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77410" w14:textId="77777777" w:rsidR="00EB5A13" w:rsidRPr="00A46A5D" w:rsidRDefault="00EB5A13" w:rsidP="00D43D47">
      <w:pPr>
        <w:pStyle w:val="Heading2"/>
        <w:spacing w:line="264" w:lineRule="auto"/>
        <w:rPr>
          <w:b w:val="0"/>
          <w:sz w:val="24"/>
          <w:u w:val="none"/>
        </w:rPr>
      </w:pPr>
    </w:p>
    <w:p w14:paraId="629C7602" w14:textId="77777777" w:rsidR="00EB5A13" w:rsidRPr="00F71F8C" w:rsidRDefault="00EB5A13" w:rsidP="00D43D47">
      <w:pPr>
        <w:pStyle w:val="Heading2"/>
        <w:spacing w:line="264" w:lineRule="auto"/>
        <w:rPr>
          <w:rFonts w:ascii="Arial" w:hAnsi="Arial" w:cs="Arial"/>
          <w:sz w:val="24"/>
        </w:rPr>
      </w:pPr>
      <w:r w:rsidRPr="00F71F8C">
        <w:rPr>
          <w:rFonts w:ascii="Arial" w:hAnsi="Arial" w:cs="Arial"/>
          <w:sz w:val="24"/>
        </w:rPr>
        <w:t>STAFF REPORT</w:t>
      </w:r>
    </w:p>
    <w:p w14:paraId="27680FA8" w14:textId="77777777" w:rsidR="00EB5A13" w:rsidRPr="00F3508D" w:rsidRDefault="00EB5A13" w:rsidP="00D43D47">
      <w:pPr>
        <w:spacing w:line="264" w:lineRule="auto"/>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2AF596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E2D6D35" w14:textId="77777777" w:rsidR="00EB5A13" w:rsidRPr="009349D6" w:rsidRDefault="00EB5A13" w:rsidP="00D43D47">
            <w:pPr>
              <w:spacing w:before="40" w:after="40" w:line="264" w:lineRule="auto"/>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FC3678B" w14:textId="69FDFEEA" w:rsidR="00EB5A13" w:rsidRPr="009349D6" w:rsidRDefault="004C36AF" w:rsidP="00D43D47">
            <w:pPr>
              <w:spacing w:before="40" w:after="40" w:line="264" w:lineRule="auto"/>
              <w:rPr>
                <w:rFonts w:ascii="Arial" w:hAnsi="Arial" w:cs="Arial"/>
              </w:rPr>
            </w:pPr>
            <w:r>
              <w:rPr>
                <w:rFonts w:ascii="Arial" w:hAnsi="Arial" w:cs="Arial"/>
              </w:rPr>
              <w:t>6</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5667F871" w14:textId="77777777" w:rsidR="00EB5A13" w:rsidRPr="009349D6" w:rsidRDefault="00EB5A13" w:rsidP="00D43D47">
            <w:pPr>
              <w:spacing w:before="40" w:after="40" w:line="264" w:lineRule="auto"/>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DB2E2B0" w14:textId="36E6569D" w:rsidR="00EB5A13" w:rsidRPr="009349D6" w:rsidRDefault="0084698A" w:rsidP="00D43D47">
            <w:pPr>
              <w:spacing w:before="40" w:after="40" w:line="264" w:lineRule="auto"/>
              <w:rPr>
                <w:rFonts w:ascii="Arial" w:hAnsi="Arial" w:cs="Arial"/>
              </w:rPr>
            </w:pPr>
            <w:r>
              <w:rPr>
                <w:rFonts w:ascii="Arial" w:hAnsi="Arial" w:cs="Arial"/>
              </w:rPr>
              <w:t>Clifton Curry</w:t>
            </w:r>
          </w:p>
        </w:tc>
      </w:tr>
      <w:tr w:rsidR="00EB5A13" w:rsidRPr="009349D6" w14:paraId="151CED6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C05616B" w14:textId="77777777" w:rsidR="00EB5A13" w:rsidRPr="009349D6" w:rsidRDefault="00EB5A13" w:rsidP="00D43D47">
            <w:pPr>
              <w:spacing w:before="40" w:after="40" w:line="264" w:lineRule="auto"/>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157704AB" w14:textId="26EB7E7C" w:rsidR="00EB5A13" w:rsidRPr="009349D6" w:rsidRDefault="0084698A" w:rsidP="00D43D47">
            <w:pPr>
              <w:spacing w:before="40" w:after="40" w:line="264" w:lineRule="auto"/>
              <w:rPr>
                <w:rFonts w:ascii="Arial" w:hAnsi="Arial" w:cs="Arial"/>
              </w:rPr>
            </w:pPr>
            <w:r>
              <w:rPr>
                <w:rFonts w:ascii="Arial" w:hAnsi="Arial" w:cs="Arial"/>
              </w:rPr>
              <w:t>2020-0309</w:t>
            </w:r>
          </w:p>
        </w:tc>
        <w:tc>
          <w:tcPr>
            <w:tcW w:w="1170" w:type="dxa"/>
            <w:tcBorders>
              <w:top w:val="single" w:sz="4" w:space="0" w:color="auto"/>
              <w:left w:val="single" w:sz="4" w:space="0" w:color="auto"/>
              <w:bottom w:val="single" w:sz="4" w:space="0" w:color="auto"/>
              <w:right w:val="single" w:sz="4" w:space="0" w:color="auto"/>
            </w:tcBorders>
            <w:vAlign w:val="center"/>
          </w:tcPr>
          <w:p w14:paraId="11FAC07B" w14:textId="77777777" w:rsidR="00EB5A13" w:rsidRPr="009349D6" w:rsidRDefault="00EB5A13" w:rsidP="00D43D47">
            <w:pPr>
              <w:spacing w:before="40" w:after="40" w:line="264" w:lineRule="auto"/>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BB6F68A" w14:textId="46BC58CB" w:rsidR="00EB5A13" w:rsidRPr="009349D6" w:rsidRDefault="00491BF6" w:rsidP="00D43D47">
            <w:pPr>
              <w:spacing w:before="40" w:after="40" w:line="264" w:lineRule="auto"/>
              <w:rPr>
                <w:rFonts w:ascii="Arial" w:hAnsi="Arial" w:cs="Arial"/>
              </w:rPr>
            </w:pPr>
            <w:r>
              <w:rPr>
                <w:rFonts w:ascii="Arial" w:hAnsi="Arial" w:cs="Arial"/>
              </w:rPr>
              <w:t>November 10</w:t>
            </w:r>
            <w:r w:rsidR="0084698A">
              <w:rPr>
                <w:rFonts w:ascii="Arial" w:hAnsi="Arial" w:cs="Arial"/>
              </w:rPr>
              <w:t>, 2020</w:t>
            </w:r>
          </w:p>
        </w:tc>
      </w:tr>
    </w:tbl>
    <w:p w14:paraId="11CBE654" w14:textId="77777777" w:rsidR="00785660" w:rsidRDefault="00785660" w:rsidP="00D43D47">
      <w:pPr>
        <w:spacing w:line="264" w:lineRule="auto"/>
        <w:jc w:val="both"/>
        <w:rPr>
          <w:rFonts w:ascii="Arial" w:hAnsi="Arial" w:cs="Arial"/>
          <w:b/>
          <w:szCs w:val="24"/>
          <w:u w:val="single"/>
        </w:rPr>
      </w:pPr>
    </w:p>
    <w:p w14:paraId="564FE58D" w14:textId="77777777" w:rsidR="00785660" w:rsidRPr="009349D6" w:rsidRDefault="00785660" w:rsidP="00D43D47">
      <w:pPr>
        <w:spacing w:line="264" w:lineRule="auto"/>
        <w:jc w:val="both"/>
        <w:rPr>
          <w:rFonts w:ascii="Arial" w:hAnsi="Arial" w:cs="Arial"/>
          <w:b/>
          <w:u w:val="single"/>
        </w:rPr>
      </w:pPr>
      <w:r w:rsidRPr="009349D6">
        <w:rPr>
          <w:rFonts w:ascii="Arial" w:hAnsi="Arial" w:cs="Arial"/>
          <w:b/>
          <w:u w:val="single"/>
        </w:rPr>
        <w:t>SUBJECT</w:t>
      </w:r>
    </w:p>
    <w:p w14:paraId="52264589" w14:textId="77777777" w:rsidR="00785660" w:rsidRDefault="00785660" w:rsidP="00D43D47">
      <w:pPr>
        <w:spacing w:line="264" w:lineRule="auto"/>
        <w:rPr>
          <w:rFonts w:ascii="Arial" w:hAnsi="Arial" w:cs="Arial"/>
        </w:rPr>
      </w:pPr>
    </w:p>
    <w:p w14:paraId="21468784" w14:textId="730BB013" w:rsidR="00785660" w:rsidRPr="00960138" w:rsidRDefault="00FD17D7" w:rsidP="00D43D47">
      <w:pPr>
        <w:spacing w:line="264" w:lineRule="auto"/>
        <w:jc w:val="both"/>
        <w:rPr>
          <w:rFonts w:ascii="Arial" w:hAnsi="Arial" w:cs="Arial"/>
        </w:rPr>
      </w:pPr>
      <w:r w:rsidRPr="00960138">
        <w:rPr>
          <w:rFonts w:ascii="Arial" w:hAnsi="Arial" w:cs="Arial"/>
        </w:rPr>
        <w:t xml:space="preserve">AN ORDINANCE relating to fees charged by the Department of Judicial Administration; and adding a new </w:t>
      </w:r>
      <w:r w:rsidR="00EB57F6" w:rsidRPr="00960138">
        <w:rPr>
          <w:rFonts w:ascii="Arial" w:hAnsi="Arial" w:cs="Arial"/>
        </w:rPr>
        <w:t xml:space="preserve">fee for </w:t>
      </w:r>
      <w:r w:rsidR="0070366C" w:rsidRPr="00960138">
        <w:rPr>
          <w:rFonts w:ascii="Arial" w:hAnsi="Arial" w:cs="Arial"/>
        </w:rPr>
        <w:t xml:space="preserve">persons or companies to for </w:t>
      </w:r>
      <w:r w:rsidR="00EB57F6" w:rsidRPr="00960138">
        <w:rPr>
          <w:rFonts w:ascii="Arial" w:hAnsi="Arial" w:cs="Arial"/>
          <w:szCs w:val="24"/>
        </w:rPr>
        <w:t>providing access to civil and criminal case index data</w:t>
      </w:r>
      <w:r w:rsidRPr="00960138">
        <w:rPr>
          <w:rFonts w:ascii="Arial" w:hAnsi="Arial" w:cs="Arial"/>
        </w:rPr>
        <w:t xml:space="preserve">. </w:t>
      </w:r>
    </w:p>
    <w:p w14:paraId="29C99843" w14:textId="77777777" w:rsidR="00785660" w:rsidRDefault="00785660" w:rsidP="00D43D47">
      <w:pPr>
        <w:spacing w:line="264" w:lineRule="auto"/>
        <w:rPr>
          <w:rFonts w:ascii="Arial" w:hAnsi="Arial" w:cs="Arial"/>
          <w:b/>
          <w:smallCaps/>
          <w:szCs w:val="24"/>
          <w:u w:val="single"/>
        </w:rPr>
      </w:pPr>
    </w:p>
    <w:p w14:paraId="35E31CDB" w14:textId="77777777" w:rsidR="00785660" w:rsidRDefault="00785660" w:rsidP="00D43D47">
      <w:pPr>
        <w:spacing w:line="264" w:lineRule="auto"/>
        <w:rPr>
          <w:rFonts w:ascii="Arial" w:hAnsi="Arial" w:cs="Arial"/>
          <w:b/>
          <w:smallCaps/>
          <w:szCs w:val="24"/>
          <w:u w:val="single"/>
        </w:rPr>
      </w:pPr>
      <w:r w:rsidRPr="009864F8">
        <w:rPr>
          <w:rFonts w:ascii="Arial" w:hAnsi="Arial" w:cs="Arial"/>
          <w:b/>
          <w:smallCaps/>
          <w:szCs w:val="24"/>
          <w:u w:val="single"/>
        </w:rPr>
        <w:t>SUMMARY</w:t>
      </w:r>
    </w:p>
    <w:p w14:paraId="64D6C138" w14:textId="77777777" w:rsidR="00785660" w:rsidRDefault="00785660" w:rsidP="00D43D47">
      <w:pPr>
        <w:spacing w:line="264" w:lineRule="auto"/>
        <w:rPr>
          <w:rFonts w:ascii="Arial" w:hAnsi="Arial" w:cs="Arial"/>
        </w:rPr>
      </w:pPr>
    </w:p>
    <w:p w14:paraId="2FEAA033" w14:textId="2C8BAFF3" w:rsidR="00EB7377" w:rsidRPr="003D71F7" w:rsidRDefault="00DF1330" w:rsidP="00D43D47">
      <w:pPr>
        <w:spacing w:line="264" w:lineRule="auto"/>
        <w:jc w:val="both"/>
        <w:rPr>
          <w:rFonts w:ascii="Arial" w:hAnsi="Arial" w:cs="Arial"/>
        </w:rPr>
      </w:pPr>
      <w:r w:rsidRPr="00EB7377">
        <w:rPr>
          <w:rFonts w:ascii="Arial" w:hAnsi="Arial" w:cs="Arial"/>
          <w:szCs w:val="24"/>
        </w:rPr>
        <w:t>This Proposed Ordinance would allow the DJA to assess and collect fee</w:t>
      </w:r>
      <w:r w:rsidR="00EA434E" w:rsidRPr="00EB7377">
        <w:rPr>
          <w:rFonts w:ascii="Arial" w:hAnsi="Arial" w:cs="Arial"/>
          <w:szCs w:val="24"/>
        </w:rPr>
        <w:t xml:space="preserve">s </w:t>
      </w:r>
      <w:r w:rsidR="00EA434E" w:rsidRPr="00EB7377">
        <w:rPr>
          <w:rFonts w:ascii="Arial" w:hAnsi="Arial" w:cs="Arial"/>
        </w:rPr>
        <w:t xml:space="preserve">for </w:t>
      </w:r>
      <w:r w:rsidR="00BF6FE7">
        <w:rPr>
          <w:rFonts w:ascii="Arial" w:hAnsi="Arial" w:cs="Arial"/>
        </w:rPr>
        <w:t xml:space="preserve">providing </w:t>
      </w:r>
      <w:r w:rsidR="00EA434E" w:rsidRPr="00EB7377">
        <w:rPr>
          <w:rFonts w:ascii="Arial" w:hAnsi="Arial" w:cs="Arial"/>
        </w:rPr>
        <w:t>downloads of the different King County Superior Court data and public indexes.</w:t>
      </w:r>
      <w:r w:rsidR="00EB7377">
        <w:rPr>
          <w:rFonts w:ascii="Arial" w:hAnsi="Arial" w:cs="Arial"/>
        </w:rPr>
        <w:t xml:space="preserve">  </w:t>
      </w:r>
      <w:r w:rsidR="00172D47" w:rsidRPr="00801260">
        <w:rPr>
          <w:rFonts w:ascii="Arial" w:hAnsi="Arial" w:cs="Arial"/>
          <w:szCs w:val="24"/>
        </w:rPr>
        <w:t>The Criminal Case Index consists of an index of names of defendants and their associated criminal cases and charges filed in Superior Court</w:t>
      </w:r>
      <w:r w:rsidR="00172D47">
        <w:rPr>
          <w:rFonts w:ascii="Arial" w:hAnsi="Arial" w:cs="Arial"/>
          <w:szCs w:val="24"/>
        </w:rPr>
        <w:t xml:space="preserve"> and the </w:t>
      </w:r>
      <w:r w:rsidR="00172D47" w:rsidRPr="00801260">
        <w:rPr>
          <w:rFonts w:ascii="Arial" w:hAnsi="Arial" w:cs="Arial"/>
          <w:szCs w:val="24"/>
        </w:rPr>
        <w:t>General Case Index consists of an index of names of litigants and their associated civil cases filed in Superior Court</w:t>
      </w:r>
      <w:r w:rsidR="00172D47">
        <w:rPr>
          <w:rFonts w:ascii="Arial" w:hAnsi="Arial" w:cs="Arial"/>
          <w:szCs w:val="24"/>
        </w:rPr>
        <w:t>.</w:t>
      </w:r>
      <w:r w:rsidR="0084574E">
        <w:rPr>
          <w:rFonts w:ascii="Arial" w:hAnsi="Arial" w:cs="Arial"/>
          <w:szCs w:val="24"/>
        </w:rPr>
        <w:t xml:space="preserve">  </w:t>
      </w:r>
      <w:r w:rsidR="005C7695" w:rsidRPr="001B10D4">
        <w:rPr>
          <w:rFonts w:ascii="Arial" w:hAnsi="Arial" w:cs="Arial"/>
          <w:szCs w:val="24"/>
        </w:rPr>
        <w:t xml:space="preserve">The </w:t>
      </w:r>
      <w:r w:rsidR="005C7695">
        <w:rPr>
          <w:rFonts w:ascii="Arial" w:hAnsi="Arial" w:cs="Arial"/>
          <w:szCs w:val="24"/>
        </w:rPr>
        <w:t>legislation sets annual</w:t>
      </w:r>
      <w:r w:rsidR="00D703E6">
        <w:rPr>
          <w:rFonts w:ascii="Arial" w:hAnsi="Arial" w:cs="Arial"/>
          <w:szCs w:val="24"/>
        </w:rPr>
        <w:t xml:space="preserve"> and </w:t>
      </w:r>
      <w:r w:rsidR="005C7695">
        <w:rPr>
          <w:rFonts w:ascii="Arial" w:hAnsi="Arial" w:cs="Arial"/>
          <w:szCs w:val="24"/>
        </w:rPr>
        <w:t xml:space="preserve">semi-annual </w:t>
      </w:r>
      <w:r w:rsidR="00D703E6">
        <w:rPr>
          <w:rFonts w:ascii="Arial" w:hAnsi="Arial" w:cs="Arial"/>
          <w:szCs w:val="24"/>
        </w:rPr>
        <w:t xml:space="preserve">subscription </w:t>
      </w:r>
      <w:r w:rsidR="005C7695">
        <w:rPr>
          <w:rFonts w:ascii="Arial" w:hAnsi="Arial" w:cs="Arial"/>
          <w:szCs w:val="24"/>
        </w:rPr>
        <w:t>fees</w:t>
      </w:r>
      <w:r w:rsidR="00D703E6">
        <w:rPr>
          <w:rFonts w:ascii="Arial" w:hAnsi="Arial" w:cs="Arial"/>
          <w:szCs w:val="24"/>
        </w:rPr>
        <w:t>, along with a fee for a single report</w:t>
      </w:r>
      <w:r w:rsidR="00381804">
        <w:rPr>
          <w:rFonts w:ascii="Arial" w:hAnsi="Arial" w:cs="Arial"/>
          <w:szCs w:val="24"/>
        </w:rPr>
        <w:t xml:space="preserve">, </w:t>
      </w:r>
      <w:r w:rsidR="005C7695">
        <w:rPr>
          <w:rFonts w:ascii="Arial" w:hAnsi="Arial" w:cs="Arial"/>
          <w:szCs w:val="24"/>
        </w:rPr>
        <w:t xml:space="preserve">with a different fee for each of the Indexes.  </w:t>
      </w:r>
      <w:r w:rsidR="00EB7377">
        <w:rPr>
          <w:rFonts w:ascii="Arial" w:hAnsi="Arial" w:cs="Arial"/>
        </w:rPr>
        <w:t xml:space="preserve">The Executive estimates that this new fee would generate an additional </w:t>
      </w:r>
      <w:r w:rsidR="00EB7377" w:rsidRPr="003D71F7">
        <w:rPr>
          <w:rFonts w:ascii="Arial" w:hAnsi="Arial" w:cs="Arial"/>
        </w:rPr>
        <w:t>$130,500</w:t>
      </w:r>
      <w:r w:rsidR="00EB7377">
        <w:rPr>
          <w:rFonts w:ascii="Arial" w:hAnsi="Arial" w:cs="Arial"/>
        </w:rPr>
        <w:t xml:space="preserve"> in revenue annually for the DJA</w:t>
      </w:r>
      <w:r w:rsidR="00EB7377" w:rsidRPr="003D71F7">
        <w:rPr>
          <w:rFonts w:ascii="Arial" w:hAnsi="Arial" w:cs="Arial"/>
        </w:rPr>
        <w:t xml:space="preserve">. </w:t>
      </w:r>
    </w:p>
    <w:p w14:paraId="6A2B2DBF" w14:textId="77777777" w:rsidR="00F65B7F" w:rsidRDefault="00F65B7F" w:rsidP="00D43D47">
      <w:pPr>
        <w:spacing w:line="264" w:lineRule="auto"/>
        <w:rPr>
          <w:rFonts w:ascii="Arial" w:hAnsi="Arial" w:cs="Arial"/>
          <w:szCs w:val="24"/>
        </w:rPr>
      </w:pPr>
    </w:p>
    <w:p w14:paraId="1586EA21" w14:textId="77777777" w:rsidR="00E15C29" w:rsidRPr="00F65B7F" w:rsidRDefault="00E15C29" w:rsidP="00D43D47">
      <w:pPr>
        <w:spacing w:line="264" w:lineRule="auto"/>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73D0C37C" w14:textId="77777777" w:rsidR="00074A56" w:rsidRDefault="00074A56" w:rsidP="00D43D47">
      <w:pPr>
        <w:spacing w:line="264" w:lineRule="auto"/>
        <w:jc w:val="both"/>
        <w:rPr>
          <w:rFonts w:ascii="Arial" w:hAnsi="Arial" w:cs="Arial"/>
        </w:rPr>
      </w:pPr>
    </w:p>
    <w:p w14:paraId="601E2BD9" w14:textId="0BE178E7" w:rsidR="002823D3" w:rsidRPr="00CD260D" w:rsidRDefault="002823D3" w:rsidP="00D43D47">
      <w:pPr>
        <w:spacing w:line="264" w:lineRule="auto"/>
        <w:jc w:val="both"/>
        <w:rPr>
          <w:rFonts w:ascii="Arial" w:hAnsi="Arial" w:cs="Arial"/>
        </w:rPr>
      </w:pPr>
      <w:r w:rsidRPr="00CD260D">
        <w:rPr>
          <w:rFonts w:ascii="Arial" w:hAnsi="Arial" w:cs="Arial"/>
        </w:rPr>
        <w:t>The Superior Court is the county’s jurisdiction trial court and has responsibility for civil matters, family law cases, criminal (any adult criminal case filed as a felony), and juvenile criminal offenses (all misdemeanor and felony cases) throughout the county. The court currently operates out of Seattle (the County Courthouse</w:t>
      </w:r>
      <w:r>
        <w:rPr>
          <w:rFonts w:ascii="Arial" w:hAnsi="Arial" w:cs="Arial"/>
        </w:rPr>
        <w:t xml:space="preserve">, </w:t>
      </w:r>
      <w:r w:rsidR="00943BE2">
        <w:rPr>
          <w:rFonts w:ascii="Arial" w:hAnsi="Arial" w:cs="Arial"/>
        </w:rPr>
        <w:t>Clarke Children and Family Justice Center</w:t>
      </w:r>
      <w:r>
        <w:rPr>
          <w:rFonts w:ascii="Arial" w:hAnsi="Arial" w:cs="Arial"/>
        </w:rPr>
        <w:t>, and the Harborview Involuntary Treatment Court</w:t>
      </w:r>
      <w:r w:rsidRPr="00CD260D">
        <w:rPr>
          <w:rFonts w:ascii="Arial" w:hAnsi="Arial" w:cs="Arial"/>
        </w:rPr>
        <w:t>) and Kent (</w:t>
      </w:r>
      <w:r>
        <w:rPr>
          <w:rFonts w:ascii="Arial" w:hAnsi="Arial" w:cs="Arial"/>
        </w:rPr>
        <w:t xml:space="preserve">Maleng </w:t>
      </w:r>
      <w:r w:rsidRPr="00CD260D">
        <w:rPr>
          <w:rFonts w:ascii="Arial" w:hAnsi="Arial" w:cs="Arial"/>
        </w:rPr>
        <w:t xml:space="preserve">Regional Justice Center).  The court has almost 75,000 criminal, civil, and other case filings annually.  In addition, the court is responsible for juvenile court services and court-ordered supervision and treatment.  The court is supported by the Department of Judicial Administration—which acts as the Superior Court Clerk--and administers all court records for civil matters, family law cases, felonies, and juvenile criminal offenses filed in the Superior Court.  The department handles about 1.5 million documents and cases annually.  </w:t>
      </w:r>
    </w:p>
    <w:p w14:paraId="00850192" w14:textId="77777777" w:rsidR="002823D3" w:rsidRPr="00CD260D" w:rsidRDefault="002823D3" w:rsidP="00D43D47">
      <w:pPr>
        <w:autoSpaceDE w:val="0"/>
        <w:autoSpaceDN w:val="0"/>
        <w:adjustRightInd w:val="0"/>
        <w:spacing w:line="264" w:lineRule="auto"/>
        <w:jc w:val="both"/>
        <w:rPr>
          <w:rFonts w:ascii="Arial" w:hAnsi="Arial" w:cs="Arial"/>
          <w:color w:val="000000"/>
        </w:rPr>
      </w:pPr>
    </w:p>
    <w:p w14:paraId="0999FA6F" w14:textId="6232D998" w:rsidR="002823D3" w:rsidRDefault="002823D3" w:rsidP="00D43D47">
      <w:pPr>
        <w:autoSpaceDE w:val="0"/>
        <w:autoSpaceDN w:val="0"/>
        <w:adjustRightInd w:val="0"/>
        <w:spacing w:line="264" w:lineRule="auto"/>
        <w:jc w:val="both"/>
        <w:rPr>
          <w:rFonts w:ascii="Arial" w:hAnsi="Arial" w:cs="Arial"/>
        </w:rPr>
      </w:pPr>
      <w:r w:rsidRPr="0065391B">
        <w:rPr>
          <w:rFonts w:ascii="Arial" w:hAnsi="Arial" w:cs="Arial"/>
          <w:color w:val="000000"/>
        </w:rPr>
        <w:lastRenderedPageBreak/>
        <w:t>The Department of Judicial Administration is responsible for keeping all King County Superior Court case files dating back to 1854. Case files are, with some exceptions, public records and available for viewing by the general public.</w:t>
      </w:r>
      <w:r>
        <w:rPr>
          <w:rFonts w:ascii="Arial" w:hAnsi="Arial" w:cs="Arial"/>
          <w:color w:val="000000"/>
        </w:rPr>
        <w:t xml:space="preserve">  </w:t>
      </w:r>
      <w:r w:rsidRPr="00CD260D">
        <w:rPr>
          <w:rFonts w:ascii="Arial" w:hAnsi="Arial" w:cs="Arial"/>
          <w:color w:val="000000"/>
        </w:rPr>
        <w:t xml:space="preserve">As the </w:t>
      </w:r>
      <w:r w:rsidR="00B71E36">
        <w:rPr>
          <w:rFonts w:ascii="Arial" w:hAnsi="Arial" w:cs="Arial"/>
          <w:color w:val="000000"/>
        </w:rPr>
        <w:t>twelfth</w:t>
      </w:r>
      <w:r w:rsidRPr="00CD260D">
        <w:rPr>
          <w:rFonts w:ascii="Arial" w:hAnsi="Arial" w:cs="Arial"/>
          <w:color w:val="000000"/>
        </w:rPr>
        <w:t xml:space="preserve"> most populous county in the country, the King County Superio</w:t>
      </w:r>
      <w:r>
        <w:rPr>
          <w:rFonts w:ascii="Arial" w:hAnsi="Arial" w:cs="Arial"/>
          <w:color w:val="000000"/>
        </w:rPr>
        <w:t>r Court through the Clerk’s Off</w:t>
      </w:r>
      <w:r w:rsidRPr="00CD260D">
        <w:rPr>
          <w:rFonts w:ascii="Arial" w:hAnsi="Arial" w:cs="Arial"/>
          <w:color w:val="000000"/>
        </w:rPr>
        <w:t xml:space="preserve">ice of the Department of Judicial Administration receives </w:t>
      </w:r>
      <w:r>
        <w:rPr>
          <w:rFonts w:ascii="Arial" w:hAnsi="Arial" w:cs="Arial"/>
          <w:color w:val="000000"/>
        </w:rPr>
        <w:t xml:space="preserve">over </w:t>
      </w:r>
      <w:r w:rsidRPr="00CD260D">
        <w:rPr>
          <w:rFonts w:ascii="Arial" w:hAnsi="Arial" w:cs="Arial"/>
          <w:color w:val="000000"/>
        </w:rPr>
        <w:t>8,000 daily filings for both criminal and civil cases through the work of thousands of atto</w:t>
      </w:r>
      <w:r>
        <w:rPr>
          <w:rFonts w:ascii="Arial" w:hAnsi="Arial" w:cs="Arial"/>
          <w:color w:val="000000"/>
        </w:rPr>
        <w:t xml:space="preserve">rneys, litigants and almost 70 </w:t>
      </w:r>
      <w:r w:rsidRPr="00CD260D">
        <w:rPr>
          <w:rFonts w:ascii="Arial" w:hAnsi="Arial" w:cs="Arial"/>
          <w:color w:val="000000"/>
        </w:rPr>
        <w:t xml:space="preserve">judicial officers. Prior to the Electronic Court Record (ECR) project, court records were only accessible at the Clerk’s office during business hours and with only one person able to view a case file at a time, retrieving records sometimes could take days. </w:t>
      </w:r>
      <w:r>
        <w:rPr>
          <w:rFonts w:ascii="Arial" w:hAnsi="Arial" w:cs="Arial"/>
          <w:color w:val="000000"/>
        </w:rPr>
        <w:t>As a result of the ECR project, a</w:t>
      </w:r>
      <w:r w:rsidRPr="0065391B">
        <w:rPr>
          <w:rFonts w:ascii="Arial" w:hAnsi="Arial" w:cs="Arial"/>
          <w:color w:val="000000"/>
        </w:rPr>
        <w:t>ll cases filed in King County beginning January 1, 2000, are available as image files for viewing electronically</w:t>
      </w:r>
      <w:r>
        <w:rPr>
          <w:rFonts w:ascii="Arial" w:hAnsi="Arial" w:cs="Arial"/>
          <w:color w:val="000000"/>
        </w:rPr>
        <w:t xml:space="preserve"> (with archived cases since 1996 also available electronically)</w:t>
      </w:r>
      <w:r w:rsidRPr="0065391B">
        <w:rPr>
          <w:rFonts w:ascii="Arial" w:hAnsi="Arial" w:cs="Arial"/>
          <w:color w:val="000000"/>
        </w:rPr>
        <w:t>. </w:t>
      </w:r>
      <w:r>
        <w:rPr>
          <w:rFonts w:ascii="Arial" w:hAnsi="Arial" w:cs="Arial"/>
          <w:color w:val="000000"/>
        </w:rPr>
        <w:t xml:space="preserve"> </w:t>
      </w:r>
      <w:r>
        <w:rPr>
          <w:rFonts w:ascii="Arial" w:hAnsi="Arial" w:cs="Arial"/>
        </w:rPr>
        <w:t xml:space="preserve">Mandatory e-filing of court records started </w:t>
      </w:r>
      <w:r w:rsidRPr="00CD260D">
        <w:rPr>
          <w:rFonts w:ascii="Arial" w:hAnsi="Arial" w:cs="Arial"/>
        </w:rPr>
        <w:t>July 1, 2009</w:t>
      </w:r>
      <w:r>
        <w:rPr>
          <w:rFonts w:ascii="Arial" w:hAnsi="Arial" w:cs="Arial"/>
        </w:rPr>
        <w:t>, with the system fully updated on March 15, 2010</w:t>
      </w:r>
      <w:r w:rsidRPr="00CD260D">
        <w:rPr>
          <w:rFonts w:ascii="Arial" w:hAnsi="Arial" w:cs="Arial"/>
        </w:rPr>
        <w:t>.  Pro Se parties (those not represented</w:t>
      </w:r>
      <w:r>
        <w:rPr>
          <w:rFonts w:ascii="Arial" w:hAnsi="Arial" w:cs="Arial"/>
        </w:rPr>
        <w:t xml:space="preserve"> by an attorney) may choose to E</w:t>
      </w:r>
      <w:r w:rsidRPr="00CD260D">
        <w:rPr>
          <w:rFonts w:ascii="Arial" w:hAnsi="Arial" w:cs="Arial"/>
        </w:rPr>
        <w:t>-file but are not required to do so.</w:t>
      </w:r>
      <w:r>
        <w:rPr>
          <w:rFonts w:ascii="Arial" w:hAnsi="Arial" w:cs="Arial"/>
        </w:rPr>
        <w:t xml:space="preserve">  </w:t>
      </w:r>
      <w:r w:rsidR="00B71E36">
        <w:rPr>
          <w:rFonts w:ascii="Arial" w:hAnsi="Arial" w:cs="Arial"/>
        </w:rPr>
        <w:t>DJA</w:t>
      </w:r>
      <w:r w:rsidR="00D96139">
        <w:rPr>
          <w:rFonts w:ascii="Arial" w:hAnsi="Arial" w:cs="Arial"/>
        </w:rPr>
        <w:t xml:space="preserve"> has recently updated its case management system.</w:t>
      </w:r>
    </w:p>
    <w:p w14:paraId="31224469" w14:textId="77777777" w:rsidR="00575B03" w:rsidRDefault="00575B03" w:rsidP="00D43D47">
      <w:pPr>
        <w:spacing w:line="264" w:lineRule="auto"/>
        <w:jc w:val="both"/>
        <w:rPr>
          <w:rFonts w:ascii="Arial" w:hAnsi="Arial" w:cs="Arial"/>
        </w:rPr>
      </w:pPr>
    </w:p>
    <w:p w14:paraId="0AA736A8" w14:textId="77777777" w:rsidR="00264BE1" w:rsidRDefault="00264BE1" w:rsidP="00D43D47">
      <w:pPr>
        <w:spacing w:line="264" w:lineRule="auto"/>
        <w:jc w:val="both"/>
        <w:rPr>
          <w:rFonts w:ascii="Arial" w:hAnsi="Arial" w:cs="Arial"/>
          <w:b/>
          <w:smallCaps/>
          <w:szCs w:val="24"/>
          <w:u w:val="single"/>
        </w:rPr>
      </w:pPr>
      <w:r>
        <w:rPr>
          <w:rFonts w:ascii="Arial" w:hAnsi="Arial" w:cs="Arial"/>
          <w:b/>
          <w:smallCaps/>
          <w:szCs w:val="24"/>
          <w:u w:val="single"/>
        </w:rPr>
        <w:t>ANALYSIS</w:t>
      </w:r>
    </w:p>
    <w:p w14:paraId="4BE87B96" w14:textId="77777777" w:rsidR="00074A56" w:rsidRPr="00801260" w:rsidRDefault="00074A56" w:rsidP="00D43D47">
      <w:pPr>
        <w:spacing w:line="264" w:lineRule="auto"/>
        <w:jc w:val="both"/>
        <w:rPr>
          <w:rFonts w:ascii="Arial" w:hAnsi="Arial" w:cs="Arial"/>
        </w:rPr>
      </w:pPr>
    </w:p>
    <w:p w14:paraId="2E5B4D28" w14:textId="61F718A9" w:rsidR="00801260" w:rsidRPr="00801260" w:rsidRDefault="005D081F" w:rsidP="00D43D47">
      <w:pPr>
        <w:spacing w:line="264" w:lineRule="auto"/>
        <w:jc w:val="both"/>
        <w:rPr>
          <w:rFonts w:ascii="Arial" w:hAnsi="Arial" w:cs="Arial"/>
        </w:rPr>
      </w:pPr>
      <w:r w:rsidRPr="00801260">
        <w:rPr>
          <w:rFonts w:ascii="Arial" w:hAnsi="Arial" w:cs="Arial"/>
          <w:szCs w:val="24"/>
        </w:rPr>
        <w:t>This proposed ordinance</w:t>
      </w:r>
      <w:r w:rsidR="00AB3BB9" w:rsidRPr="00801260">
        <w:rPr>
          <w:rFonts w:ascii="Arial" w:hAnsi="Arial" w:cs="Arial"/>
          <w:szCs w:val="24"/>
        </w:rPr>
        <w:t xml:space="preserve"> would </w:t>
      </w:r>
      <w:r w:rsidRPr="00801260">
        <w:rPr>
          <w:rFonts w:ascii="Arial" w:hAnsi="Arial" w:cs="Arial"/>
          <w:szCs w:val="24"/>
        </w:rPr>
        <w:t xml:space="preserve">authorize DJA to assess a subscription fee for </w:t>
      </w:r>
      <w:r w:rsidR="00513B67" w:rsidRPr="00801260">
        <w:rPr>
          <w:rFonts w:ascii="Arial" w:hAnsi="Arial" w:cs="Arial"/>
          <w:szCs w:val="24"/>
        </w:rPr>
        <w:t xml:space="preserve">private vendors to </w:t>
      </w:r>
      <w:r w:rsidRPr="00801260">
        <w:rPr>
          <w:rFonts w:ascii="Arial" w:hAnsi="Arial" w:cs="Arial"/>
          <w:szCs w:val="24"/>
        </w:rPr>
        <w:t xml:space="preserve">access case indexes. </w:t>
      </w:r>
      <w:r w:rsidR="00EA05E3" w:rsidRPr="00801260">
        <w:rPr>
          <w:rFonts w:ascii="Arial" w:hAnsi="Arial" w:cs="Arial"/>
          <w:szCs w:val="24"/>
        </w:rPr>
        <w:t xml:space="preserve">The </w:t>
      </w:r>
      <w:r w:rsidR="006A172E" w:rsidRPr="00801260">
        <w:rPr>
          <w:rFonts w:ascii="Arial" w:hAnsi="Arial" w:cs="Arial"/>
          <w:szCs w:val="24"/>
        </w:rPr>
        <w:t>C</w:t>
      </w:r>
      <w:r w:rsidR="00EA05E3" w:rsidRPr="00801260">
        <w:rPr>
          <w:rFonts w:ascii="Arial" w:hAnsi="Arial" w:cs="Arial"/>
          <w:szCs w:val="24"/>
        </w:rPr>
        <w:t xml:space="preserve">riminal </w:t>
      </w:r>
      <w:r w:rsidR="006A172E" w:rsidRPr="00801260">
        <w:rPr>
          <w:rFonts w:ascii="Arial" w:hAnsi="Arial" w:cs="Arial"/>
          <w:szCs w:val="24"/>
        </w:rPr>
        <w:t>C</w:t>
      </w:r>
      <w:r w:rsidR="00EA05E3" w:rsidRPr="00801260">
        <w:rPr>
          <w:rFonts w:ascii="Arial" w:hAnsi="Arial" w:cs="Arial"/>
          <w:szCs w:val="24"/>
        </w:rPr>
        <w:t xml:space="preserve">ase </w:t>
      </w:r>
      <w:r w:rsidR="006A172E" w:rsidRPr="00801260">
        <w:rPr>
          <w:rFonts w:ascii="Arial" w:hAnsi="Arial" w:cs="Arial"/>
          <w:szCs w:val="24"/>
        </w:rPr>
        <w:t>I</w:t>
      </w:r>
      <w:r w:rsidR="00EA05E3" w:rsidRPr="00801260">
        <w:rPr>
          <w:rFonts w:ascii="Arial" w:hAnsi="Arial" w:cs="Arial"/>
          <w:szCs w:val="24"/>
        </w:rPr>
        <w:t>ndex consists of an index of names of defendants and their associated criminal cases and charges</w:t>
      </w:r>
      <w:r w:rsidR="006A172E" w:rsidRPr="00801260">
        <w:rPr>
          <w:rFonts w:ascii="Arial" w:hAnsi="Arial" w:cs="Arial"/>
          <w:szCs w:val="24"/>
        </w:rPr>
        <w:t xml:space="preserve"> filed</w:t>
      </w:r>
      <w:r w:rsidR="00EA05E3" w:rsidRPr="00801260">
        <w:rPr>
          <w:rFonts w:ascii="Arial" w:hAnsi="Arial" w:cs="Arial"/>
          <w:szCs w:val="24"/>
        </w:rPr>
        <w:t xml:space="preserve"> in </w:t>
      </w:r>
      <w:r w:rsidR="006A172E" w:rsidRPr="00801260">
        <w:rPr>
          <w:rFonts w:ascii="Arial" w:hAnsi="Arial" w:cs="Arial"/>
          <w:szCs w:val="24"/>
        </w:rPr>
        <w:t>S</w:t>
      </w:r>
      <w:r w:rsidR="00EA05E3" w:rsidRPr="00801260">
        <w:rPr>
          <w:rFonts w:ascii="Arial" w:hAnsi="Arial" w:cs="Arial"/>
          <w:szCs w:val="24"/>
        </w:rPr>
        <w:t xml:space="preserve">uperior </w:t>
      </w:r>
      <w:r w:rsidR="006A172E" w:rsidRPr="00801260">
        <w:rPr>
          <w:rFonts w:ascii="Arial" w:hAnsi="Arial" w:cs="Arial"/>
          <w:szCs w:val="24"/>
        </w:rPr>
        <w:t>C</w:t>
      </w:r>
      <w:r w:rsidR="00EA05E3" w:rsidRPr="00801260">
        <w:rPr>
          <w:rFonts w:ascii="Arial" w:hAnsi="Arial" w:cs="Arial"/>
          <w:szCs w:val="24"/>
        </w:rPr>
        <w:t xml:space="preserve">ourt, which </w:t>
      </w:r>
      <w:r w:rsidR="00EB03C7" w:rsidRPr="00801260">
        <w:rPr>
          <w:rFonts w:ascii="Arial" w:hAnsi="Arial" w:cs="Arial"/>
          <w:szCs w:val="24"/>
        </w:rPr>
        <w:t>DJA</w:t>
      </w:r>
      <w:r w:rsidR="00EA05E3" w:rsidRPr="00801260">
        <w:rPr>
          <w:rFonts w:ascii="Arial" w:hAnsi="Arial" w:cs="Arial"/>
          <w:szCs w:val="24"/>
        </w:rPr>
        <w:t xml:space="preserve"> update</w:t>
      </w:r>
      <w:r w:rsidR="006A172E" w:rsidRPr="00801260">
        <w:rPr>
          <w:rFonts w:ascii="Arial" w:hAnsi="Arial" w:cs="Arial"/>
          <w:szCs w:val="24"/>
        </w:rPr>
        <w:t>s</w:t>
      </w:r>
      <w:r w:rsidR="00EA05E3" w:rsidRPr="00801260">
        <w:rPr>
          <w:rFonts w:ascii="Arial" w:hAnsi="Arial" w:cs="Arial"/>
          <w:szCs w:val="24"/>
        </w:rPr>
        <w:t xml:space="preserve"> on a regular basis.  The </w:t>
      </w:r>
      <w:r w:rsidR="006A172E" w:rsidRPr="00801260">
        <w:rPr>
          <w:rFonts w:ascii="Arial" w:hAnsi="Arial" w:cs="Arial"/>
          <w:szCs w:val="24"/>
        </w:rPr>
        <w:t>G</w:t>
      </w:r>
      <w:r w:rsidR="00EA05E3" w:rsidRPr="00801260">
        <w:rPr>
          <w:rFonts w:ascii="Arial" w:hAnsi="Arial" w:cs="Arial"/>
          <w:szCs w:val="24"/>
        </w:rPr>
        <w:t xml:space="preserve">eneral </w:t>
      </w:r>
      <w:r w:rsidR="006A172E" w:rsidRPr="00801260">
        <w:rPr>
          <w:rFonts w:ascii="Arial" w:hAnsi="Arial" w:cs="Arial"/>
          <w:szCs w:val="24"/>
        </w:rPr>
        <w:t>C</w:t>
      </w:r>
      <w:r w:rsidR="00EA05E3" w:rsidRPr="00801260">
        <w:rPr>
          <w:rFonts w:ascii="Arial" w:hAnsi="Arial" w:cs="Arial"/>
          <w:szCs w:val="24"/>
        </w:rPr>
        <w:t xml:space="preserve">ase </w:t>
      </w:r>
      <w:r w:rsidR="006A172E" w:rsidRPr="00801260">
        <w:rPr>
          <w:rFonts w:ascii="Arial" w:hAnsi="Arial" w:cs="Arial"/>
          <w:szCs w:val="24"/>
        </w:rPr>
        <w:t>I</w:t>
      </w:r>
      <w:r w:rsidR="00EA05E3" w:rsidRPr="00801260">
        <w:rPr>
          <w:rFonts w:ascii="Arial" w:hAnsi="Arial" w:cs="Arial"/>
          <w:szCs w:val="24"/>
        </w:rPr>
        <w:t xml:space="preserve">ndex consists of an index of names of litigants and their associated </w:t>
      </w:r>
      <w:r w:rsidR="006A172E" w:rsidRPr="00801260">
        <w:rPr>
          <w:rFonts w:ascii="Arial" w:hAnsi="Arial" w:cs="Arial"/>
          <w:szCs w:val="24"/>
        </w:rPr>
        <w:t xml:space="preserve">civil </w:t>
      </w:r>
      <w:r w:rsidR="00EA05E3" w:rsidRPr="00801260">
        <w:rPr>
          <w:rFonts w:ascii="Arial" w:hAnsi="Arial" w:cs="Arial"/>
          <w:szCs w:val="24"/>
        </w:rPr>
        <w:t>cases</w:t>
      </w:r>
      <w:r w:rsidR="006A172E" w:rsidRPr="00801260">
        <w:rPr>
          <w:rFonts w:ascii="Arial" w:hAnsi="Arial" w:cs="Arial"/>
          <w:szCs w:val="24"/>
        </w:rPr>
        <w:t xml:space="preserve"> filed</w:t>
      </w:r>
      <w:r w:rsidR="00EA05E3" w:rsidRPr="00801260">
        <w:rPr>
          <w:rFonts w:ascii="Arial" w:hAnsi="Arial" w:cs="Arial"/>
          <w:szCs w:val="24"/>
        </w:rPr>
        <w:t xml:space="preserve"> in </w:t>
      </w:r>
      <w:r w:rsidR="006A172E" w:rsidRPr="00801260">
        <w:rPr>
          <w:rFonts w:ascii="Arial" w:hAnsi="Arial" w:cs="Arial"/>
          <w:szCs w:val="24"/>
        </w:rPr>
        <w:t>S</w:t>
      </w:r>
      <w:r w:rsidR="00EA05E3" w:rsidRPr="00801260">
        <w:rPr>
          <w:rFonts w:ascii="Arial" w:hAnsi="Arial" w:cs="Arial"/>
          <w:szCs w:val="24"/>
        </w:rPr>
        <w:t xml:space="preserve">uperior </w:t>
      </w:r>
      <w:r w:rsidR="006A172E" w:rsidRPr="00801260">
        <w:rPr>
          <w:rFonts w:ascii="Arial" w:hAnsi="Arial" w:cs="Arial"/>
          <w:szCs w:val="24"/>
        </w:rPr>
        <w:t>C</w:t>
      </w:r>
      <w:r w:rsidR="00EA05E3" w:rsidRPr="00801260">
        <w:rPr>
          <w:rFonts w:ascii="Arial" w:hAnsi="Arial" w:cs="Arial"/>
          <w:szCs w:val="24"/>
        </w:rPr>
        <w:t xml:space="preserve">ourt, which is also updated on a regular basis.  </w:t>
      </w:r>
      <w:r w:rsidRPr="00801260">
        <w:rPr>
          <w:rFonts w:ascii="Arial" w:hAnsi="Arial" w:cs="Arial"/>
          <w:szCs w:val="24"/>
        </w:rPr>
        <w:t>Th</w:t>
      </w:r>
      <w:r w:rsidR="006A172E" w:rsidRPr="00801260">
        <w:rPr>
          <w:rFonts w:ascii="Arial" w:hAnsi="Arial" w:cs="Arial"/>
          <w:szCs w:val="24"/>
        </w:rPr>
        <w:t>is proposed Ordinance</w:t>
      </w:r>
      <w:r w:rsidRPr="00801260">
        <w:rPr>
          <w:rFonts w:ascii="Arial" w:hAnsi="Arial" w:cs="Arial"/>
          <w:szCs w:val="24"/>
        </w:rPr>
        <w:t xml:space="preserve"> would allow DJA to charge a fee to </w:t>
      </w:r>
      <w:r w:rsidR="0064307D" w:rsidRPr="00801260">
        <w:rPr>
          <w:rFonts w:ascii="Arial" w:hAnsi="Arial" w:cs="Arial"/>
          <w:szCs w:val="24"/>
        </w:rPr>
        <w:t>“</w:t>
      </w:r>
      <w:r w:rsidRPr="00801260">
        <w:rPr>
          <w:rFonts w:ascii="Arial" w:hAnsi="Arial" w:cs="Arial"/>
          <w:szCs w:val="24"/>
        </w:rPr>
        <w:t>prepare, execute, and monitor</w:t>
      </w:r>
      <w:r w:rsidR="0064307D" w:rsidRPr="00801260">
        <w:rPr>
          <w:rFonts w:ascii="Arial" w:hAnsi="Arial" w:cs="Arial"/>
          <w:szCs w:val="24"/>
        </w:rPr>
        <w:t>”</w:t>
      </w:r>
      <w:r w:rsidRPr="00801260">
        <w:rPr>
          <w:rFonts w:ascii="Arial" w:hAnsi="Arial" w:cs="Arial"/>
          <w:szCs w:val="24"/>
        </w:rPr>
        <w:t xml:space="preserve"> all contracts with </w:t>
      </w:r>
      <w:r w:rsidR="00940268" w:rsidRPr="00801260">
        <w:rPr>
          <w:rFonts w:ascii="Arial" w:hAnsi="Arial" w:cs="Arial"/>
          <w:szCs w:val="24"/>
        </w:rPr>
        <w:t xml:space="preserve">private </w:t>
      </w:r>
      <w:r w:rsidRPr="00801260">
        <w:rPr>
          <w:rFonts w:ascii="Arial" w:hAnsi="Arial" w:cs="Arial"/>
          <w:szCs w:val="24"/>
        </w:rPr>
        <w:t xml:space="preserve">vendors </w:t>
      </w:r>
      <w:r w:rsidR="005F0C83" w:rsidRPr="00801260">
        <w:rPr>
          <w:rFonts w:ascii="Arial" w:hAnsi="Arial" w:cs="Arial"/>
          <w:szCs w:val="24"/>
        </w:rPr>
        <w:t xml:space="preserve">who would be able then </w:t>
      </w:r>
      <w:r w:rsidR="00235154">
        <w:rPr>
          <w:rFonts w:ascii="Arial" w:hAnsi="Arial" w:cs="Arial"/>
          <w:szCs w:val="24"/>
        </w:rPr>
        <w:t xml:space="preserve">to </w:t>
      </w:r>
      <w:r w:rsidR="00877BD0" w:rsidRPr="00801260">
        <w:rPr>
          <w:rFonts w:ascii="Arial" w:hAnsi="Arial" w:cs="Arial"/>
          <w:szCs w:val="24"/>
        </w:rPr>
        <w:t>make available</w:t>
      </w:r>
      <w:r w:rsidRPr="00801260">
        <w:rPr>
          <w:rFonts w:ascii="Arial" w:hAnsi="Arial" w:cs="Arial"/>
          <w:szCs w:val="24"/>
        </w:rPr>
        <w:t xml:space="preserve"> </w:t>
      </w:r>
      <w:r w:rsidR="006A172E" w:rsidRPr="00801260">
        <w:rPr>
          <w:rFonts w:ascii="Arial" w:hAnsi="Arial" w:cs="Arial"/>
          <w:szCs w:val="24"/>
        </w:rPr>
        <w:t xml:space="preserve">full </w:t>
      </w:r>
      <w:r w:rsidRPr="00801260">
        <w:rPr>
          <w:rFonts w:ascii="Arial" w:hAnsi="Arial" w:cs="Arial"/>
          <w:szCs w:val="24"/>
        </w:rPr>
        <w:t xml:space="preserve">downloads of the Court </w:t>
      </w:r>
      <w:r w:rsidR="005D3EBE" w:rsidRPr="00801260">
        <w:rPr>
          <w:rFonts w:ascii="Arial" w:hAnsi="Arial" w:cs="Arial"/>
          <w:szCs w:val="24"/>
        </w:rPr>
        <w:t>C</w:t>
      </w:r>
      <w:r w:rsidR="00A203C6" w:rsidRPr="00801260">
        <w:rPr>
          <w:rFonts w:ascii="Arial" w:hAnsi="Arial" w:cs="Arial"/>
          <w:szCs w:val="24"/>
        </w:rPr>
        <w:t xml:space="preserve">riminal and </w:t>
      </w:r>
      <w:r w:rsidR="00677BF6" w:rsidRPr="00801260">
        <w:rPr>
          <w:rFonts w:ascii="Arial" w:hAnsi="Arial" w:cs="Arial"/>
          <w:szCs w:val="24"/>
        </w:rPr>
        <w:t>General</w:t>
      </w:r>
      <w:r w:rsidR="00A203C6" w:rsidRPr="00801260">
        <w:rPr>
          <w:rFonts w:ascii="Arial" w:hAnsi="Arial" w:cs="Arial"/>
          <w:szCs w:val="24"/>
        </w:rPr>
        <w:t xml:space="preserve"> </w:t>
      </w:r>
      <w:r w:rsidRPr="00801260">
        <w:rPr>
          <w:rFonts w:ascii="Arial" w:hAnsi="Arial" w:cs="Arial"/>
          <w:szCs w:val="24"/>
        </w:rPr>
        <w:t xml:space="preserve">public indexes </w:t>
      </w:r>
      <w:r w:rsidR="00EB1A5E" w:rsidRPr="00801260">
        <w:rPr>
          <w:rFonts w:ascii="Arial" w:hAnsi="Arial" w:cs="Arial"/>
          <w:szCs w:val="24"/>
        </w:rPr>
        <w:t>to the</w:t>
      </w:r>
      <w:r w:rsidR="00235154">
        <w:rPr>
          <w:rFonts w:ascii="Arial" w:hAnsi="Arial" w:cs="Arial"/>
          <w:szCs w:val="24"/>
        </w:rPr>
        <w:t>ir clients</w:t>
      </w:r>
      <w:r w:rsidRPr="00801260">
        <w:rPr>
          <w:rFonts w:ascii="Arial" w:hAnsi="Arial" w:cs="Arial"/>
          <w:szCs w:val="24"/>
        </w:rPr>
        <w:t>.</w:t>
      </w:r>
      <w:r w:rsidR="007D3FE6" w:rsidRPr="00801260">
        <w:rPr>
          <w:rFonts w:ascii="Arial" w:hAnsi="Arial" w:cs="Arial"/>
          <w:szCs w:val="24"/>
        </w:rPr>
        <w:t xml:space="preserve">  According to DJA, the vendors primarily use the indexes for providing “background checks” for private entities</w:t>
      </w:r>
      <w:r w:rsidR="00ED6799" w:rsidRPr="00801260">
        <w:rPr>
          <w:rFonts w:ascii="Arial" w:hAnsi="Arial" w:cs="Arial"/>
          <w:szCs w:val="24"/>
        </w:rPr>
        <w:t>.</w:t>
      </w:r>
      <w:r w:rsidR="00801260" w:rsidRPr="00801260">
        <w:rPr>
          <w:rFonts w:ascii="Arial" w:hAnsi="Arial" w:cs="Arial"/>
          <w:szCs w:val="24"/>
        </w:rPr>
        <w:t xml:space="preserve">  </w:t>
      </w:r>
      <w:r w:rsidR="00801260">
        <w:rPr>
          <w:rFonts w:ascii="Arial" w:hAnsi="Arial" w:cs="Arial"/>
          <w:szCs w:val="24"/>
        </w:rPr>
        <w:t>Additionally, the Executive notes that, p</w:t>
      </w:r>
      <w:r w:rsidR="00801260" w:rsidRPr="00801260">
        <w:rPr>
          <w:rFonts w:ascii="Arial" w:hAnsi="Arial" w:cs="Arial"/>
        </w:rPr>
        <w:t xml:space="preserve">rior to implementation of DJA’s new case management system, the state sold similar data to venders. </w:t>
      </w:r>
    </w:p>
    <w:p w14:paraId="2893056A" w14:textId="7FABCD66" w:rsidR="008812BF" w:rsidRDefault="008812BF" w:rsidP="00D43D47">
      <w:pPr>
        <w:pStyle w:val="BodyText"/>
        <w:spacing w:line="264" w:lineRule="auto"/>
        <w:jc w:val="both"/>
        <w:rPr>
          <w:rFonts w:ascii="Arial" w:hAnsi="Arial" w:cs="Arial"/>
          <w:i w:val="0"/>
          <w:iCs/>
          <w:szCs w:val="24"/>
        </w:rPr>
      </w:pPr>
    </w:p>
    <w:p w14:paraId="4681021F" w14:textId="06B10316" w:rsidR="001B10D4" w:rsidRPr="001B10D4" w:rsidRDefault="001B10D4" w:rsidP="00D43D47">
      <w:pPr>
        <w:autoSpaceDE w:val="0"/>
        <w:autoSpaceDN w:val="0"/>
        <w:adjustRightInd w:val="0"/>
        <w:spacing w:line="264" w:lineRule="auto"/>
        <w:jc w:val="both"/>
        <w:rPr>
          <w:rFonts w:ascii="Arial" w:hAnsi="Arial" w:cs="Arial"/>
          <w:szCs w:val="24"/>
        </w:rPr>
      </w:pPr>
      <w:r w:rsidRPr="001B10D4">
        <w:rPr>
          <w:rFonts w:ascii="Arial" w:hAnsi="Arial" w:cs="Arial"/>
          <w:szCs w:val="24"/>
        </w:rPr>
        <w:t xml:space="preserve">The </w:t>
      </w:r>
      <w:r w:rsidR="00554CF7">
        <w:rPr>
          <w:rFonts w:ascii="Arial" w:hAnsi="Arial" w:cs="Arial"/>
          <w:szCs w:val="24"/>
        </w:rPr>
        <w:t>legislation sets both annual and semi-annual fees</w:t>
      </w:r>
      <w:r w:rsidR="007C456D">
        <w:rPr>
          <w:rFonts w:ascii="Arial" w:hAnsi="Arial" w:cs="Arial"/>
          <w:szCs w:val="24"/>
        </w:rPr>
        <w:t>,</w:t>
      </w:r>
      <w:r w:rsidR="0087636D">
        <w:rPr>
          <w:rFonts w:ascii="Arial" w:hAnsi="Arial" w:cs="Arial"/>
          <w:szCs w:val="24"/>
        </w:rPr>
        <w:t xml:space="preserve"> along with a fee for a single non-subscription report,</w:t>
      </w:r>
      <w:r w:rsidR="007C456D">
        <w:rPr>
          <w:rFonts w:ascii="Arial" w:hAnsi="Arial" w:cs="Arial"/>
          <w:szCs w:val="24"/>
        </w:rPr>
        <w:t xml:space="preserve"> with a different fee for each of the Indexes.  The </w:t>
      </w:r>
      <w:r w:rsidRPr="001B10D4">
        <w:rPr>
          <w:rFonts w:ascii="Arial" w:hAnsi="Arial" w:cs="Arial"/>
          <w:szCs w:val="24"/>
        </w:rPr>
        <w:t xml:space="preserve">annual subscription fee for the </w:t>
      </w:r>
      <w:r w:rsidR="005F0C83">
        <w:rPr>
          <w:rFonts w:ascii="Arial" w:hAnsi="Arial" w:cs="Arial"/>
          <w:szCs w:val="24"/>
        </w:rPr>
        <w:t>C</w:t>
      </w:r>
      <w:r w:rsidRPr="001B10D4">
        <w:rPr>
          <w:rFonts w:ascii="Arial" w:hAnsi="Arial" w:cs="Arial"/>
          <w:szCs w:val="24"/>
        </w:rPr>
        <w:t xml:space="preserve">riminal </w:t>
      </w:r>
      <w:r w:rsidR="005F0C83">
        <w:rPr>
          <w:rFonts w:ascii="Arial" w:hAnsi="Arial" w:cs="Arial"/>
          <w:szCs w:val="24"/>
        </w:rPr>
        <w:t>C</w:t>
      </w:r>
      <w:r w:rsidRPr="001B10D4">
        <w:rPr>
          <w:rFonts w:ascii="Arial" w:hAnsi="Arial" w:cs="Arial"/>
          <w:szCs w:val="24"/>
        </w:rPr>
        <w:t xml:space="preserve">ase </w:t>
      </w:r>
      <w:r w:rsidR="005F0C83">
        <w:rPr>
          <w:rFonts w:ascii="Arial" w:hAnsi="Arial" w:cs="Arial"/>
          <w:szCs w:val="24"/>
        </w:rPr>
        <w:t>I</w:t>
      </w:r>
      <w:r w:rsidRPr="001B10D4">
        <w:rPr>
          <w:rFonts w:ascii="Arial" w:hAnsi="Arial" w:cs="Arial"/>
          <w:szCs w:val="24"/>
        </w:rPr>
        <w:t>ndex</w:t>
      </w:r>
      <w:r w:rsidR="007C456D">
        <w:rPr>
          <w:rFonts w:ascii="Arial" w:hAnsi="Arial" w:cs="Arial"/>
          <w:szCs w:val="24"/>
        </w:rPr>
        <w:t xml:space="preserve"> would be $3,</w:t>
      </w:r>
      <w:r w:rsidR="00E075B6">
        <w:rPr>
          <w:rFonts w:ascii="Arial" w:hAnsi="Arial" w:cs="Arial"/>
          <w:szCs w:val="24"/>
        </w:rPr>
        <w:t>600</w:t>
      </w:r>
      <w:r w:rsidRPr="001B10D4">
        <w:rPr>
          <w:rFonts w:ascii="Arial" w:hAnsi="Arial" w:cs="Arial"/>
          <w:szCs w:val="24"/>
        </w:rPr>
        <w:t xml:space="preserve"> </w:t>
      </w:r>
      <w:r w:rsidR="00ED6799">
        <w:rPr>
          <w:rFonts w:ascii="Arial" w:hAnsi="Arial" w:cs="Arial"/>
          <w:szCs w:val="24"/>
        </w:rPr>
        <w:t xml:space="preserve">and for the General Case Index the annual fee would be set at </w:t>
      </w:r>
      <w:r w:rsidR="00F25744">
        <w:rPr>
          <w:rFonts w:ascii="Arial" w:hAnsi="Arial" w:cs="Arial"/>
          <w:szCs w:val="24"/>
        </w:rPr>
        <w:t xml:space="preserve">$1,800.  </w:t>
      </w:r>
      <w:r w:rsidRPr="001B10D4">
        <w:rPr>
          <w:rFonts w:ascii="Arial" w:hAnsi="Arial" w:cs="Arial"/>
          <w:szCs w:val="24"/>
        </w:rPr>
        <w:t xml:space="preserve">The semiannual subscription fee for the </w:t>
      </w:r>
      <w:r w:rsidR="00F25744">
        <w:rPr>
          <w:rFonts w:ascii="Arial" w:hAnsi="Arial" w:cs="Arial"/>
          <w:szCs w:val="24"/>
        </w:rPr>
        <w:t>C</w:t>
      </w:r>
      <w:r w:rsidRPr="001B10D4">
        <w:rPr>
          <w:rFonts w:ascii="Arial" w:hAnsi="Arial" w:cs="Arial"/>
          <w:szCs w:val="24"/>
        </w:rPr>
        <w:t xml:space="preserve">riminal </w:t>
      </w:r>
      <w:r w:rsidR="00F25744">
        <w:rPr>
          <w:rFonts w:ascii="Arial" w:hAnsi="Arial" w:cs="Arial"/>
          <w:szCs w:val="24"/>
        </w:rPr>
        <w:t>C</w:t>
      </w:r>
      <w:r w:rsidRPr="001B10D4">
        <w:rPr>
          <w:rFonts w:ascii="Arial" w:hAnsi="Arial" w:cs="Arial"/>
          <w:szCs w:val="24"/>
        </w:rPr>
        <w:t xml:space="preserve">ase </w:t>
      </w:r>
      <w:r w:rsidR="00F25744">
        <w:rPr>
          <w:rFonts w:ascii="Arial" w:hAnsi="Arial" w:cs="Arial"/>
          <w:szCs w:val="24"/>
        </w:rPr>
        <w:t>I</w:t>
      </w:r>
      <w:r w:rsidRPr="001B10D4">
        <w:rPr>
          <w:rFonts w:ascii="Arial" w:hAnsi="Arial" w:cs="Arial"/>
          <w:szCs w:val="24"/>
        </w:rPr>
        <w:t xml:space="preserve">ndex shall be </w:t>
      </w:r>
      <w:r w:rsidR="005B7E5B">
        <w:rPr>
          <w:rFonts w:ascii="Arial" w:hAnsi="Arial" w:cs="Arial"/>
          <w:szCs w:val="24"/>
        </w:rPr>
        <w:t xml:space="preserve">$1,800 and the </w:t>
      </w:r>
      <w:r w:rsidRPr="001B10D4">
        <w:rPr>
          <w:rFonts w:ascii="Arial" w:hAnsi="Arial" w:cs="Arial"/>
          <w:szCs w:val="24"/>
        </w:rPr>
        <w:t>fee for a single</w:t>
      </w:r>
      <w:r w:rsidR="00A6745E">
        <w:rPr>
          <w:rFonts w:ascii="Arial" w:hAnsi="Arial" w:cs="Arial"/>
          <w:szCs w:val="24"/>
        </w:rPr>
        <w:t xml:space="preserve"> </w:t>
      </w:r>
      <w:r w:rsidRPr="001B10D4">
        <w:rPr>
          <w:rFonts w:ascii="Arial" w:hAnsi="Arial" w:cs="Arial"/>
          <w:szCs w:val="24"/>
        </w:rPr>
        <w:t xml:space="preserve">report </w:t>
      </w:r>
      <w:r w:rsidR="00A6745E">
        <w:rPr>
          <w:rFonts w:ascii="Arial" w:hAnsi="Arial" w:cs="Arial"/>
          <w:szCs w:val="24"/>
        </w:rPr>
        <w:t xml:space="preserve">would </w:t>
      </w:r>
      <w:r w:rsidRPr="001B10D4">
        <w:rPr>
          <w:rFonts w:ascii="Arial" w:hAnsi="Arial" w:cs="Arial"/>
          <w:szCs w:val="24"/>
        </w:rPr>
        <w:t xml:space="preserve">be </w:t>
      </w:r>
      <w:r w:rsidR="00A6745E">
        <w:rPr>
          <w:rFonts w:ascii="Arial" w:hAnsi="Arial" w:cs="Arial"/>
          <w:szCs w:val="24"/>
        </w:rPr>
        <w:t>$1,500</w:t>
      </w:r>
      <w:r w:rsidRPr="001B10D4">
        <w:rPr>
          <w:rFonts w:ascii="Arial" w:hAnsi="Arial" w:cs="Arial"/>
          <w:szCs w:val="24"/>
        </w:rPr>
        <w:t>.</w:t>
      </w:r>
      <w:r w:rsidR="009A2975">
        <w:rPr>
          <w:rFonts w:ascii="Arial" w:hAnsi="Arial" w:cs="Arial"/>
          <w:szCs w:val="24"/>
        </w:rPr>
        <w:t xml:space="preserve">  T</w:t>
      </w:r>
      <w:r w:rsidRPr="001B10D4">
        <w:rPr>
          <w:rFonts w:ascii="Arial" w:hAnsi="Arial" w:cs="Arial"/>
          <w:szCs w:val="24"/>
        </w:rPr>
        <w:t xml:space="preserve">he semiannual subscription fee for the </w:t>
      </w:r>
      <w:r w:rsidR="00D9433F">
        <w:rPr>
          <w:rFonts w:ascii="Arial" w:hAnsi="Arial" w:cs="Arial"/>
          <w:szCs w:val="24"/>
        </w:rPr>
        <w:t>G</w:t>
      </w:r>
      <w:r w:rsidRPr="001B10D4">
        <w:rPr>
          <w:rFonts w:ascii="Arial" w:hAnsi="Arial" w:cs="Arial"/>
          <w:szCs w:val="24"/>
        </w:rPr>
        <w:t xml:space="preserve">eneral </w:t>
      </w:r>
      <w:r w:rsidR="00D9433F">
        <w:rPr>
          <w:rFonts w:ascii="Arial" w:hAnsi="Arial" w:cs="Arial"/>
          <w:szCs w:val="24"/>
        </w:rPr>
        <w:t>C</w:t>
      </w:r>
      <w:r w:rsidRPr="001B10D4">
        <w:rPr>
          <w:rFonts w:ascii="Arial" w:hAnsi="Arial" w:cs="Arial"/>
          <w:szCs w:val="24"/>
        </w:rPr>
        <w:t>ase</w:t>
      </w:r>
      <w:r w:rsidR="00D9433F">
        <w:rPr>
          <w:rFonts w:ascii="Arial" w:hAnsi="Arial" w:cs="Arial"/>
          <w:szCs w:val="24"/>
        </w:rPr>
        <w:t xml:space="preserve"> I</w:t>
      </w:r>
      <w:r w:rsidRPr="001B10D4">
        <w:rPr>
          <w:rFonts w:ascii="Arial" w:hAnsi="Arial" w:cs="Arial"/>
          <w:szCs w:val="24"/>
        </w:rPr>
        <w:t xml:space="preserve">ndex </w:t>
      </w:r>
      <w:r w:rsidR="00D9433F">
        <w:rPr>
          <w:rFonts w:ascii="Arial" w:hAnsi="Arial" w:cs="Arial"/>
          <w:szCs w:val="24"/>
        </w:rPr>
        <w:t xml:space="preserve">would be $900 and the single report fee would </w:t>
      </w:r>
      <w:r w:rsidR="006B0599">
        <w:rPr>
          <w:rFonts w:ascii="Arial" w:hAnsi="Arial" w:cs="Arial"/>
          <w:szCs w:val="24"/>
        </w:rPr>
        <w:t xml:space="preserve">be $750. </w:t>
      </w:r>
    </w:p>
    <w:p w14:paraId="630B566C" w14:textId="44FF5336" w:rsidR="001B10D4" w:rsidRDefault="001B10D4" w:rsidP="00D43D47">
      <w:pPr>
        <w:pStyle w:val="BodyText"/>
        <w:spacing w:line="264" w:lineRule="auto"/>
        <w:jc w:val="both"/>
        <w:rPr>
          <w:rFonts w:ascii="Arial" w:hAnsi="Arial" w:cs="Arial"/>
          <w:i w:val="0"/>
          <w:iCs/>
          <w:szCs w:val="24"/>
        </w:rPr>
      </w:pPr>
    </w:p>
    <w:p w14:paraId="2D895AD9" w14:textId="47F61E1A" w:rsidR="00940268" w:rsidRPr="003D71F7" w:rsidRDefault="006B0599" w:rsidP="00D43D47">
      <w:pPr>
        <w:spacing w:line="264" w:lineRule="auto"/>
        <w:jc w:val="both"/>
        <w:rPr>
          <w:rFonts w:ascii="Arial" w:hAnsi="Arial" w:cs="Arial"/>
        </w:rPr>
      </w:pPr>
      <w:r>
        <w:rPr>
          <w:rFonts w:ascii="Arial" w:hAnsi="Arial" w:cs="Arial"/>
        </w:rPr>
        <w:t xml:space="preserve">The Executive estimates that this new fee would generate an </w:t>
      </w:r>
      <w:r w:rsidR="00940268" w:rsidRPr="003D71F7">
        <w:rPr>
          <w:rFonts w:ascii="Arial" w:hAnsi="Arial" w:cs="Arial"/>
        </w:rPr>
        <w:t>$130,500</w:t>
      </w:r>
      <w:r>
        <w:rPr>
          <w:rFonts w:ascii="Arial" w:hAnsi="Arial" w:cs="Arial"/>
        </w:rPr>
        <w:t xml:space="preserve"> in revenue annually for the DJA</w:t>
      </w:r>
      <w:r w:rsidR="00940268" w:rsidRPr="003D71F7">
        <w:rPr>
          <w:rFonts w:ascii="Arial" w:hAnsi="Arial" w:cs="Arial"/>
        </w:rPr>
        <w:t xml:space="preserve">. </w:t>
      </w:r>
    </w:p>
    <w:p w14:paraId="122820A0" w14:textId="77777777" w:rsidR="001B10D4" w:rsidRPr="003D71F7" w:rsidRDefault="001B10D4" w:rsidP="00D43D47">
      <w:pPr>
        <w:pStyle w:val="BodyText"/>
        <w:spacing w:line="264" w:lineRule="auto"/>
        <w:jc w:val="both"/>
        <w:rPr>
          <w:rFonts w:ascii="Arial" w:hAnsi="Arial" w:cs="Arial"/>
          <w:i w:val="0"/>
          <w:iCs/>
          <w:szCs w:val="24"/>
        </w:rPr>
      </w:pPr>
    </w:p>
    <w:p w14:paraId="2B436FAD" w14:textId="77777777" w:rsidR="00686542" w:rsidRPr="001C4B19" w:rsidRDefault="00E96DDA" w:rsidP="00D43D47">
      <w:pPr>
        <w:pStyle w:val="BodyText"/>
        <w:spacing w:line="264" w:lineRule="auto"/>
        <w:jc w:val="both"/>
        <w:rPr>
          <w:rFonts w:ascii="Arial" w:hAnsi="Arial" w:cs="Arial"/>
          <w:b/>
          <w:i w:val="0"/>
          <w:szCs w:val="24"/>
          <w:u w:val="single"/>
        </w:rPr>
      </w:pPr>
      <w:r w:rsidRPr="001C4B19">
        <w:rPr>
          <w:rFonts w:ascii="Arial" w:hAnsi="Arial" w:cs="Arial"/>
          <w:b/>
          <w:i w:val="0"/>
          <w:szCs w:val="24"/>
          <w:u w:val="single"/>
        </w:rPr>
        <w:t>AMENDMENT</w:t>
      </w:r>
    </w:p>
    <w:p w14:paraId="55201437" w14:textId="77777777" w:rsidR="00074A56" w:rsidRDefault="00074A56" w:rsidP="00D43D47">
      <w:pPr>
        <w:pStyle w:val="BodyText"/>
        <w:spacing w:line="264" w:lineRule="auto"/>
        <w:jc w:val="both"/>
        <w:rPr>
          <w:rFonts w:ascii="Arial" w:hAnsi="Arial" w:cs="Arial"/>
          <w:i w:val="0"/>
          <w:szCs w:val="24"/>
        </w:rPr>
      </w:pPr>
    </w:p>
    <w:p w14:paraId="3F67E8C6" w14:textId="023E8C49" w:rsidR="00785660" w:rsidRDefault="004C1CCF" w:rsidP="00D43D47">
      <w:pPr>
        <w:pStyle w:val="BodyText"/>
        <w:spacing w:line="264" w:lineRule="auto"/>
        <w:jc w:val="both"/>
        <w:rPr>
          <w:rFonts w:ascii="Arial" w:hAnsi="Arial" w:cs="Arial"/>
          <w:i w:val="0"/>
          <w:szCs w:val="24"/>
        </w:rPr>
      </w:pPr>
      <w:r>
        <w:rPr>
          <w:rFonts w:ascii="Arial" w:hAnsi="Arial" w:cs="Arial"/>
          <w:i w:val="0"/>
          <w:szCs w:val="24"/>
        </w:rPr>
        <w:t>There are no amendments related to this Ordinance.</w:t>
      </w:r>
    </w:p>
    <w:p w14:paraId="34987608" w14:textId="77777777" w:rsidR="004C1CCF" w:rsidRPr="001C4B19" w:rsidRDefault="004C1CCF" w:rsidP="00D43D47">
      <w:pPr>
        <w:pStyle w:val="BodyText"/>
        <w:spacing w:line="264" w:lineRule="auto"/>
        <w:jc w:val="both"/>
        <w:rPr>
          <w:rFonts w:ascii="Arial" w:hAnsi="Arial" w:cs="Arial"/>
          <w:i w:val="0"/>
          <w:szCs w:val="24"/>
        </w:rPr>
      </w:pPr>
    </w:p>
    <w:p w14:paraId="1059BF29" w14:textId="77777777" w:rsidR="00EE00F3" w:rsidRPr="001C4B19" w:rsidRDefault="00293D02" w:rsidP="00D43D47">
      <w:pPr>
        <w:pStyle w:val="BodyText"/>
        <w:spacing w:line="264" w:lineRule="auto"/>
        <w:jc w:val="both"/>
        <w:rPr>
          <w:rFonts w:ascii="Arial" w:hAnsi="Arial" w:cs="Arial"/>
          <w:i w:val="0"/>
          <w:szCs w:val="24"/>
        </w:rPr>
      </w:pPr>
      <w:r w:rsidRPr="001C4B19">
        <w:rPr>
          <w:rFonts w:ascii="Arial" w:hAnsi="Arial" w:cs="Arial"/>
          <w:b/>
          <w:i w:val="0"/>
          <w:szCs w:val="24"/>
          <w:u w:val="single"/>
        </w:rPr>
        <w:t>ATTACHMENTS</w:t>
      </w:r>
    </w:p>
    <w:p w14:paraId="5E074975" w14:textId="77777777" w:rsidR="00B24961" w:rsidRPr="001C4B19" w:rsidRDefault="00B24961" w:rsidP="00D43D47">
      <w:pPr>
        <w:pStyle w:val="BodyText"/>
        <w:spacing w:line="264" w:lineRule="auto"/>
        <w:jc w:val="both"/>
        <w:rPr>
          <w:rFonts w:ascii="Arial" w:hAnsi="Arial" w:cs="Arial"/>
          <w:i w:val="0"/>
          <w:szCs w:val="24"/>
        </w:rPr>
      </w:pPr>
    </w:p>
    <w:p w14:paraId="5899E4DE" w14:textId="0D23E212" w:rsidR="004C241A" w:rsidRDefault="00C521D8" w:rsidP="00D43D47">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4C1CCF">
        <w:rPr>
          <w:rFonts w:ascii="Arial" w:hAnsi="Arial" w:cs="Arial"/>
          <w:i w:val="0"/>
          <w:szCs w:val="24"/>
        </w:rPr>
        <w:t xml:space="preserve"> 2020-</w:t>
      </w:r>
      <w:r w:rsidR="00CA1CFC">
        <w:rPr>
          <w:rFonts w:ascii="Arial" w:hAnsi="Arial" w:cs="Arial"/>
          <w:i w:val="0"/>
          <w:szCs w:val="24"/>
        </w:rPr>
        <w:t>0309</w:t>
      </w:r>
      <w:r w:rsidR="00575B03" w:rsidRPr="001C4B19">
        <w:rPr>
          <w:rFonts w:ascii="Arial" w:hAnsi="Arial" w:cs="Arial"/>
          <w:i w:val="0"/>
          <w:szCs w:val="24"/>
        </w:rPr>
        <w:t xml:space="preserve"> </w:t>
      </w:r>
    </w:p>
    <w:p w14:paraId="34A48A22" w14:textId="4A846F89" w:rsidR="00217509" w:rsidRPr="001C4B19" w:rsidRDefault="00217509" w:rsidP="00D43D47">
      <w:pPr>
        <w:pStyle w:val="BodyText"/>
        <w:numPr>
          <w:ilvl w:val="0"/>
          <w:numId w:val="35"/>
        </w:numPr>
        <w:spacing w:line="264" w:lineRule="auto"/>
        <w:jc w:val="both"/>
        <w:rPr>
          <w:rFonts w:ascii="Arial" w:hAnsi="Arial" w:cs="Arial"/>
          <w:i w:val="0"/>
          <w:szCs w:val="24"/>
        </w:rPr>
      </w:pPr>
      <w:r>
        <w:rPr>
          <w:rFonts w:ascii="Arial" w:hAnsi="Arial" w:cs="Arial"/>
          <w:i w:val="0"/>
          <w:szCs w:val="24"/>
        </w:rPr>
        <w:t>Transmittal Letter</w:t>
      </w:r>
    </w:p>
    <w:p w14:paraId="2E9D29A1" w14:textId="77777777" w:rsidR="00C521D8" w:rsidRPr="001C4B19" w:rsidRDefault="00C521D8" w:rsidP="00D43D47">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Fiscal Note</w:t>
      </w:r>
    </w:p>
    <w:p w14:paraId="5E52D25D" w14:textId="66B7AA01" w:rsidR="00C521D8" w:rsidRPr="001C4B19" w:rsidRDefault="00C521D8" w:rsidP="00D43D47">
      <w:pPr>
        <w:pStyle w:val="BodyText"/>
        <w:spacing w:line="264" w:lineRule="auto"/>
        <w:ind w:left="360"/>
        <w:jc w:val="both"/>
        <w:rPr>
          <w:rFonts w:ascii="Arial" w:hAnsi="Arial" w:cs="Arial"/>
          <w:i w:val="0"/>
          <w:szCs w:val="24"/>
        </w:rPr>
      </w:pPr>
    </w:p>
    <w:sectPr w:rsidR="00C521D8" w:rsidRPr="001C4B19" w:rsidSect="00C750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3CCF" w14:textId="77777777" w:rsidR="00DB50C7" w:rsidRDefault="00DB50C7">
      <w:r>
        <w:separator/>
      </w:r>
    </w:p>
  </w:endnote>
  <w:endnote w:type="continuationSeparator" w:id="0">
    <w:p w14:paraId="744B371E"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E18E"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9FB1"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7FC6"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D5ABE" w14:textId="77777777" w:rsidR="00DB50C7" w:rsidRDefault="00DB50C7">
      <w:r>
        <w:separator/>
      </w:r>
    </w:p>
  </w:footnote>
  <w:footnote w:type="continuationSeparator" w:id="0">
    <w:p w14:paraId="73A5E370" w14:textId="77777777" w:rsidR="00DB50C7" w:rsidRDefault="00D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8DC8"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2AB7"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80E4" w14:textId="77777777" w:rsidR="00C75025" w:rsidRDefault="00C75025" w:rsidP="00C75025">
    <w:pPr>
      <w:jc w:val="center"/>
    </w:pPr>
    <w:r>
      <w:rPr>
        <w:noProof/>
        <w:lang w:eastAsia="ko-KR"/>
      </w:rPr>
      <w:drawing>
        <wp:inline distT="0" distB="0" distL="0" distR="0" wp14:anchorId="3ECA5232" wp14:editId="72C00EB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A468051" w14:textId="77777777" w:rsidR="00C75025" w:rsidRPr="003B03EF" w:rsidRDefault="00C75025" w:rsidP="00C75025">
    <w:pPr>
      <w:jc w:val="center"/>
      <w:rPr>
        <w:rFonts w:ascii="Arial" w:hAnsi="Arial"/>
        <w:szCs w:val="22"/>
      </w:rPr>
    </w:pPr>
  </w:p>
  <w:p w14:paraId="7DB5AD4A"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DC5F87A"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4"/>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5"/>
  </w:num>
  <w:num w:numId="33">
    <w:abstractNumId w:val="14"/>
  </w:num>
  <w:num w:numId="34">
    <w:abstractNumId w:val="11"/>
  </w:num>
  <w:num w:numId="35">
    <w:abstractNumId w:val="7"/>
  </w:num>
  <w:num w:numId="36">
    <w:abstractNumId w:val="27"/>
  </w:num>
  <w:num w:numId="37">
    <w:abstractNumId w:val="36"/>
  </w:num>
  <w:num w:numId="38">
    <w:abstractNumId w:val="20"/>
  </w:num>
  <w:num w:numId="39">
    <w:abstractNumId w:val="32"/>
  </w:num>
  <w:num w:numId="40">
    <w:abstractNumId w:val="29"/>
  </w:num>
  <w:num w:numId="41">
    <w:abstractNumId w:val="37"/>
  </w:num>
  <w:num w:numId="42">
    <w:abstractNumId w:val="26"/>
  </w:num>
  <w:num w:numId="4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B3E"/>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60D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2D47"/>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9765C"/>
    <w:rsid w:val="001A0924"/>
    <w:rsid w:val="001A1721"/>
    <w:rsid w:val="001A1D18"/>
    <w:rsid w:val="001A1F93"/>
    <w:rsid w:val="001A2421"/>
    <w:rsid w:val="001A3BDD"/>
    <w:rsid w:val="001A4D65"/>
    <w:rsid w:val="001A5603"/>
    <w:rsid w:val="001A5669"/>
    <w:rsid w:val="001A69FC"/>
    <w:rsid w:val="001A79D0"/>
    <w:rsid w:val="001B10D4"/>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17509"/>
    <w:rsid w:val="00220282"/>
    <w:rsid w:val="00223040"/>
    <w:rsid w:val="00224F9B"/>
    <w:rsid w:val="00227E8A"/>
    <w:rsid w:val="00230A23"/>
    <w:rsid w:val="00230AA7"/>
    <w:rsid w:val="00230B3D"/>
    <w:rsid w:val="002327A2"/>
    <w:rsid w:val="00232B86"/>
    <w:rsid w:val="002333E7"/>
    <w:rsid w:val="00234580"/>
    <w:rsid w:val="002345A1"/>
    <w:rsid w:val="00235154"/>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3D3"/>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C79DC"/>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804"/>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8C9"/>
    <w:rsid w:val="003D3E56"/>
    <w:rsid w:val="003D71F7"/>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1BF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1CCF"/>
    <w:rsid w:val="004C20B1"/>
    <w:rsid w:val="004C241A"/>
    <w:rsid w:val="004C2642"/>
    <w:rsid w:val="004C2A6B"/>
    <w:rsid w:val="004C36AF"/>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3B67"/>
    <w:rsid w:val="00515150"/>
    <w:rsid w:val="00515368"/>
    <w:rsid w:val="005161FC"/>
    <w:rsid w:val="00516686"/>
    <w:rsid w:val="005218F6"/>
    <w:rsid w:val="00522D68"/>
    <w:rsid w:val="005240C8"/>
    <w:rsid w:val="00524CC7"/>
    <w:rsid w:val="00527709"/>
    <w:rsid w:val="0053306D"/>
    <w:rsid w:val="00537A1F"/>
    <w:rsid w:val="00537B98"/>
    <w:rsid w:val="00541E71"/>
    <w:rsid w:val="005461D9"/>
    <w:rsid w:val="0054685E"/>
    <w:rsid w:val="00547D83"/>
    <w:rsid w:val="00547FA2"/>
    <w:rsid w:val="00550611"/>
    <w:rsid w:val="00551D64"/>
    <w:rsid w:val="00554CE6"/>
    <w:rsid w:val="00554CF7"/>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B7E5B"/>
    <w:rsid w:val="005C44C6"/>
    <w:rsid w:val="005C4BCC"/>
    <w:rsid w:val="005C624B"/>
    <w:rsid w:val="005C7695"/>
    <w:rsid w:val="005D056C"/>
    <w:rsid w:val="005D081F"/>
    <w:rsid w:val="005D3EBE"/>
    <w:rsid w:val="005E440F"/>
    <w:rsid w:val="005E59DE"/>
    <w:rsid w:val="005E611A"/>
    <w:rsid w:val="005E7CF0"/>
    <w:rsid w:val="005F0C83"/>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07D"/>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77BF6"/>
    <w:rsid w:val="00683A2D"/>
    <w:rsid w:val="00684471"/>
    <w:rsid w:val="00686542"/>
    <w:rsid w:val="00686A7F"/>
    <w:rsid w:val="00687973"/>
    <w:rsid w:val="0069013F"/>
    <w:rsid w:val="00692925"/>
    <w:rsid w:val="00692F34"/>
    <w:rsid w:val="00695212"/>
    <w:rsid w:val="0069583B"/>
    <w:rsid w:val="0069690D"/>
    <w:rsid w:val="006A047D"/>
    <w:rsid w:val="006A1123"/>
    <w:rsid w:val="006A172E"/>
    <w:rsid w:val="006A18DE"/>
    <w:rsid w:val="006A1DFC"/>
    <w:rsid w:val="006A1E5F"/>
    <w:rsid w:val="006A4253"/>
    <w:rsid w:val="006A58EF"/>
    <w:rsid w:val="006A5FDA"/>
    <w:rsid w:val="006A60EE"/>
    <w:rsid w:val="006A76F1"/>
    <w:rsid w:val="006A77A8"/>
    <w:rsid w:val="006B0599"/>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66C"/>
    <w:rsid w:val="00703B2A"/>
    <w:rsid w:val="007047CE"/>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456D"/>
    <w:rsid w:val="007C6843"/>
    <w:rsid w:val="007C7BDF"/>
    <w:rsid w:val="007D178B"/>
    <w:rsid w:val="007D17ED"/>
    <w:rsid w:val="007D2C57"/>
    <w:rsid w:val="007D3FE6"/>
    <w:rsid w:val="007D72EC"/>
    <w:rsid w:val="007D78E8"/>
    <w:rsid w:val="007D7D5A"/>
    <w:rsid w:val="007E3231"/>
    <w:rsid w:val="007F0F9A"/>
    <w:rsid w:val="007F2EFD"/>
    <w:rsid w:val="007F566F"/>
    <w:rsid w:val="00801260"/>
    <w:rsid w:val="0080188E"/>
    <w:rsid w:val="008028FF"/>
    <w:rsid w:val="008029E9"/>
    <w:rsid w:val="00803ADB"/>
    <w:rsid w:val="0080466D"/>
    <w:rsid w:val="00804D5C"/>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444FD"/>
    <w:rsid w:val="008455FA"/>
    <w:rsid w:val="0084565D"/>
    <w:rsid w:val="0084574E"/>
    <w:rsid w:val="008462F0"/>
    <w:rsid w:val="00846649"/>
    <w:rsid w:val="0084698A"/>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636D"/>
    <w:rsid w:val="00877BD0"/>
    <w:rsid w:val="008812B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2D62"/>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268"/>
    <w:rsid w:val="00941D80"/>
    <w:rsid w:val="00943BE2"/>
    <w:rsid w:val="00943E7A"/>
    <w:rsid w:val="0094499D"/>
    <w:rsid w:val="009456E6"/>
    <w:rsid w:val="00945FF7"/>
    <w:rsid w:val="0094628E"/>
    <w:rsid w:val="00946942"/>
    <w:rsid w:val="0095041F"/>
    <w:rsid w:val="00951A06"/>
    <w:rsid w:val="009526CD"/>
    <w:rsid w:val="009532E2"/>
    <w:rsid w:val="009535B1"/>
    <w:rsid w:val="00954BC9"/>
    <w:rsid w:val="00955248"/>
    <w:rsid w:val="0096013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AC6"/>
    <w:rsid w:val="00986BAF"/>
    <w:rsid w:val="009879E6"/>
    <w:rsid w:val="009904BB"/>
    <w:rsid w:val="0099121E"/>
    <w:rsid w:val="00991B8E"/>
    <w:rsid w:val="00992FF7"/>
    <w:rsid w:val="00994872"/>
    <w:rsid w:val="00995A87"/>
    <w:rsid w:val="009A11A6"/>
    <w:rsid w:val="009A2222"/>
    <w:rsid w:val="009A2975"/>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9F71C1"/>
    <w:rsid w:val="00A02216"/>
    <w:rsid w:val="00A0380E"/>
    <w:rsid w:val="00A06458"/>
    <w:rsid w:val="00A06776"/>
    <w:rsid w:val="00A07959"/>
    <w:rsid w:val="00A124BC"/>
    <w:rsid w:val="00A13877"/>
    <w:rsid w:val="00A15161"/>
    <w:rsid w:val="00A1689C"/>
    <w:rsid w:val="00A203C6"/>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45E"/>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3BB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4021"/>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1E36"/>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BF6FE7"/>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CFC"/>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3D47"/>
    <w:rsid w:val="00D45063"/>
    <w:rsid w:val="00D475C8"/>
    <w:rsid w:val="00D6024D"/>
    <w:rsid w:val="00D61327"/>
    <w:rsid w:val="00D6181B"/>
    <w:rsid w:val="00D63329"/>
    <w:rsid w:val="00D63A1D"/>
    <w:rsid w:val="00D64838"/>
    <w:rsid w:val="00D652F6"/>
    <w:rsid w:val="00D65414"/>
    <w:rsid w:val="00D703E6"/>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33F"/>
    <w:rsid w:val="00D946F8"/>
    <w:rsid w:val="00D94FB0"/>
    <w:rsid w:val="00D95887"/>
    <w:rsid w:val="00D9590C"/>
    <w:rsid w:val="00D96139"/>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1330"/>
    <w:rsid w:val="00DF4519"/>
    <w:rsid w:val="00DF5528"/>
    <w:rsid w:val="00DF58D2"/>
    <w:rsid w:val="00DF747E"/>
    <w:rsid w:val="00E003CD"/>
    <w:rsid w:val="00E03679"/>
    <w:rsid w:val="00E03BED"/>
    <w:rsid w:val="00E04DC5"/>
    <w:rsid w:val="00E05578"/>
    <w:rsid w:val="00E07502"/>
    <w:rsid w:val="00E075B6"/>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1F3E"/>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67A"/>
    <w:rsid w:val="00E85DF1"/>
    <w:rsid w:val="00E86124"/>
    <w:rsid w:val="00E866FF"/>
    <w:rsid w:val="00E867BD"/>
    <w:rsid w:val="00E9054A"/>
    <w:rsid w:val="00E91025"/>
    <w:rsid w:val="00E91CF3"/>
    <w:rsid w:val="00E9450C"/>
    <w:rsid w:val="00E9591E"/>
    <w:rsid w:val="00E96DDA"/>
    <w:rsid w:val="00EA05E3"/>
    <w:rsid w:val="00EA2581"/>
    <w:rsid w:val="00EA434E"/>
    <w:rsid w:val="00EA4A24"/>
    <w:rsid w:val="00EA564A"/>
    <w:rsid w:val="00EB03C7"/>
    <w:rsid w:val="00EB1647"/>
    <w:rsid w:val="00EB1A5E"/>
    <w:rsid w:val="00EB1EDE"/>
    <w:rsid w:val="00EB2C3E"/>
    <w:rsid w:val="00EB474B"/>
    <w:rsid w:val="00EB57F6"/>
    <w:rsid w:val="00EB5A13"/>
    <w:rsid w:val="00EB7377"/>
    <w:rsid w:val="00EC11DC"/>
    <w:rsid w:val="00EC1332"/>
    <w:rsid w:val="00EC2659"/>
    <w:rsid w:val="00EC29CC"/>
    <w:rsid w:val="00ED0178"/>
    <w:rsid w:val="00ED1C6C"/>
    <w:rsid w:val="00ED4C66"/>
    <w:rsid w:val="00ED520F"/>
    <w:rsid w:val="00ED6799"/>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5744"/>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5B7F"/>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3F9E"/>
    <w:rsid w:val="00FC69EC"/>
    <w:rsid w:val="00FC71FB"/>
    <w:rsid w:val="00FC7EFC"/>
    <w:rsid w:val="00FD11CE"/>
    <w:rsid w:val="00FD17D7"/>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8AED5"/>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ADD930E709BF42BA95855631B9ACA9" ma:contentTypeVersion="10" ma:contentTypeDescription="Create a new document." ma:contentTypeScope="" ma:versionID="4813317a3ca7c90b5e24002c47fe49f7">
  <xsd:schema xmlns:xsd="http://www.w3.org/2001/XMLSchema" xmlns:xs="http://www.w3.org/2001/XMLSchema" xmlns:p="http://schemas.microsoft.com/office/2006/metadata/properties" xmlns:ns3="39d22586-6408-44fc-8505-9909cb7fe849" targetNamespace="http://schemas.microsoft.com/office/2006/metadata/properties" ma:root="true" ma:fieldsID="944626203a3ca45e3494dd6c3c21335e" ns3:_="">
    <xsd:import namespace="39d22586-6408-44fc-8505-9909cb7fe8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2586-6408-44fc-8505-9909cb7fe8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C97D-3EDB-44AF-9395-E2EDA14556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89BE9-DB5B-48F3-B3DB-9042BA91E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2586-6408-44fc-8505-9909cb7fe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AC307-C37E-4DB6-907F-7BBF8AB69A68}">
  <ds:schemaRefs>
    <ds:schemaRef ds:uri="http://schemas.microsoft.com/sharepoint/v3/contenttype/forms"/>
  </ds:schemaRefs>
</ds:datastoreItem>
</file>

<file path=customXml/itemProps4.xml><?xml version="1.0" encoding="utf-8"?>
<ds:datastoreItem xmlns:ds="http://schemas.openxmlformats.org/officeDocument/2006/customXml" ds:itemID="{CB0DEA36-C4AA-47AA-A7DA-635EF481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768</Words>
  <Characters>4264</Characters>
  <Application>Microsoft Office Word</Application>
  <DocSecurity>0</DocSecurity>
  <Lines>147</Lines>
  <Paragraphs>125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dc:creator>
  <cp:lastModifiedBy>Daly, Sharon</cp:lastModifiedBy>
  <cp:revision>7</cp:revision>
  <cp:lastPrinted>2015-03-13T15:09:00Z</cp:lastPrinted>
  <dcterms:created xsi:type="dcterms:W3CDTF">2020-10-08T21:24:00Z</dcterms:created>
  <dcterms:modified xsi:type="dcterms:W3CDTF">2020-11-04T20:28:00Z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0x01010080ADD930E709BF42BA95855631B9ACA9</vt:lpwstr>
  </property>
</Properties>
</file>