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9A" w:rsidRPr="0017421E" w:rsidRDefault="00811B9A" w:rsidP="00811B9A">
      <w:pPr>
        <w:pageBreakBefore/>
        <w:jc w:val="both"/>
        <w:rPr>
          <w:rFonts w:ascii="Arial" w:hAnsi="Arial" w:cs="Arial"/>
          <w:b/>
          <w:bCs/>
          <w:szCs w:val="24"/>
        </w:rPr>
      </w:pPr>
      <w:r w:rsidRPr="0017421E">
        <w:rPr>
          <w:rFonts w:ascii="Arial" w:hAnsi="Arial" w:cs="Arial"/>
          <w:b/>
          <w:bCs/>
          <w:szCs w:val="24"/>
        </w:rPr>
        <w:t xml:space="preserve">Racial Equity Coalition Membership </w:t>
      </w:r>
    </w:p>
    <w:p w:rsidR="00811B9A" w:rsidRPr="0017421E" w:rsidRDefault="00811B9A" w:rsidP="00811B9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4585"/>
        <w:gridCol w:w="4590"/>
      </w:tblGrid>
      <w:tr w:rsidR="00811B9A" w:rsidRPr="0017421E" w:rsidTr="00B86DBE">
        <w:trPr>
          <w:trHeight w:val="144"/>
          <w:tblHeader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Racial Equity Coalition (REC) Member Organization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Geographic Service Area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4C Coalition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King County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All Girl Everything Ultimate Program (AGE UP)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Seattle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Asian Counseling and Referral Services (ACRS)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Greater Seattle, King County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Community Passageways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King County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Education with Purpose Foundation for Pacific Islanders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King County, Pierce County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El Centro de la Raza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South Seattle, Federal Way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Falis</w:t>
            </w:r>
            <w:proofErr w:type="spellEnd"/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Services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Kent, South Seattle, West Seattle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FEEST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South Seattle, South King County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Federal Way Youth Action Team (FWYAT)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Auburn, Federal Way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Filipino Community of Seattle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King County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Glover Empower Mentoring (GEM)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South King County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Open Doors for Multicultural Families (ODMF)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King County, Pierce County, Thurston County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 xml:space="preserve">Para </w:t>
            </w:r>
            <w:proofErr w:type="spellStart"/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Niños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 xml:space="preserve">Burien, Highline, Sea-Tac and South King County 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Powerful Voices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Seattle, South King County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Red Eagle Soaring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421E">
              <w:rPr>
                <w:rFonts w:ascii="Arial" w:hAnsi="Arial" w:cs="Arial"/>
                <w:color w:val="000000"/>
                <w:sz w:val="22"/>
                <w:szCs w:val="22"/>
              </w:rPr>
              <w:t>East, North, South King County, Seattle</w:t>
            </w:r>
          </w:p>
        </w:tc>
      </w:tr>
      <w:tr w:rsidR="00811B9A" w:rsidRPr="0017421E" w:rsidTr="00B86DBE">
        <w:trPr>
          <w:trHeight w:val="14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sz w:val="22"/>
                <w:szCs w:val="22"/>
              </w:rPr>
            </w:pPr>
            <w:r w:rsidRPr="0017421E">
              <w:rPr>
                <w:rFonts w:ascii="Arial" w:hAnsi="Arial" w:cs="Arial"/>
                <w:sz w:val="22"/>
                <w:szCs w:val="22"/>
              </w:rPr>
              <w:t>United Way of King County (UWKC)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9A" w:rsidRPr="0017421E" w:rsidRDefault="00811B9A" w:rsidP="00B86DBE">
            <w:pPr>
              <w:rPr>
                <w:rFonts w:ascii="Arial" w:hAnsi="Arial" w:cs="Arial"/>
                <w:sz w:val="22"/>
                <w:szCs w:val="22"/>
              </w:rPr>
            </w:pPr>
            <w:r w:rsidRPr="0017421E">
              <w:rPr>
                <w:rFonts w:ascii="Arial" w:hAnsi="Arial" w:cs="Arial"/>
                <w:sz w:val="22"/>
                <w:szCs w:val="22"/>
              </w:rPr>
              <w:t>King County</w:t>
            </w:r>
          </w:p>
        </w:tc>
      </w:tr>
    </w:tbl>
    <w:p w:rsidR="00811B9A" w:rsidRPr="0017421E" w:rsidRDefault="00811B9A" w:rsidP="00811B9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7421E">
        <w:rPr>
          <w:rFonts w:ascii="Arial" w:hAnsi="Arial" w:cs="Arial"/>
          <w:i/>
          <w:iCs/>
          <w:sz w:val="22"/>
          <w:szCs w:val="22"/>
        </w:rPr>
        <w:t xml:space="preserve">Source: Implementation Plan </w:t>
      </w:r>
    </w:p>
    <w:p w:rsidR="00811B9A" w:rsidRPr="0017421E" w:rsidRDefault="00811B9A" w:rsidP="00811B9A">
      <w:pPr>
        <w:jc w:val="both"/>
        <w:rPr>
          <w:rFonts w:ascii="Arial" w:hAnsi="Arial" w:cs="Arial"/>
          <w:sz w:val="22"/>
          <w:szCs w:val="22"/>
        </w:rPr>
      </w:pPr>
    </w:p>
    <w:p w:rsidR="00811B9A" w:rsidRPr="0017421E" w:rsidRDefault="00811B9A" w:rsidP="00811B9A">
      <w:pPr>
        <w:jc w:val="both"/>
        <w:rPr>
          <w:rFonts w:ascii="Arial" w:hAnsi="Arial" w:cs="Arial"/>
          <w:sz w:val="22"/>
          <w:szCs w:val="22"/>
        </w:rPr>
      </w:pPr>
    </w:p>
    <w:p w:rsidR="00811B9A" w:rsidRPr="0017421E" w:rsidRDefault="00811B9A" w:rsidP="00811B9A">
      <w:pPr>
        <w:jc w:val="both"/>
        <w:rPr>
          <w:rFonts w:ascii="Arial" w:hAnsi="Arial" w:cs="Arial"/>
          <w:sz w:val="22"/>
          <w:szCs w:val="22"/>
        </w:rPr>
      </w:pPr>
    </w:p>
    <w:p w:rsidR="00811B9A" w:rsidRPr="0017421E" w:rsidRDefault="00811B9A" w:rsidP="00811B9A">
      <w:pPr>
        <w:jc w:val="both"/>
        <w:rPr>
          <w:rFonts w:ascii="Arial" w:hAnsi="Arial" w:cs="Arial"/>
          <w:sz w:val="22"/>
          <w:szCs w:val="22"/>
        </w:rPr>
      </w:pPr>
    </w:p>
    <w:p w:rsidR="00811B9A" w:rsidRPr="0017421E" w:rsidRDefault="00811B9A" w:rsidP="00811B9A">
      <w:pPr>
        <w:jc w:val="both"/>
        <w:rPr>
          <w:rFonts w:ascii="Arial" w:hAnsi="Arial" w:cs="Arial"/>
          <w:sz w:val="22"/>
          <w:szCs w:val="22"/>
        </w:rPr>
      </w:pPr>
    </w:p>
    <w:p w:rsidR="00811B9A" w:rsidRPr="0017421E" w:rsidRDefault="00811B9A" w:rsidP="00811B9A">
      <w:pPr>
        <w:rPr>
          <w:rFonts w:ascii="Arial" w:hAnsi="Arial" w:cs="Arial"/>
          <w:sz w:val="22"/>
          <w:szCs w:val="22"/>
        </w:rPr>
      </w:pPr>
    </w:p>
    <w:p w:rsidR="00811B9A" w:rsidRPr="0017421E" w:rsidRDefault="00811B9A" w:rsidP="00811B9A">
      <w:pPr>
        <w:rPr>
          <w:rFonts w:ascii="Arial" w:hAnsi="Arial" w:cs="Arial"/>
          <w:sz w:val="22"/>
          <w:szCs w:val="22"/>
        </w:rPr>
      </w:pPr>
    </w:p>
    <w:p w:rsidR="006805D5" w:rsidRDefault="00375EB4"/>
    <w:sectPr w:rsidR="006805D5" w:rsidSect="00375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440" w:bottom="806" w:left="1440" w:header="576" w:footer="43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B4" w:rsidRDefault="00375EB4" w:rsidP="00375EB4">
      <w:r>
        <w:separator/>
      </w:r>
    </w:p>
  </w:endnote>
  <w:endnote w:type="continuationSeparator" w:id="0">
    <w:p w:rsidR="00375EB4" w:rsidRDefault="00375EB4" w:rsidP="0037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B4" w:rsidRDefault="00375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B4" w:rsidRDefault="00375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B4" w:rsidRDefault="00375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B4" w:rsidRDefault="00375EB4" w:rsidP="00375EB4">
      <w:r>
        <w:separator/>
      </w:r>
    </w:p>
  </w:footnote>
  <w:footnote w:type="continuationSeparator" w:id="0">
    <w:p w:rsidR="00375EB4" w:rsidRDefault="00375EB4" w:rsidP="0037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B4" w:rsidRDefault="0037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B4" w:rsidRDefault="00375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B4" w:rsidRPr="00375EB4" w:rsidRDefault="00375EB4" w:rsidP="00375EB4">
    <w:pPr>
      <w:pStyle w:val="Header"/>
      <w:jc w:val="right"/>
      <w:rPr>
        <w:b/>
      </w:rPr>
    </w:pPr>
    <w:bookmarkStart w:id="0" w:name="_GoBack"/>
    <w:r w:rsidRPr="00375EB4">
      <w:rPr>
        <w:b/>
      </w:rPr>
      <w:t>ATTACHMENT 5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9A"/>
    <w:rsid w:val="00290F97"/>
    <w:rsid w:val="00375EB4"/>
    <w:rsid w:val="0079166D"/>
    <w:rsid w:val="008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22A7"/>
  <w15:chartTrackingRefBased/>
  <w15:docId w15:val="{1116082E-EF4A-499F-9C6E-00A54ED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EB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E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Arya, Erin</dc:creator>
  <cp:keywords/>
  <dc:description/>
  <cp:lastModifiedBy>Calderon, Angelica</cp:lastModifiedBy>
  <cp:revision>2</cp:revision>
  <dcterms:created xsi:type="dcterms:W3CDTF">2020-07-26T20:12:00Z</dcterms:created>
  <dcterms:modified xsi:type="dcterms:W3CDTF">2020-07-27T16:15:00Z</dcterms:modified>
</cp:coreProperties>
</file>