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108"/>
        <w:gridCol w:w="3119"/>
        <w:gridCol w:w="108"/>
        <w:gridCol w:w="1525"/>
        <w:gridCol w:w="108"/>
        <w:gridCol w:w="2237"/>
        <w:gridCol w:w="108"/>
        <w:gridCol w:w="1327"/>
        <w:gridCol w:w="108"/>
      </w:tblGrid>
      <w:tr w:rsidR="00C11E50" w:rsidRPr="00840C1E" w14:paraId="005CA268" w14:textId="77777777" w:rsidTr="004907B8">
        <w:trPr>
          <w:gridAfter w:val="1"/>
          <w:wAfter w:w="108" w:type="dxa"/>
          <w:trHeight w:val="890"/>
        </w:trPr>
        <w:tc>
          <w:tcPr>
            <w:tcW w:w="3227" w:type="dxa"/>
            <w:gridSpan w:val="2"/>
          </w:tcPr>
          <w:p w14:paraId="5DE84F35" w14:textId="77777777" w:rsidR="00C11E50" w:rsidRPr="00840C1E" w:rsidRDefault="00C11E50" w:rsidP="004907B8">
            <w:bookmarkStart w:id="0" w:name="_GoBack"/>
            <w:bookmarkEnd w:id="0"/>
          </w:p>
          <w:p w14:paraId="34337E8B" w14:textId="77777777" w:rsidR="00C11E50" w:rsidRPr="00840C1E" w:rsidRDefault="00C11E50" w:rsidP="004907B8"/>
          <w:p w14:paraId="368A6F9E" w14:textId="77777777" w:rsidR="00C11E50" w:rsidRPr="00840C1E" w:rsidRDefault="003E36E2" w:rsidP="004907B8">
            <w:r>
              <w:t>5/29/20</w:t>
            </w:r>
          </w:p>
        </w:tc>
        <w:tc>
          <w:tcPr>
            <w:tcW w:w="1633" w:type="dxa"/>
            <w:gridSpan w:val="2"/>
          </w:tcPr>
          <w:p w14:paraId="77E8C10F" w14:textId="77777777" w:rsidR="00C11E50" w:rsidRPr="00840C1E" w:rsidRDefault="00C11E50" w:rsidP="004907B8"/>
        </w:tc>
        <w:tc>
          <w:tcPr>
            <w:tcW w:w="2345" w:type="dxa"/>
            <w:gridSpan w:val="2"/>
            <w:tcBorders>
              <w:right w:val="single" w:sz="4" w:space="0" w:color="auto"/>
            </w:tcBorders>
          </w:tcPr>
          <w:p w14:paraId="37435349" w14:textId="77777777" w:rsidR="00C11E50" w:rsidRPr="00606B35" w:rsidRDefault="00C11E50" w:rsidP="004907B8">
            <w:pPr>
              <w:rPr>
                <w:highlight w:val="yellow"/>
              </w:rPr>
            </w:pPr>
          </w:p>
        </w:tc>
        <w:tc>
          <w:tcPr>
            <w:tcW w:w="1435" w:type="dxa"/>
            <w:gridSpan w:val="2"/>
            <w:tcBorders>
              <w:top w:val="single" w:sz="4" w:space="0" w:color="auto"/>
              <w:left w:val="single" w:sz="4" w:space="0" w:color="auto"/>
              <w:bottom w:val="single" w:sz="4" w:space="0" w:color="auto"/>
              <w:right w:val="single" w:sz="4" w:space="0" w:color="auto"/>
            </w:tcBorders>
          </w:tcPr>
          <w:p w14:paraId="2CDEF4A8" w14:textId="77777777" w:rsidR="00C11E50" w:rsidRPr="00840C1E" w:rsidRDefault="003E36E2" w:rsidP="004907B8">
            <w:pPr>
              <w:ind w:left="18"/>
              <w:jc w:val="center"/>
              <w:rPr>
                <w:b/>
                <w:sz w:val="72"/>
                <w:szCs w:val="72"/>
              </w:rPr>
            </w:pPr>
            <w:r>
              <w:rPr>
                <w:b/>
                <w:sz w:val="72"/>
                <w:szCs w:val="72"/>
              </w:rPr>
              <w:t>S1</w:t>
            </w:r>
          </w:p>
        </w:tc>
      </w:tr>
      <w:tr w:rsidR="00C11E50" w:rsidRPr="00840C1E" w14:paraId="42DFCC09" w14:textId="77777777" w:rsidTr="004907B8">
        <w:trPr>
          <w:gridAfter w:val="1"/>
          <w:wAfter w:w="108" w:type="dxa"/>
        </w:trPr>
        <w:tc>
          <w:tcPr>
            <w:tcW w:w="3227" w:type="dxa"/>
            <w:gridSpan w:val="2"/>
            <w:vMerge w:val="restart"/>
          </w:tcPr>
          <w:p w14:paraId="7CCF2D4B" w14:textId="77777777" w:rsidR="00C11E50" w:rsidRPr="00840C1E" w:rsidRDefault="003E36E2" w:rsidP="004907B8">
            <w:r>
              <w:t>Striking Amendment</w:t>
            </w:r>
          </w:p>
        </w:tc>
        <w:tc>
          <w:tcPr>
            <w:tcW w:w="1633" w:type="dxa"/>
            <w:gridSpan w:val="2"/>
          </w:tcPr>
          <w:p w14:paraId="33099B52" w14:textId="77777777" w:rsidR="00C11E50" w:rsidRPr="00840C1E" w:rsidRDefault="00C11E50" w:rsidP="004907B8"/>
        </w:tc>
        <w:tc>
          <w:tcPr>
            <w:tcW w:w="2345" w:type="dxa"/>
            <w:gridSpan w:val="2"/>
          </w:tcPr>
          <w:p w14:paraId="1298716F" w14:textId="77777777" w:rsidR="00C11E50" w:rsidRPr="00840C1E" w:rsidRDefault="00C11E50" w:rsidP="004907B8"/>
        </w:tc>
        <w:tc>
          <w:tcPr>
            <w:tcW w:w="1435" w:type="dxa"/>
            <w:gridSpan w:val="2"/>
            <w:tcBorders>
              <w:top w:val="single" w:sz="4" w:space="0" w:color="auto"/>
            </w:tcBorders>
          </w:tcPr>
          <w:p w14:paraId="7D445E3A" w14:textId="77777777" w:rsidR="00C11E50" w:rsidRPr="00840C1E" w:rsidRDefault="00C11E50" w:rsidP="004907B8"/>
        </w:tc>
      </w:tr>
      <w:tr w:rsidR="00C11E50" w:rsidRPr="00840C1E" w14:paraId="5AFA2C15" w14:textId="77777777" w:rsidTr="004907B8">
        <w:trPr>
          <w:gridAfter w:val="1"/>
          <w:wAfter w:w="108" w:type="dxa"/>
          <w:trHeight w:val="522"/>
        </w:trPr>
        <w:tc>
          <w:tcPr>
            <w:tcW w:w="3227" w:type="dxa"/>
            <w:gridSpan w:val="2"/>
            <w:vMerge/>
          </w:tcPr>
          <w:p w14:paraId="1EA33D94" w14:textId="77777777" w:rsidR="00C11E50" w:rsidRPr="00840C1E" w:rsidRDefault="00C11E50" w:rsidP="004907B8"/>
        </w:tc>
        <w:tc>
          <w:tcPr>
            <w:tcW w:w="1633" w:type="dxa"/>
            <w:gridSpan w:val="2"/>
          </w:tcPr>
          <w:p w14:paraId="777E151A" w14:textId="77777777" w:rsidR="00C11E50" w:rsidRPr="00840C1E" w:rsidRDefault="00C11E50" w:rsidP="004907B8"/>
        </w:tc>
        <w:tc>
          <w:tcPr>
            <w:tcW w:w="2345" w:type="dxa"/>
            <w:gridSpan w:val="2"/>
          </w:tcPr>
          <w:p w14:paraId="3AFC8B72" w14:textId="77777777" w:rsidR="00C11E50" w:rsidRPr="00840C1E" w:rsidRDefault="00C11E50" w:rsidP="004907B8"/>
        </w:tc>
        <w:tc>
          <w:tcPr>
            <w:tcW w:w="1435" w:type="dxa"/>
            <w:gridSpan w:val="2"/>
          </w:tcPr>
          <w:p w14:paraId="057E57C7" w14:textId="77777777" w:rsidR="00C11E50" w:rsidRPr="00840C1E" w:rsidRDefault="00C11E50" w:rsidP="004907B8"/>
        </w:tc>
      </w:tr>
      <w:tr w:rsidR="00C11E50" w:rsidRPr="00840C1E" w14:paraId="65B75B3F" w14:textId="77777777" w:rsidTr="004907B8">
        <w:trPr>
          <w:gridAfter w:val="1"/>
          <w:wAfter w:w="108" w:type="dxa"/>
        </w:trPr>
        <w:tc>
          <w:tcPr>
            <w:tcW w:w="3227" w:type="dxa"/>
            <w:gridSpan w:val="2"/>
          </w:tcPr>
          <w:p w14:paraId="4A7A03B6" w14:textId="77777777" w:rsidR="00C11E50" w:rsidRPr="00840C1E" w:rsidRDefault="00C11E50" w:rsidP="004907B8"/>
        </w:tc>
        <w:tc>
          <w:tcPr>
            <w:tcW w:w="1633" w:type="dxa"/>
            <w:gridSpan w:val="2"/>
          </w:tcPr>
          <w:p w14:paraId="45ED2E0A" w14:textId="77777777" w:rsidR="00C11E50" w:rsidRPr="00840C1E" w:rsidRDefault="00C11E50" w:rsidP="004907B8">
            <w:r w:rsidRPr="00840C1E">
              <w:t>Sponsor:</w:t>
            </w:r>
          </w:p>
        </w:tc>
        <w:tc>
          <w:tcPr>
            <w:tcW w:w="3780" w:type="dxa"/>
            <w:gridSpan w:val="4"/>
            <w:tcBorders>
              <w:bottom w:val="single" w:sz="4" w:space="0" w:color="auto"/>
            </w:tcBorders>
          </w:tcPr>
          <w:p w14:paraId="370C1611" w14:textId="77777777" w:rsidR="00C11E50" w:rsidRPr="00840C1E" w:rsidRDefault="003E36E2" w:rsidP="004907B8">
            <w:r>
              <w:t>Dunn</w:t>
            </w:r>
          </w:p>
        </w:tc>
      </w:tr>
      <w:tr w:rsidR="00C11E50" w:rsidRPr="00840C1E" w14:paraId="1D91E8A8" w14:textId="77777777" w:rsidTr="004907B8">
        <w:trPr>
          <w:gridAfter w:val="1"/>
          <w:wAfter w:w="108" w:type="dxa"/>
        </w:trPr>
        <w:tc>
          <w:tcPr>
            <w:tcW w:w="3227" w:type="dxa"/>
            <w:gridSpan w:val="2"/>
          </w:tcPr>
          <w:p w14:paraId="46346E42" w14:textId="77777777" w:rsidR="00C11E50" w:rsidRPr="00840C1E" w:rsidRDefault="00C11E50" w:rsidP="003E36E2">
            <w:r w:rsidRPr="00840C1E">
              <w:t>[</w:t>
            </w:r>
            <w:r w:rsidR="003E36E2">
              <w:t>JT</w:t>
            </w:r>
            <w:r w:rsidRPr="00840C1E">
              <w:t>]</w:t>
            </w:r>
          </w:p>
        </w:tc>
        <w:tc>
          <w:tcPr>
            <w:tcW w:w="1633" w:type="dxa"/>
            <w:gridSpan w:val="2"/>
          </w:tcPr>
          <w:p w14:paraId="6476A2CE" w14:textId="77777777" w:rsidR="00C11E50" w:rsidRPr="00840C1E" w:rsidRDefault="00C11E50" w:rsidP="004907B8"/>
        </w:tc>
        <w:tc>
          <w:tcPr>
            <w:tcW w:w="2345" w:type="dxa"/>
            <w:gridSpan w:val="2"/>
            <w:tcBorders>
              <w:top w:val="single" w:sz="4" w:space="0" w:color="auto"/>
            </w:tcBorders>
          </w:tcPr>
          <w:p w14:paraId="3650A7F5" w14:textId="77777777" w:rsidR="00C11E50" w:rsidRPr="00840C1E" w:rsidRDefault="00C11E50" w:rsidP="004907B8"/>
        </w:tc>
        <w:tc>
          <w:tcPr>
            <w:tcW w:w="1435" w:type="dxa"/>
            <w:gridSpan w:val="2"/>
            <w:tcBorders>
              <w:top w:val="single" w:sz="4" w:space="0" w:color="auto"/>
            </w:tcBorders>
          </w:tcPr>
          <w:p w14:paraId="4F4823CA" w14:textId="77777777" w:rsidR="00C11E50" w:rsidRPr="00840C1E" w:rsidRDefault="00C11E50" w:rsidP="004907B8"/>
        </w:tc>
      </w:tr>
      <w:tr w:rsidR="003A3CA2" w14:paraId="0BC42283" w14:textId="77777777" w:rsidTr="003A3CA2">
        <w:tblPrEx>
          <w:tblLook w:val="04A0" w:firstRow="1" w:lastRow="0" w:firstColumn="1" w:lastColumn="0" w:noHBand="0" w:noVBand="1"/>
        </w:tblPrEx>
        <w:trPr>
          <w:gridBefore w:val="1"/>
          <w:wBefore w:w="108" w:type="dxa"/>
        </w:trPr>
        <w:tc>
          <w:tcPr>
            <w:tcW w:w="3227" w:type="dxa"/>
            <w:gridSpan w:val="2"/>
          </w:tcPr>
          <w:p w14:paraId="01973A92" w14:textId="77777777" w:rsidR="003A3CA2" w:rsidRDefault="003A3CA2"/>
        </w:tc>
        <w:tc>
          <w:tcPr>
            <w:tcW w:w="1633" w:type="dxa"/>
            <w:gridSpan w:val="2"/>
            <w:hideMark/>
          </w:tcPr>
          <w:p w14:paraId="21AE95BC" w14:textId="77777777" w:rsidR="003A3CA2" w:rsidRDefault="003A3CA2">
            <w:r>
              <w:t>Proposed No.:</w:t>
            </w:r>
          </w:p>
        </w:tc>
        <w:tc>
          <w:tcPr>
            <w:tcW w:w="3780" w:type="dxa"/>
            <w:gridSpan w:val="4"/>
            <w:tcBorders>
              <w:top w:val="nil"/>
              <w:left w:val="nil"/>
              <w:bottom w:val="single" w:sz="4" w:space="0" w:color="auto"/>
              <w:right w:val="nil"/>
            </w:tcBorders>
            <w:hideMark/>
          </w:tcPr>
          <w:p w14:paraId="41B30498" w14:textId="77777777" w:rsidR="003A3CA2" w:rsidRDefault="003E36E2" w:rsidP="003E36E2">
            <w:r>
              <w:t>2020</w:t>
            </w:r>
            <w:r w:rsidR="003A3CA2">
              <w:t>-</w:t>
            </w:r>
            <w:r>
              <w:t xml:space="preserve">0183 </w:t>
            </w:r>
          </w:p>
        </w:tc>
      </w:tr>
      <w:tr w:rsidR="003A3CA2" w14:paraId="15D7372D" w14:textId="77777777" w:rsidTr="003A3CA2">
        <w:tblPrEx>
          <w:tblLook w:val="04A0" w:firstRow="1" w:lastRow="0" w:firstColumn="1" w:lastColumn="0" w:noHBand="0" w:noVBand="1"/>
        </w:tblPrEx>
        <w:trPr>
          <w:gridBefore w:val="1"/>
          <w:wBefore w:w="108" w:type="dxa"/>
          <w:trHeight w:val="305"/>
        </w:trPr>
        <w:tc>
          <w:tcPr>
            <w:tcW w:w="3227" w:type="dxa"/>
            <w:gridSpan w:val="2"/>
          </w:tcPr>
          <w:p w14:paraId="7E6CAAF1" w14:textId="77777777" w:rsidR="003A3CA2" w:rsidRDefault="003A3CA2"/>
        </w:tc>
        <w:tc>
          <w:tcPr>
            <w:tcW w:w="1633" w:type="dxa"/>
            <w:gridSpan w:val="2"/>
          </w:tcPr>
          <w:p w14:paraId="29E6D7F6" w14:textId="77777777" w:rsidR="003A3CA2" w:rsidRDefault="003A3CA2"/>
        </w:tc>
        <w:tc>
          <w:tcPr>
            <w:tcW w:w="2345" w:type="dxa"/>
            <w:gridSpan w:val="2"/>
            <w:tcBorders>
              <w:top w:val="single" w:sz="4" w:space="0" w:color="auto"/>
              <w:left w:val="nil"/>
              <w:bottom w:val="nil"/>
              <w:right w:val="nil"/>
            </w:tcBorders>
          </w:tcPr>
          <w:p w14:paraId="17F7CE50" w14:textId="77777777" w:rsidR="003A3CA2" w:rsidRDefault="003A3CA2"/>
        </w:tc>
        <w:tc>
          <w:tcPr>
            <w:tcW w:w="1435" w:type="dxa"/>
            <w:gridSpan w:val="2"/>
            <w:tcBorders>
              <w:top w:val="single" w:sz="4" w:space="0" w:color="auto"/>
              <w:left w:val="nil"/>
              <w:bottom w:val="nil"/>
              <w:right w:val="nil"/>
            </w:tcBorders>
          </w:tcPr>
          <w:p w14:paraId="18B293A7" w14:textId="77777777" w:rsidR="003A3CA2" w:rsidRDefault="003A3CA2"/>
        </w:tc>
      </w:tr>
    </w:tbl>
    <w:p w14:paraId="7C6C7417" w14:textId="77777777" w:rsidR="007D7888" w:rsidRPr="0066169B" w:rsidRDefault="003678C8" w:rsidP="003678C8">
      <w:pPr>
        <w:spacing w:line="480" w:lineRule="auto"/>
        <w:rPr>
          <w:b/>
          <w:u w:val="single"/>
        </w:rPr>
      </w:pPr>
      <w:r w:rsidRPr="0066169B">
        <w:rPr>
          <w:b/>
          <w:u w:val="single"/>
        </w:rPr>
        <w:t xml:space="preserve">STRIKING AMENDMENT TO PROPOSED </w:t>
      </w:r>
      <w:r w:rsidR="003E36E2">
        <w:rPr>
          <w:b/>
          <w:u w:val="single"/>
        </w:rPr>
        <w:t>MOTION</w:t>
      </w:r>
      <w:r w:rsidRPr="0066169B">
        <w:rPr>
          <w:b/>
          <w:u w:val="single"/>
        </w:rPr>
        <w:t xml:space="preserve"> </w:t>
      </w:r>
      <w:r w:rsidR="003E36E2">
        <w:rPr>
          <w:b/>
          <w:u w:val="single"/>
        </w:rPr>
        <w:t>2020</w:t>
      </w:r>
      <w:r w:rsidR="003A0154" w:rsidRPr="0066169B">
        <w:rPr>
          <w:b/>
          <w:u w:val="single"/>
        </w:rPr>
        <w:t>-</w:t>
      </w:r>
      <w:r w:rsidR="003E36E2">
        <w:rPr>
          <w:b/>
          <w:u w:val="single"/>
        </w:rPr>
        <w:t>0183</w:t>
      </w:r>
      <w:r w:rsidR="00657D63" w:rsidRPr="0066169B">
        <w:rPr>
          <w:b/>
          <w:u w:val="single"/>
        </w:rPr>
        <w:t xml:space="preserve">, VERSION </w:t>
      </w:r>
      <w:r w:rsidR="003E36E2">
        <w:rPr>
          <w:b/>
          <w:u w:val="single"/>
        </w:rPr>
        <w:t>1</w:t>
      </w:r>
    </w:p>
    <w:p w14:paraId="67AE7FC7" w14:textId="77777777" w:rsidR="00F42799" w:rsidRPr="0066169B" w:rsidRDefault="003678C8" w:rsidP="003678C8">
      <w:pPr>
        <w:spacing w:line="480" w:lineRule="auto"/>
      </w:pPr>
      <w:r w:rsidRPr="0066169B">
        <w:t>On page</w:t>
      </w:r>
      <w:r w:rsidR="003E36E2">
        <w:t xml:space="preserve"> 1</w:t>
      </w:r>
      <w:r w:rsidRPr="0066169B">
        <w:t xml:space="preserve">, </w:t>
      </w:r>
      <w:r w:rsidR="00F42799" w:rsidRPr="0066169B">
        <w:t xml:space="preserve">beginning on line </w:t>
      </w:r>
      <w:r w:rsidR="00B07E54">
        <w:t>12</w:t>
      </w:r>
      <w:r w:rsidR="00F42799" w:rsidRPr="0066169B">
        <w:t>, strike everything through page</w:t>
      </w:r>
      <w:r w:rsidR="00B07E54">
        <w:t xml:space="preserve"> 6</w:t>
      </w:r>
      <w:r w:rsidR="00F42799" w:rsidRPr="0066169B">
        <w:t xml:space="preserve">, line </w:t>
      </w:r>
      <w:r w:rsidR="00B07E54">
        <w:t>102</w:t>
      </w:r>
      <w:r w:rsidR="00F42799" w:rsidRPr="0066169B">
        <w:t>, and insert:</w:t>
      </w:r>
    </w:p>
    <w:p w14:paraId="2C68E503" w14:textId="77777777" w:rsidR="00B07E54" w:rsidRDefault="00992E18" w:rsidP="00B07E54">
      <w:pPr>
        <w:widowControl w:val="0"/>
        <w:autoSpaceDE w:val="0"/>
        <w:autoSpaceDN w:val="0"/>
        <w:adjustRightInd w:val="0"/>
        <w:spacing w:line="480" w:lineRule="auto"/>
      </w:pPr>
      <w:r>
        <w:tab/>
      </w:r>
      <w:r w:rsidR="00C462B4" w:rsidRPr="0066169B">
        <w:t>"</w:t>
      </w:r>
      <w:r w:rsidR="00B07E54">
        <w:t>WHEREAS, on February 29, 2020, public health - Seattle &amp; King County confirmed the first cases of the novel coronavirus ("COVID-19"), including one death, in the county, and</w:t>
      </w:r>
    </w:p>
    <w:p w14:paraId="4F267742" w14:textId="77777777" w:rsidR="00B07E54" w:rsidRDefault="00B07E54" w:rsidP="00B07E54">
      <w:pPr>
        <w:widowControl w:val="0"/>
        <w:shd w:val="clear" w:color="auto" w:fill="FFFFFF"/>
        <w:autoSpaceDE w:val="0"/>
        <w:autoSpaceDN w:val="0"/>
        <w:adjustRightInd w:val="0"/>
        <w:spacing w:line="480" w:lineRule="auto"/>
        <w:rPr>
          <w:color w:val="000000"/>
          <w:sz w:val="27"/>
          <w:szCs w:val="27"/>
        </w:rPr>
      </w:pPr>
      <w:r>
        <w:tab/>
        <w:t xml:space="preserve">WHEREAS, </w:t>
      </w:r>
      <w:r>
        <w:rPr>
          <w:color w:val="000000"/>
        </w:rPr>
        <w:t xml:space="preserve">COVID-19 is a respiratory disease that can result in serious illness or death and can easily spread from person to person; and is classified by the World Health Organization as a pandemic that spreads easily from person to person and may result in serious illness or death, </w:t>
      </w:r>
      <w:r>
        <w:t>and</w:t>
      </w:r>
    </w:p>
    <w:p w14:paraId="11BA10A5" w14:textId="77777777" w:rsidR="00B07E54" w:rsidRDefault="00B07E54" w:rsidP="00B07E54">
      <w:pPr>
        <w:widowControl w:val="0"/>
        <w:autoSpaceDE w:val="0"/>
        <w:autoSpaceDN w:val="0"/>
        <w:adjustRightInd w:val="0"/>
        <w:spacing w:line="480" w:lineRule="auto"/>
      </w:pPr>
      <w:r>
        <w:tab/>
        <w:t>WHEREAS, as of April 23, 2020, King County had reported 5,569 confirmed cases of COVID-19, and at least 384 individuals in King County had died as a result of the virus, and</w:t>
      </w:r>
    </w:p>
    <w:p w14:paraId="2A1D5279" w14:textId="77777777" w:rsidR="00B07E54" w:rsidRDefault="00B07E54" w:rsidP="00B07E54">
      <w:pPr>
        <w:widowControl w:val="0"/>
        <w:autoSpaceDE w:val="0"/>
        <w:autoSpaceDN w:val="0"/>
        <w:adjustRightInd w:val="0"/>
        <w:spacing w:line="480" w:lineRule="auto"/>
      </w:pPr>
      <w:r>
        <w:tab/>
        <w:t>WHEREAS, while COVID-19 is the worst pandemic to affect King County in several generations, the possibility of pandemics of similar or greater impact in the future is omnipresent, and changing climatic conditions are expected to multiply the threat of zoonotic and other pandemics, and</w:t>
      </w:r>
    </w:p>
    <w:p w14:paraId="41F1BF34" w14:textId="77777777" w:rsidR="00B07E54" w:rsidRDefault="00B07E54" w:rsidP="00B07E54">
      <w:pPr>
        <w:widowControl w:val="0"/>
        <w:autoSpaceDE w:val="0"/>
        <w:autoSpaceDN w:val="0"/>
        <w:adjustRightInd w:val="0"/>
        <w:spacing w:line="480" w:lineRule="auto"/>
      </w:pPr>
      <w:r>
        <w:tab/>
        <w:t xml:space="preserve">WHEREAS, the mission of the office of emergency management is "to provide for the effective direction, control and coordination of county government emergency </w:t>
      </w:r>
      <w:r>
        <w:lastRenderedPageBreak/>
        <w:t>services functional units, and to provide liaison with other governments and the private, nongovernmental sector, in compliance with a state-approved comprehensive emergency management plan and to serve as the coordinating entity for cities, county governmental departments and other appropriate agencies, during incidents and events of regional significance," and the office is tasked with developing a comprehensive plan and program for emergency management, and</w:t>
      </w:r>
    </w:p>
    <w:p w14:paraId="72410029" w14:textId="77777777" w:rsidR="00B07E54" w:rsidRDefault="00B07E54" w:rsidP="00B07E54">
      <w:pPr>
        <w:widowControl w:val="0"/>
        <w:autoSpaceDE w:val="0"/>
        <w:autoSpaceDN w:val="0"/>
        <w:adjustRightInd w:val="0"/>
        <w:spacing w:line="480" w:lineRule="auto"/>
      </w:pPr>
      <w:r>
        <w:tab/>
        <w:t>WHEREAS, public health - Seattle &amp; King County is responsible for planning and developing local and regional capacity for responding to public health emergencies and providing for the direction and mobilization of health resources, information and personnel during emergencies and disasters in the county, and</w:t>
      </w:r>
    </w:p>
    <w:p w14:paraId="42B00FAB" w14:textId="77777777" w:rsidR="00B07E54" w:rsidRDefault="00B07E54" w:rsidP="00B07E54">
      <w:pPr>
        <w:widowControl w:val="0"/>
        <w:autoSpaceDE w:val="0"/>
        <w:autoSpaceDN w:val="0"/>
        <w:adjustRightInd w:val="0"/>
        <w:spacing w:line="480" w:lineRule="auto"/>
      </w:pPr>
      <w:r>
        <w:tab/>
        <w:t>WHEREAS, in 2005, Ordinance 15348 required the executive to develop a pandemic influenza response plan, and</w:t>
      </w:r>
    </w:p>
    <w:p w14:paraId="7755E6D0" w14:textId="77777777" w:rsidR="00B07E54" w:rsidRDefault="00B07E54" w:rsidP="00B07E54">
      <w:pPr>
        <w:widowControl w:val="0"/>
        <w:autoSpaceDE w:val="0"/>
        <w:autoSpaceDN w:val="0"/>
        <w:adjustRightInd w:val="0"/>
        <w:spacing w:line="480" w:lineRule="auto"/>
      </w:pPr>
      <w:r>
        <w:tab/>
        <w:t>WHEREAS, Ordinance 15596 adopted the County's Pandemic Influenza Response Plan in 2006, and Ordinance 15986 adopted an updated version of the plan the following year, and</w:t>
      </w:r>
    </w:p>
    <w:p w14:paraId="3584B5A5" w14:textId="77777777" w:rsidR="00B07E54" w:rsidRDefault="00B07E54" w:rsidP="00B07E54">
      <w:pPr>
        <w:widowControl w:val="0"/>
        <w:autoSpaceDE w:val="0"/>
        <w:autoSpaceDN w:val="0"/>
        <w:adjustRightInd w:val="0"/>
        <w:spacing w:line="480" w:lineRule="auto"/>
      </w:pPr>
      <w:r>
        <w:tab/>
        <w:t>WHEREAS, public health - Seattle &amp; King County has, in the past, developed other planning documents relating to influenza pandemics, such as the Influenza Pandemic Planning Guide for Homeless and Housing Service Providers, and</w:t>
      </w:r>
    </w:p>
    <w:p w14:paraId="3F394CFD" w14:textId="77777777" w:rsidR="00B07E54" w:rsidRDefault="00B07E54" w:rsidP="00B07E54">
      <w:pPr>
        <w:widowControl w:val="0"/>
        <w:autoSpaceDE w:val="0"/>
        <w:autoSpaceDN w:val="0"/>
        <w:adjustRightInd w:val="0"/>
        <w:spacing w:line="480" w:lineRule="auto"/>
      </w:pPr>
      <w:r>
        <w:tab/>
        <w:t>WHEREAS, the COVID-19 pandemic presents an emergency with similar characteristics to a pandemic influenza, with public health responses generally following what is contained in the Pandemic Influenza Response Plan, but future pandemics of different origins may require different responses, and</w:t>
      </w:r>
    </w:p>
    <w:p w14:paraId="144B5BC8" w14:textId="680FF296" w:rsidR="00B07E54" w:rsidRDefault="00B07E54" w:rsidP="00B07E54">
      <w:pPr>
        <w:widowControl w:val="0"/>
        <w:autoSpaceDE w:val="0"/>
        <w:autoSpaceDN w:val="0"/>
        <w:adjustRightInd w:val="0"/>
        <w:spacing w:line="480" w:lineRule="auto"/>
      </w:pPr>
      <w:r>
        <w:tab/>
        <w:t xml:space="preserve">WHEREAS, the King County office of emergency management develops and </w:t>
      </w:r>
      <w:r>
        <w:lastRenderedPageBreak/>
        <w:t xml:space="preserve">maintains a number of planning documents, such as the Regional Hazard Mitigation Plan, Comprehensive Emergency Management Plan, Regional Coordination Framework and </w:t>
      </w:r>
      <w:r w:rsidR="008E7D52">
        <w:t>c</w:t>
      </w:r>
      <w:r>
        <w:t xml:space="preserve">ontinuity of </w:t>
      </w:r>
      <w:r w:rsidR="008E7D52">
        <w:t>g</w:t>
      </w:r>
      <w:r>
        <w:t xml:space="preserve">overnment </w:t>
      </w:r>
      <w:r w:rsidR="008E7D52">
        <w:t>p</w:t>
      </w:r>
      <w:r>
        <w:t>lans, and</w:t>
      </w:r>
    </w:p>
    <w:p w14:paraId="2A0CC147" w14:textId="3DE690EE" w:rsidR="00B07E54" w:rsidRDefault="00B07E54" w:rsidP="00B07E54">
      <w:pPr>
        <w:widowControl w:val="0"/>
        <w:autoSpaceDE w:val="0"/>
        <w:autoSpaceDN w:val="0"/>
        <w:adjustRightInd w:val="0"/>
        <w:spacing w:line="480" w:lineRule="auto"/>
      </w:pPr>
      <w:r>
        <w:tab/>
        <w:t>WHEREAS, the COVID-19 pandemic is the first real-world test of these plans in a large-scale, global pandemic outbreak affecting King County, and the lessons learned in th</w:t>
      </w:r>
      <w:r w:rsidR="00FB7028">
        <w:t>e</w:t>
      </w:r>
      <w:r>
        <w:t xml:space="preserve"> outbreak must be used to prepare for future pandemics, whether they be viral, bacterial or parasitic in origin;</w:t>
      </w:r>
    </w:p>
    <w:p w14:paraId="465F8E6B" w14:textId="77777777" w:rsidR="00B07E54" w:rsidRDefault="00B07E54" w:rsidP="00B07E54">
      <w:pPr>
        <w:widowControl w:val="0"/>
        <w:autoSpaceDE w:val="0"/>
        <w:autoSpaceDN w:val="0"/>
        <w:adjustRightInd w:val="0"/>
        <w:spacing w:line="480" w:lineRule="auto"/>
      </w:pPr>
      <w:r>
        <w:tab/>
        <w:t>NOW, THEREFORE, BE IT MOVED by the Council of King County:</w:t>
      </w:r>
    </w:p>
    <w:p w14:paraId="5AE77F9A" w14:textId="284B4658" w:rsidR="00B07E54" w:rsidRDefault="00B07E54" w:rsidP="00B07E54">
      <w:pPr>
        <w:widowControl w:val="0"/>
        <w:autoSpaceDE w:val="0"/>
        <w:autoSpaceDN w:val="0"/>
        <w:adjustRightInd w:val="0"/>
        <w:spacing w:line="480" w:lineRule="auto"/>
      </w:pPr>
      <w:r>
        <w:tab/>
        <w:t xml:space="preserve">A.  The office of emergency management should work with public health - Seattle &amp; King County to update the Comprehensive Emergency Management Plan, Regional Hazard Mitigation Plan, Regional Coordination Framework, </w:t>
      </w:r>
      <w:r w:rsidR="008E7D52">
        <w:t>c</w:t>
      </w:r>
      <w:r>
        <w:t xml:space="preserve">ontinuity of </w:t>
      </w:r>
      <w:r w:rsidR="008E7D52">
        <w:t>g</w:t>
      </w:r>
      <w:r>
        <w:t xml:space="preserve">overnment </w:t>
      </w:r>
      <w:r w:rsidR="008E7D52">
        <w:t>p</w:t>
      </w:r>
      <w:r>
        <w:t>lans and any other relevant emergency management or disaster plans or documents to address the threat of pandemics to King County, using the lessons learned from the COVID-19 pandemic and building upon the pandemic response plan described in section B of this motion.</w:t>
      </w:r>
    </w:p>
    <w:p w14:paraId="7E1723E3" w14:textId="77777777" w:rsidR="00B07E54" w:rsidRDefault="00B07E54" w:rsidP="00B07E54">
      <w:pPr>
        <w:widowControl w:val="0"/>
        <w:autoSpaceDE w:val="0"/>
        <w:autoSpaceDN w:val="0"/>
        <w:adjustRightInd w:val="0"/>
        <w:spacing w:line="480" w:lineRule="auto"/>
      </w:pPr>
      <w:r>
        <w:tab/>
        <w:t>B.  Public health - Seattle &amp; King County, in coordination with the King County office of emergency management, should create a new pandemic response plan and update other relevant planning documents, expanding on the existing Pandemic Influenza Response Plan and other emergency and disaster planning efforts, using lessons learned from the COVID-19 pandemic.  The plan should include the following topics, at a minimum:</w:t>
      </w:r>
    </w:p>
    <w:p w14:paraId="58C8BFB6" w14:textId="6AD6563D" w:rsidR="00B07E54" w:rsidRDefault="00B07E54" w:rsidP="00B07E54">
      <w:pPr>
        <w:widowControl w:val="0"/>
        <w:autoSpaceDE w:val="0"/>
        <w:autoSpaceDN w:val="0"/>
        <w:adjustRightInd w:val="0"/>
        <w:spacing w:line="480" w:lineRule="auto"/>
      </w:pPr>
      <w:r>
        <w:tab/>
        <w:t xml:space="preserve">  1.  Discussion of known types of disease that </w:t>
      </w:r>
      <w:r w:rsidR="00827573">
        <w:t xml:space="preserve">might </w:t>
      </w:r>
      <w:r>
        <w:t>reach pandemic status and impact King County;</w:t>
      </w:r>
    </w:p>
    <w:p w14:paraId="286F99E3" w14:textId="77777777" w:rsidR="00B07E54" w:rsidRDefault="00B07E54" w:rsidP="00B07E54">
      <w:pPr>
        <w:widowControl w:val="0"/>
        <w:autoSpaceDE w:val="0"/>
        <w:autoSpaceDN w:val="0"/>
        <w:adjustRightInd w:val="0"/>
        <w:spacing w:line="480" w:lineRule="auto"/>
      </w:pPr>
      <w:r>
        <w:lastRenderedPageBreak/>
        <w:tab/>
        <w:t xml:space="preserve">  2.  A response plan or plans addressing each pandemic phase identified by the World Health Organization, including a description of the responsibilities of relevant governmental and nongovernmental agencies in each pandemic phase, both with and without presence of local cases;</w:t>
      </w:r>
    </w:p>
    <w:p w14:paraId="5C6F5B1A" w14:textId="77777777" w:rsidR="00B07E54" w:rsidRDefault="00B07E54" w:rsidP="00B07E54">
      <w:pPr>
        <w:widowControl w:val="0"/>
        <w:autoSpaceDE w:val="0"/>
        <w:autoSpaceDN w:val="0"/>
        <w:adjustRightInd w:val="0"/>
        <w:spacing w:line="480" w:lineRule="auto"/>
      </w:pPr>
      <w:r>
        <w:tab/>
        <w:t xml:space="preserve">  3.  A plan or plans to ensure continuity of operations in King County government and maintenance of other essential governmental and nongovernmental services during all phases of a pandemic affecting King County, given the characteristics of the disease and necessary response;</w:t>
      </w:r>
    </w:p>
    <w:p w14:paraId="3706D2C8" w14:textId="77777777" w:rsidR="00B07E54" w:rsidRDefault="00B07E54" w:rsidP="00B07E54">
      <w:pPr>
        <w:widowControl w:val="0"/>
        <w:autoSpaceDE w:val="0"/>
        <w:autoSpaceDN w:val="0"/>
        <w:adjustRightInd w:val="0"/>
        <w:spacing w:line="480" w:lineRule="auto"/>
      </w:pPr>
      <w:r>
        <w:tab/>
        <w:t xml:space="preserve">  4.  Identification of critical infrastructure or resources that are currently lacking that would be required in order to respond to pandemics, the barriers to acquiring or developing the infrastructure or resources and recommendations for how to fill these gaps; and</w:t>
      </w:r>
    </w:p>
    <w:p w14:paraId="1BD1106F" w14:textId="77777777" w:rsidR="00B07E54" w:rsidRDefault="00B07E54" w:rsidP="00B07E54">
      <w:pPr>
        <w:widowControl w:val="0"/>
        <w:autoSpaceDE w:val="0"/>
        <w:autoSpaceDN w:val="0"/>
        <w:adjustRightInd w:val="0"/>
        <w:spacing w:line="480" w:lineRule="auto"/>
      </w:pPr>
      <w:r>
        <w:tab/>
        <w:t xml:space="preserve">  5.  Any other information or strategies deemed appropriate by public health - Seattle &amp; King County.</w:t>
      </w:r>
    </w:p>
    <w:p w14:paraId="3E703AA1" w14:textId="77777777" w:rsidR="00992E18" w:rsidRDefault="00B07E54" w:rsidP="00B07E54">
      <w:pPr>
        <w:widowControl w:val="0"/>
        <w:autoSpaceDE w:val="0"/>
        <w:autoSpaceDN w:val="0"/>
        <w:adjustRightInd w:val="0"/>
        <w:spacing w:line="480" w:lineRule="auto"/>
      </w:pPr>
      <w:r>
        <w:tab/>
        <w:t>C.  The King County office of emergency management is requested to transmit all updated plans and documents described in section A of this motion, and a proposed motion acknowledging receipt of the updated plans and documents, by September 1, 202</w:t>
      </w:r>
      <w:r w:rsidR="00992E18">
        <w:t>2</w:t>
      </w:r>
      <w:r>
        <w:t>.  The plans and documents should be filed in the form of a paper original and an electronic copy with the clerk of the council, who will retain the original and provide an electronic copy to all councilmembers, the council chief of staff and the lead staff to the committee of the whole or its successor.</w:t>
      </w:r>
    </w:p>
    <w:p w14:paraId="72861730" w14:textId="1CD0A148" w:rsidR="00992E18" w:rsidRDefault="00992E18" w:rsidP="00992E18">
      <w:pPr>
        <w:widowControl w:val="0"/>
        <w:autoSpaceDE w:val="0"/>
        <w:autoSpaceDN w:val="0"/>
        <w:adjustRightInd w:val="0"/>
        <w:spacing w:line="480" w:lineRule="auto"/>
      </w:pPr>
      <w:r>
        <w:tab/>
        <w:t xml:space="preserve">D.  Public health - Seattle &amp; King County is requested to transmit the pandemic response plan </w:t>
      </w:r>
      <w:r w:rsidR="002450D9">
        <w:t xml:space="preserve">and other updated documents </w:t>
      </w:r>
      <w:r>
        <w:t xml:space="preserve">and a proposed motion acknowledging </w:t>
      </w:r>
      <w:r>
        <w:lastRenderedPageBreak/>
        <w:t>receipt of the pandemic response plan</w:t>
      </w:r>
      <w:r w:rsidR="002450D9">
        <w:t xml:space="preserve"> and other updated documents</w:t>
      </w:r>
      <w:r>
        <w:t xml:space="preserve"> by September 1, 2022.  The plan</w:t>
      </w:r>
      <w:r w:rsidR="002450D9">
        <w:t xml:space="preserve"> and documents</w:t>
      </w:r>
      <w:r>
        <w:t xml:space="preserve"> should be filed in the form of a paper original and an electronic copy with the clerk of the council, who will retain the original and provide an electronic copy to all councilmembers, the council chief of staff and the lead staff to the committee of the whole or its successor.</w:t>
      </w:r>
    </w:p>
    <w:p w14:paraId="1D349170" w14:textId="71310AC3" w:rsidR="003678C8" w:rsidRPr="0066169B" w:rsidRDefault="00992E18" w:rsidP="00992E18">
      <w:pPr>
        <w:widowControl w:val="0"/>
        <w:autoSpaceDE w:val="0"/>
        <w:autoSpaceDN w:val="0"/>
        <w:adjustRightInd w:val="0"/>
        <w:spacing w:line="480" w:lineRule="auto"/>
      </w:pPr>
      <w:r>
        <w:tab/>
        <w:t xml:space="preserve">E.  The King County office of emergency management and Public health - Seattle &amp; King County are requested to provide a briefing to the </w:t>
      </w:r>
      <w:r w:rsidR="008E7D52">
        <w:t>c</w:t>
      </w:r>
      <w:r w:rsidR="00CF54AC">
        <w:t>ouncil</w:t>
      </w:r>
      <w:r w:rsidR="008E7D52">
        <w:t xml:space="preserve"> </w:t>
      </w:r>
      <w:r>
        <w:t>on the status of the pandemic response plan and other plan updates no later than September 1, 2021.</w:t>
      </w:r>
      <w:r w:rsidR="00C462B4" w:rsidRPr="0066169B">
        <w:t>"</w:t>
      </w:r>
    </w:p>
    <w:p w14:paraId="04BC390D" w14:textId="77777777" w:rsidR="003678C8" w:rsidRDefault="003678C8" w:rsidP="003678C8">
      <w:pPr>
        <w:spacing w:line="480" w:lineRule="auto"/>
      </w:pPr>
      <w:r w:rsidRPr="0066169B">
        <w:rPr>
          <w:b/>
        </w:rPr>
        <w:t>EFFECT:</w:t>
      </w:r>
      <w:r w:rsidR="003A51A4" w:rsidRPr="0066169B">
        <w:rPr>
          <w:b/>
        </w:rPr>
        <w:t xml:space="preserve"> </w:t>
      </w:r>
      <w:r w:rsidR="00A821FB">
        <w:t>The striking amendment would make the following changes:</w:t>
      </w:r>
    </w:p>
    <w:p w14:paraId="43E56683" w14:textId="77777777" w:rsidR="00A821FB" w:rsidRPr="00A821FB" w:rsidRDefault="00A821FB" w:rsidP="00A821FB">
      <w:pPr>
        <w:numPr>
          <w:ilvl w:val="0"/>
          <w:numId w:val="1"/>
        </w:numPr>
        <w:spacing w:line="480" w:lineRule="auto"/>
      </w:pPr>
      <w:r w:rsidRPr="00A821FB">
        <w:t>Change the due date of the updated plans and new pandemic response plan to September 1, 2022;</w:t>
      </w:r>
    </w:p>
    <w:p w14:paraId="529A91AC" w14:textId="77777777" w:rsidR="00A821FB" w:rsidRPr="00A821FB" w:rsidRDefault="00A821FB" w:rsidP="00A821FB">
      <w:pPr>
        <w:numPr>
          <w:ilvl w:val="0"/>
          <w:numId w:val="1"/>
        </w:numPr>
        <w:spacing w:line="480" w:lineRule="auto"/>
      </w:pPr>
      <w:r w:rsidRPr="00A821FB">
        <w:t>Request a status report briefing on or before September 1, 2021;</w:t>
      </w:r>
    </w:p>
    <w:p w14:paraId="0ED34469" w14:textId="0488E2FB" w:rsidR="00A821FB" w:rsidRDefault="00A821FB" w:rsidP="00A821FB">
      <w:pPr>
        <w:numPr>
          <w:ilvl w:val="0"/>
          <w:numId w:val="1"/>
        </w:numPr>
        <w:spacing w:line="480" w:lineRule="auto"/>
      </w:pPr>
      <w:r w:rsidRPr="00A821FB">
        <w:t>Remove the requirement for the pandemic response plan to create individual plans for different disease types;</w:t>
      </w:r>
    </w:p>
    <w:p w14:paraId="12787321" w14:textId="2E3833EF" w:rsidR="00886A17" w:rsidRPr="00A821FB" w:rsidRDefault="00886A17" w:rsidP="00A821FB">
      <w:pPr>
        <w:numPr>
          <w:ilvl w:val="0"/>
          <w:numId w:val="1"/>
        </w:numPr>
        <w:spacing w:line="480" w:lineRule="auto"/>
      </w:pPr>
      <w:r>
        <w:t>Request that PHSKC update other relevant planning documents;</w:t>
      </w:r>
    </w:p>
    <w:p w14:paraId="0704510F" w14:textId="01E4228A" w:rsidR="00A821FB" w:rsidRPr="00A821FB" w:rsidRDefault="00A821FB" w:rsidP="008E7D52">
      <w:pPr>
        <w:numPr>
          <w:ilvl w:val="0"/>
          <w:numId w:val="1"/>
        </w:numPr>
        <w:spacing w:line="480" w:lineRule="auto"/>
      </w:pPr>
      <w:r w:rsidRPr="00A821FB">
        <w:t>Update references to existing plans.</w:t>
      </w:r>
    </w:p>
    <w:sectPr w:rsidR="00A821FB" w:rsidRPr="00A821FB" w:rsidSect="00DB0960">
      <w:footerReference w:type="default" r:id="rId1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89BAF" w14:textId="77777777" w:rsidR="003E36E2" w:rsidRDefault="003E36E2">
      <w:r>
        <w:separator/>
      </w:r>
    </w:p>
  </w:endnote>
  <w:endnote w:type="continuationSeparator" w:id="0">
    <w:p w14:paraId="091D6B27" w14:textId="77777777" w:rsidR="003E36E2" w:rsidRDefault="003E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E13E" w14:textId="02CA72CE"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1001CE">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EB78D" w14:textId="77777777" w:rsidR="003E36E2" w:rsidRDefault="003E36E2">
      <w:r>
        <w:separator/>
      </w:r>
    </w:p>
  </w:footnote>
  <w:footnote w:type="continuationSeparator" w:id="0">
    <w:p w14:paraId="66C2B2F8" w14:textId="77777777" w:rsidR="003E36E2" w:rsidRDefault="003E3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3E47"/>
    <w:multiLevelType w:val="hybridMultilevel"/>
    <w:tmpl w:val="B420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6E2"/>
    <w:rsid w:val="000104CF"/>
    <w:rsid w:val="00066D1D"/>
    <w:rsid w:val="000906C8"/>
    <w:rsid w:val="000C76D5"/>
    <w:rsid w:val="001001CE"/>
    <w:rsid w:val="002450D9"/>
    <w:rsid w:val="003678C8"/>
    <w:rsid w:val="00373198"/>
    <w:rsid w:val="00375A64"/>
    <w:rsid w:val="003A0154"/>
    <w:rsid w:val="003A3CA2"/>
    <w:rsid w:val="003A51A4"/>
    <w:rsid w:val="003A7C94"/>
    <w:rsid w:val="003C2A54"/>
    <w:rsid w:val="003E36E2"/>
    <w:rsid w:val="003F0921"/>
    <w:rsid w:val="004670B0"/>
    <w:rsid w:val="004907B8"/>
    <w:rsid w:val="005008BA"/>
    <w:rsid w:val="00513DD5"/>
    <w:rsid w:val="005537AF"/>
    <w:rsid w:val="005A3276"/>
    <w:rsid w:val="005C600A"/>
    <w:rsid w:val="005E026F"/>
    <w:rsid w:val="00601EA2"/>
    <w:rsid w:val="00602B62"/>
    <w:rsid w:val="006125B6"/>
    <w:rsid w:val="00657D63"/>
    <w:rsid w:val="0066169B"/>
    <w:rsid w:val="00695EAF"/>
    <w:rsid w:val="006E35C0"/>
    <w:rsid w:val="006F6AD6"/>
    <w:rsid w:val="00722FC3"/>
    <w:rsid w:val="007D7888"/>
    <w:rsid w:val="00801116"/>
    <w:rsid w:val="00827573"/>
    <w:rsid w:val="00864501"/>
    <w:rsid w:val="00886A17"/>
    <w:rsid w:val="008E7D52"/>
    <w:rsid w:val="009060D6"/>
    <w:rsid w:val="00915EEA"/>
    <w:rsid w:val="0099294E"/>
    <w:rsid w:val="00992E18"/>
    <w:rsid w:val="00A435A4"/>
    <w:rsid w:val="00A821FB"/>
    <w:rsid w:val="00B07E54"/>
    <w:rsid w:val="00B46C15"/>
    <w:rsid w:val="00B472B2"/>
    <w:rsid w:val="00BA11DD"/>
    <w:rsid w:val="00BD7775"/>
    <w:rsid w:val="00C11E50"/>
    <w:rsid w:val="00C177CF"/>
    <w:rsid w:val="00C462B4"/>
    <w:rsid w:val="00C833AE"/>
    <w:rsid w:val="00CF54AC"/>
    <w:rsid w:val="00D921B6"/>
    <w:rsid w:val="00DB0960"/>
    <w:rsid w:val="00DF720F"/>
    <w:rsid w:val="00EC0BFB"/>
    <w:rsid w:val="00EF7017"/>
    <w:rsid w:val="00F42799"/>
    <w:rsid w:val="00F44843"/>
    <w:rsid w:val="00FB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E349C"/>
  <w15:chartTrackingRefBased/>
  <w15:docId w15:val="{2BE58E27-A9B8-4F13-BA22-157C9B1D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FB7028"/>
    <w:rPr>
      <w:sz w:val="16"/>
      <w:szCs w:val="16"/>
    </w:rPr>
  </w:style>
  <w:style w:type="paragraph" w:styleId="CommentText">
    <w:name w:val="annotation text"/>
    <w:basedOn w:val="Normal"/>
    <w:link w:val="CommentTextChar"/>
    <w:uiPriority w:val="99"/>
    <w:semiHidden/>
    <w:unhideWhenUsed/>
    <w:rsid w:val="00FB7028"/>
    <w:rPr>
      <w:sz w:val="20"/>
      <w:szCs w:val="20"/>
    </w:rPr>
  </w:style>
  <w:style w:type="character" w:customStyle="1" w:styleId="CommentTextChar">
    <w:name w:val="Comment Text Char"/>
    <w:basedOn w:val="DefaultParagraphFont"/>
    <w:link w:val="CommentText"/>
    <w:uiPriority w:val="99"/>
    <w:semiHidden/>
    <w:rsid w:val="00FB7028"/>
  </w:style>
  <w:style w:type="paragraph" w:styleId="CommentSubject">
    <w:name w:val="annotation subject"/>
    <w:basedOn w:val="CommentText"/>
    <w:next w:val="CommentText"/>
    <w:link w:val="CommentSubjectChar"/>
    <w:uiPriority w:val="99"/>
    <w:semiHidden/>
    <w:unhideWhenUsed/>
    <w:rsid w:val="00FB7028"/>
    <w:rPr>
      <w:b/>
      <w:bCs/>
    </w:rPr>
  </w:style>
  <w:style w:type="character" w:customStyle="1" w:styleId="CommentSubjectChar">
    <w:name w:val="Comment Subject Char"/>
    <w:link w:val="CommentSubject"/>
    <w:uiPriority w:val="99"/>
    <w:semiHidden/>
    <w:rsid w:val="00FB7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NO%20Changes%20to%20Attac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9" ma:contentTypeDescription="Create a new document." ma:contentTypeScope="" ma:versionID="2fd3a04968c55be458b52e26007361a1">
  <xsd:schema xmlns:xsd="http://www.w3.org/2001/XMLSchema" xmlns:xs="http://www.w3.org/2001/XMLSchema" xmlns:p="http://schemas.microsoft.com/office/2006/metadata/properties" xmlns:ns3="ef4ccffb-b945-40a1-b22a-53959337881d" targetNamespace="http://schemas.microsoft.com/office/2006/metadata/properties" ma:root="true" ma:fieldsID="ba0f66ab54732de3959e7c29c1084fef"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C3C4A-F45D-4700-B76B-5194D5321CBA}">
  <ds:schemaRefs>
    <ds:schemaRef ds:uri="ef4ccffb-b945-40a1-b22a-5395933788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6C7BA9-DB8C-4CAD-96ED-4AB16D5FD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CA48A-D6AD-46D9-A318-4B1CBE977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Striking Amendment with NO Changes to Attachment.dotx</Template>
  <TotalTime>1</TotalTime>
  <Pages>5</Pages>
  <Words>1044</Words>
  <Characters>6238</Characters>
  <Application>Microsoft Office Word</Application>
  <DocSecurity>4</DocSecurity>
  <Lines>178</Lines>
  <Paragraphs>85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Tracy, Jake</dc:creator>
  <cp:keywords/>
  <dc:description/>
  <cp:lastModifiedBy>Steadman, Marka</cp:lastModifiedBy>
  <cp:revision>2</cp:revision>
  <cp:lastPrinted>2003-02-07T18:37:00Z</cp:lastPrinted>
  <dcterms:created xsi:type="dcterms:W3CDTF">2020-05-29T22:15:00Z</dcterms:created>
  <dcterms:modified xsi:type="dcterms:W3CDTF">2020-05-29T22:15:00Z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