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CAE3" w14:textId="2F978057" w:rsidR="007F69CD" w:rsidRPr="00580229" w:rsidRDefault="00846368" w:rsidP="00846368">
      <w:pPr>
        <w:pStyle w:val="BodyText"/>
        <w:tabs>
          <w:tab w:val="center" w:pos="4680"/>
          <w:tab w:val="right" w:pos="9360"/>
        </w:tabs>
        <w:ind w:firstLine="0"/>
        <w:jc w:val="left"/>
        <w:rPr>
          <w:b/>
        </w:rPr>
      </w:pPr>
      <w:r>
        <w:rPr>
          <w:b/>
        </w:rPr>
        <w:tab/>
      </w:r>
      <w:r w:rsidR="007F69CD" w:rsidRPr="00232059">
        <w:rPr>
          <w:b/>
        </w:rPr>
        <w:t xml:space="preserve">ATTACHMENT A – </w:t>
      </w:r>
      <w:r>
        <w:rPr>
          <w:b/>
        </w:rPr>
        <w:tab/>
      </w:r>
      <w:r w:rsidR="001B2153">
        <w:rPr>
          <w:b/>
        </w:rPr>
        <w:t xml:space="preserve">Ordinance </w:t>
      </w:r>
      <w:bookmarkStart w:id="0" w:name="_GoBack"/>
      <w:bookmarkEnd w:id="0"/>
      <w:r>
        <w:rPr>
          <w:b/>
        </w:rPr>
        <w:t>19112</w:t>
      </w:r>
    </w:p>
    <w:p w14:paraId="5DBB1525" w14:textId="77777777" w:rsidR="007F69CD" w:rsidRPr="00580229" w:rsidRDefault="007F69CD" w:rsidP="007F69CD">
      <w:pPr>
        <w:pStyle w:val="BodyText"/>
        <w:ind w:firstLine="0"/>
        <w:jc w:val="center"/>
        <w:rPr>
          <w:b/>
        </w:rPr>
      </w:pPr>
      <w:r w:rsidRPr="00580229">
        <w:rPr>
          <w:b/>
        </w:rPr>
        <w:t>OUTSTANDING PARITY BONDS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817"/>
        <w:gridCol w:w="1897"/>
        <w:gridCol w:w="1890"/>
        <w:gridCol w:w="1883"/>
      </w:tblGrid>
      <w:tr w:rsidR="007F69CD" w:rsidRPr="00232059" w14:paraId="0C139D2E" w14:textId="77777777" w:rsidTr="00232059">
        <w:tc>
          <w:tcPr>
            <w:tcW w:w="1915" w:type="dxa"/>
          </w:tcPr>
          <w:p w14:paraId="6D270C80" w14:textId="77777777" w:rsidR="007F69CD" w:rsidRPr="00C4367F" w:rsidRDefault="007F69CD" w:rsidP="00232059">
            <w:pPr>
              <w:pStyle w:val="BodyText"/>
              <w:pBdr>
                <w:bottom w:val="single" w:sz="4" w:space="1" w:color="auto"/>
              </w:pBdr>
              <w:spacing w:line="240" w:lineRule="auto"/>
              <w:ind w:firstLine="0"/>
              <w:jc w:val="center"/>
              <w:rPr>
                <w:b/>
              </w:rPr>
            </w:pPr>
            <w:r w:rsidRPr="00C4367F">
              <w:rPr>
                <w:b/>
              </w:rPr>
              <w:br/>
            </w:r>
            <w:r w:rsidRPr="00C4367F">
              <w:rPr>
                <w:b/>
              </w:rPr>
              <w:br/>
              <w:t>Series</w:t>
            </w:r>
          </w:p>
        </w:tc>
        <w:tc>
          <w:tcPr>
            <w:tcW w:w="1915" w:type="dxa"/>
          </w:tcPr>
          <w:p w14:paraId="0E17761A" w14:textId="77777777" w:rsidR="007F69CD" w:rsidRPr="00232059" w:rsidRDefault="007F69CD" w:rsidP="00232059">
            <w:pPr>
              <w:pStyle w:val="BodyText"/>
              <w:pBdr>
                <w:bottom w:val="single" w:sz="4" w:space="1" w:color="auto"/>
              </w:pBdr>
              <w:spacing w:line="240" w:lineRule="auto"/>
              <w:ind w:firstLine="0"/>
              <w:jc w:val="center"/>
              <w:rPr>
                <w:b/>
              </w:rPr>
            </w:pPr>
            <w:r w:rsidRPr="00232059">
              <w:rPr>
                <w:b/>
              </w:rPr>
              <w:br/>
            </w:r>
            <w:r w:rsidRPr="00232059">
              <w:rPr>
                <w:b/>
              </w:rPr>
              <w:br/>
              <w:t>Ordinance</w:t>
            </w:r>
          </w:p>
        </w:tc>
        <w:tc>
          <w:tcPr>
            <w:tcW w:w="1915" w:type="dxa"/>
          </w:tcPr>
          <w:p w14:paraId="351A70A1" w14:textId="77777777" w:rsidR="007F69CD" w:rsidRPr="00232059" w:rsidRDefault="007F69CD" w:rsidP="00232059">
            <w:pPr>
              <w:pStyle w:val="BodyText"/>
              <w:pBdr>
                <w:bottom w:val="single" w:sz="4" w:space="1" w:color="auto"/>
              </w:pBdr>
              <w:spacing w:line="240" w:lineRule="auto"/>
              <w:ind w:firstLine="0"/>
              <w:jc w:val="center"/>
              <w:rPr>
                <w:b/>
              </w:rPr>
            </w:pPr>
            <w:r w:rsidRPr="00232059">
              <w:rPr>
                <w:b/>
              </w:rPr>
              <w:br/>
            </w:r>
            <w:r w:rsidRPr="00232059">
              <w:rPr>
                <w:b/>
              </w:rPr>
              <w:br/>
              <w:t>Date of Issue</w:t>
            </w:r>
          </w:p>
        </w:tc>
        <w:tc>
          <w:tcPr>
            <w:tcW w:w="1915" w:type="dxa"/>
          </w:tcPr>
          <w:p w14:paraId="525F9845" w14:textId="77777777" w:rsidR="007F69CD" w:rsidRPr="00232059" w:rsidRDefault="007F69CD" w:rsidP="00232059">
            <w:pPr>
              <w:pStyle w:val="BodyText"/>
              <w:pBdr>
                <w:bottom w:val="single" w:sz="4" w:space="1" w:color="auto"/>
              </w:pBdr>
              <w:spacing w:line="240" w:lineRule="auto"/>
              <w:ind w:firstLine="0"/>
              <w:jc w:val="center"/>
              <w:rPr>
                <w:b/>
              </w:rPr>
            </w:pPr>
            <w:r w:rsidRPr="00232059">
              <w:rPr>
                <w:b/>
              </w:rPr>
              <w:br/>
              <w:t>Original Principal</w:t>
            </w:r>
          </w:p>
        </w:tc>
        <w:tc>
          <w:tcPr>
            <w:tcW w:w="1916" w:type="dxa"/>
          </w:tcPr>
          <w:p w14:paraId="3861695B" w14:textId="77777777" w:rsidR="007F69CD" w:rsidRPr="00232059" w:rsidRDefault="007F69CD" w:rsidP="00232059">
            <w:pPr>
              <w:pStyle w:val="BodyText"/>
              <w:pBdr>
                <w:bottom w:val="single" w:sz="4" w:space="1" w:color="auto"/>
              </w:pBdr>
              <w:spacing w:line="240" w:lineRule="auto"/>
              <w:ind w:firstLine="0"/>
              <w:jc w:val="center"/>
              <w:rPr>
                <w:b/>
              </w:rPr>
            </w:pPr>
            <w:r w:rsidRPr="00232059">
              <w:rPr>
                <w:b/>
              </w:rPr>
              <w:t>Outstanding Principal</w:t>
            </w:r>
            <w:r w:rsidRPr="00232059">
              <w:rPr>
                <w:b/>
              </w:rPr>
              <w:br/>
              <w:t>(as of 1/2/2020)</w:t>
            </w:r>
          </w:p>
        </w:tc>
      </w:tr>
      <w:tr w:rsidR="007F69CD" w:rsidRPr="00232059" w14:paraId="55F1D7DE" w14:textId="77777777" w:rsidTr="00232059">
        <w:tc>
          <w:tcPr>
            <w:tcW w:w="1915" w:type="dxa"/>
          </w:tcPr>
          <w:p w14:paraId="6781AE5F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2010</w:t>
            </w:r>
          </w:p>
        </w:tc>
        <w:tc>
          <w:tcPr>
            <w:tcW w:w="1915" w:type="dxa"/>
          </w:tcPr>
          <w:p w14:paraId="750B6958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16868</w:t>
            </w:r>
          </w:p>
        </w:tc>
        <w:tc>
          <w:tcPr>
            <w:tcW w:w="1915" w:type="dxa"/>
          </w:tcPr>
          <w:p w14:paraId="51D55851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7/29/2010</w:t>
            </w:r>
          </w:p>
        </w:tc>
        <w:tc>
          <w:tcPr>
            <w:tcW w:w="1915" w:type="dxa"/>
          </w:tcPr>
          <w:p w14:paraId="00AA054E" w14:textId="77777777" w:rsidR="007F69CD" w:rsidRPr="00232059" w:rsidRDefault="007F69CD" w:rsidP="00232059">
            <w:pPr>
              <w:pStyle w:val="BodyText"/>
              <w:tabs>
                <w:tab w:val="decimal" w:pos="195"/>
                <w:tab w:val="decimal" w:pos="1545"/>
              </w:tabs>
              <w:spacing w:line="240" w:lineRule="auto"/>
              <w:ind w:firstLine="0"/>
            </w:pPr>
            <w:r w:rsidRPr="00232059">
              <w:tab/>
              <w:t>$</w:t>
            </w:r>
            <w:r w:rsidRPr="00232059">
              <w:tab/>
              <w:t>334,365,000</w:t>
            </w:r>
          </w:p>
        </w:tc>
        <w:tc>
          <w:tcPr>
            <w:tcW w:w="1916" w:type="dxa"/>
          </w:tcPr>
          <w:p w14:paraId="159A27B4" w14:textId="77777777" w:rsidR="007F69CD" w:rsidRPr="00232059" w:rsidRDefault="007F69CD" w:rsidP="00232059">
            <w:pPr>
              <w:pStyle w:val="BodyText"/>
              <w:tabs>
                <w:tab w:val="decimal" w:pos="165"/>
                <w:tab w:val="decimal" w:pos="1425"/>
              </w:tabs>
              <w:spacing w:line="240" w:lineRule="auto"/>
              <w:ind w:firstLine="0"/>
            </w:pPr>
            <w:r w:rsidRPr="00232059">
              <w:tab/>
              <w:t>$</w:t>
            </w:r>
            <w:r w:rsidRPr="00232059">
              <w:tab/>
              <w:t>31,050,000</w:t>
            </w:r>
          </w:p>
        </w:tc>
      </w:tr>
      <w:tr w:rsidR="007F69CD" w:rsidRPr="00232059" w14:paraId="042C2F62" w14:textId="77777777" w:rsidTr="00232059">
        <w:tc>
          <w:tcPr>
            <w:tcW w:w="1915" w:type="dxa"/>
          </w:tcPr>
          <w:p w14:paraId="39F33CD3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2011</w:t>
            </w:r>
          </w:p>
        </w:tc>
        <w:tc>
          <w:tcPr>
            <w:tcW w:w="1915" w:type="dxa"/>
          </w:tcPr>
          <w:p w14:paraId="43712C4A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16868</w:t>
            </w:r>
          </w:p>
        </w:tc>
        <w:tc>
          <w:tcPr>
            <w:tcW w:w="1915" w:type="dxa"/>
          </w:tcPr>
          <w:p w14:paraId="67BCF137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1/25/2011</w:t>
            </w:r>
          </w:p>
        </w:tc>
        <w:tc>
          <w:tcPr>
            <w:tcW w:w="1915" w:type="dxa"/>
          </w:tcPr>
          <w:p w14:paraId="567EBF1E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175,000,000</w:t>
            </w:r>
          </w:p>
        </w:tc>
        <w:tc>
          <w:tcPr>
            <w:tcW w:w="1916" w:type="dxa"/>
          </w:tcPr>
          <w:p w14:paraId="5776D091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4,175,000</w:t>
            </w:r>
          </w:p>
        </w:tc>
      </w:tr>
      <w:tr w:rsidR="007F69CD" w:rsidRPr="00232059" w14:paraId="3F69196C" w14:textId="77777777" w:rsidTr="00232059">
        <w:tc>
          <w:tcPr>
            <w:tcW w:w="1915" w:type="dxa"/>
          </w:tcPr>
          <w:p w14:paraId="2E227AE0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2011B</w:t>
            </w:r>
          </w:p>
        </w:tc>
        <w:tc>
          <w:tcPr>
            <w:tcW w:w="1915" w:type="dxa"/>
          </w:tcPr>
          <w:p w14:paraId="7BD0A6A8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17111</w:t>
            </w:r>
          </w:p>
        </w:tc>
        <w:tc>
          <w:tcPr>
            <w:tcW w:w="1915" w:type="dxa"/>
          </w:tcPr>
          <w:p w14:paraId="0E967F95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10/5/2011</w:t>
            </w:r>
          </w:p>
        </w:tc>
        <w:tc>
          <w:tcPr>
            <w:tcW w:w="1915" w:type="dxa"/>
          </w:tcPr>
          <w:p w14:paraId="3EA9370B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494,270,000</w:t>
            </w:r>
          </w:p>
        </w:tc>
        <w:tc>
          <w:tcPr>
            <w:tcW w:w="1916" w:type="dxa"/>
          </w:tcPr>
          <w:p w14:paraId="7CB17882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29,445,000</w:t>
            </w:r>
          </w:p>
        </w:tc>
      </w:tr>
      <w:tr w:rsidR="007F69CD" w:rsidRPr="00232059" w14:paraId="3BE79D40" w14:textId="77777777" w:rsidTr="00232059">
        <w:tc>
          <w:tcPr>
            <w:tcW w:w="1915" w:type="dxa"/>
          </w:tcPr>
          <w:p w14:paraId="3E012A5D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2011C</w:t>
            </w:r>
          </w:p>
        </w:tc>
        <w:tc>
          <w:tcPr>
            <w:tcW w:w="1915" w:type="dxa"/>
          </w:tcPr>
          <w:p w14:paraId="4DC2FB5D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17111</w:t>
            </w:r>
          </w:p>
        </w:tc>
        <w:tc>
          <w:tcPr>
            <w:tcW w:w="1915" w:type="dxa"/>
          </w:tcPr>
          <w:p w14:paraId="4C3206DC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11/1/2011</w:t>
            </w:r>
          </w:p>
        </w:tc>
        <w:tc>
          <w:tcPr>
            <w:tcW w:w="1915" w:type="dxa"/>
          </w:tcPr>
          <w:p w14:paraId="363E0B3A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32,445,000</w:t>
            </w:r>
          </w:p>
        </w:tc>
        <w:tc>
          <w:tcPr>
            <w:tcW w:w="1916" w:type="dxa"/>
          </w:tcPr>
          <w:p w14:paraId="054179BB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7,885,000</w:t>
            </w:r>
          </w:p>
        </w:tc>
      </w:tr>
      <w:tr w:rsidR="007F69CD" w:rsidRPr="00232059" w14:paraId="606BE705" w14:textId="77777777" w:rsidTr="00232059">
        <w:tc>
          <w:tcPr>
            <w:tcW w:w="1915" w:type="dxa"/>
          </w:tcPr>
          <w:p w14:paraId="3F88816F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2012</w:t>
            </w:r>
          </w:p>
        </w:tc>
        <w:tc>
          <w:tcPr>
            <w:tcW w:w="1915" w:type="dxa"/>
          </w:tcPr>
          <w:p w14:paraId="72DA495A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17111</w:t>
            </w:r>
          </w:p>
        </w:tc>
        <w:tc>
          <w:tcPr>
            <w:tcW w:w="1915" w:type="dxa"/>
          </w:tcPr>
          <w:p w14:paraId="3B3CED38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4/18/2012</w:t>
            </w:r>
          </w:p>
        </w:tc>
        <w:tc>
          <w:tcPr>
            <w:tcW w:w="1915" w:type="dxa"/>
          </w:tcPr>
          <w:p w14:paraId="2B6549FF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104,445,000</w:t>
            </w:r>
          </w:p>
        </w:tc>
        <w:tc>
          <w:tcPr>
            <w:tcW w:w="1916" w:type="dxa"/>
          </w:tcPr>
          <w:p w14:paraId="67D48E81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89,785,000</w:t>
            </w:r>
          </w:p>
        </w:tc>
      </w:tr>
      <w:tr w:rsidR="007F69CD" w:rsidRPr="00232059" w14:paraId="7ACF4490" w14:textId="77777777" w:rsidTr="00232059">
        <w:tc>
          <w:tcPr>
            <w:tcW w:w="1915" w:type="dxa"/>
          </w:tcPr>
          <w:p w14:paraId="268A83D5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2012B</w:t>
            </w:r>
          </w:p>
        </w:tc>
        <w:tc>
          <w:tcPr>
            <w:tcW w:w="1915" w:type="dxa"/>
          </w:tcPr>
          <w:p w14:paraId="2AF05421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17111</w:t>
            </w:r>
          </w:p>
        </w:tc>
        <w:tc>
          <w:tcPr>
            <w:tcW w:w="1915" w:type="dxa"/>
          </w:tcPr>
          <w:p w14:paraId="60D82FFB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8/2/2012</w:t>
            </w:r>
          </w:p>
        </w:tc>
        <w:tc>
          <w:tcPr>
            <w:tcW w:w="1915" w:type="dxa"/>
          </w:tcPr>
          <w:p w14:paraId="60B5A0A6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64,260,000</w:t>
            </w:r>
          </w:p>
        </w:tc>
        <w:tc>
          <w:tcPr>
            <w:tcW w:w="1916" w:type="dxa"/>
          </w:tcPr>
          <w:p w14:paraId="32E0F2CC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64,260,000</w:t>
            </w:r>
          </w:p>
        </w:tc>
      </w:tr>
      <w:tr w:rsidR="007F69CD" w:rsidRPr="00232059" w14:paraId="70EC77D2" w14:textId="77777777" w:rsidTr="00232059">
        <w:tc>
          <w:tcPr>
            <w:tcW w:w="1915" w:type="dxa"/>
          </w:tcPr>
          <w:p w14:paraId="7C863AF3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2012C</w:t>
            </w:r>
          </w:p>
        </w:tc>
        <w:tc>
          <w:tcPr>
            <w:tcW w:w="1915" w:type="dxa"/>
          </w:tcPr>
          <w:p w14:paraId="4490792F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17111</w:t>
            </w:r>
          </w:p>
        </w:tc>
        <w:tc>
          <w:tcPr>
            <w:tcW w:w="1915" w:type="dxa"/>
          </w:tcPr>
          <w:p w14:paraId="7585D21E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9/19/2012</w:t>
            </w:r>
          </w:p>
        </w:tc>
        <w:tc>
          <w:tcPr>
            <w:tcW w:w="1915" w:type="dxa"/>
          </w:tcPr>
          <w:p w14:paraId="29DAC522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65,415,000</w:t>
            </w:r>
          </w:p>
        </w:tc>
        <w:tc>
          <w:tcPr>
            <w:tcW w:w="1916" w:type="dxa"/>
          </w:tcPr>
          <w:p w14:paraId="48C9631F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34,625,000</w:t>
            </w:r>
          </w:p>
        </w:tc>
      </w:tr>
      <w:tr w:rsidR="007F69CD" w:rsidRPr="00232059" w14:paraId="7BDFCBB4" w14:textId="77777777" w:rsidTr="00232059">
        <w:tc>
          <w:tcPr>
            <w:tcW w:w="1915" w:type="dxa"/>
          </w:tcPr>
          <w:p w14:paraId="3ABDB225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2013A</w:t>
            </w:r>
          </w:p>
        </w:tc>
        <w:tc>
          <w:tcPr>
            <w:tcW w:w="1915" w:type="dxa"/>
          </w:tcPr>
          <w:p w14:paraId="1A67FCDA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17111</w:t>
            </w:r>
          </w:p>
        </w:tc>
        <w:tc>
          <w:tcPr>
            <w:tcW w:w="1915" w:type="dxa"/>
          </w:tcPr>
          <w:p w14:paraId="225BEEA5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4/9/2013</w:t>
            </w:r>
          </w:p>
        </w:tc>
        <w:tc>
          <w:tcPr>
            <w:tcW w:w="1915" w:type="dxa"/>
          </w:tcPr>
          <w:p w14:paraId="3BDEF34D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122,895,000</w:t>
            </w:r>
          </w:p>
        </w:tc>
        <w:tc>
          <w:tcPr>
            <w:tcW w:w="1916" w:type="dxa"/>
          </w:tcPr>
          <w:p w14:paraId="7328B620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99,435,000</w:t>
            </w:r>
          </w:p>
        </w:tc>
      </w:tr>
      <w:tr w:rsidR="007F69CD" w:rsidRPr="00232059" w14:paraId="26427A22" w14:textId="77777777" w:rsidTr="00232059">
        <w:tc>
          <w:tcPr>
            <w:tcW w:w="1915" w:type="dxa"/>
          </w:tcPr>
          <w:p w14:paraId="5396AFC0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2013B</w:t>
            </w:r>
          </w:p>
        </w:tc>
        <w:tc>
          <w:tcPr>
            <w:tcW w:w="1915" w:type="dxa"/>
          </w:tcPr>
          <w:p w14:paraId="56E1403A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17599</w:t>
            </w:r>
          </w:p>
        </w:tc>
        <w:tc>
          <w:tcPr>
            <w:tcW w:w="1915" w:type="dxa"/>
          </w:tcPr>
          <w:p w14:paraId="1A69C4FE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10/29/2013</w:t>
            </w:r>
          </w:p>
        </w:tc>
        <w:tc>
          <w:tcPr>
            <w:tcW w:w="1915" w:type="dxa"/>
          </w:tcPr>
          <w:p w14:paraId="66B70888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74,930,000</w:t>
            </w:r>
          </w:p>
        </w:tc>
        <w:tc>
          <w:tcPr>
            <w:tcW w:w="1916" w:type="dxa"/>
          </w:tcPr>
          <w:p w14:paraId="16CF3575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54,680,000</w:t>
            </w:r>
          </w:p>
        </w:tc>
      </w:tr>
      <w:tr w:rsidR="007F69CD" w:rsidRPr="00232059" w14:paraId="1B2FA6E4" w14:textId="77777777" w:rsidTr="00232059">
        <w:tc>
          <w:tcPr>
            <w:tcW w:w="1915" w:type="dxa"/>
          </w:tcPr>
          <w:p w14:paraId="5F543FC5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2014A</w:t>
            </w:r>
          </w:p>
        </w:tc>
        <w:tc>
          <w:tcPr>
            <w:tcW w:w="1915" w:type="dxa"/>
          </w:tcPr>
          <w:p w14:paraId="3E1F451A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17599</w:t>
            </w:r>
          </w:p>
        </w:tc>
        <w:tc>
          <w:tcPr>
            <w:tcW w:w="1915" w:type="dxa"/>
          </w:tcPr>
          <w:p w14:paraId="50AADCCC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7/8/2014</w:t>
            </w:r>
          </w:p>
        </w:tc>
        <w:tc>
          <w:tcPr>
            <w:tcW w:w="1915" w:type="dxa"/>
          </w:tcPr>
          <w:p w14:paraId="45E55C98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75,000,000</w:t>
            </w:r>
          </w:p>
        </w:tc>
        <w:tc>
          <w:tcPr>
            <w:tcW w:w="1916" w:type="dxa"/>
          </w:tcPr>
          <w:p w14:paraId="0B1E0EEF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75,000,000</w:t>
            </w:r>
          </w:p>
        </w:tc>
      </w:tr>
      <w:tr w:rsidR="007F69CD" w:rsidRPr="00232059" w14:paraId="4C76DACB" w14:textId="77777777" w:rsidTr="00232059">
        <w:tc>
          <w:tcPr>
            <w:tcW w:w="1915" w:type="dxa"/>
          </w:tcPr>
          <w:p w14:paraId="0E2237EC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2014B</w:t>
            </w:r>
          </w:p>
        </w:tc>
        <w:tc>
          <w:tcPr>
            <w:tcW w:w="1915" w:type="dxa"/>
          </w:tcPr>
          <w:p w14:paraId="51C809F6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17599</w:t>
            </w:r>
          </w:p>
        </w:tc>
        <w:tc>
          <w:tcPr>
            <w:tcW w:w="1915" w:type="dxa"/>
          </w:tcPr>
          <w:p w14:paraId="0233092C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8/12/2014</w:t>
            </w:r>
          </w:p>
        </w:tc>
        <w:tc>
          <w:tcPr>
            <w:tcW w:w="1915" w:type="dxa"/>
          </w:tcPr>
          <w:p w14:paraId="7AF3988D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192,460,000</w:t>
            </w:r>
          </w:p>
        </w:tc>
        <w:tc>
          <w:tcPr>
            <w:tcW w:w="1916" w:type="dxa"/>
          </w:tcPr>
          <w:p w14:paraId="6E304292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181,490,000</w:t>
            </w:r>
          </w:p>
        </w:tc>
      </w:tr>
      <w:tr w:rsidR="007F69CD" w:rsidRPr="00232059" w14:paraId="6AB09347" w14:textId="77777777" w:rsidTr="00232059">
        <w:tc>
          <w:tcPr>
            <w:tcW w:w="1915" w:type="dxa"/>
          </w:tcPr>
          <w:p w14:paraId="06B46C0D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2015A</w:t>
            </w:r>
          </w:p>
        </w:tc>
        <w:tc>
          <w:tcPr>
            <w:tcW w:w="1915" w:type="dxa"/>
          </w:tcPr>
          <w:p w14:paraId="52A1DB14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17599</w:t>
            </w:r>
          </w:p>
        </w:tc>
        <w:tc>
          <w:tcPr>
            <w:tcW w:w="1915" w:type="dxa"/>
          </w:tcPr>
          <w:p w14:paraId="265E7C7D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2/18/2015</w:t>
            </w:r>
          </w:p>
        </w:tc>
        <w:tc>
          <w:tcPr>
            <w:tcW w:w="1915" w:type="dxa"/>
          </w:tcPr>
          <w:p w14:paraId="11DA824F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474,025,000</w:t>
            </w:r>
          </w:p>
        </w:tc>
        <w:tc>
          <w:tcPr>
            <w:tcW w:w="1916" w:type="dxa"/>
          </w:tcPr>
          <w:p w14:paraId="06C5BB56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470,475,000</w:t>
            </w:r>
          </w:p>
        </w:tc>
      </w:tr>
      <w:tr w:rsidR="007F69CD" w:rsidRPr="00232059" w14:paraId="21F9732C" w14:textId="77777777" w:rsidTr="00232059">
        <w:tc>
          <w:tcPr>
            <w:tcW w:w="1915" w:type="dxa"/>
          </w:tcPr>
          <w:p w14:paraId="130EFE1C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2015B</w:t>
            </w:r>
          </w:p>
        </w:tc>
        <w:tc>
          <w:tcPr>
            <w:tcW w:w="1915" w:type="dxa"/>
          </w:tcPr>
          <w:p w14:paraId="4137408E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18111</w:t>
            </w:r>
          </w:p>
        </w:tc>
        <w:tc>
          <w:tcPr>
            <w:tcW w:w="1915" w:type="dxa"/>
          </w:tcPr>
          <w:p w14:paraId="7FB44CE4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11/17/2015</w:t>
            </w:r>
          </w:p>
        </w:tc>
        <w:tc>
          <w:tcPr>
            <w:tcW w:w="1915" w:type="dxa"/>
          </w:tcPr>
          <w:p w14:paraId="42F6C7B4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93,345,000</w:t>
            </w:r>
          </w:p>
        </w:tc>
        <w:tc>
          <w:tcPr>
            <w:tcW w:w="1916" w:type="dxa"/>
          </w:tcPr>
          <w:p w14:paraId="10582E6B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75,985,000</w:t>
            </w:r>
          </w:p>
        </w:tc>
      </w:tr>
      <w:tr w:rsidR="007F69CD" w:rsidRPr="00232059" w14:paraId="36820E66" w14:textId="77777777" w:rsidTr="00232059">
        <w:tc>
          <w:tcPr>
            <w:tcW w:w="1915" w:type="dxa"/>
          </w:tcPr>
          <w:p w14:paraId="79C43094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2016A</w:t>
            </w:r>
          </w:p>
        </w:tc>
        <w:tc>
          <w:tcPr>
            <w:tcW w:w="1915" w:type="dxa"/>
          </w:tcPr>
          <w:p w14:paraId="7688968C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18116</w:t>
            </w:r>
          </w:p>
        </w:tc>
        <w:tc>
          <w:tcPr>
            <w:tcW w:w="1915" w:type="dxa"/>
          </w:tcPr>
          <w:p w14:paraId="71047191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2/17/2016</w:t>
            </w:r>
          </w:p>
        </w:tc>
        <w:tc>
          <w:tcPr>
            <w:tcW w:w="1915" w:type="dxa"/>
          </w:tcPr>
          <w:p w14:paraId="5285B97E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281,535,000</w:t>
            </w:r>
          </w:p>
        </w:tc>
        <w:tc>
          <w:tcPr>
            <w:tcW w:w="1916" w:type="dxa"/>
          </w:tcPr>
          <w:p w14:paraId="6F29ED50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273,975,000</w:t>
            </w:r>
          </w:p>
        </w:tc>
      </w:tr>
      <w:tr w:rsidR="007F69CD" w:rsidRPr="00232059" w14:paraId="073C2A7C" w14:textId="77777777" w:rsidTr="00232059">
        <w:tc>
          <w:tcPr>
            <w:tcW w:w="1915" w:type="dxa"/>
          </w:tcPr>
          <w:p w14:paraId="366F2E1B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2016B</w:t>
            </w:r>
          </w:p>
        </w:tc>
        <w:tc>
          <w:tcPr>
            <w:tcW w:w="1915" w:type="dxa"/>
          </w:tcPr>
          <w:p w14:paraId="62488D7C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18111</w:t>
            </w:r>
          </w:p>
        </w:tc>
        <w:tc>
          <w:tcPr>
            <w:tcW w:w="1915" w:type="dxa"/>
          </w:tcPr>
          <w:p w14:paraId="1468B96C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9/12/2016</w:t>
            </w:r>
          </w:p>
        </w:tc>
        <w:tc>
          <w:tcPr>
            <w:tcW w:w="1915" w:type="dxa"/>
          </w:tcPr>
          <w:p w14:paraId="109E22E1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499,655,000</w:t>
            </w:r>
          </w:p>
        </w:tc>
        <w:tc>
          <w:tcPr>
            <w:tcW w:w="1916" w:type="dxa"/>
          </w:tcPr>
          <w:p w14:paraId="1DACBF86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492,005,000</w:t>
            </w:r>
          </w:p>
        </w:tc>
      </w:tr>
      <w:tr w:rsidR="007F69CD" w:rsidRPr="00232059" w14:paraId="3BD0FDC3" w14:textId="77777777" w:rsidTr="00232059">
        <w:tc>
          <w:tcPr>
            <w:tcW w:w="1915" w:type="dxa"/>
          </w:tcPr>
          <w:p w14:paraId="2A36905E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2017</w:t>
            </w:r>
          </w:p>
        </w:tc>
        <w:tc>
          <w:tcPr>
            <w:tcW w:w="1915" w:type="dxa"/>
          </w:tcPr>
          <w:p w14:paraId="0A4D3E45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18587</w:t>
            </w:r>
          </w:p>
        </w:tc>
        <w:tc>
          <w:tcPr>
            <w:tcW w:w="1915" w:type="dxa"/>
          </w:tcPr>
          <w:p w14:paraId="505A818E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12/19/2017</w:t>
            </w:r>
          </w:p>
        </w:tc>
        <w:tc>
          <w:tcPr>
            <w:tcW w:w="1915" w:type="dxa"/>
          </w:tcPr>
          <w:p w14:paraId="3B291009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149,485,000</w:t>
            </w:r>
          </w:p>
        </w:tc>
        <w:tc>
          <w:tcPr>
            <w:tcW w:w="1916" w:type="dxa"/>
          </w:tcPr>
          <w:p w14:paraId="3158EEE1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127,840,000</w:t>
            </w:r>
          </w:p>
        </w:tc>
      </w:tr>
      <w:tr w:rsidR="007F69CD" w:rsidRPr="00232059" w14:paraId="3DAAB177" w14:textId="77777777" w:rsidTr="00232059">
        <w:tc>
          <w:tcPr>
            <w:tcW w:w="1915" w:type="dxa"/>
          </w:tcPr>
          <w:p w14:paraId="5BA3FB61" w14:textId="77777777" w:rsidR="007F69CD" w:rsidRPr="00232059" w:rsidRDefault="007F69CD" w:rsidP="00232059">
            <w:pPr>
              <w:tabs>
                <w:tab w:val="decimal" w:pos="1080"/>
              </w:tabs>
              <w:jc w:val="both"/>
              <w:rPr>
                <w:vertAlign w:val="superscript"/>
              </w:rPr>
            </w:pPr>
            <w:r w:rsidRPr="00232059">
              <w:t>2018A</w:t>
            </w:r>
            <w:r w:rsidRPr="00232059">
              <w:rPr>
                <w:vertAlign w:val="superscript"/>
              </w:rPr>
              <w:t>(1)</w:t>
            </w:r>
          </w:p>
        </w:tc>
        <w:tc>
          <w:tcPr>
            <w:tcW w:w="1915" w:type="dxa"/>
          </w:tcPr>
          <w:p w14:paraId="3CEF9467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18588</w:t>
            </w:r>
          </w:p>
        </w:tc>
        <w:tc>
          <w:tcPr>
            <w:tcW w:w="1915" w:type="dxa"/>
          </w:tcPr>
          <w:p w14:paraId="4E1CF6EE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4/19/2018</w:t>
            </w:r>
          </w:p>
        </w:tc>
        <w:tc>
          <w:tcPr>
            <w:tcW w:w="1915" w:type="dxa"/>
          </w:tcPr>
          <w:p w14:paraId="4839D530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134,500,000</w:t>
            </w:r>
          </w:p>
        </w:tc>
        <w:tc>
          <w:tcPr>
            <w:tcW w:w="1916" w:type="dxa"/>
          </w:tcPr>
          <w:p w14:paraId="6DB46C46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134,500,000</w:t>
            </w:r>
          </w:p>
        </w:tc>
      </w:tr>
      <w:tr w:rsidR="007F69CD" w:rsidRPr="00232059" w14:paraId="1DE8D637" w14:textId="77777777" w:rsidTr="00232059">
        <w:tc>
          <w:tcPr>
            <w:tcW w:w="1915" w:type="dxa"/>
          </w:tcPr>
          <w:p w14:paraId="5866FBC5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  <w:r w:rsidRPr="00232059">
              <w:t>2018B</w:t>
            </w:r>
          </w:p>
        </w:tc>
        <w:tc>
          <w:tcPr>
            <w:tcW w:w="1915" w:type="dxa"/>
          </w:tcPr>
          <w:p w14:paraId="01D590BB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  <w:r w:rsidRPr="00232059">
              <w:t>18588</w:t>
            </w:r>
          </w:p>
        </w:tc>
        <w:tc>
          <w:tcPr>
            <w:tcW w:w="1915" w:type="dxa"/>
          </w:tcPr>
          <w:p w14:paraId="791E1971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11/15/2018</w:t>
            </w:r>
          </w:p>
        </w:tc>
        <w:tc>
          <w:tcPr>
            <w:tcW w:w="1915" w:type="dxa"/>
          </w:tcPr>
          <w:p w14:paraId="12C2F725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  <w:rPr>
                <w:u w:val="single"/>
              </w:rPr>
            </w:pPr>
            <w:r w:rsidRPr="00232059">
              <w:rPr>
                <w:u w:val="single"/>
              </w:rPr>
              <w:t>124,455,000</w:t>
            </w:r>
          </w:p>
        </w:tc>
        <w:tc>
          <w:tcPr>
            <w:tcW w:w="1916" w:type="dxa"/>
          </w:tcPr>
          <w:p w14:paraId="5C9010FE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  <w:rPr>
                <w:u w:val="single"/>
              </w:rPr>
            </w:pPr>
            <w:r w:rsidRPr="00232059">
              <w:rPr>
                <w:u w:val="single"/>
              </w:rPr>
              <w:t>124,455,000</w:t>
            </w:r>
          </w:p>
        </w:tc>
      </w:tr>
      <w:tr w:rsidR="007F69CD" w:rsidRPr="00232059" w14:paraId="473B3F13" w14:textId="77777777" w:rsidTr="00232059">
        <w:tc>
          <w:tcPr>
            <w:tcW w:w="1915" w:type="dxa"/>
          </w:tcPr>
          <w:p w14:paraId="086EABB7" w14:textId="77777777" w:rsidR="007F69CD" w:rsidRPr="00232059" w:rsidRDefault="007F69CD" w:rsidP="00232059">
            <w:pPr>
              <w:tabs>
                <w:tab w:val="decimal" w:pos="1080"/>
              </w:tabs>
              <w:jc w:val="both"/>
            </w:pPr>
          </w:p>
        </w:tc>
        <w:tc>
          <w:tcPr>
            <w:tcW w:w="1915" w:type="dxa"/>
          </w:tcPr>
          <w:p w14:paraId="18BE33A5" w14:textId="77777777" w:rsidR="007F69CD" w:rsidRPr="00232059" w:rsidRDefault="007F69CD" w:rsidP="00232059">
            <w:pPr>
              <w:pStyle w:val="BodyText"/>
              <w:spacing w:line="240" w:lineRule="auto"/>
              <w:ind w:firstLine="0"/>
              <w:jc w:val="center"/>
            </w:pPr>
          </w:p>
        </w:tc>
        <w:tc>
          <w:tcPr>
            <w:tcW w:w="1915" w:type="dxa"/>
          </w:tcPr>
          <w:p w14:paraId="53D00234" w14:textId="77777777" w:rsidR="007F69CD" w:rsidRPr="00232059" w:rsidRDefault="007F69CD" w:rsidP="00232059">
            <w:pPr>
              <w:pStyle w:val="BodyText"/>
              <w:spacing w:line="240" w:lineRule="auto"/>
              <w:ind w:right="495" w:firstLine="0"/>
              <w:jc w:val="right"/>
            </w:pPr>
            <w:r w:rsidRPr="00232059">
              <w:t>Total</w:t>
            </w:r>
          </w:p>
        </w:tc>
        <w:tc>
          <w:tcPr>
            <w:tcW w:w="1915" w:type="dxa"/>
          </w:tcPr>
          <w:p w14:paraId="6DF166BF" w14:textId="77777777" w:rsidR="007F69CD" w:rsidRPr="00232059" w:rsidRDefault="007F69CD" w:rsidP="00232059">
            <w:pPr>
              <w:pStyle w:val="BodyText"/>
              <w:tabs>
                <w:tab w:val="decimal" w:pos="1545"/>
              </w:tabs>
              <w:spacing w:line="240" w:lineRule="auto"/>
              <w:ind w:firstLine="0"/>
            </w:pPr>
            <w:r w:rsidRPr="00232059">
              <w:t>$3,492,485,000</w:t>
            </w:r>
          </w:p>
        </w:tc>
        <w:tc>
          <w:tcPr>
            <w:tcW w:w="1916" w:type="dxa"/>
          </w:tcPr>
          <w:p w14:paraId="60FF8FC4" w14:textId="77777777" w:rsidR="007F69CD" w:rsidRPr="00232059" w:rsidRDefault="007F69CD" w:rsidP="00232059">
            <w:pPr>
              <w:pStyle w:val="BodyText"/>
              <w:tabs>
                <w:tab w:val="decimal" w:pos="1425"/>
              </w:tabs>
              <w:spacing w:line="240" w:lineRule="auto"/>
              <w:ind w:firstLine="0"/>
            </w:pPr>
            <w:r w:rsidRPr="00232059">
              <w:t>$2,371,065,000</w:t>
            </w:r>
          </w:p>
        </w:tc>
      </w:tr>
    </w:tbl>
    <w:p w14:paraId="46EF92D2" w14:textId="77777777" w:rsidR="007F69CD" w:rsidRPr="00232059" w:rsidRDefault="007F69CD" w:rsidP="007F69CD">
      <w:pPr>
        <w:pStyle w:val="BodyText"/>
        <w:pBdr>
          <w:bottom w:val="single" w:sz="12" w:space="1" w:color="auto"/>
        </w:pBdr>
        <w:spacing w:line="240" w:lineRule="auto"/>
        <w:ind w:firstLine="0"/>
        <w:rPr>
          <w:b/>
        </w:rPr>
      </w:pPr>
    </w:p>
    <w:p w14:paraId="6FE050BD" w14:textId="77777777" w:rsidR="009F22B0" w:rsidRDefault="007F69CD" w:rsidP="007F69CD">
      <w:pPr>
        <w:pStyle w:val="BodyText"/>
        <w:spacing w:line="240" w:lineRule="auto"/>
        <w:ind w:firstLine="0"/>
      </w:pPr>
      <w:r w:rsidRPr="00232059">
        <w:rPr>
          <w:vertAlign w:val="superscript"/>
        </w:rPr>
        <w:t>(1)</w:t>
      </w:r>
      <w:r w:rsidRPr="00232059">
        <w:rPr>
          <w:vertAlign w:val="superscript"/>
        </w:rPr>
        <w:tab/>
      </w:r>
      <w:r w:rsidRPr="00232059">
        <w:t>WIFIA loan</w:t>
      </w:r>
      <w:r>
        <w:t>, authorized but not drawn upon</w:t>
      </w:r>
    </w:p>
    <w:sectPr w:rsidR="009F22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EF4C" w14:textId="77777777" w:rsidR="00F934CD" w:rsidRDefault="00F934CD">
      <w:r>
        <w:separator/>
      </w:r>
    </w:p>
  </w:endnote>
  <w:endnote w:type="continuationSeparator" w:id="0">
    <w:p w14:paraId="5B8A800D" w14:textId="77777777" w:rsidR="00F934CD" w:rsidRDefault="00F9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DA60" w14:textId="77777777" w:rsidR="00580229" w:rsidRDefault="007F69C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A4F3" wp14:editId="757FF509">
              <wp:simplePos x="0" y="0"/>
              <wp:positionH relativeFrom="page">
                <wp:posOffset>914400</wp:posOffset>
              </wp:positionH>
              <wp:positionV relativeFrom="page">
                <wp:posOffset>9692640</wp:posOffset>
              </wp:positionV>
              <wp:extent cx="27432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 cmpd="sng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E856A6" w14:textId="77777777" w:rsidR="00580229" w:rsidRPr="004D598D" w:rsidRDefault="007F69CD" w:rsidP="004D598D">
                          <w:pPr>
                            <w:rPr>
                              <w:rFonts w:ascii="Tahoma" w:hAnsi="Tahoma" w:cs="Tahoma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</w:rPr>
                            <w:t>10100 00061 im12g727h8             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414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in;margin-top:763.2pt;width:3in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" fillcolor="black" stroked="f" strokeweight=".5pt">
              <v:fill opacity="0"/>
              <v:textbox inset="0,0,0,0">
                <w:txbxContent>
                  <w:p w:rsidR="00580229" w:rsidRPr="004D598D" w:rsidRDefault="007F69CD" w:rsidP="004D598D">
                    <w:pPr>
                      <w:rPr>
                        <w:rFonts w:ascii="Tahoma" w:hAnsi="Tahoma" w:cs="Tahoma"/>
                        <w:noProof/>
                        <w:sz w:val="16"/>
                      </w:rPr>
                    </w:pPr>
                    <w:r>
                      <w:rPr>
                        <w:rFonts w:ascii="Tahoma" w:hAnsi="Tahoma" w:cs="Tahoma"/>
                        <w:noProof/>
                        <w:sz w:val="16"/>
                      </w:rPr>
                      <w:t>10100 00061 im12g727h8            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F15A08" w14:textId="77777777" w:rsidR="00580229" w:rsidRDefault="007F69CD">
    <w:pPr>
      <w:pStyle w:val="Footer"/>
      <w:tabs>
        <w:tab w:val="clear" w:pos="4320"/>
        <w:tab w:val="clear" w:pos="8640"/>
      </w:tabs>
      <w:rPr>
        <w:caps/>
        <w:sz w:val="12"/>
        <w:szCs w:val="12"/>
      </w:rPr>
    </w:pPr>
    <w:r>
      <w:rPr>
        <w:caps/>
        <w:sz w:val="12"/>
        <w:szCs w:val="12"/>
      </w:rPr>
      <w:fldChar w:fldCharType="begin"/>
    </w:r>
    <w:r>
      <w:rPr>
        <w:caps/>
        <w:sz w:val="12"/>
        <w:szCs w:val="12"/>
      </w:rPr>
      <w:instrText xml:space="preserve"> DOCPROPERTY "Doc No." \* MERGEFORMAT </w:instrText>
    </w:r>
    <w:r>
      <w:rPr>
        <w:caps/>
        <w:sz w:val="12"/>
        <w:szCs w:val="12"/>
      </w:rPr>
      <w:fldChar w:fldCharType="separate"/>
    </w:r>
    <w:r>
      <w:rPr>
        <w:caps/>
        <w:sz w:val="12"/>
        <w:szCs w:val="12"/>
      </w:rPr>
      <w:t>51605790.3</w:t>
    </w:r>
    <w:r>
      <w:rPr>
        <w:cap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902F4" w14:textId="77777777" w:rsidR="00F934CD" w:rsidRDefault="00F934CD">
      <w:r>
        <w:separator/>
      </w:r>
    </w:p>
  </w:footnote>
  <w:footnote w:type="continuationSeparator" w:id="0">
    <w:p w14:paraId="35B926C7" w14:textId="77777777" w:rsidR="00F934CD" w:rsidRDefault="00F9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CD"/>
    <w:rsid w:val="001B2153"/>
    <w:rsid w:val="007F69CD"/>
    <w:rsid w:val="00846368"/>
    <w:rsid w:val="009F22B0"/>
    <w:rsid w:val="00F934CD"/>
    <w:rsid w:val="00F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F2AA"/>
  <w15:chartTrackingRefBased/>
  <w15:docId w15:val="{D609B9FE-C339-4695-876A-B91410EE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7F69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7F69CD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7F69C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7F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7F69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stacey@pacifica.internal</dc:creator>
  <cp:keywords/>
  <dc:description/>
  <cp:lastModifiedBy>Camp, Cherie</cp:lastModifiedBy>
  <cp:revision>3</cp:revision>
  <dcterms:created xsi:type="dcterms:W3CDTF">2020-02-21T23:36:00Z</dcterms:created>
  <dcterms:modified xsi:type="dcterms:W3CDTF">2020-06-26T20:46:00Z</dcterms:modified>
</cp:coreProperties>
</file>