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B5FBD" w14:textId="77777777" w:rsidR="00EB5A13" w:rsidRPr="00A46A5D" w:rsidRDefault="00EB5A13" w:rsidP="004752B0">
      <w:pPr>
        <w:pStyle w:val="Heading2"/>
        <w:spacing w:line="259" w:lineRule="auto"/>
        <w:rPr>
          <w:b w:val="0"/>
          <w:sz w:val="24"/>
          <w:u w:val="none"/>
        </w:rPr>
      </w:pPr>
      <w:bookmarkStart w:id="0" w:name="_GoBack"/>
      <w:bookmarkEnd w:id="0"/>
    </w:p>
    <w:p w14:paraId="0ED4AFF4" w14:textId="2697D7B8" w:rsidR="00EB5A13" w:rsidRPr="00F71F8C" w:rsidRDefault="008D3809" w:rsidP="004752B0">
      <w:pPr>
        <w:pStyle w:val="Heading2"/>
        <w:spacing w:line="259" w:lineRule="auto"/>
        <w:rPr>
          <w:rFonts w:ascii="Arial" w:hAnsi="Arial" w:cs="Arial"/>
          <w:sz w:val="24"/>
        </w:rPr>
      </w:pPr>
      <w:r>
        <w:rPr>
          <w:rFonts w:ascii="Arial" w:hAnsi="Arial" w:cs="Arial"/>
          <w:sz w:val="24"/>
        </w:rPr>
        <w:t xml:space="preserve">REVISED </w:t>
      </w:r>
      <w:r w:rsidR="00EB5A13" w:rsidRPr="00F71F8C">
        <w:rPr>
          <w:rFonts w:ascii="Arial" w:hAnsi="Arial" w:cs="Arial"/>
          <w:sz w:val="24"/>
        </w:rPr>
        <w:t>STAFF REPORT</w:t>
      </w:r>
    </w:p>
    <w:p w14:paraId="106ED266" w14:textId="77777777" w:rsidR="00EB5A13" w:rsidRPr="00F3508D" w:rsidRDefault="00EB5A13" w:rsidP="004752B0">
      <w:pPr>
        <w:spacing w:line="259" w:lineRule="auto"/>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7D2CACAB" w14:textId="77777777" w:rsidTr="00074A5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68A53B9" w14:textId="77777777" w:rsidR="00EB5A13" w:rsidRPr="009349D6" w:rsidRDefault="00EB5A13" w:rsidP="004752B0">
            <w:pPr>
              <w:spacing w:before="40" w:after="40" w:line="259" w:lineRule="auto"/>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3BA8A52" w14:textId="27E78C18" w:rsidR="00EB5A13" w:rsidRPr="009349D6" w:rsidRDefault="00785C94" w:rsidP="004752B0">
            <w:pPr>
              <w:spacing w:before="40" w:after="40" w:line="259" w:lineRule="auto"/>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14:paraId="2659226A" w14:textId="77777777" w:rsidR="00EB5A13" w:rsidRPr="009349D6" w:rsidRDefault="00EB5A13" w:rsidP="004752B0">
            <w:pPr>
              <w:spacing w:before="40" w:after="40" w:line="259" w:lineRule="auto"/>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489FFF1" w14:textId="77777777" w:rsidR="00EB5A13" w:rsidRPr="009349D6" w:rsidRDefault="00DE1C90" w:rsidP="004752B0">
            <w:pPr>
              <w:spacing w:before="40" w:after="40" w:line="259" w:lineRule="auto"/>
              <w:rPr>
                <w:rFonts w:ascii="Arial" w:hAnsi="Arial" w:cs="Arial"/>
              </w:rPr>
            </w:pPr>
            <w:r>
              <w:rPr>
                <w:rFonts w:ascii="Arial" w:hAnsi="Arial" w:cs="Arial"/>
              </w:rPr>
              <w:t>Andrew Kim</w:t>
            </w:r>
          </w:p>
        </w:tc>
      </w:tr>
      <w:tr w:rsidR="00EB5A13" w:rsidRPr="009349D6" w14:paraId="5D10B929" w14:textId="77777777" w:rsidTr="00074A5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5E92072" w14:textId="77777777" w:rsidR="00EB5A13" w:rsidRPr="009349D6" w:rsidRDefault="00EB5A13" w:rsidP="004752B0">
            <w:pPr>
              <w:spacing w:before="40" w:after="40" w:line="259" w:lineRule="auto"/>
              <w:rPr>
                <w:rFonts w:ascii="Arial" w:hAnsi="Arial" w:cs="Arial"/>
              </w:rPr>
            </w:pPr>
            <w:r w:rsidRPr="009349D6">
              <w:rPr>
                <w:rFonts w:ascii="Arial" w:hAnsi="Arial" w:cs="Arial"/>
                <w:b/>
              </w:rPr>
              <w:t>Proposed N</w:t>
            </w:r>
            <w:r w:rsidRPr="0075225B">
              <w:rPr>
                <w:rFonts w:ascii="Arial" w:hAnsi="Arial" w:cs="Arial"/>
                <w:b/>
              </w:rPr>
              <w:t>o.:</w:t>
            </w:r>
          </w:p>
        </w:tc>
        <w:tc>
          <w:tcPr>
            <w:tcW w:w="2430" w:type="dxa"/>
            <w:tcBorders>
              <w:top w:val="single" w:sz="4" w:space="0" w:color="auto"/>
              <w:left w:val="single" w:sz="4" w:space="0" w:color="auto"/>
              <w:bottom w:val="single" w:sz="4" w:space="0" w:color="auto"/>
              <w:right w:val="single" w:sz="4" w:space="0" w:color="auto"/>
            </w:tcBorders>
            <w:vAlign w:val="center"/>
          </w:tcPr>
          <w:p w14:paraId="4B8E86DC" w14:textId="77777777" w:rsidR="00EB5A13" w:rsidRPr="009349D6" w:rsidRDefault="00DE1C90" w:rsidP="004752B0">
            <w:pPr>
              <w:spacing w:before="40" w:after="40" w:line="259" w:lineRule="auto"/>
              <w:rPr>
                <w:rFonts w:ascii="Arial" w:hAnsi="Arial" w:cs="Arial"/>
              </w:rPr>
            </w:pPr>
            <w:r>
              <w:rPr>
                <w:rFonts w:ascii="Arial" w:hAnsi="Arial" w:cs="Arial"/>
              </w:rPr>
              <w:t>2019-0331</w:t>
            </w:r>
          </w:p>
        </w:tc>
        <w:tc>
          <w:tcPr>
            <w:tcW w:w="1170" w:type="dxa"/>
            <w:tcBorders>
              <w:top w:val="single" w:sz="4" w:space="0" w:color="auto"/>
              <w:left w:val="single" w:sz="4" w:space="0" w:color="auto"/>
              <w:bottom w:val="single" w:sz="4" w:space="0" w:color="auto"/>
              <w:right w:val="single" w:sz="4" w:space="0" w:color="auto"/>
            </w:tcBorders>
            <w:vAlign w:val="center"/>
          </w:tcPr>
          <w:p w14:paraId="35D890C5" w14:textId="77777777" w:rsidR="00EB5A13" w:rsidRPr="009349D6" w:rsidRDefault="00EB5A13" w:rsidP="004752B0">
            <w:pPr>
              <w:spacing w:before="40" w:after="40" w:line="259" w:lineRule="auto"/>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5036B027" w14:textId="413A4DEC" w:rsidR="00EB5A13" w:rsidRPr="009349D6" w:rsidRDefault="00361811" w:rsidP="004752B0">
            <w:pPr>
              <w:spacing w:before="40" w:after="40" w:line="259" w:lineRule="auto"/>
              <w:rPr>
                <w:rFonts w:ascii="Arial" w:hAnsi="Arial" w:cs="Arial"/>
              </w:rPr>
            </w:pPr>
            <w:r>
              <w:rPr>
                <w:rFonts w:ascii="Arial" w:hAnsi="Arial" w:cs="Arial"/>
              </w:rPr>
              <w:t>November 5,</w:t>
            </w:r>
            <w:r w:rsidR="00DE1C90">
              <w:rPr>
                <w:rFonts w:ascii="Arial" w:hAnsi="Arial" w:cs="Arial"/>
              </w:rPr>
              <w:t xml:space="preserve"> 2019</w:t>
            </w:r>
          </w:p>
        </w:tc>
      </w:tr>
    </w:tbl>
    <w:p w14:paraId="659C306F" w14:textId="560B9FAA" w:rsidR="00C37A37" w:rsidRDefault="00C37A37" w:rsidP="004752B0">
      <w:pPr>
        <w:spacing w:line="259" w:lineRule="auto"/>
        <w:rPr>
          <w:rFonts w:ascii="Arial" w:hAnsi="Arial" w:cs="Arial"/>
          <w:b/>
          <w:smallCaps/>
          <w:szCs w:val="24"/>
          <w:u w:val="single"/>
        </w:rPr>
      </w:pPr>
    </w:p>
    <w:p w14:paraId="712ECBD9" w14:textId="77777777" w:rsidR="008D3809" w:rsidRDefault="008D3809" w:rsidP="008D3809">
      <w:pPr>
        <w:rPr>
          <w:rFonts w:ascii="Arial" w:hAnsi="Arial" w:cs="Arial"/>
          <w:b/>
          <w:smallCaps/>
          <w:szCs w:val="24"/>
          <w:u w:val="single"/>
        </w:rPr>
      </w:pPr>
      <w:r>
        <w:rPr>
          <w:rFonts w:ascii="Arial" w:hAnsi="Arial" w:cs="Arial"/>
          <w:b/>
          <w:smallCaps/>
          <w:szCs w:val="24"/>
          <w:u w:val="single"/>
        </w:rPr>
        <w:t>COMMITTEE ACTION</w:t>
      </w:r>
    </w:p>
    <w:p w14:paraId="2B4F423D" w14:textId="77777777" w:rsidR="008D3809" w:rsidRDefault="008D3809" w:rsidP="008D3809">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8D3809" w14:paraId="22429878" w14:textId="77777777" w:rsidTr="002C6B6E">
        <w:tc>
          <w:tcPr>
            <w:tcW w:w="9535" w:type="dxa"/>
          </w:tcPr>
          <w:p w14:paraId="1AACE21F" w14:textId="77777777" w:rsidR="008D3809" w:rsidRDefault="008D3809" w:rsidP="002C6B6E">
            <w:pPr>
              <w:jc w:val="both"/>
              <w:rPr>
                <w:rFonts w:ascii="Arial" w:hAnsi="Arial" w:cs="Arial"/>
                <w:b/>
                <w:i/>
              </w:rPr>
            </w:pPr>
          </w:p>
          <w:p w14:paraId="112E358B" w14:textId="242D42D2" w:rsidR="00CA64C0" w:rsidRPr="00CA64C0" w:rsidRDefault="008D3809" w:rsidP="00CA64C0">
            <w:pPr>
              <w:jc w:val="both"/>
              <w:rPr>
                <w:rFonts w:ascii="Arial" w:hAnsi="Arial" w:cs="Arial"/>
                <w:b/>
                <w:i/>
              </w:rPr>
            </w:pPr>
            <w:r>
              <w:rPr>
                <w:rFonts w:ascii="Arial" w:hAnsi="Arial" w:cs="Arial"/>
                <w:b/>
                <w:i/>
              </w:rPr>
              <w:t xml:space="preserve">Proposed Substitute </w:t>
            </w:r>
            <w:r w:rsidRPr="00CA64C0">
              <w:rPr>
                <w:rFonts w:ascii="Arial" w:hAnsi="Arial" w:cs="Arial"/>
                <w:b/>
                <w:i/>
              </w:rPr>
              <w:t>Ordinance 2019</w:t>
            </w:r>
            <w:r w:rsidR="00A50D2B" w:rsidRPr="00CA64C0">
              <w:rPr>
                <w:rFonts w:ascii="Arial" w:hAnsi="Arial" w:cs="Arial"/>
                <w:b/>
                <w:i/>
              </w:rPr>
              <w:t>-0331</w:t>
            </w:r>
            <w:r w:rsidRPr="00CA64C0">
              <w:rPr>
                <w:rFonts w:ascii="Arial" w:hAnsi="Arial" w:cs="Arial"/>
                <w:b/>
                <w:i/>
              </w:rPr>
              <w:t xml:space="preserve">.2 </w:t>
            </w:r>
            <w:r w:rsidR="00CA64C0" w:rsidRPr="00CA64C0">
              <w:rPr>
                <w:rFonts w:ascii="Arial" w:hAnsi="Arial" w:cs="Arial"/>
                <w:b/>
                <w:i/>
              </w:rPr>
              <w:t xml:space="preserve">to amend definitions </w:t>
            </w:r>
            <w:r w:rsidR="00CA64C0">
              <w:rPr>
                <w:rFonts w:ascii="Arial" w:hAnsi="Arial" w:cs="Arial"/>
                <w:b/>
                <w:i/>
              </w:rPr>
              <w:t xml:space="preserve">to “service or assistive animal”, “sexual orientation”, and “gender identity” </w:t>
            </w:r>
            <w:r w:rsidR="00CA64C0" w:rsidRPr="00CA64C0">
              <w:rPr>
                <w:rFonts w:ascii="Arial" w:hAnsi="Arial" w:cs="Arial"/>
                <w:b/>
                <w:i/>
              </w:rPr>
              <w:t>related to the county’s non-discrimination ordinances</w:t>
            </w:r>
            <w:r>
              <w:rPr>
                <w:rFonts w:ascii="Arial" w:hAnsi="Arial" w:cs="Arial"/>
                <w:b/>
                <w:i/>
              </w:rPr>
              <w:t>,</w:t>
            </w:r>
            <w:r w:rsidRPr="00921498">
              <w:rPr>
                <w:rFonts w:ascii="Arial" w:hAnsi="Arial" w:cs="Arial"/>
                <w:b/>
                <w:i/>
              </w:rPr>
              <w:t xml:space="preserve"> </w:t>
            </w:r>
            <w:r w:rsidRPr="004B6935">
              <w:rPr>
                <w:rFonts w:ascii="Arial" w:hAnsi="Arial" w:cs="Arial"/>
                <w:b/>
                <w:i/>
              </w:rPr>
              <w:t xml:space="preserve">passed out of committee on </w:t>
            </w:r>
            <w:r w:rsidR="00CA64C0">
              <w:rPr>
                <w:rFonts w:ascii="Arial" w:hAnsi="Arial" w:cs="Arial"/>
                <w:b/>
                <w:i/>
              </w:rPr>
              <w:t>November 5, 2019</w:t>
            </w:r>
            <w:r w:rsidRPr="004B6935">
              <w:rPr>
                <w:rFonts w:ascii="Arial" w:hAnsi="Arial" w:cs="Arial"/>
                <w:b/>
                <w:i/>
              </w:rPr>
              <w:t xml:space="preserve"> with a “Do Pass” recommendation. The </w:t>
            </w:r>
            <w:r w:rsidR="00CA64C0">
              <w:rPr>
                <w:rFonts w:ascii="Arial" w:hAnsi="Arial" w:cs="Arial"/>
                <w:b/>
                <w:i/>
              </w:rPr>
              <w:t>Ordinance</w:t>
            </w:r>
            <w:r>
              <w:rPr>
                <w:rFonts w:ascii="Arial" w:hAnsi="Arial" w:cs="Arial"/>
                <w:b/>
                <w:i/>
              </w:rPr>
              <w:t xml:space="preserve"> was amended in committee with </w:t>
            </w:r>
            <w:r w:rsidR="00CA64C0">
              <w:rPr>
                <w:rFonts w:ascii="Arial" w:hAnsi="Arial" w:cs="Arial"/>
                <w:b/>
                <w:i/>
              </w:rPr>
              <w:t xml:space="preserve">Striking </w:t>
            </w:r>
            <w:r w:rsidR="00CA64C0" w:rsidRPr="00CA64C0">
              <w:rPr>
                <w:rFonts w:ascii="Arial" w:hAnsi="Arial" w:cs="Arial"/>
                <w:b/>
                <w:i/>
              </w:rPr>
              <w:t>Amendment S1</w:t>
            </w:r>
            <w:r w:rsidRPr="00CA64C0">
              <w:rPr>
                <w:rFonts w:ascii="Arial" w:hAnsi="Arial" w:cs="Arial"/>
                <w:b/>
                <w:i/>
              </w:rPr>
              <w:t xml:space="preserve"> to</w:t>
            </w:r>
            <w:r w:rsidR="00CA64C0" w:rsidRPr="00CA64C0">
              <w:rPr>
                <w:rFonts w:ascii="Arial" w:hAnsi="Arial" w:cs="Arial"/>
                <w:b/>
                <w:i/>
              </w:rPr>
              <w:t xml:space="preserve"> do the following:</w:t>
            </w:r>
          </w:p>
          <w:p w14:paraId="3823258C" w14:textId="77777777" w:rsidR="00CA64C0" w:rsidRPr="00CA64C0" w:rsidRDefault="00CA64C0" w:rsidP="00CA64C0">
            <w:pPr>
              <w:pStyle w:val="ListParagraph0"/>
              <w:numPr>
                <w:ilvl w:val="0"/>
                <w:numId w:val="4"/>
              </w:numPr>
              <w:jc w:val="both"/>
              <w:rPr>
                <w:rFonts w:ascii="Arial" w:hAnsi="Arial" w:cs="Arial"/>
                <w:b/>
                <w:i/>
              </w:rPr>
            </w:pPr>
            <w:r w:rsidRPr="00CA64C0">
              <w:rPr>
                <w:rFonts w:ascii="Arial" w:hAnsi="Arial" w:cs="Arial"/>
                <w:b/>
                <w:i/>
              </w:rPr>
              <w:t>Amend “gender identity” to “gender identity or expression” to be consistent with county charter;</w:t>
            </w:r>
          </w:p>
          <w:p w14:paraId="063C0FE9" w14:textId="77777777" w:rsidR="00CA64C0" w:rsidRDefault="00CA64C0" w:rsidP="00CA64C0">
            <w:pPr>
              <w:pStyle w:val="ListParagraph0"/>
              <w:numPr>
                <w:ilvl w:val="0"/>
                <w:numId w:val="4"/>
              </w:numPr>
              <w:jc w:val="both"/>
              <w:rPr>
                <w:rFonts w:ascii="Arial" w:hAnsi="Arial" w:cs="Arial"/>
                <w:b/>
                <w:i/>
              </w:rPr>
            </w:pPr>
            <w:r w:rsidRPr="00CA64C0">
              <w:rPr>
                <w:rFonts w:ascii="Arial" w:hAnsi="Arial" w:cs="Arial"/>
                <w:b/>
                <w:i/>
              </w:rPr>
              <w:t>Amend the definition of “sexual orientation” and “gender identity or expression” with the most current understanding from community stakeholders;</w:t>
            </w:r>
          </w:p>
          <w:p w14:paraId="3CF7A56C" w14:textId="77777777" w:rsidR="00CA64C0" w:rsidRDefault="00CA64C0" w:rsidP="00CA64C0">
            <w:pPr>
              <w:pStyle w:val="ListParagraph0"/>
              <w:numPr>
                <w:ilvl w:val="0"/>
                <w:numId w:val="4"/>
              </w:numPr>
              <w:jc w:val="both"/>
              <w:rPr>
                <w:rFonts w:ascii="Arial" w:hAnsi="Arial" w:cs="Arial"/>
                <w:b/>
                <w:i/>
              </w:rPr>
            </w:pPr>
            <w:r w:rsidRPr="00CA64C0">
              <w:rPr>
                <w:rFonts w:ascii="Arial" w:hAnsi="Arial" w:cs="Arial"/>
                <w:b/>
                <w:i/>
              </w:rPr>
              <w:t>Amend other sections of King County Code (other than non-discrimination ordinances) that reference “sexual orientation”, “gender identity or expression”, and “service or assistive animal” for definition consistency; and</w:t>
            </w:r>
          </w:p>
          <w:p w14:paraId="756B8F6F" w14:textId="132211D8" w:rsidR="008D3809" w:rsidRPr="00CA64C0" w:rsidRDefault="00CA64C0" w:rsidP="00CA64C0">
            <w:pPr>
              <w:pStyle w:val="ListParagraph0"/>
              <w:numPr>
                <w:ilvl w:val="0"/>
                <w:numId w:val="4"/>
              </w:numPr>
              <w:jc w:val="both"/>
              <w:rPr>
                <w:rFonts w:ascii="Arial" w:hAnsi="Arial" w:cs="Arial"/>
                <w:b/>
                <w:i/>
              </w:rPr>
            </w:pPr>
            <w:r w:rsidRPr="00CA64C0">
              <w:rPr>
                <w:rFonts w:ascii="Arial" w:hAnsi="Arial" w:cs="Arial"/>
                <w:b/>
                <w:i/>
              </w:rPr>
              <w:t>Make other technical corrections and edits to support the above changes.</w:t>
            </w:r>
          </w:p>
          <w:p w14:paraId="3A6A7CCD" w14:textId="77777777" w:rsidR="008D3809" w:rsidRPr="00A11E83" w:rsidRDefault="008D3809" w:rsidP="002C6B6E">
            <w:pPr>
              <w:jc w:val="both"/>
              <w:rPr>
                <w:rFonts w:ascii="Arial" w:hAnsi="Arial" w:cs="Arial"/>
                <w:b/>
                <w:i/>
              </w:rPr>
            </w:pPr>
          </w:p>
        </w:tc>
      </w:tr>
    </w:tbl>
    <w:p w14:paraId="16F93339" w14:textId="137776D6" w:rsidR="008D3809" w:rsidRPr="009864F8" w:rsidRDefault="008D3809" w:rsidP="004752B0">
      <w:pPr>
        <w:spacing w:line="259" w:lineRule="auto"/>
        <w:rPr>
          <w:rFonts w:ascii="Arial" w:hAnsi="Arial" w:cs="Arial"/>
          <w:b/>
          <w:smallCaps/>
          <w:szCs w:val="24"/>
          <w:u w:val="single"/>
        </w:rPr>
      </w:pPr>
    </w:p>
    <w:p w14:paraId="33FB0AA9" w14:textId="77777777" w:rsidR="00C75025" w:rsidRPr="009349D6" w:rsidRDefault="00C75025" w:rsidP="004752B0">
      <w:pPr>
        <w:spacing w:line="259" w:lineRule="auto"/>
        <w:jc w:val="both"/>
        <w:rPr>
          <w:rFonts w:ascii="Arial" w:hAnsi="Arial" w:cs="Arial"/>
          <w:b/>
          <w:u w:val="single"/>
        </w:rPr>
      </w:pPr>
      <w:r w:rsidRPr="009349D6">
        <w:rPr>
          <w:rFonts w:ascii="Arial" w:hAnsi="Arial" w:cs="Arial"/>
          <w:b/>
          <w:u w:val="single"/>
        </w:rPr>
        <w:t>SUBJECT</w:t>
      </w:r>
    </w:p>
    <w:p w14:paraId="6A7748A5" w14:textId="77777777" w:rsidR="007D3F43" w:rsidRDefault="007D3F43" w:rsidP="004752B0">
      <w:pPr>
        <w:spacing w:line="259" w:lineRule="auto"/>
        <w:jc w:val="both"/>
        <w:rPr>
          <w:rFonts w:ascii="Arial" w:hAnsi="Arial" w:cs="Arial"/>
        </w:rPr>
      </w:pPr>
    </w:p>
    <w:p w14:paraId="40D4C44B" w14:textId="01490CA8" w:rsidR="00074A56" w:rsidRDefault="00DE1C90" w:rsidP="004752B0">
      <w:pPr>
        <w:spacing w:line="259" w:lineRule="auto"/>
        <w:jc w:val="both"/>
        <w:rPr>
          <w:rFonts w:ascii="Arial" w:hAnsi="Arial" w:cs="Arial"/>
        </w:rPr>
      </w:pPr>
      <w:r>
        <w:rPr>
          <w:rFonts w:ascii="Arial" w:hAnsi="Arial" w:cs="Arial"/>
        </w:rPr>
        <w:t xml:space="preserve">Proposed Ordinance 2019-0331 would amend </w:t>
      </w:r>
      <w:r w:rsidR="00460BED">
        <w:rPr>
          <w:rFonts w:ascii="Arial" w:hAnsi="Arial" w:cs="Arial"/>
        </w:rPr>
        <w:t>King County</w:t>
      </w:r>
      <w:r w:rsidR="00FC1A49">
        <w:rPr>
          <w:rFonts w:ascii="Arial" w:hAnsi="Arial" w:cs="Arial"/>
        </w:rPr>
        <w:t xml:space="preserve"> </w:t>
      </w:r>
      <w:r w:rsidR="00460BED">
        <w:rPr>
          <w:rFonts w:ascii="Arial" w:hAnsi="Arial" w:cs="Arial"/>
        </w:rPr>
        <w:t xml:space="preserve">Code </w:t>
      </w:r>
      <w:r w:rsidR="00361811">
        <w:rPr>
          <w:rFonts w:ascii="Arial" w:hAnsi="Arial" w:cs="Arial"/>
        </w:rPr>
        <w:t xml:space="preserve">to amend definitions related to </w:t>
      </w:r>
      <w:r>
        <w:rPr>
          <w:rFonts w:ascii="Arial" w:hAnsi="Arial" w:cs="Arial"/>
        </w:rPr>
        <w:t>the county’s non-discrimination ordinances</w:t>
      </w:r>
      <w:r w:rsidR="00361811">
        <w:rPr>
          <w:rFonts w:ascii="Arial" w:hAnsi="Arial" w:cs="Arial"/>
        </w:rPr>
        <w:t xml:space="preserve"> and make other technical corrections</w:t>
      </w:r>
      <w:r>
        <w:rPr>
          <w:rFonts w:ascii="Arial" w:hAnsi="Arial" w:cs="Arial"/>
        </w:rPr>
        <w:t>.</w:t>
      </w:r>
    </w:p>
    <w:p w14:paraId="3D7B555A" w14:textId="77777777" w:rsidR="00C75025" w:rsidRDefault="00C75025" w:rsidP="004752B0">
      <w:pPr>
        <w:spacing w:line="259" w:lineRule="auto"/>
        <w:rPr>
          <w:rFonts w:ascii="Arial" w:hAnsi="Arial" w:cs="Arial"/>
          <w:b/>
          <w:smallCaps/>
          <w:szCs w:val="24"/>
          <w:u w:val="single"/>
        </w:rPr>
      </w:pPr>
    </w:p>
    <w:p w14:paraId="3F862AF2" w14:textId="31607A5F" w:rsidR="00C37A37" w:rsidRDefault="007470ED" w:rsidP="004752B0">
      <w:pPr>
        <w:spacing w:line="259" w:lineRule="auto"/>
        <w:rPr>
          <w:rFonts w:ascii="Arial" w:hAnsi="Arial" w:cs="Arial"/>
          <w:b/>
          <w:smallCaps/>
          <w:szCs w:val="24"/>
          <w:u w:val="single"/>
        </w:rPr>
      </w:pPr>
      <w:r w:rsidRPr="009864F8">
        <w:rPr>
          <w:rFonts w:ascii="Arial" w:hAnsi="Arial" w:cs="Arial"/>
          <w:b/>
          <w:smallCaps/>
          <w:szCs w:val="24"/>
          <w:u w:val="single"/>
        </w:rPr>
        <w:t>SUMMARY</w:t>
      </w:r>
    </w:p>
    <w:p w14:paraId="6CAC16B1" w14:textId="77777777" w:rsidR="007D3F43" w:rsidRDefault="007D3F43" w:rsidP="004752B0">
      <w:pPr>
        <w:spacing w:line="259" w:lineRule="auto"/>
        <w:jc w:val="both"/>
        <w:rPr>
          <w:rFonts w:ascii="Arial" w:hAnsi="Arial" w:cs="Arial"/>
        </w:rPr>
      </w:pPr>
    </w:p>
    <w:p w14:paraId="4A0B7219" w14:textId="69DF9717" w:rsidR="00675AF7" w:rsidRDefault="00C7747B" w:rsidP="004752B0">
      <w:pPr>
        <w:spacing w:line="259" w:lineRule="auto"/>
        <w:jc w:val="both"/>
        <w:rPr>
          <w:rFonts w:ascii="Arial" w:hAnsi="Arial" w:cs="Arial"/>
        </w:rPr>
      </w:pPr>
      <w:r>
        <w:rPr>
          <w:rFonts w:ascii="Arial" w:hAnsi="Arial" w:cs="Arial"/>
        </w:rPr>
        <w:t>The</w:t>
      </w:r>
      <w:r w:rsidR="00293A5B">
        <w:rPr>
          <w:rFonts w:ascii="Arial" w:hAnsi="Arial" w:cs="Arial"/>
        </w:rPr>
        <w:t xml:space="preserve"> proposed ordinance would amend the </w:t>
      </w:r>
      <w:r>
        <w:rPr>
          <w:rFonts w:ascii="Arial" w:hAnsi="Arial" w:cs="Arial"/>
        </w:rPr>
        <w:t>county’s no</w:t>
      </w:r>
      <w:r w:rsidR="00C526C2">
        <w:rPr>
          <w:rFonts w:ascii="Arial" w:hAnsi="Arial" w:cs="Arial"/>
        </w:rPr>
        <w:t xml:space="preserve">n-discrimination ordinances </w:t>
      </w:r>
      <w:r w:rsidR="00293A5B">
        <w:rPr>
          <w:rFonts w:ascii="Arial" w:hAnsi="Arial" w:cs="Arial"/>
        </w:rPr>
        <w:t>to modify the definition of “service or assistive anima</w:t>
      </w:r>
      <w:r w:rsidR="00716E0F">
        <w:rPr>
          <w:rFonts w:ascii="Arial" w:hAnsi="Arial" w:cs="Arial"/>
        </w:rPr>
        <w:t xml:space="preserve">ls” to comport with state law. </w:t>
      </w:r>
      <w:r w:rsidR="00785C94">
        <w:rPr>
          <w:rFonts w:ascii="Arial" w:hAnsi="Arial" w:cs="Arial"/>
        </w:rPr>
        <w:t xml:space="preserve">This was prompted by the enactment of </w:t>
      </w:r>
      <w:r w:rsidR="00716E0F">
        <w:rPr>
          <w:rFonts w:ascii="Arial" w:hAnsi="Arial" w:cs="Arial"/>
        </w:rPr>
        <w:t xml:space="preserve">SHB 2822 </w:t>
      </w:r>
      <w:r w:rsidR="00785C94">
        <w:rPr>
          <w:rFonts w:ascii="Arial" w:hAnsi="Arial" w:cs="Arial"/>
        </w:rPr>
        <w:t xml:space="preserve">in 2018 </w:t>
      </w:r>
      <w:r w:rsidR="00716E0F">
        <w:rPr>
          <w:rFonts w:ascii="Arial" w:hAnsi="Arial" w:cs="Arial"/>
        </w:rPr>
        <w:t>to limit the definition of service animals to a dog or miniature horse</w:t>
      </w:r>
      <w:r w:rsidR="00785C94">
        <w:rPr>
          <w:rFonts w:ascii="Arial" w:hAnsi="Arial" w:cs="Arial"/>
        </w:rPr>
        <w:t xml:space="preserve"> beginning January 1, 2019</w:t>
      </w:r>
      <w:r w:rsidR="00716E0F">
        <w:rPr>
          <w:rFonts w:ascii="Arial" w:hAnsi="Arial" w:cs="Arial"/>
        </w:rPr>
        <w:t>.</w:t>
      </w:r>
      <w:r w:rsidR="007D3F43">
        <w:rPr>
          <w:rFonts w:ascii="Arial" w:hAnsi="Arial" w:cs="Arial"/>
        </w:rPr>
        <w:t xml:space="preserve">  </w:t>
      </w:r>
      <w:r w:rsidR="00980CE7">
        <w:rPr>
          <w:rFonts w:ascii="Arial" w:hAnsi="Arial" w:cs="Arial"/>
        </w:rPr>
        <w:t xml:space="preserve">The proposed ordinance would </w:t>
      </w:r>
      <w:r w:rsidR="00785C94">
        <w:rPr>
          <w:rFonts w:ascii="Arial" w:hAnsi="Arial" w:cs="Arial"/>
        </w:rPr>
        <w:t>also amend the county’s no</w:t>
      </w:r>
      <w:r w:rsidR="00C526C2">
        <w:rPr>
          <w:rFonts w:ascii="Arial" w:hAnsi="Arial" w:cs="Arial"/>
        </w:rPr>
        <w:t xml:space="preserve">n-discrimination ordinances </w:t>
      </w:r>
      <w:r w:rsidR="00675AF7">
        <w:rPr>
          <w:rFonts w:ascii="Arial" w:hAnsi="Arial" w:cs="Arial"/>
        </w:rPr>
        <w:t xml:space="preserve">to modify the definition of “sexual orientation” </w:t>
      </w:r>
      <w:r w:rsidR="00675AF7" w:rsidRPr="00675AF7">
        <w:rPr>
          <w:rFonts w:ascii="Arial" w:hAnsi="Arial" w:cs="Arial"/>
        </w:rPr>
        <w:t xml:space="preserve">to be consistent with current understanding from </w:t>
      </w:r>
      <w:r w:rsidR="00675AF7" w:rsidRPr="00675AF7">
        <w:rPr>
          <w:rFonts w:ascii="Arial" w:hAnsi="Arial" w:cs="Arial"/>
        </w:rPr>
        <w:lastRenderedPageBreak/>
        <w:t>community stakeholders by adopting the definition as used by the City of Seattle’s All-Gender Restroom Ordinance and taking out “gender identity” from the definition and adding the term as a separate protected class.</w:t>
      </w:r>
    </w:p>
    <w:p w14:paraId="0D40EEA4" w14:textId="77777777" w:rsidR="00675AF7" w:rsidRDefault="00675AF7" w:rsidP="004752B0">
      <w:pPr>
        <w:spacing w:line="259" w:lineRule="auto"/>
        <w:jc w:val="both"/>
        <w:rPr>
          <w:rFonts w:ascii="Arial" w:hAnsi="Arial" w:cs="Arial"/>
        </w:rPr>
      </w:pPr>
    </w:p>
    <w:p w14:paraId="526F5167" w14:textId="12AC9BA0" w:rsidR="00F10873" w:rsidRPr="00F10873" w:rsidRDefault="00F10873" w:rsidP="004752B0">
      <w:pPr>
        <w:spacing w:line="259" w:lineRule="auto"/>
        <w:contextualSpacing/>
        <w:jc w:val="both"/>
        <w:rPr>
          <w:rFonts w:ascii="Arial" w:hAnsi="Arial" w:cs="Arial"/>
        </w:rPr>
      </w:pPr>
      <w:r w:rsidRPr="00F10873">
        <w:rPr>
          <w:rFonts w:ascii="Arial" w:hAnsi="Arial" w:cs="Arial"/>
        </w:rPr>
        <w:t>Str</w:t>
      </w:r>
      <w:r>
        <w:rPr>
          <w:rFonts w:ascii="Arial" w:hAnsi="Arial" w:cs="Arial"/>
        </w:rPr>
        <w:t xml:space="preserve">iking Amendment S1 would amend </w:t>
      </w:r>
      <w:r w:rsidRPr="00F10873">
        <w:rPr>
          <w:rFonts w:ascii="Arial" w:hAnsi="Arial" w:cs="Arial"/>
        </w:rPr>
        <w:t>“gender identity” to “gender identity or expression” to be consistent with county charter</w:t>
      </w:r>
      <w:r>
        <w:rPr>
          <w:rFonts w:ascii="Arial" w:hAnsi="Arial" w:cs="Arial"/>
        </w:rPr>
        <w:t>; amend</w:t>
      </w:r>
      <w:r w:rsidRPr="00F10873">
        <w:rPr>
          <w:rFonts w:ascii="Arial" w:hAnsi="Arial" w:cs="Arial"/>
        </w:rPr>
        <w:t xml:space="preserve"> the definition of “sexual orientation” and “gender identity or expression” with most current understanding from community stakeholders</w:t>
      </w:r>
      <w:r>
        <w:rPr>
          <w:rFonts w:ascii="Arial" w:hAnsi="Arial" w:cs="Arial"/>
        </w:rPr>
        <w:t xml:space="preserve">; </w:t>
      </w:r>
      <w:r w:rsidR="00C526C2">
        <w:rPr>
          <w:rFonts w:ascii="Arial" w:hAnsi="Arial" w:cs="Arial"/>
        </w:rPr>
        <w:t xml:space="preserve">amend the definition of “sexual orientation”, </w:t>
      </w:r>
      <w:r w:rsidR="00C526C2" w:rsidRPr="00F10873">
        <w:rPr>
          <w:rFonts w:ascii="Arial" w:hAnsi="Arial" w:cs="Arial"/>
        </w:rPr>
        <w:t>“gender identity or expression”</w:t>
      </w:r>
      <w:r w:rsidR="00C526C2">
        <w:rPr>
          <w:rFonts w:ascii="Arial" w:hAnsi="Arial" w:cs="Arial"/>
        </w:rPr>
        <w:t xml:space="preserve">, and “service or assistive animal” in other sections of King County Code; </w:t>
      </w:r>
      <w:r>
        <w:rPr>
          <w:rFonts w:ascii="Arial" w:hAnsi="Arial" w:cs="Arial"/>
        </w:rPr>
        <w:t xml:space="preserve">and make </w:t>
      </w:r>
      <w:r w:rsidRPr="00F10873">
        <w:rPr>
          <w:rFonts w:ascii="Arial" w:hAnsi="Arial" w:cs="Arial"/>
        </w:rPr>
        <w:t>other technical corre</w:t>
      </w:r>
      <w:r>
        <w:rPr>
          <w:rFonts w:ascii="Arial" w:hAnsi="Arial" w:cs="Arial"/>
        </w:rPr>
        <w:t>ctions and edits to support the definition</w:t>
      </w:r>
      <w:r w:rsidRPr="00F10873">
        <w:rPr>
          <w:rFonts w:ascii="Arial" w:hAnsi="Arial" w:cs="Arial"/>
        </w:rPr>
        <w:t xml:space="preserve"> changes.</w:t>
      </w:r>
    </w:p>
    <w:p w14:paraId="65EA9317" w14:textId="62FCCF0E" w:rsidR="00901F16" w:rsidRDefault="00901F16" w:rsidP="004752B0">
      <w:pPr>
        <w:spacing w:line="259" w:lineRule="auto"/>
        <w:rPr>
          <w:rFonts w:ascii="Arial" w:hAnsi="Arial" w:cs="Arial"/>
          <w:szCs w:val="24"/>
        </w:rPr>
      </w:pPr>
    </w:p>
    <w:p w14:paraId="1AD6FE7F" w14:textId="5D436487" w:rsidR="001438C3" w:rsidRDefault="00E15C29" w:rsidP="004752B0">
      <w:pPr>
        <w:spacing w:line="259" w:lineRule="auto"/>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011A0EBB" w14:textId="77777777" w:rsidR="00FD3993" w:rsidRDefault="00FD3993" w:rsidP="004752B0">
      <w:pPr>
        <w:spacing w:line="259" w:lineRule="auto"/>
        <w:rPr>
          <w:rFonts w:ascii="Arial" w:hAnsi="Arial" w:cs="Arial"/>
        </w:rPr>
      </w:pPr>
    </w:p>
    <w:p w14:paraId="42116A14" w14:textId="46189C6E" w:rsidR="00244A0A" w:rsidRDefault="00901F16" w:rsidP="007D3F43">
      <w:pPr>
        <w:spacing w:line="259" w:lineRule="auto"/>
        <w:jc w:val="both"/>
        <w:rPr>
          <w:rFonts w:ascii="Arial" w:hAnsi="Arial" w:cs="Arial"/>
          <w:szCs w:val="24"/>
        </w:rPr>
      </w:pPr>
      <w:r w:rsidRPr="007D3F43">
        <w:rPr>
          <w:rFonts w:ascii="Arial" w:hAnsi="Arial" w:cs="Arial"/>
          <w:b/>
          <w:szCs w:val="24"/>
        </w:rPr>
        <w:t>King County Non-Discrimination Ordinances</w:t>
      </w:r>
      <w:r w:rsidR="007D3F43">
        <w:rPr>
          <w:rFonts w:ascii="Arial" w:hAnsi="Arial" w:cs="Arial"/>
          <w:b/>
          <w:szCs w:val="24"/>
        </w:rPr>
        <w:t xml:space="preserve">  </w:t>
      </w:r>
      <w:r w:rsidR="002C4D5C">
        <w:rPr>
          <w:rFonts w:ascii="Arial" w:hAnsi="Arial" w:cs="Arial"/>
          <w:szCs w:val="24"/>
        </w:rPr>
        <w:t>Since 1981, the county has enacted various ordinances to prohibit discrimination under the jurisdictional purview of the county which includes unincorporated King County and King County as a governmental organization with employees and contractors.</w:t>
      </w:r>
      <w:r w:rsidR="003C598B">
        <w:rPr>
          <w:rFonts w:ascii="Arial" w:hAnsi="Arial" w:cs="Arial"/>
          <w:szCs w:val="24"/>
        </w:rPr>
        <w:t xml:space="preserve"> These non-discrimination ordinances include:</w:t>
      </w:r>
    </w:p>
    <w:p w14:paraId="20AA2F7A" w14:textId="3BEC22F4" w:rsidR="003C598B" w:rsidRDefault="003C598B" w:rsidP="004752B0">
      <w:pPr>
        <w:spacing w:line="259" w:lineRule="auto"/>
        <w:jc w:val="both"/>
        <w:rPr>
          <w:rFonts w:ascii="Arial" w:hAnsi="Arial" w:cs="Arial"/>
          <w:szCs w:val="24"/>
        </w:rPr>
      </w:pPr>
    </w:p>
    <w:p w14:paraId="6D05B6FD" w14:textId="40B868EA" w:rsidR="003C598B" w:rsidRDefault="003C598B" w:rsidP="00CA64C0">
      <w:pPr>
        <w:pStyle w:val="ListParagraph0"/>
        <w:numPr>
          <w:ilvl w:val="0"/>
          <w:numId w:val="2"/>
        </w:numPr>
        <w:spacing w:line="259" w:lineRule="auto"/>
        <w:jc w:val="both"/>
        <w:rPr>
          <w:rFonts w:ascii="Arial" w:hAnsi="Arial" w:cs="Arial"/>
        </w:rPr>
      </w:pPr>
      <w:r w:rsidRPr="003C598B">
        <w:rPr>
          <w:rFonts w:ascii="Arial" w:hAnsi="Arial" w:cs="Arial"/>
          <w:b/>
        </w:rPr>
        <w:t xml:space="preserve">Fair Housing </w:t>
      </w:r>
      <w:r w:rsidR="002139DB">
        <w:rPr>
          <w:rFonts w:ascii="Arial" w:hAnsi="Arial" w:cs="Arial"/>
        </w:rPr>
        <w:t xml:space="preserve">(Ordinance 5280; K.C.C. </w:t>
      </w:r>
      <w:r>
        <w:rPr>
          <w:rFonts w:ascii="Arial" w:hAnsi="Arial" w:cs="Arial"/>
        </w:rPr>
        <w:t>12.20) enacted in 1981 to prohibit</w:t>
      </w:r>
      <w:r w:rsidRPr="003C598B">
        <w:rPr>
          <w:rFonts w:ascii="Arial" w:hAnsi="Arial" w:cs="Arial"/>
        </w:rPr>
        <w:t xml:space="preserve"> discrimination in the rental, sale or financing of housing in unincorporate</w:t>
      </w:r>
      <w:r>
        <w:rPr>
          <w:rFonts w:ascii="Arial" w:hAnsi="Arial" w:cs="Arial"/>
        </w:rPr>
        <w:t xml:space="preserve">d King County; </w:t>
      </w:r>
    </w:p>
    <w:p w14:paraId="3EBBB101" w14:textId="77777777" w:rsidR="003C598B" w:rsidRPr="003C598B" w:rsidRDefault="003C598B" w:rsidP="004752B0">
      <w:pPr>
        <w:spacing w:line="259" w:lineRule="auto"/>
        <w:jc w:val="both"/>
        <w:rPr>
          <w:rFonts w:ascii="Arial" w:hAnsi="Arial" w:cs="Arial"/>
        </w:rPr>
      </w:pPr>
    </w:p>
    <w:p w14:paraId="149A9BBE" w14:textId="399A0184" w:rsidR="00901F16" w:rsidRDefault="003C598B" w:rsidP="00CA64C0">
      <w:pPr>
        <w:pStyle w:val="ListParagraph0"/>
        <w:numPr>
          <w:ilvl w:val="0"/>
          <w:numId w:val="2"/>
        </w:numPr>
        <w:spacing w:line="259" w:lineRule="auto"/>
        <w:jc w:val="both"/>
        <w:rPr>
          <w:rFonts w:ascii="Arial" w:hAnsi="Arial" w:cs="Arial"/>
        </w:rPr>
      </w:pPr>
      <w:r w:rsidRPr="003C598B">
        <w:rPr>
          <w:rFonts w:ascii="Arial" w:hAnsi="Arial" w:cs="Arial"/>
          <w:b/>
        </w:rPr>
        <w:t xml:space="preserve">Fair Employment </w:t>
      </w:r>
      <w:r w:rsidRPr="00901F16">
        <w:rPr>
          <w:rFonts w:ascii="Arial" w:hAnsi="Arial" w:cs="Arial"/>
        </w:rPr>
        <w:t>(O</w:t>
      </w:r>
      <w:r>
        <w:rPr>
          <w:rFonts w:ascii="Arial" w:hAnsi="Arial" w:cs="Arial"/>
        </w:rPr>
        <w:t>rdinance 7430; K.C.C. 12.18) enacted in 1985 to prohibit</w:t>
      </w:r>
      <w:r w:rsidR="00901F16" w:rsidRPr="003C598B">
        <w:rPr>
          <w:rFonts w:ascii="Arial" w:hAnsi="Arial" w:cs="Arial"/>
        </w:rPr>
        <w:t xml:space="preserve"> private employers in unincorporated King Count</w:t>
      </w:r>
      <w:r w:rsidR="004D4F57">
        <w:rPr>
          <w:rFonts w:ascii="Arial" w:hAnsi="Arial" w:cs="Arial"/>
        </w:rPr>
        <w:t xml:space="preserve">y with eight or more employees and </w:t>
      </w:r>
      <w:r w:rsidR="00901F16" w:rsidRPr="003C598B">
        <w:rPr>
          <w:rFonts w:ascii="Arial" w:hAnsi="Arial" w:cs="Arial"/>
        </w:rPr>
        <w:t xml:space="preserve">King County government </w:t>
      </w:r>
      <w:r w:rsidR="004D4F57">
        <w:rPr>
          <w:rFonts w:ascii="Arial" w:hAnsi="Arial" w:cs="Arial"/>
        </w:rPr>
        <w:t>as an employer</w:t>
      </w:r>
      <w:r w:rsidR="00901F16" w:rsidRPr="003C598B">
        <w:rPr>
          <w:rFonts w:ascii="Arial" w:hAnsi="Arial" w:cs="Arial"/>
        </w:rPr>
        <w:t xml:space="preserve"> from discriminating against their employees</w:t>
      </w:r>
      <w:r>
        <w:rPr>
          <w:rFonts w:ascii="Arial" w:hAnsi="Arial" w:cs="Arial"/>
        </w:rPr>
        <w:t>;</w:t>
      </w:r>
    </w:p>
    <w:p w14:paraId="382E079A" w14:textId="275F6AB9" w:rsidR="003C598B" w:rsidRPr="003C598B" w:rsidRDefault="003C598B" w:rsidP="004752B0">
      <w:pPr>
        <w:spacing w:line="259" w:lineRule="auto"/>
        <w:jc w:val="both"/>
        <w:rPr>
          <w:rFonts w:ascii="Arial" w:hAnsi="Arial" w:cs="Arial"/>
        </w:rPr>
      </w:pPr>
    </w:p>
    <w:p w14:paraId="49A9F94F" w14:textId="5E3FA7C6" w:rsidR="00901F16" w:rsidRDefault="003C598B" w:rsidP="00CA64C0">
      <w:pPr>
        <w:pStyle w:val="ListParagraph0"/>
        <w:numPr>
          <w:ilvl w:val="0"/>
          <w:numId w:val="2"/>
        </w:numPr>
        <w:spacing w:line="259" w:lineRule="auto"/>
        <w:jc w:val="both"/>
        <w:rPr>
          <w:rFonts w:ascii="Arial" w:hAnsi="Arial" w:cs="Arial"/>
        </w:rPr>
      </w:pPr>
      <w:r w:rsidRPr="003C598B">
        <w:rPr>
          <w:rFonts w:ascii="Arial" w:hAnsi="Arial" w:cs="Arial"/>
          <w:b/>
        </w:rPr>
        <w:t>Public Accommodations</w:t>
      </w:r>
      <w:r>
        <w:rPr>
          <w:rFonts w:ascii="Arial" w:hAnsi="Arial" w:cs="Arial"/>
        </w:rPr>
        <w:t xml:space="preserve"> </w:t>
      </w:r>
      <w:r w:rsidRPr="00901F16">
        <w:rPr>
          <w:rFonts w:ascii="Arial" w:hAnsi="Arial" w:cs="Arial"/>
        </w:rPr>
        <w:t>(O</w:t>
      </w:r>
      <w:r>
        <w:rPr>
          <w:rFonts w:ascii="Arial" w:hAnsi="Arial" w:cs="Arial"/>
        </w:rPr>
        <w:t>rdinance 8625; K.C.C. 12.22) enacted in 1988 to prohibit</w:t>
      </w:r>
      <w:r w:rsidR="00901F16" w:rsidRPr="003C598B">
        <w:rPr>
          <w:rFonts w:ascii="Arial" w:hAnsi="Arial" w:cs="Arial"/>
        </w:rPr>
        <w:t xml:space="preserve"> discrimination in public establishments in unincorporated King County, such as hotels, restaurants, bars, sporting arenas, theaters, retail s</w:t>
      </w:r>
      <w:r>
        <w:rPr>
          <w:rFonts w:ascii="Arial" w:hAnsi="Arial" w:cs="Arial"/>
        </w:rPr>
        <w:t>tores and mobile home parks;</w:t>
      </w:r>
    </w:p>
    <w:p w14:paraId="60384BE4" w14:textId="77777777" w:rsidR="003C598B" w:rsidRPr="003C598B" w:rsidRDefault="003C598B" w:rsidP="004752B0">
      <w:pPr>
        <w:pStyle w:val="ListParagraph0"/>
        <w:spacing w:line="259" w:lineRule="auto"/>
        <w:rPr>
          <w:rFonts w:ascii="Arial" w:hAnsi="Arial" w:cs="Arial"/>
        </w:rPr>
      </w:pPr>
    </w:p>
    <w:p w14:paraId="285EBB1E" w14:textId="293D0298" w:rsidR="003C598B" w:rsidRDefault="003C598B" w:rsidP="00CA64C0">
      <w:pPr>
        <w:pStyle w:val="ListParagraph0"/>
        <w:numPr>
          <w:ilvl w:val="0"/>
          <w:numId w:val="2"/>
        </w:numPr>
        <w:spacing w:line="259" w:lineRule="auto"/>
        <w:jc w:val="both"/>
        <w:rPr>
          <w:rFonts w:ascii="Arial" w:hAnsi="Arial" w:cs="Arial"/>
        </w:rPr>
      </w:pPr>
      <w:r w:rsidRPr="000A0D81">
        <w:rPr>
          <w:rFonts w:ascii="Arial" w:hAnsi="Arial" w:cs="Arial"/>
          <w:b/>
        </w:rPr>
        <w:t>Fair Contracting</w:t>
      </w:r>
      <w:r w:rsidR="00901F16" w:rsidRPr="003C598B">
        <w:rPr>
          <w:rFonts w:ascii="Arial" w:hAnsi="Arial" w:cs="Arial"/>
        </w:rPr>
        <w:t xml:space="preserve"> (Ordinance 13981; K.C.C. 12.17)</w:t>
      </w:r>
      <w:r>
        <w:rPr>
          <w:rFonts w:ascii="Arial" w:hAnsi="Arial" w:cs="Arial"/>
        </w:rPr>
        <w:t xml:space="preserve"> enacted in 2000 to prohibit</w:t>
      </w:r>
      <w:r w:rsidR="00901F16" w:rsidRPr="003C598B">
        <w:rPr>
          <w:rFonts w:ascii="Arial" w:hAnsi="Arial" w:cs="Arial"/>
        </w:rPr>
        <w:t xml:space="preserve"> discrimination by private parties in contracting for goods and services greater than $5,000 in unincorporated King County</w:t>
      </w:r>
      <w:r>
        <w:rPr>
          <w:rFonts w:ascii="Arial" w:hAnsi="Arial" w:cs="Arial"/>
        </w:rPr>
        <w:t xml:space="preserve"> and discrimination by King</w:t>
      </w:r>
      <w:r w:rsidR="00901F16" w:rsidRPr="003C598B">
        <w:rPr>
          <w:rFonts w:ascii="Arial" w:hAnsi="Arial" w:cs="Arial"/>
        </w:rPr>
        <w:t xml:space="preserve"> county government in its own contracting</w:t>
      </w:r>
      <w:r>
        <w:rPr>
          <w:rFonts w:ascii="Arial" w:hAnsi="Arial" w:cs="Arial"/>
        </w:rPr>
        <w:t>;</w:t>
      </w:r>
    </w:p>
    <w:p w14:paraId="28E59008" w14:textId="77777777" w:rsidR="0022638C" w:rsidRPr="0022638C" w:rsidRDefault="0022638C" w:rsidP="004752B0">
      <w:pPr>
        <w:pStyle w:val="ListParagraph0"/>
        <w:spacing w:line="259" w:lineRule="auto"/>
        <w:rPr>
          <w:rFonts w:ascii="Arial" w:hAnsi="Arial" w:cs="Arial"/>
        </w:rPr>
      </w:pPr>
    </w:p>
    <w:p w14:paraId="249951D8" w14:textId="78879A8D" w:rsidR="0022638C" w:rsidRPr="0022638C" w:rsidRDefault="0022638C" w:rsidP="00CA64C0">
      <w:pPr>
        <w:pStyle w:val="ListParagraph0"/>
        <w:numPr>
          <w:ilvl w:val="0"/>
          <w:numId w:val="2"/>
        </w:numPr>
        <w:spacing w:line="259" w:lineRule="auto"/>
        <w:jc w:val="both"/>
        <w:rPr>
          <w:rFonts w:ascii="Arial" w:hAnsi="Arial" w:cs="Arial"/>
        </w:rPr>
      </w:pPr>
      <w:r w:rsidRPr="000616C3">
        <w:rPr>
          <w:rFonts w:ascii="Arial" w:hAnsi="Arial" w:cs="Arial"/>
          <w:b/>
        </w:rPr>
        <w:t>Citizen and Immigrant Status</w:t>
      </w:r>
      <w:r>
        <w:rPr>
          <w:rFonts w:ascii="Arial" w:hAnsi="Arial" w:cs="Arial"/>
        </w:rPr>
        <w:t xml:space="preserve"> (Ordinance 18665, K.C.C. 2.15) enacted in 2018 to prohibit</w:t>
      </w:r>
      <w:r w:rsidRPr="0022638C">
        <w:rPr>
          <w:rFonts w:ascii="Arial" w:hAnsi="Arial" w:cs="Arial"/>
        </w:rPr>
        <w:t xml:space="preserve"> from conditioning King County</w:t>
      </w:r>
      <w:r>
        <w:rPr>
          <w:rFonts w:ascii="Arial" w:hAnsi="Arial" w:cs="Arial"/>
        </w:rPr>
        <w:t xml:space="preserve"> services on immigration status</w:t>
      </w:r>
      <w:r w:rsidR="000616C3">
        <w:rPr>
          <w:rFonts w:ascii="Arial" w:hAnsi="Arial" w:cs="Arial"/>
        </w:rPr>
        <w:t>;</w:t>
      </w:r>
    </w:p>
    <w:p w14:paraId="553D317C" w14:textId="77777777" w:rsidR="003C598B" w:rsidRPr="003C598B" w:rsidRDefault="003C598B" w:rsidP="004752B0">
      <w:pPr>
        <w:pStyle w:val="ListParagraph0"/>
        <w:spacing w:line="259" w:lineRule="auto"/>
        <w:rPr>
          <w:rFonts w:ascii="Arial" w:hAnsi="Arial" w:cs="Arial"/>
        </w:rPr>
      </w:pPr>
    </w:p>
    <w:p w14:paraId="0989AA64" w14:textId="682BA39A" w:rsidR="007C6138" w:rsidRDefault="007C6138" w:rsidP="00CA64C0">
      <w:pPr>
        <w:pStyle w:val="ListParagraph0"/>
        <w:numPr>
          <w:ilvl w:val="0"/>
          <w:numId w:val="2"/>
        </w:numPr>
        <w:spacing w:line="259" w:lineRule="auto"/>
        <w:jc w:val="both"/>
        <w:rPr>
          <w:rFonts w:ascii="Arial" w:hAnsi="Arial" w:cs="Arial"/>
        </w:rPr>
      </w:pPr>
      <w:r w:rsidRPr="007C6138">
        <w:rPr>
          <w:rFonts w:ascii="Arial" w:hAnsi="Arial" w:cs="Arial"/>
          <w:b/>
        </w:rPr>
        <w:t xml:space="preserve">Non-Discrimination </w:t>
      </w:r>
      <w:r w:rsidR="002139DB">
        <w:rPr>
          <w:rFonts w:ascii="Arial" w:hAnsi="Arial" w:cs="Arial"/>
          <w:b/>
        </w:rPr>
        <w:t>B</w:t>
      </w:r>
      <w:r w:rsidRPr="007C6138">
        <w:rPr>
          <w:rFonts w:ascii="Arial" w:hAnsi="Arial" w:cs="Arial"/>
          <w:b/>
        </w:rPr>
        <w:t xml:space="preserve">y </w:t>
      </w:r>
      <w:r w:rsidR="002139DB">
        <w:rPr>
          <w:rFonts w:ascii="Arial" w:hAnsi="Arial" w:cs="Arial"/>
          <w:b/>
        </w:rPr>
        <w:t>County Contractors</w:t>
      </w:r>
      <w:r>
        <w:rPr>
          <w:rFonts w:ascii="Arial" w:hAnsi="Arial" w:cs="Arial"/>
        </w:rPr>
        <w:t xml:space="preserve"> </w:t>
      </w:r>
      <w:r w:rsidR="004D4F57">
        <w:rPr>
          <w:rFonts w:ascii="Arial" w:hAnsi="Arial" w:cs="Arial"/>
        </w:rPr>
        <w:t>(</w:t>
      </w:r>
      <w:r>
        <w:rPr>
          <w:rFonts w:ascii="Arial" w:hAnsi="Arial" w:cs="Arial"/>
        </w:rPr>
        <w:t>Ordinance; K.C.C. 12.16) enacted in 1995 to prohibit</w:t>
      </w:r>
      <w:r w:rsidRPr="003C598B">
        <w:rPr>
          <w:rFonts w:ascii="Arial" w:hAnsi="Arial" w:cs="Arial"/>
        </w:rPr>
        <w:t xml:space="preserve"> </w:t>
      </w:r>
      <w:r>
        <w:rPr>
          <w:rFonts w:ascii="Arial" w:hAnsi="Arial" w:cs="Arial"/>
        </w:rPr>
        <w:t xml:space="preserve">contractors, subcontractors and vendors doing business with </w:t>
      </w:r>
      <w:r w:rsidRPr="003C598B">
        <w:rPr>
          <w:rFonts w:ascii="Arial" w:hAnsi="Arial" w:cs="Arial"/>
        </w:rPr>
        <w:t xml:space="preserve">King County government </w:t>
      </w:r>
      <w:r>
        <w:rPr>
          <w:rFonts w:ascii="Arial" w:hAnsi="Arial" w:cs="Arial"/>
        </w:rPr>
        <w:t>from any discriminatory practices;</w:t>
      </w:r>
    </w:p>
    <w:p w14:paraId="125CB26A" w14:textId="77777777" w:rsidR="007C6138" w:rsidRPr="007C6138" w:rsidRDefault="007C6138" w:rsidP="004752B0">
      <w:pPr>
        <w:pStyle w:val="ListParagraph0"/>
        <w:spacing w:line="259" w:lineRule="auto"/>
        <w:rPr>
          <w:rFonts w:ascii="Arial" w:hAnsi="Arial" w:cs="Arial"/>
        </w:rPr>
      </w:pPr>
    </w:p>
    <w:p w14:paraId="0EC40E13" w14:textId="481857C6" w:rsidR="007C6138" w:rsidRDefault="002139DB" w:rsidP="00CA64C0">
      <w:pPr>
        <w:pStyle w:val="ListParagraph0"/>
        <w:numPr>
          <w:ilvl w:val="0"/>
          <w:numId w:val="2"/>
        </w:numPr>
        <w:spacing w:line="259" w:lineRule="auto"/>
        <w:jc w:val="both"/>
        <w:rPr>
          <w:rFonts w:ascii="Arial" w:hAnsi="Arial" w:cs="Arial"/>
        </w:rPr>
      </w:pPr>
      <w:r w:rsidRPr="003762A1">
        <w:rPr>
          <w:rFonts w:ascii="Arial" w:hAnsi="Arial" w:cs="Arial"/>
          <w:b/>
        </w:rPr>
        <w:lastRenderedPageBreak/>
        <w:t>Non-Discrimination By County Contractors in Employee Benefits</w:t>
      </w:r>
      <w:r>
        <w:rPr>
          <w:rFonts w:ascii="Arial" w:hAnsi="Arial" w:cs="Arial"/>
        </w:rPr>
        <w:t xml:space="preserve"> (Ordinance 14823, K.C.C. 12.19) enacted in </w:t>
      </w:r>
      <w:r w:rsidRPr="002139DB">
        <w:rPr>
          <w:rFonts w:ascii="Arial" w:hAnsi="Arial" w:cs="Arial"/>
        </w:rPr>
        <w:t>2003</w:t>
      </w:r>
      <w:r>
        <w:rPr>
          <w:rFonts w:ascii="Arial" w:hAnsi="Arial" w:cs="Arial"/>
        </w:rPr>
        <w:t xml:space="preserve"> to </w:t>
      </w:r>
      <w:r w:rsidRPr="002139DB">
        <w:rPr>
          <w:rFonts w:ascii="Arial" w:hAnsi="Arial" w:cs="Arial"/>
        </w:rPr>
        <w:t>prohibit county</w:t>
      </w:r>
      <w:r>
        <w:rPr>
          <w:rFonts w:ascii="Arial" w:hAnsi="Arial" w:cs="Arial"/>
        </w:rPr>
        <w:t xml:space="preserve"> </w:t>
      </w:r>
      <w:r w:rsidRPr="002139DB">
        <w:rPr>
          <w:rFonts w:ascii="Arial" w:hAnsi="Arial" w:cs="Arial"/>
        </w:rPr>
        <w:t>contractors from discrimination in the provision of employee benefits between employees</w:t>
      </w:r>
      <w:r>
        <w:rPr>
          <w:rFonts w:ascii="Arial" w:hAnsi="Arial" w:cs="Arial"/>
        </w:rPr>
        <w:t xml:space="preserve"> </w:t>
      </w:r>
      <w:r w:rsidRPr="002139DB">
        <w:rPr>
          <w:rFonts w:ascii="Arial" w:hAnsi="Arial" w:cs="Arial"/>
        </w:rPr>
        <w:t>with spouses and employees with domestic partners</w:t>
      </w:r>
      <w:r w:rsidR="000616C3">
        <w:rPr>
          <w:rFonts w:ascii="Arial" w:hAnsi="Arial" w:cs="Arial"/>
        </w:rPr>
        <w:t>; and</w:t>
      </w:r>
    </w:p>
    <w:p w14:paraId="5A68DCE7" w14:textId="77777777" w:rsidR="002139DB" w:rsidRPr="002139DB" w:rsidRDefault="002139DB" w:rsidP="004752B0">
      <w:pPr>
        <w:pStyle w:val="ListParagraph0"/>
        <w:spacing w:line="259" w:lineRule="auto"/>
        <w:rPr>
          <w:rFonts w:ascii="Arial" w:hAnsi="Arial" w:cs="Arial"/>
        </w:rPr>
      </w:pPr>
    </w:p>
    <w:p w14:paraId="08FFDA5D" w14:textId="5CA67ACB" w:rsidR="002139DB" w:rsidRDefault="003762A1" w:rsidP="00CA64C0">
      <w:pPr>
        <w:pStyle w:val="ListParagraph0"/>
        <w:numPr>
          <w:ilvl w:val="0"/>
          <w:numId w:val="2"/>
        </w:numPr>
        <w:spacing w:line="259" w:lineRule="auto"/>
        <w:jc w:val="both"/>
        <w:rPr>
          <w:rFonts w:ascii="Arial" w:hAnsi="Arial" w:cs="Arial"/>
        </w:rPr>
      </w:pPr>
      <w:r w:rsidRPr="005553EA">
        <w:rPr>
          <w:rFonts w:ascii="Arial" w:hAnsi="Arial" w:cs="Arial"/>
          <w:b/>
        </w:rPr>
        <w:t>Discrimination, Harassment, and Inappropriate Conduct</w:t>
      </w:r>
      <w:r>
        <w:rPr>
          <w:rFonts w:ascii="Arial" w:hAnsi="Arial" w:cs="Arial"/>
        </w:rPr>
        <w:t xml:space="preserve"> (Ordinance </w:t>
      </w:r>
      <w:r w:rsidR="005553EA">
        <w:rPr>
          <w:rFonts w:ascii="Arial" w:hAnsi="Arial" w:cs="Arial"/>
        </w:rPr>
        <w:t>18757, K.C.C. 3.12D) enacted in 2018 to prohibit discrimination, harassment, and inappropriate conduct</w:t>
      </w:r>
      <w:r w:rsidRPr="003762A1">
        <w:t xml:space="preserve"> </w:t>
      </w:r>
      <w:r w:rsidRPr="003762A1">
        <w:rPr>
          <w:rFonts w:ascii="Arial" w:hAnsi="Arial" w:cs="Arial"/>
        </w:rPr>
        <w:t>toward any employee</w:t>
      </w:r>
      <w:r w:rsidR="005553EA">
        <w:rPr>
          <w:rFonts w:ascii="Arial" w:hAnsi="Arial" w:cs="Arial"/>
        </w:rPr>
        <w:t xml:space="preserve"> in King County government.</w:t>
      </w:r>
    </w:p>
    <w:p w14:paraId="137F4B85" w14:textId="77777777" w:rsidR="0022638C" w:rsidRPr="0022638C" w:rsidRDefault="0022638C" w:rsidP="004752B0">
      <w:pPr>
        <w:pStyle w:val="ListParagraph0"/>
        <w:spacing w:line="259" w:lineRule="auto"/>
        <w:rPr>
          <w:rFonts w:ascii="Arial" w:hAnsi="Arial" w:cs="Arial"/>
        </w:rPr>
      </w:pPr>
    </w:p>
    <w:p w14:paraId="1FAC4FB9" w14:textId="75BA203E" w:rsidR="00901F16" w:rsidRPr="000616C3" w:rsidRDefault="00A21793" w:rsidP="004752B0">
      <w:pPr>
        <w:spacing w:line="259" w:lineRule="auto"/>
        <w:jc w:val="both"/>
        <w:rPr>
          <w:rFonts w:ascii="Arial" w:hAnsi="Arial" w:cs="Arial"/>
        </w:rPr>
      </w:pPr>
      <w:r>
        <w:rPr>
          <w:rFonts w:ascii="Arial" w:hAnsi="Arial" w:cs="Arial"/>
        </w:rPr>
        <w:t>Fair Housing, Fair Employment, Public Accommodations, Fair Contracting, and Citizenship and Immigrant Status non-discrimination ordinances are enforced by the Office of Civil Rights</w:t>
      </w:r>
      <w:r>
        <w:rPr>
          <w:rStyle w:val="FootnoteReference"/>
          <w:rFonts w:ascii="Arial" w:hAnsi="Arial" w:cs="Arial"/>
        </w:rPr>
        <w:footnoteReference w:id="1"/>
      </w:r>
      <w:r w:rsidR="00B822D2">
        <w:rPr>
          <w:rFonts w:ascii="Arial" w:hAnsi="Arial" w:cs="Arial"/>
        </w:rPr>
        <w:t>. The non-discrimination ordinances related to county contractors are enforced by the Department of Executive Services – Finance and Business Operation Division and the Discrimination, Harassment, and Inappropriate Conduct ordinance is enforced separately</w:t>
      </w:r>
      <w:r w:rsidR="00C4073B">
        <w:rPr>
          <w:rFonts w:ascii="Arial" w:hAnsi="Arial" w:cs="Arial"/>
        </w:rPr>
        <w:t xml:space="preserve"> by each of the departments managed by county electeds.</w:t>
      </w:r>
    </w:p>
    <w:p w14:paraId="33041F48" w14:textId="05EBFF89" w:rsidR="00FD3993" w:rsidRDefault="00FD3993" w:rsidP="004752B0">
      <w:pPr>
        <w:spacing w:line="259" w:lineRule="auto"/>
        <w:jc w:val="both"/>
        <w:rPr>
          <w:rFonts w:ascii="Arial" w:hAnsi="Arial" w:cs="Arial"/>
          <w:b/>
          <w:i/>
        </w:rPr>
      </w:pPr>
    </w:p>
    <w:p w14:paraId="7908BE39" w14:textId="66C8B89D" w:rsidR="00FF5C75" w:rsidRPr="007D3F43" w:rsidRDefault="002C4D5C" w:rsidP="004752B0">
      <w:pPr>
        <w:spacing w:line="259" w:lineRule="auto"/>
        <w:jc w:val="both"/>
        <w:rPr>
          <w:rFonts w:ascii="Arial" w:hAnsi="Arial" w:cs="Arial"/>
          <w:b/>
          <w:i/>
        </w:rPr>
      </w:pPr>
      <w:r w:rsidRPr="007D3F43">
        <w:rPr>
          <w:rFonts w:ascii="Arial" w:hAnsi="Arial" w:cs="Arial"/>
          <w:b/>
        </w:rPr>
        <w:t>Service or Assistive Animals</w:t>
      </w:r>
      <w:r w:rsidR="007D3F43" w:rsidRPr="007D3F43">
        <w:rPr>
          <w:rFonts w:ascii="Arial" w:hAnsi="Arial" w:cs="Arial"/>
          <w:b/>
        </w:rPr>
        <w:t xml:space="preserve"> </w:t>
      </w:r>
      <w:r w:rsidR="00132F4C" w:rsidRPr="007D3F43">
        <w:rPr>
          <w:rFonts w:ascii="Arial" w:hAnsi="Arial" w:cs="Arial"/>
        </w:rPr>
        <w:t>I</w:t>
      </w:r>
      <w:r w:rsidR="00132F4C">
        <w:rPr>
          <w:rFonts w:ascii="Arial" w:hAnsi="Arial" w:cs="Arial"/>
        </w:rPr>
        <w:t>n 2018</w:t>
      </w:r>
      <w:r w:rsidR="00FF5C75">
        <w:rPr>
          <w:rFonts w:ascii="Arial" w:hAnsi="Arial" w:cs="Arial"/>
        </w:rPr>
        <w:t>, Washington State enacted SHB 2822</w:t>
      </w:r>
      <w:r w:rsidR="00132F4C">
        <w:rPr>
          <w:rStyle w:val="FootnoteReference"/>
          <w:rFonts w:ascii="Arial" w:hAnsi="Arial" w:cs="Arial"/>
        </w:rPr>
        <w:footnoteReference w:id="2"/>
      </w:r>
      <w:r w:rsidR="00FF5C75">
        <w:rPr>
          <w:rFonts w:ascii="Arial" w:hAnsi="Arial" w:cs="Arial"/>
        </w:rPr>
        <w:t xml:space="preserve"> which did the following: </w:t>
      </w:r>
    </w:p>
    <w:p w14:paraId="0F394EF9" w14:textId="7328B888" w:rsidR="00FF5C75" w:rsidRDefault="00FF5C75" w:rsidP="00CA64C0">
      <w:pPr>
        <w:pStyle w:val="ListParagraph0"/>
        <w:numPr>
          <w:ilvl w:val="0"/>
          <w:numId w:val="3"/>
        </w:numPr>
        <w:spacing w:line="259" w:lineRule="auto"/>
        <w:jc w:val="both"/>
        <w:rPr>
          <w:rFonts w:ascii="Arial" w:hAnsi="Arial" w:cs="Arial"/>
        </w:rPr>
      </w:pPr>
      <w:r>
        <w:rPr>
          <w:rFonts w:ascii="Arial" w:hAnsi="Arial" w:cs="Arial"/>
        </w:rPr>
        <w:t>Limited</w:t>
      </w:r>
      <w:r w:rsidRPr="00FF5C75">
        <w:rPr>
          <w:rFonts w:ascii="Arial" w:hAnsi="Arial" w:cs="Arial"/>
        </w:rPr>
        <w:t xml:space="preserve"> the definition of service animal as applied to public</w:t>
      </w:r>
      <w:r>
        <w:rPr>
          <w:rFonts w:ascii="Arial" w:hAnsi="Arial" w:cs="Arial"/>
        </w:rPr>
        <w:t xml:space="preserve"> </w:t>
      </w:r>
      <w:r w:rsidRPr="00FF5C75">
        <w:rPr>
          <w:rFonts w:ascii="Arial" w:hAnsi="Arial" w:cs="Arial"/>
        </w:rPr>
        <w:t>accommodations under Washington's Law Against Discrimination</w:t>
      </w:r>
      <w:r>
        <w:rPr>
          <w:rFonts w:ascii="Arial" w:hAnsi="Arial" w:cs="Arial"/>
        </w:rPr>
        <w:t xml:space="preserve"> </w:t>
      </w:r>
      <w:r w:rsidRPr="00FF5C75">
        <w:rPr>
          <w:rFonts w:ascii="Arial" w:hAnsi="Arial" w:cs="Arial"/>
        </w:rPr>
        <w:t>to dogs and miniature horses specifically trained to perform</w:t>
      </w:r>
      <w:r>
        <w:rPr>
          <w:rFonts w:ascii="Arial" w:hAnsi="Arial" w:cs="Arial"/>
        </w:rPr>
        <w:t xml:space="preserve"> </w:t>
      </w:r>
      <w:r w:rsidRPr="00FF5C75">
        <w:rPr>
          <w:rFonts w:ascii="Arial" w:hAnsi="Arial" w:cs="Arial"/>
        </w:rPr>
        <w:t>tasks relate</w:t>
      </w:r>
      <w:r>
        <w:rPr>
          <w:rFonts w:ascii="Arial" w:hAnsi="Arial" w:cs="Arial"/>
        </w:rPr>
        <w:t>d to an individual's disability;</w:t>
      </w:r>
    </w:p>
    <w:p w14:paraId="63B71395" w14:textId="77777777" w:rsidR="00FF5C75" w:rsidRDefault="00FF5C75" w:rsidP="00CA64C0">
      <w:pPr>
        <w:pStyle w:val="ListParagraph0"/>
        <w:numPr>
          <w:ilvl w:val="0"/>
          <w:numId w:val="3"/>
        </w:numPr>
        <w:spacing w:line="259" w:lineRule="auto"/>
        <w:jc w:val="both"/>
        <w:rPr>
          <w:rFonts w:ascii="Arial" w:hAnsi="Arial" w:cs="Arial"/>
        </w:rPr>
      </w:pPr>
      <w:r>
        <w:rPr>
          <w:rFonts w:ascii="Arial" w:hAnsi="Arial" w:cs="Arial"/>
        </w:rPr>
        <w:t>Retained</w:t>
      </w:r>
      <w:r w:rsidRPr="00FF5C75">
        <w:rPr>
          <w:rFonts w:ascii="Arial" w:hAnsi="Arial" w:cs="Arial"/>
        </w:rPr>
        <w:t xml:space="preserve"> a requirement for reasonable modifications in a public</w:t>
      </w:r>
      <w:r>
        <w:rPr>
          <w:rFonts w:ascii="Arial" w:hAnsi="Arial" w:cs="Arial"/>
        </w:rPr>
        <w:t xml:space="preserve"> </w:t>
      </w:r>
      <w:r w:rsidRPr="00FF5C75">
        <w:rPr>
          <w:rFonts w:ascii="Arial" w:hAnsi="Arial" w:cs="Arial"/>
        </w:rPr>
        <w:t>accommodation to permit the use of a mini</w:t>
      </w:r>
      <w:r>
        <w:rPr>
          <w:rFonts w:ascii="Arial" w:hAnsi="Arial" w:cs="Arial"/>
        </w:rPr>
        <w:t>ature horse as a service animal;</w:t>
      </w:r>
    </w:p>
    <w:p w14:paraId="5E577DBA" w14:textId="77777777" w:rsidR="00FF5C75" w:rsidRDefault="00FF5C75" w:rsidP="00CA64C0">
      <w:pPr>
        <w:pStyle w:val="ListParagraph0"/>
        <w:numPr>
          <w:ilvl w:val="0"/>
          <w:numId w:val="3"/>
        </w:numPr>
        <w:spacing w:line="259" w:lineRule="auto"/>
        <w:jc w:val="both"/>
        <w:rPr>
          <w:rFonts w:ascii="Arial" w:hAnsi="Arial" w:cs="Arial"/>
        </w:rPr>
      </w:pPr>
      <w:r>
        <w:rPr>
          <w:rFonts w:ascii="Arial" w:hAnsi="Arial" w:cs="Arial"/>
        </w:rPr>
        <w:t>Authorized</w:t>
      </w:r>
      <w:r w:rsidRPr="00FF5C75">
        <w:rPr>
          <w:rFonts w:ascii="Arial" w:hAnsi="Arial" w:cs="Arial"/>
        </w:rPr>
        <w:t xml:space="preserve"> limited inquiry by a public accommodation's staff or</w:t>
      </w:r>
      <w:r>
        <w:rPr>
          <w:rFonts w:ascii="Arial" w:hAnsi="Arial" w:cs="Arial"/>
        </w:rPr>
        <w:t xml:space="preserve"> </w:t>
      </w:r>
      <w:r w:rsidRPr="00FF5C75">
        <w:rPr>
          <w:rFonts w:ascii="Arial" w:hAnsi="Arial" w:cs="Arial"/>
        </w:rPr>
        <w:t>investigating officer to determine if a person misrepresents an animal as a</w:t>
      </w:r>
      <w:r>
        <w:rPr>
          <w:rFonts w:ascii="Arial" w:hAnsi="Arial" w:cs="Arial"/>
        </w:rPr>
        <w:t xml:space="preserve"> service animal; and</w:t>
      </w:r>
    </w:p>
    <w:p w14:paraId="01EBAD6B" w14:textId="7DD5BF89" w:rsidR="00FF5C75" w:rsidRDefault="00FF5C75" w:rsidP="00CA64C0">
      <w:pPr>
        <w:pStyle w:val="ListParagraph0"/>
        <w:numPr>
          <w:ilvl w:val="0"/>
          <w:numId w:val="3"/>
        </w:numPr>
        <w:spacing w:line="259" w:lineRule="auto"/>
        <w:jc w:val="both"/>
        <w:rPr>
          <w:rFonts w:ascii="Arial" w:hAnsi="Arial" w:cs="Arial"/>
        </w:rPr>
      </w:pPr>
      <w:r>
        <w:rPr>
          <w:rFonts w:ascii="Arial" w:hAnsi="Arial" w:cs="Arial"/>
        </w:rPr>
        <w:t>Established</w:t>
      </w:r>
      <w:r w:rsidRPr="00FF5C75">
        <w:rPr>
          <w:rFonts w:ascii="Arial" w:hAnsi="Arial" w:cs="Arial"/>
        </w:rPr>
        <w:t xml:space="preserve"> </w:t>
      </w:r>
      <w:r w:rsidR="00F343DA">
        <w:rPr>
          <w:rFonts w:ascii="Arial" w:hAnsi="Arial" w:cs="Arial"/>
        </w:rPr>
        <w:t>a $500</w:t>
      </w:r>
      <w:r w:rsidRPr="00FF5C75">
        <w:rPr>
          <w:rFonts w:ascii="Arial" w:hAnsi="Arial" w:cs="Arial"/>
        </w:rPr>
        <w:t xml:space="preserve"> civil infraction of misrepresenting an animal as a service</w:t>
      </w:r>
      <w:r>
        <w:rPr>
          <w:rFonts w:ascii="Arial" w:hAnsi="Arial" w:cs="Arial"/>
        </w:rPr>
        <w:t xml:space="preserve"> </w:t>
      </w:r>
      <w:r w:rsidRPr="00FF5C75">
        <w:rPr>
          <w:rFonts w:ascii="Arial" w:hAnsi="Arial" w:cs="Arial"/>
        </w:rPr>
        <w:t>animal.</w:t>
      </w:r>
    </w:p>
    <w:p w14:paraId="0C21F29E" w14:textId="77777777" w:rsidR="008B5773" w:rsidRPr="008B5773" w:rsidRDefault="008B5773" w:rsidP="004752B0">
      <w:pPr>
        <w:spacing w:line="259" w:lineRule="auto"/>
        <w:jc w:val="both"/>
        <w:rPr>
          <w:rFonts w:ascii="Arial" w:hAnsi="Arial" w:cs="Arial"/>
        </w:rPr>
      </w:pPr>
    </w:p>
    <w:p w14:paraId="7D7D05FB" w14:textId="557C2E60" w:rsidR="001438C3" w:rsidRPr="00385AFD" w:rsidRDefault="008B5773" w:rsidP="004752B0">
      <w:pPr>
        <w:spacing w:line="259" w:lineRule="auto"/>
        <w:jc w:val="both"/>
        <w:rPr>
          <w:rFonts w:ascii="Arial" w:hAnsi="Arial" w:cs="Arial"/>
        </w:rPr>
      </w:pPr>
      <w:r>
        <w:rPr>
          <w:rFonts w:ascii="Arial" w:hAnsi="Arial" w:cs="Arial"/>
        </w:rPr>
        <w:t>In the public testimony section of the final senate bill report</w:t>
      </w:r>
      <w:r>
        <w:rPr>
          <w:rStyle w:val="FootnoteReference"/>
          <w:rFonts w:ascii="Arial" w:hAnsi="Arial" w:cs="Arial"/>
        </w:rPr>
        <w:footnoteReference w:id="3"/>
      </w:r>
      <w:r>
        <w:rPr>
          <w:rFonts w:ascii="Arial" w:hAnsi="Arial" w:cs="Arial"/>
        </w:rPr>
        <w:t>, it states that t</w:t>
      </w:r>
      <w:r w:rsidRPr="008B5773">
        <w:rPr>
          <w:rFonts w:ascii="Arial" w:hAnsi="Arial" w:cs="Arial"/>
        </w:rPr>
        <w:t>he impetus for this bill came from a</w:t>
      </w:r>
      <w:r>
        <w:rPr>
          <w:rFonts w:ascii="Arial" w:hAnsi="Arial" w:cs="Arial"/>
        </w:rPr>
        <w:t xml:space="preserve"> constituent who saw an issue with individuals bringing </w:t>
      </w:r>
      <w:r w:rsidRPr="008B5773">
        <w:rPr>
          <w:rFonts w:ascii="Arial" w:hAnsi="Arial" w:cs="Arial"/>
        </w:rPr>
        <w:t xml:space="preserve">untrained animals into public </w:t>
      </w:r>
      <w:r>
        <w:rPr>
          <w:rFonts w:ascii="Arial" w:hAnsi="Arial" w:cs="Arial"/>
        </w:rPr>
        <w:t>accommodations</w:t>
      </w:r>
      <w:r w:rsidRPr="008B5773">
        <w:rPr>
          <w:rFonts w:ascii="Arial" w:hAnsi="Arial" w:cs="Arial"/>
        </w:rPr>
        <w:t xml:space="preserve"> as</w:t>
      </w:r>
      <w:r>
        <w:rPr>
          <w:rFonts w:ascii="Arial" w:hAnsi="Arial" w:cs="Arial"/>
        </w:rPr>
        <w:t xml:space="preserve"> </w:t>
      </w:r>
      <w:r w:rsidRPr="008B5773">
        <w:rPr>
          <w:rFonts w:ascii="Arial" w:hAnsi="Arial" w:cs="Arial"/>
        </w:rPr>
        <w:t>service animals</w:t>
      </w:r>
      <w:r w:rsidR="00132F4C">
        <w:rPr>
          <w:rFonts w:ascii="Arial" w:hAnsi="Arial" w:cs="Arial"/>
        </w:rPr>
        <w:t xml:space="preserve"> and causing disruption</w:t>
      </w:r>
      <w:r w:rsidRPr="008B5773">
        <w:rPr>
          <w:rFonts w:ascii="Arial" w:hAnsi="Arial" w:cs="Arial"/>
        </w:rPr>
        <w:t xml:space="preserve">. </w:t>
      </w:r>
      <w:r w:rsidR="00132F4C">
        <w:rPr>
          <w:rFonts w:ascii="Arial" w:hAnsi="Arial" w:cs="Arial"/>
        </w:rPr>
        <w:t xml:space="preserve">The public testimony </w:t>
      </w:r>
      <w:r w:rsidR="003D5CFA">
        <w:rPr>
          <w:rFonts w:ascii="Arial" w:hAnsi="Arial" w:cs="Arial"/>
        </w:rPr>
        <w:t xml:space="preserve">further </w:t>
      </w:r>
      <w:r w:rsidR="00132F4C">
        <w:rPr>
          <w:rFonts w:ascii="Arial" w:hAnsi="Arial" w:cs="Arial"/>
        </w:rPr>
        <w:t xml:space="preserve">stated that this has resulted in unfair treatment of individuals with </w:t>
      </w:r>
      <w:r w:rsidR="008F111F">
        <w:rPr>
          <w:rFonts w:ascii="Arial" w:hAnsi="Arial" w:cs="Arial"/>
        </w:rPr>
        <w:t>legitimate disabilities</w:t>
      </w:r>
      <w:r w:rsidR="00132F4C">
        <w:rPr>
          <w:rFonts w:ascii="Arial" w:hAnsi="Arial" w:cs="Arial"/>
        </w:rPr>
        <w:t xml:space="preserve"> </w:t>
      </w:r>
      <w:r w:rsidR="00132F4C" w:rsidRPr="00132F4C">
        <w:rPr>
          <w:rFonts w:ascii="Arial" w:hAnsi="Arial" w:cs="Arial"/>
        </w:rPr>
        <w:t>who have</w:t>
      </w:r>
      <w:r w:rsidR="00132F4C">
        <w:rPr>
          <w:rFonts w:ascii="Arial" w:hAnsi="Arial" w:cs="Arial"/>
        </w:rPr>
        <w:t xml:space="preserve"> trained service animals</w:t>
      </w:r>
      <w:r w:rsidR="00385AFD">
        <w:rPr>
          <w:rFonts w:ascii="Arial" w:hAnsi="Arial" w:cs="Arial"/>
        </w:rPr>
        <w:t xml:space="preserve">. </w:t>
      </w:r>
      <w:r w:rsidR="003D5CFA">
        <w:rPr>
          <w:rFonts w:ascii="Arial" w:hAnsi="Arial" w:cs="Arial"/>
        </w:rPr>
        <w:t xml:space="preserve">The public testimony </w:t>
      </w:r>
      <w:r w:rsidR="0091310A">
        <w:rPr>
          <w:rFonts w:ascii="Arial" w:hAnsi="Arial" w:cs="Arial"/>
        </w:rPr>
        <w:t xml:space="preserve">section </w:t>
      </w:r>
      <w:r w:rsidR="003D5CFA">
        <w:rPr>
          <w:rFonts w:ascii="Arial" w:hAnsi="Arial" w:cs="Arial"/>
        </w:rPr>
        <w:t xml:space="preserve">also </w:t>
      </w:r>
      <w:r w:rsidR="0091310A">
        <w:rPr>
          <w:rFonts w:ascii="Arial" w:hAnsi="Arial" w:cs="Arial"/>
        </w:rPr>
        <w:t>included</w:t>
      </w:r>
      <w:r w:rsidR="003D5CFA">
        <w:rPr>
          <w:rFonts w:ascii="Arial" w:hAnsi="Arial" w:cs="Arial"/>
        </w:rPr>
        <w:t xml:space="preserve"> the o</w:t>
      </w:r>
      <w:r w:rsidR="00385AFD">
        <w:rPr>
          <w:rFonts w:ascii="Arial" w:hAnsi="Arial" w:cs="Arial"/>
        </w:rPr>
        <w:t>pposition</w:t>
      </w:r>
      <w:r w:rsidR="003D5CFA">
        <w:rPr>
          <w:rFonts w:ascii="Arial" w:hAnsi="Arial" w:cs="Arial"/>
        </w:rPr>
        <w:t>’s</w:t>
      </w:r>
      <w:r w:rsidR="00385AFD">
        <w:rPr>
          <w:rFonts w:ascii="Arial" w:hAnsi="Arial" w:cs="Arial"/>
        </w:rPr>
        <w:t xml:space="preserve"> </w:t>
      </w:r>
      <w:r w:rsidR="003D5CFA">
        <w:rPr>
          <w:rFonts w:ascii="Arial" w:hAnsi="Arial" w:cs="Arial"/>
        </w:rPr>
        <w:t>position which stated</w:t>
      </w:r>
      <w:r w:rsidR="00385AFD">
        <w:rPr>
          <w:rFonts w:ascii="Arial" w:hAnsi="Arial" w:cs="Arial"/>
        </w:rPr>
        <w:t xml:space="preserve"> </w:t>
      </w:r>
      <w:r w:rsidR="008F111F">
        <w:rPr>
          <w:rFonts w:ascii="Arial" w:hAnsi="Arial" w:cs="Arial"/>
        </w:rPr>
        <w:t xml:space="preserve">that </w:t>
      </w:r>
      <w:r w:rsidR="0091310A">
        <w:rPr>
          <w:rFonts w:ascii="Arial" w:hAnsi="Arial" w:cs="Arial"/>
        </w:rPr>
        <w:t xml:space="preserve">there are other </w:t>
      </w:r>
      <w:r w:rsidR="00385AFD">
        <w:rPr>
          <w:rFonts w:ascii="Arial" w:hAnsi="Arial" w:cs="Arial"/>
        </w:rPr>
        <w:t xml:space="preserve">animals </w:t>
      </w:r>
      <w:r w:rsidR="0091310A">
        <w:rPr>
          <w:rFonts w:ascii="Arial" w:hAnsi="Arial" w:cs="Arial"/>
        </w:rPr>
        <w:t xml:space="preserve">(other than dogs and miniature horses) </w:t>
      </w:r>
      <w:r w:rsidR="00385AFD">
        <w:rPr>
          <w:rFonts w:ascii="Arial" w:hAnsi="Arial" w:cs="Arial"/>
        </w:rPr>
        <w:t>currently being used as emotional support animals</w:t>
      </w:r>
      <w:r w:rsidR="0091310A">
        <w:rPr>
          <w:rFonts w:ascii="Arial" w:hAnsi="Arial" w:cs="Arial"/>
        </w:rPr>
        <w:t xml:space="preserve">, and excluding them </w:t>
      </w:r>
      <w:r w:rsidR="00385AFD">
        <w:rPr>
          <w:rFonts w:ascii="Arial" w:hAnsi="Arial" w:cs="Arial"/>
        </w:rPr>
        <w:t xml:space="preserve">as service animals </w:t>
      </w:r>
      <w:r w:rsidR="0091310A">
        <w:rPr>
          <w:rFonts w:ascii="Arial" w:hAnsi="Arial" w:cs="Arial"/>
        </w:rPr>
        <w:t>could</w:t>
      </w:r>
      <w:r w:rsidR="00385AFD">
        <w:rPr>
          <w:rFonts w:ascii="Arial" w:hAnsi="Arial" w:cs="Arial"/>
        </w:rPr>
        <w:t xml:space="preserve"> be an issue.</w:t>
      </w:r>
    </w:p>
    <w:p w14:paraId="0C7EB68C" w14:textId="77777777" w:rsidR="001438C3" w:rsidRDefault="001438C3" w:rsidP="004752B0">
      <w:pPr>
        <w:spacing w:line="259" w:lineRule="auto"/>
        <w:rPr>
          <w:rFonts w:ascii="Arial" w:hAnsi="Arial" w:cs="Arial"/>
          <w:b/>
          <w:i/>
          <w:szCs w:val="24"/>
        </w:rPr>
      </w:pPr>
    </w:p>
    <w:p w14:paraId="470F888A" w14:textId="3EBC2F07" w:rsidR="004752B0" w:rsidRDefault="002C4D5C" w:rsidP="007D3F43">
      <w:pPr>
        <w:spacing w:line="259" w:lineRule="auto"/>
        <w:jc w:val="both"/>
        <w:rPr>
          <w:rFonts w:ascii="Arial" w:hAnsi="Arial" w:cs="Arial"/>
          <w:szCs w:val="24"/>
        </w:rPr>
      </w:pPr>
      <w:r w:rsidRPr="007D3F43">
        <w:rPr>
          <w:rFonts w:ascii="Arial" w:hAnsi="Arial" w:cs="Arial"/>
          <w:b/>
          <w:szCs w:val="24"/>
        </w:rPr>
        <w:t>Sexual Orientation and Gender Identity or Expression</w:t>
      </w:r>
      <w:r w:rsidR="007D3F43">
        <w:rPr>
          <w:rFonts w:ascii="Arial" w:hAnsi="Arial" w:cs="Arial"/>
          <w:b/>
          <w:szCs w:val="24"/>
        </w:rPr>
        <w:t xml:space="preserve">  </w:t>
      </w:r>
      <w:r w:rsidR="004752B0" w:rsidRPr="004752B0">
        <w:rPr>
          <w:rFonts w:ascii="Arial" w:hAnsi="Arial" w:cs="Arial"/>
          <w:szCs w:val="24"/>
        </w:rPr>
        <w:t>Title VII of the Civil Rights Act of 1964</w:t>
      </w:r>
      <w:r w:rsidR="004752B0">
        <w:rPr>
          <w:rFonts w:ascii="Arial" w:hAnsi="Arial" w:cs="Arial"/>
          <w:szCs w:val="24"/>
        </w:rPr>
        <w:t xml:space="preserve"> p</w:t>
      </w:r>
      <w:r w:rsidR="004752B0" w:rsidRPr="004752B0">
        <w:rPr>
          <w:rFonts w:ascii="Arial" w:hAnsi="Arial" w:cs="Arial"/>
          <w:szCs w:val="24"/>
        </w:rPr>
        <w:t>rotects individua</w:t>
      </w:r>
      <w:r w:rsidR="00A564F2">
        <w:rPr>
          <w:rFonts w:ascii="Arial" w:hAnsi="Arial" w:cs="Arial"/>
          <w:szCs w:val="24"/>
        </w:rPr>
        <w:t xml:space="preserve">ls from discrimination or </w:t>
      </w:r>
      <w:r w:rsidR="004752B0" w:rsidRPr="004752B0">
        <w:rPr>
          <w:rFonts w:ascii="Arial" w:hAnsi="Arial" w:cs="Arial"/>
          <w:szCs w:val="24"/>
        </w:rPr>
        <w:t xml:space="preserve">harassment based on the </w:t>
      </w:r>
      <w:r w:rsidR="004752B0" w:rsidRPr="004752B0">
        <w:rPr>
          <w:rFonts w:ascii="Arial" w:hAnsi="Arial" w:cs="Arial"/>
          <w:szCs w:val="24"/>
        </w:rPr>
        <w:lastRenderedPageBreak/>
        <w:t>following</w:t>
      </w:r>
      <w:r w:rsidR="00A564F2">
        <w:rPr>
          <w:rFonts w:ascii="Arial" w:hAnsi="Arial" w:cs="Arial"/>
          <w:szCs w:val="24"/>
        </w:rPr>
        <w:t xml:space="preserve"> protected classes: </w:t>
      </w:r>
      <w:r w:rsidR="00D703EB">
        <w:rPr>
          <w:rFonts w:ascii="Arial" w:hAnsi="Arial" w:cs="Arial"/>
          <w:szCs w:val="24"/>
        </w:rPr>
        <w:t xml:space="preserve">(1) </w:t>
      </w:r>
      <w:r w:rsidR="00A564F2">
        <w:rPr>
          <w:rFonts w:ascii="Arial" w:hAnsi="Arial" w:cs="Arial"/>
          <w:szCs w:val="24"/>
        </w:rPr>
        <w:t xml:space="preserve">race, </w:t>
      </w:r>
      <w:r w:rsidR="00D703EB">
        <w:rPr>
          <w:rFonts w:ascii="Arial" w:hAnsi="Arial" w:cs="Arial"/>
          <w:szCs w:val="24"/>
        </w:rPr>
        <w:t xml:space="preserve">(2) </w:t>
      </w:r>
      <w:r w:rsidR="00A564F2">
        <w:rPr>
          <w:rFonts w:ascii="Arial" w:hAnsi="Arial" w:cs="Arial"/>
          <w:szCs w:val="24"/>
        </w:rPr>
        <w:t xml:space="preserve">religion, </w:t>
      </w:r>
      <w:r w:rsidR="00D703EB">
        <w:rPr>
          <w:rFonts w:ascii="Arial" w:hAnsi="Arial" w:cs="Arial"/>
          <w:szCs w:val="24"/>
        </w:rPr>
        <w:t xml:space="preserve">(3) </w:t>
      </w:r>
      <w:r w:rsidR="00A564F2">
        <w:rPr>
          <w:rFonts w:ascii="Arial" w:hAnsi="Arial" w:cs="Arial"/>
          <w:szCs w:val="24"/>
        </w:rPr>
        <w:t xml:space="preserve">national origin, and </w:t>
      </w:r>
      <w:r w:rsidR="00D703EB">
        <w:rPr>
          <w:rFonts w:ascii="Arial" w:hAnsi="Arial" w:cs="Arial"/>
          <w:szCs w:val="24"/>
        </w:rPr>
        <w:t xml:space="preserve">(4) </w:t>
      </w:r>
      <w:r w:rsidR="00A564F2">
        <w:rPr>
          <w:rFonts w:ascii="Arial" w:hAnsi="Arial" w:cs="Arial"/>
          <w:szCs w:val="24"/>
        </w:rPr>
        <w:t xml:space="preserve">sex. The list of protected classes expanded to include the following through additional anti-discrimination laws: </w:t>
      </w:r>
      <w:r w:rsidR="00D703EB">
        <w:rPr>
          <w:rFonts w:ascii="Arial" w:hAnsi="Arial" w:cs="Arial"/>
          <w:szCs w:val="24"/>
        </w:rPr>
        <w:t xml:space="preserve">(5) </w:t>
      </w:r>
      <w:r w:rsidR="00A564F2">
        <w:rPr>
          <w:rFonts w:ascii="Arial" w:hAnsi="Arial" w:cs="Arial"/>
          <w:szCs w:val="24"/>
        </w:rPr>
        <w:t xml:space="preserve">age, </w:t>
      </w:r>
      <w:r w:rsidR="00D703EB">
        <w:rPr>
          <w:rFonts w:ascii="Arial" w:hAnsi="Arial" w:cs="Arial"/>
          <w:szCs w:val="24"/>
        </w:rPr>
        <w:t xml:space="preserve">(6) </w:t>
      </w:r>
      <w:r w:rsidR="00A564F2">
        <w:rPr>
          <w:rFonts w:ascii="Arial" w:hAnsi="Arial" w:cs="Arial"/>
          <w:szCs w:val="24"/>
        </w:rPr>
        <w:t>familial status</w:t>
      </w:r>
      <w:r w:rsidR="00D703EB">
        <w:rPr>
          <w:rFonts w:ascii="Arial" w:hAnsi="Arial" w:cs="Arial"/>
          <w:szCs w:val="24"/>
        </w:rPr>
        <w:t xml:space="preserve">, (7) </w:t>
      </w:r>
      <w:r w:rsidR="00A564F2">
        <w:rPr>
          <w:rFonts w:ascii="Arial" w:hAnsi="Arial" w:cs="Arial"/>
          <w:szCs w:val="24"/>
        </w:rPr>
        <w:t xml:space="preserve">pregnancy, </w:t>
      </w:r>
      <w:r w:rsidR="00D703EB">
        <w:rPr>
          <w:rFonts w:ascii="Arial" w:hAnsi="Arial" w:cs="Arial"/>
          <w:szCs w:val="24"/>
        </w:rPr>
        <w:t xml:space="preserve">(8) </w:t>
      </w:r>
      <w:r w:rsidR="00A564F2">
        <w:rPr>
          <w:rFonts w:ascii="Arial" w:hAnsi="Arial" w:cs="Arial"/>
          <w:szCs w:val="24"/>
        </w:rPr>
        <w:t>dis</w:t>
      </w:r>
      <w:r w:rsidR="00D703EB">
        <w:rPr>
          <w:rFonts w:ascii="Arial" w:hAnsi="Arial" w:cs="Arial"/>
          <w:szCs w:val="24"/>
        </w:rPr>
        <w:t>ability, (9) veteran</w:t>
      </w:r>
      <w:r w:rsidR="00A564F2">
        <w:rPr>
          <w:rFonts w:ascii="Arial" w:hAnsi="Arial" w:cs="Arial"/>
          <w:szCs w:val="24"/>
        </w:rPr>
        <w:t xml:space="preserve">, and </w:t>
      </w:r>
      <w:r w:rsidR="00D703EB">
        <w:rPr>
          <w:rFonts w:ascii="Arial" w:hAnsi="Arial" w:cs="Arial"/>
          <w:szCs w:val="24"/>
        </w:rPr>
        <w:t xml:space="preserve">(10) </w:t>
      </w:r>
      <w:r w:rsidR="00A564F2">
        <w:rPr>
          <w:rFonts w:ascii="Arial" w:hAnsi="Arial" w:cs="Arial"/>
          <w:szCs w:val="24"/>
        </w:rPr>
        <w:t>genetic information</w:t>
      </w:r>
      <w:r w:rsidR="00A8267D">
        <w:rPr>
          <w:rFonts w:ascii="Arial" w:hAnsi="Arial" w:cs="Arial"/>
          <w:szCs w:val="24"/>
        </w:rPr>
        <w:t>.</w:t>
      </w:r>
    </w:p>
    <w:p w14:paraId="5C54484C" w14:textId="286680CD" w:rsidR="00A8267D" w:rsidRDefault="00A8267D" w:rsidP="00D703EB">
      <w:pPr>
        <w:spacing w:line="259" w:lineRule="auto"/>
        <w:jc w:val="both"/>
        <w:rPr>
          <w:rFonts w:ascii="Arial" w:hAnsi="Arial" w:cs="Arial"/>
          <w:szCs w:val="24"/>
        </w:rPr>
      </w:pPr>
    </w:p>
    <w:p w14:paraId="38C199C1" w14:textId="474AED5B" w:rsidR="002C4D5C" w:rsidRDefault="004752B0" w:rsidP="00D703EB">
      <w:pPr>
        <w:spacing w:line="259" w:lineRule="auto"/>
        <w:jc w:val="both"/>
        <w:rPr>
          <w:rFonts w:ascii="Arial" w:hAnsi="Arial" w:cs="Arial"/>
          <w:szCs w:val="24"/>
        </w:rPr>
      </w:pPr>
      <w:r w:rsidRPr="004752B0">
        <w:rPr>
          <w:rFonts w:ascii="Arial" w:hAnsi="Arial" w:cs="Arial"/>
          <w:szCs w:val="24"/>
        </w:rPr>
        <w:t xml:space="preserve">While Title VII of the Civil Rights Act of 1964 does not explicitly include sexual orientation or gender identity in its list of protected bases, the </w:t>
      </w:r>
      <w:r w:rsidR="00A8267D">
        <w:rPr>
          <w:rFonts w:ascii="Arial" w:hAnsi="Arial" w:cs="Arial"/>
          <w:szCs w:val="24"/>
        </w:rPr>
        <w:t xml:space="preserve">U.S. Equal Employment Opportunity </w:t>
      </w:r>
      <w:r w:rsidRPr="004752B0">
        <w:rPr>
          <w:rFonts w:ascii="Arial" w:hAnsi="Arial" w:cs="Arial"/>
          <w:szCs w:val="24"/>
        </w:rPr>
        <w:t>Commission</w:t>
      </w:r>
      <w:r w:rsidR="00A8267D">
        <w:rPr>
          <w:rFonts w:ascii="Arial" w:hAnsi="Arial" w:cs="Arial"/>
          <w:szCs w:val="24"/>
        </w:rPr>
        <w:t xml:space="preserve"> (EEOC)</w:t>
      </w:r>
      <w:r w:rsidRPr="004752B0">
        <w:rPr>
          <w:rFonts w:ascii="Arial" w:hAnsi="Arial" w:cs="Arial"/>
          <w:szCs w:val="24"/>
        </w:rPr>
        <w:t>, consistent with Supreme Court case law holding that employment actions motivated by gender stereotyping are unlawful sex discrimination and other court decisions, interprets the statute's sex discrimination provision as prohibiting discrimination against employees on the basis of sexual orientation and gender identity.</w:t>
      </w:r>
      <w:r w:rsidR="00E73CE2">
        <w:rPr>
          <w:rStyle w:val="FootnoteReference"/>
          <w:rFonts w:ascii="Arial" w:hAnsi="Arial" w:cs="Arial"/>
          <w:szCs w:val="24"/>
        </w:rPr>
        <w:footnoteReference w:id="4"/>
      </w:r>
    </w:p>
    <w:p w14:paraId="3964DB0C" w14:textId="6D343F3D" w:rsidR="00A8267D" w:rsidRDefault="00A8267D" w:rsidP="00D703EB">
      <w:pPr>
        <w:spacing w:line="259" w:lineRule="auto"/>
        <w:jc w:val="both"/>
        <w:rPr>
          <w:rFonts w:ascii="Arial" w:hAnsi="Arial" w:cs="Arial"/>
          <w:szCs w:val="24"/>
        </w:rPr>
      </w:pPr>
    </w:p>
    <w:p w14:paraId="086AE5E0" w14:textId="541B068B" w:rsidR="00A8267D" w:rsidRDefault="00BB3345" w:rsidP="006B4EF3">
      <w:pPr>
        <w:spacing w:line="259" w:lineRule="auto"/>
        <w:jc w:val="both"/>
        <w:rPr>
          <w:rFonts w:ascii="Arial" w:hAnsi="Arial" w:cs="Arial"/>
          <w:szCs w:val="24"/>
        </w:rPr>
      </w:pPr>
      <w:r>
        <w:rPr>
          <w:rFonts w:ascii="Arial" w:hAnsi="Arial" w:cs="Arial"/>
          <w:szCs w:val="24"/>
        </w:rPr>
        <w:t>In 2006, Washington State amended t</w:t>
      </w:r>
      <w:r w:rsidR="000B4983">
        <w:rPr>
          <w:rFonts w:ascii="Arial" w:hAnsi="Arial" w:cs="Arial"/>
          <w:szCs w:val="24"/>
        </w:rPr>
        <w:t xml:space="preserve">he </w:t>
      </w:r>
      <w:r w:rsidR="006B4EF3" w:rsidRPr="006B4EF3">
        <w:rPr>
          <w:rFonts w:ascii="Arial" w:hAnsi="Arial" w:cs="Arial"/>
          <w:szCs w:val="24"/>
        </w:rPr>
        <w:t>Washington Law Against Discrimination</w:t>
      </w:r>
      <w:r w:rsidR="000B4983">
        <w:rPr>
          <w:rFonts w:ascii="Arial" w:hAnsi="Arial" w:cs="Arial"/>
          <w:szCs w:val="24"/>
        </w:rPr>
        <w:t xml:space="preserve"> (WLAD)</w:t>
      </w:r>
      <w:r w:rsidR="000B4983">
        <w:rPr>
          <w:rStyle w:val="FootnoteReference"/>
          <w:rFonts w:ascii="Arial" w:hAnsi="Arial" w:cs="Arial"/>
          <w:szCs w:val="24"/>
        </w:rPr>
        <w:footnoteReference w:id="5"/>
      </w:r>
      <w:r w:rsidR="006B4EF3" w:rsidRPr="006B4EF3">
        <w:rPr>
          <w:rFonts w:ascii="Arial" w:hAnsi="Arial" w:cs="Arial"/>
          <w:szCs w:val="24"/>
        </w:rPr>
        <w:t xml:space="preserve"> </w:t>
      </w:r>
      <w:r>
        <w:rPr>
          <w:rFonts w:ascii="Arial" w:hAnsi="Arial" w:cs="Arial"/>
          <w:szCs w:val="24"/>
        </w:rPr>
        <w:t>to prohibit</w:t>
      </w:r>
      <w:r w:rsidR="006B4EF3" w:rsidRPr="006B4EF3">
        <w:rPr>
          <w:rFonts w:ascii="Arial" w:hAnsi="Arial" w:cs="Arial"/>
          <w:szCs w:val="24"/>
        </w:rPr>
        <w:t xml:space="preserve"> discrimination on the basis of sexual</w:t>
      </w:r>
      <w:r w:rsidR="000B4983">
        <w:rPr>
          <w:rFonts w:ascii="Arial" w:hAnsi="Arial" w:cs="Arial"/>
          <w:szCs w:val="24"/>
        </w:rPr>
        <w:t xml:space="preserve"> </w:t>
      </w:r>
      <w:r w:rsidR="006B4EF3" w:rsidRPr="006B4EF3">
        <w:rPr>
          <w:rFonts w:ascii="Arial" w:hAnsi="Arial" w:cs="Arial"/>
          <w:szCs w:val="24"/>
        </w:rPr>
        <w:t>orientation and gender identity in the areas of employment, housing, public accommodation,</w:t>
      </w:r>
      <w:r w:rsidR="000B4983">
        <w:rPr>
          <w:rFonts w:ascii="Arial" w:hAnsi="Arial" w:cs="Arial"/>
          <w:szCs w:val="24"/>
        </w:rPr>
        <w:t xml:space="preserve"> </w:t>
      </w:r>
      <w:r>
        <w:rPr>
          <w:rFonts w:ascii="Arial" w:hAnsi="Arial" w:cs="Arial"/>
          <w:szCs w:val="24"/>
        </w:rPr>
        <w:t>credit, and insurance.</w:t>
      </w:r>
      <w:r w:rsidR="000D4A24">
        <w:rPr>
          <w:rFonts w:ascii="Arial" w:hAnsi="Arial" w:cs="Arial"/>
          <w:szCs w:val="24"/>
        </w:rPr>
        <w:t xml:space="preserve"> </w:t>
      </w:r>
      <w:r w:rsidR="005D4F93">
        <w:rPr>
          <w:rFonts w:ascii="Arial" w:hAnsi="Arial" w:cs="Arial"/>
          <w:szCs w:val="24"/>
        </w:rPr>
        <w:t>Subsequently</w:t>
      </w:r>
      <w:r w:rsidR="000D4A24">
        <w:rPr>
          <w:rFonts w:ascii="Arial" w:hAnsi="Arial" w:cs="Arial"/>
          <w:szCs w:val="24"/>
        </w:rPr>
        <w:t xml:space="preserve">, </w:t>
      </w:r>
      <w:r w:rsidR="009B14A3">
        <w:rPr>
          <w:rFonts w:ascii="Arial" w:hAnsi="Arial" w:cs="Arial"/>
          <w:szCs w:val="24"/>
        </w:rPr>
        <w:t xml:space="preserve">in 2006, </w:t>
      </w:r>
      <w:r w:rsidR="000D4A24">
        <w:rPr>
          <w:rFonts w:ascii="Arial" w:hAnsi="Arial" w:cs="Arial"/>
          <w:szCs w:val="24"/>
        </w:rPr>
        <w:t xml:space="preserve">the county adopted Ordinance </w:t>
      </w:r>
      <w:r w:rsidR="000D4A24" w:rsidRPr="000D4A24">
        <w:rPr>
          <w:rFonts w:ascii="Arial" w:hAnsi="Arial" w:cs="Arial"/>
          <w:szCs w:val="24"/>
        </w:rPr>
        <w:t>15399</w:t>
      </w:r>
      <w:r w:rsidR="00AF6527">
        <w:rPr>
          <w:rFonts w:ascii="Arial" w:hAnsi="Arial" w:cs="Arial"/>
          <w:szCs w:val="24"/>
        </w:rPr>
        <w:t xml:space="preserve"> to modify the definition of sexual orientation and gender identity </w:t>
      </w:r>
      <w:r w:rsidR="00F4066A">
        <w:rPr>
          <w:rFonts w:ascii="Arial" w:hAnsi="Arial" w:cs="Arial"/>
          <w:szCs w:val="24"/>
        </w:rPr>
        <w:t xml:space="preserve">throughout the county’s non-discrimination ordinances </w:t>
      </w:r>
      <w:r w:rsidR="00AF6527">
        <w:rPr>
          <w:rFonts w:ascii="Arial" w:hAnsi="Arial" w:cs="Arial"/>
          <w:szCs w:val="24"/>
        </w:rPr>
        <w:t xml:space="preserve">to </w:t>
      </w:r>
      <w:r w:rsidR="005D4F93">
        <w:rPr>
          <w:rFonts w:ascii="Arial" w:hAnsi="Arial" w:cs="Arial"/>
          <w:szCs w:val="24"/>
        </w:rPr>
        <w:t>align</w:t>
      </w:r>
      <w:r w:rsidR="00AF6527">
        <w:rPr>
          <w:rFonts w:ascii="Arial" w:hAnsi="Arial" w:cs="Arial"/>
          <w:szCs w:val="24"/>
        </w:rPr>
        <w:t xml:space="preserve"> with state law.</w:t>
      </w:r>
      <w:r w:rsidR="009B14A3">
        <w:rPr>
          <w:rFonts w:ascii="Arial" w:hAnsi="Arial" w:cs="Arial"/>
          <w:szCs w:val="24"/>
        </w:rPr>
        <w:t xml:space="preserve"> Moreover, in 2008, voters approved a ballot proposition</w:t>
      </w:r>
      <w:r w:rsidR="009B14A3">
        <w:rPr>
          <w:rStyle w:val="FootnoteReference"/>
          <w:rFonts w:ascii="Arial" w:hAnsi="Arial" w:cs="Arial"/>
          <w:szCs w:val="24"/>
        </w:rPr>
        <w:footnoteReference w:id="6"/>
      </w:r>
      <w:r w:rsidR="009B14A3">
        <w:rPr>
          <w:rFonts w:ascii="Arial" w:hAnsi="Arial" w:cs="Arial"/>
          <w:szCs w:val="24"/>
        </w:rPr>
        <w:t xml:space="preserve"> to amend the antidiscrimination provisions of the county charter (Section 840) to also include sexual orientation and gender identity or expression</w:t>
      </w:r>
      <w:r w:rsidR="00C526C2">
        <w:rPr>
          <w:rFonts w:ascii="Arial" w:hAnsi="Arial" w:cs="Arial"/>
          <w:szCs w:val="24"/>
        </w:rPr>
        <w:t xml:space="preserve"> as protected classes.</w:t>
      </w:r>
    </w:p>
    <w:p w14:paraId="506441E4" w14:textId="77777777" w:rsidR="002C4D5C" w:rsidRDefault="002C4D5C" w:rsidP="00D703EB">
      <w:pPr>
        <w:spacing w:line="259" w:lineRule="auto"/>
        <w:jc w:val="both"/>
        <w:rPr>
          <w:rFonts w:ascii="Arial" w:hAnsi="Arial" w:cs="Arial"/>
          <w:szCs w:val="24"/>
        </w:rPr>
      </w:pPr>
    </w:p>
    <w:p w14:paraId="534F4102" w14:textId="77777777" w:rsidR="00264BE1" w:rsidRDefault="00264BE1" w:rsidP="00D703EB">
      <w:pPr>
        <w:spacing w:line="259" w:lineRule="auto"/>
        <w:jc w:val="both"/>
        <w:rPr>
          <w:rFonts w:ascii="Arial" w:hAnsi="Arial" w:cs="Arial"/>
          <w:b/>
          <w:smallCaps/>
          <w:szCs w:val="24"/>
          <w:u w:val="single"/>
        </w:rPr>
      </w:pPr>
      <w:r>
        <w:rPr>
          <w:rFonts w:ascii="Arial" w:hAnsi="Arial" w:cs="Arial"/>
          <w:b/>
          <w:smallCaps/>
          <w:szCs w:val="24"/>
          <w:u w:val="single"/>
        </w:rPr>
        <w:t>ANALYSIS</w:t>
      </w:r>
    </w:p>
    <w:p w14:paraId="227DD8D9" w14:textId="7D41CD78" w:rsidR="00074A56" w:rsidRDefault="00074A56" w:rsidP="00D703EB">
      <w:pPr>
        <w:spacing w:line="259" w:lineRule="auto"/>
        <w:jc w:val="both"/>
        <w:rPr>
          <w:rFonts w:ascii="Arial" w:hAnsi="Arial" w:cs="Arial"/>
        </w:rPr>
      </w:pPr>
    </w:p>
    <w:p w14:paraId="3A25F49F" w14:textId="31B87DED" w:rsidR="009450CD" w:rsidRDefault="007533DD" w:rsidP="007533DD">
      <w:pPr>
        <w:spacing w:line="259" w:lineRule="auto"/>
        <w:jc w:val="both"/>
        <w:rPr>
          <w:rFonts w:ascii="Arial" w:hAnsi="Arial" w:cs="Arial"/>
        </w:rPr>
      </w:pPr>
      <w:r w:rsidRPr="007D3F43">
        <w:rPr>
          <w:rFonts w:ascii="Arial" w:hAnsi="Arial" w:cs="Arial"/>
          <w:b/>
        </w:rPr>
        <w:t>Service or Assistive Animals</w:t>
      </w:r>
      <w:r w:rsidR="007D3F43">
        <w:rPr>
          <w:rFonts w:ascii="Arial" w:hAnsi="Arial" w:cs="Arial"/>
          <w:b/>
        </w:rPr>
        <w:t xml:space="preserve"> </w:t>
      </w:r>
      <w:r w:rsidR="009450CD">
        <w:rPr>
          <w:rFonts w:ascii="Arial" w:hAnsi="Arial" w:cs="Arial"/>
        </w:rPr>
        <w:t>The proposed ordinance would amend the county’s no</w:t>
      </w:r>
      <w:r w:rsidR="00146676">
        <w:rPr>
          <w:rFonts w:ascii="Arial" w:hAnsi="Arial" w:cs="Arial"/>
        </w:rPr>
        <w:t>n-discrimination ordinances</w:t>
      </w:r>
      <w:r w:rsidR="00146676">
        <w:rPr>
          <w:rStyle w:val="FootnoteReference"/>
          <w:rFonts w:ascii="Arial" w:hAnsi="Arial" w:cs="Arial"/>
        </w:rPr>
        <w:footnoteReference w:id="7"/>
      </w:r>
      <w:r w:rsidR="00146676">
        <w:rPr>
          <w:rFonts w:ascii="Arial" w:hAnsi="Arial" w:cs="Arial"/>
        </w:rPr>
        <w:t xml:space="preserve"> </w:t>
      </w:r>
      <w:r w:rsidR="009450CD">
        <w:rPr>
          <w:rFonts w:ascii="Arial" w:hAnsi="Arial" w:cs="Arial"/>
        </w:rPr>
        <w:t xml:space="preserve">to modify the definition of “service or assistive animals” to </w:t>
      </w:r>
      <w:r w:rsidR="00146676">
        <w:rPr>
          <w:rFonts w:ascii="Arial" w:hAnsi="Arial" w:cs="Arial"/>
        </w:rPr>
        <w:t>align</w:t>
      </w:r>
      <w:r w:rsidR="009450CD">
        <w:rPr>
          <w:rFonts w:ascii="Arial" w:hAnsi="Arial" w:cs="Arial"/>
        </w:rPr>
        <w:t xml:space="preserve"> with </w:t>
      </w:r>
      <w:r w:rsidR="00146676">
        <w:rPr>
          <w:rFonts w:ascii="Arial" w:hAnsi="Arial" w:cs="Arial"/>
        </w:rPr>
        <w:t xml:space="preserve">the new definition in </w:t>
      </w:r>
      <w:r w:rsidR="009450CD">
        <w:rPr>
          <w:rFonts w:ascii="Arial" w:hAnsi="Arial" w:cs="Arial"/>
        </w:rPr>
        <w:t xml:space="preserve">state law. </w:t>
      </w:r>
      <w:r w:rsidR="00146676">
        <w:rPr>
          <w:rFonts w:ascii="Arial" w:hAnsi="Arial" w:cs="Arial"/>
        </w:rPr>
        <w:t>Executive staff stated that t</w:t>
      </w:r>
      <w:r w:rsidR="009450CD">
        <w:rPr>
          <w:rFonts w:ascii="Arial" w:hAnsi="Arial" w:cs="Arial"/>
        </w:rPr>
        <w:t>his was prompted by the enactment of SHB 2822 in 2018 to limit the definition of service animals to a dog or miniature horse beginning January 1, 2019.</w:t>
      </w:r>
    </w:p>
    <w:p w14:paraId="79D96FA0" w14:textId="02F45FDD" w:rsidR="00567AF6" w:rsidRDefault="00567AF6" w:rsidP="007533DD">
      <w:pPr>
        <w:spacing w:line="259" w:lineRule="auto"/>
        <w:jc w:val="both"/>
        <w:rPr>
          <w:rFonts w:ascii="Arial" w:hAnsi="Arial" w:cs="Arial"/>
        </w:rPr>
      </w:pPr>
    </w:p>
    <w:p w14:paraId="6E0D67CC" w14:textId="206B9186" w:rsidR="00DC21A5" w:rsidRDefault="00097B64" w:rsidP="007533DD">
      <w:pPr>
        <w:spacing w:line="259" w:lineRule="auto"/>
        <w:jc w:val="both"/>
        <w:rPr>
          <w:rFonts w:ascii="Arial" w:hAnsi="Arial" w:cs="Arial"/>
        </w:rPr>
      </w:pPr>
      <w:r>
        <w:rPr>
          <w:rFonts w:ascii="Arial" w:hAnsi="Arial" w:cs="Arial"/>
        </w:rPr>
        <w:t>Council staff determined that t</w:t>
      </w:r>
      <w:r w:rsidR="00DC21A5">
        <w:rPr>
          <w:rFonts w:ascii="Arial" w:hAnsi="Arial" w:cs="Arial"/>
        </w:rPr>
        <w:t xml:space="preserve">he proposed ordinance erroneously did not modify other sections of King County Code that </w:t>
      </w:r>
      <w:r>
        <w:rPr>
          <w:rFonts w:ascii="Arial" w:hAnsi="Arial" w:cs="Arial"/>
        </w:rPr>
        <w:t>also included definition of “service or assistive animal”. The striking amendment (Attachment 2 to this staff report) would amend other sections of Kin</w:t>
      </w:r>
      <w:r w:rsidR="00023476">
        <w:rPr>
          <w:rFonts w:ascii="Arial" w:hAnsi="Arial" w:cs="Arial"/>
        </w:rPr>
        <w:t>g County Code that also include</w:t>
      </w:r>
      <w:r>
        <w:rPr>
          <w:rFonts w:ascii="Arial" w:hAnsi="Arial" w:cs="Arial"/>
        </w:rPr>
        <w:t xml:space="preserve"> the definition of “service or assistive animal”</w:t>
      </w:r>
      <w:r w:rsidR="00567AF6">
        <w:rPr>
          <w:rFonts w:ascii="Arial" w:hAnsi="Arial" w:cs="Arial"/>
        </w:rPr>
        <w:t xml:space="preserve"> for definitional consistency</w:t>
      </w:r>
      <w:r>
        <w:rPr>
          <w:rFonts w:ascii="Arial" w:hAnsi="Arial" w:cs="Arial"/>
        </w:rPr>
        <w:t xml:space="preserve">. However, the striking amendment does not include changes to the definition included in Title 11 related to Animal Care and Control. Executive staff stated there </w:t>
      </w:r>
      <w:r w:rsidR="00582CB8">
        <w:rPr>
          <w:rFonts w:ascii="Arial" w:hAnsi="Arial" w:cs="Arial"/>
        </w:rPr>
        <w:t xml:space="preserve">Regional Animal Services of King County (RASKC) is working with the county’s Hearing Examiner to do a comprehensive review Title 11 and that review effort would also include modifying the definition of “service or assistive </w:t>
      </w:r>
      <w:r w:rsidR="00582CB8">
        <w:rPr>
          <w:rFonts w:ascii="Arial" w:hAnsi="Arial" w:cs="Arial"/>
        </w:rPr>
        <w:lastRenderedPageBreak/>
        <w:t>animal” to align with state law.</w:t>
      </w:r>
      <w:r w:rsidR="00CB36F6">
        <w:rPr>
          <w:rFonts w:ascii="Arial" w:hAnsi="Arial" w:cs="Arial"/>
        </w:rPr>
        <w:t xml:space="preserve"> Executive staff stated that a proposed ordinance as a result of the review would be transmitted to council for action in the near future.</w:t>
      </w:r>
    </w:p>
    <w:p w14:paraId="39FF04E2" w14:textId="076B1D7C" w:rsidR="00567AF6" w:rsidRDefault="00567AF6" w:rsidP="007533DD">
      <w:pPr>
        <w:spacing w:line="259" w:lineRule="auto"/>
        <w:jc w:val="both"/>
        <w:rPr>
          <w:rFonts w:ascii="Arial" w:hAnsi="Arial" w:cs="Arial"/>
        </w:rPr>
      </w:pPr>
    </w:p>
    <w:p w14:paraId="3356C72F" w14:textId="2843F2ED" w:rsidR="00567AF6" w:rsidRDefault="00567AF6" w:rsidP="007D3F43">
      <w:pPr>
        <w:spacing w:line="259" w:lineRule="auto"/>
        <w:ind w:firstLine="720"/>
        <w:jc w:val="both"/>
        <w:rPr>
          <w:rFonts w:ascii="Arial" w:hAnsi="Arial" w:cs="Arial"/>
        </w:rPr>
      </w:pPr>
      <w:r w:rsidRPr="007D3F43">
        <w:rPr>
          <w:rFonts w:ascii="Arial" w:hAnsi="Arial" w:cs="Arial"/>
          <w:b/>
        </w:rPr>
        <w:t>Complaints/Inquiries</w:t>
      </w:r>
      <w:r w:rsidR="007D3F43">
        <w:rPr>
          <w:rFonts w:ascii="Arial" w:hAnsi="Arial" w:cs="Arial"/>
          <w:b/>
        </w:rPr>
        <w:t xml:space="preserve"> </w:t>
      </w:r>
      <w:r>
        <w:rPr>
          <w:rFonts w:ascii="Arial" w:hAnsi="Arial" w:cs="Arial"/>
        </w:rPr>
        <w:t>Executive staff has stated that since May 2018, there have been no inquiries or complaints regarding discrimination related to “service or assistive animal”</w:t>
      </w:r>
      <w:r w:rsidR="00800E7F">
        <w:rPr>
          <w:rFonts w:ascii="Arial" w:hAnsi="Arial" w:cs="Arial"/>
        </w:rPr>
        <w:t xml:space="preserve">. The staff did receive two inquiries related to SHB 2822 but </w:t>
      </w:r>
      <w:r w:rsidR="00595201">
        <w:rPr>
          <w:rFonts w:ascii="Arial" w:hAnsi="Arial" w:cs="Arial"/>
        </w:rPr>
        <w:t xml:space="preserve">those inquiries </w:t>
      </w:r>
      <w:r w:rsidR="00800E7F">
        <w:rPr>
          <w:rFonts w:ascii="Arial" w:hAnsi="Arial" w:cs="Arial"/>
        </w:rPr>
        <w:t xml:space="preserve">were </w:t>
      </w:r>
      <w:r w:rsidR="00800E7F" w:rsidRPr="00800E7F">
        <w:rPr>
          <w:rFonts w:ascii="Arial" w:hAnsi="Arial" w:cs="Arial"/>
        </w:rPr>
        <w:t xml:space="preserve">not </w:t>
      </w:r>
      <w:r w:rsidR="00800E7F">
        <w:rPr>
          <w:rFonts w:ascii="Arial" w:hAnsi="Arial" w:cs="Arial"/>
        </w:rPr>
        <w:t xml:space="preserve">related to </w:t>
      </w:r>
      <w:r w:rsidR="00800E7F" w:rsidRPr="00800E7F">
        <w:rPr>
          <w:rFonts w:ascii="Arial" w:hAnsi="Arial" w:cs="Arial"/>
        </w:rPr>
        <w:t xml:space="preserve">discrimination.  </w:t>
      </w:r>
    </w:p>
    <w:p w14:paraId="437099F7" w14:textId="740E4C97" w:rsidR="00567AF6" w:rsidRDefault="00567AF6" w:rsidP="007533DD">
      <w:pPr>
        <w:spacing w:line="259" w:lineRule="auto"/>
        <w:jc w:val="both"/>
        <w:rPr>
          <w:rFonts w:ascii="Arial" w:hAnsi="Arial" w:cs="Arial"/>
        </w:rPr>
      </w:pPr>
    </w:p>
    <w:p w14:paraId="51544AD2" w14:textId="7A8BA249" w:rsidR="00F47053" w:rsidRDefault="00567AF6" w:rsidP="007D3F43">
      <w:pPr>
        <w:spacing w:line="259" w:lineRule="auto"/>
        <w:ind w:firstLine="720"/>
        <w:jc w:val="both"/>
        <w:rPr>
          <w:rFonts w:ascii="Arial" w:hAnsi="Arial" w:cs="Arial"/>
        </w:rPr>
      </w:pPr>
      <w:r w:rsidRPr="007D3F43">
        <w:rPr>
          <w:rFonts w:ascii="Arial" w:hAnsi="Arial" w:cs="Arial"/>
          <w:b/>
        </w:rPr>
        <w:t>Community Outreach</w:t>
      </w:r>
      <w:r w:rsidR="007D3F43">
        <w:rPr>
          <w:rFonts w:ascii="Arial" w:hAnsi="Arial" w:cs="Arial"/>
          <w:b/>
        </w:rPr>
        <w:t xml:space="preserve"> </w:t>
      </w:r>
      <w:r>
        <w:rPr>
          <w:rFonts w:ascii="Arial" w:hAnsi="Arial" w:cs="Arial"/>
        </w:rPr>
        <w:t>Executive staff has also stated that c</w:t>
      </w:r>
      <w:r w:rsidRPr="00567AF6">
        <w:rPr>
          <w:rFonts w:ascii="Arial" w:hAnsi="Arial" w:cs="Arial"/>
        </w:rPr>
        <w:t>ommunity outreach was not conducted</w:t>
      </w:r>
      <w:r>
        <w:rPr>
          <w:rFonts w:ascii="Arial" w:hAnsi="Arial" w:cs="Arial"/>
        </w:rPr>
        <w:t xml:space="preserve"> to gather input on the changes to the definition of “service or assistive animal”</w:t>
      </w:r>
      <w:r w:rsidRPr="00567AF6">
        <w:rPr>
          <w:rFonts w:ascii="Arial" w:hAnsi="Arial" w:cs="Arial"/>
        </w:rPr>
        <w:t xml:space="preserve">. </w:t>
      </w:r>
      <w:r>
        <w:rPr>
          <w:rFonts w:ascii="Arial" w:hAnsi="Arial" w:cs="Arial"/>
        </w:rPr>
        <w:t>However, executive staff stated that i</w:t>
      </w:r>
      <w:r w:rsidRPr="00567AF6">
        <w:rPr>
          <w:rFonts w:ascii="Arial" w:hAnsi="Arial" w:cs="Arial"/>
        </w:rPr>
        <w:t>nternal and external stakeholders were consulted, such as</w:t>
      </w:r>
      <w:r>
        <w:rPr>
          <w:rFonts w:ascii="Arial" w:hAnsi="Arial" w:cs="Arial"/>
        </w:rPr>
        <w:t xml:space="preserve"> the Facilities Management Division and the King County Library System</w:t>
      </w:r>
      <w:r w:rsidRPr="00567AF6">
        <w:rPr>
          <w:rFonts w:ascii="Arial" w:hAnsi="Arial" w:cs="Arial"/>
        </w:rPr>
        <w:t xml:space="preserve">. </w:t>
      </w:r>
      <w:r>
        <w:rPr>
          <w:rFonts w:ascii="Arial" w:hAnsi="Arial" w:cs="Arial"/>
        </w:rPr>
        <w:t>Both agencies</w:t>
      </w:r>
      <w:r w:rsidRPr="00567AF6">
        <w:rPr>
          <w:rFonts w:ascii="Arial" w:hAnsi="Arial" w:cs="Arial"/>
        </w:rPr>
        <w:t xml:space="preserve"> shared the difficultly of navigating different protections between King</w:t>
      </w:r>
      <w:r>
        <w:rPr>
          <w:rFonts w:ascii="Arial" w:hAnsi="Arial" w:cs="Arial"/>
        </w:rPr>
        <w:t xml:space="preserve"> County and the City of Seattle, </w:t>
      </w:r>
      <w:r w:rsidR="003B0B2B">
        <w:rPr>
          <w:rFonts w:ascii="Arial" w:hAnsi="Arial" w:cs="Arial"/>
        </w:rPr>
        <w:t xml:space="preserve">particularly related to the </w:t>
      </w:r>
      <w:r w:rsidRPr="00567AF6">
        <w:rPr>
          <w:rFonts w:ascii="Arial" w:hAnsi="Arial" w:cs="Arial"/>
        </w:rPr>
        <w:t xml:space="preserve">term </w:t>
      </w:r>
      <w:r w:rsidR="003B0B2B">
        <w:rPr>
          <w:rFonts w:ascii="Arial" w:hAnsi="Arial" w:cs="Arial"/>
        </w:rPr>
        <w:t>“</w:t>
      </w:r>
      <w:r w:rsidRPr="00567AF6">
        <w:rPr>
          <w:rFonts w:ascii="Arial" w:hAnsi="Arial" w:cs="Arial"/>
        </w:rPr>
        <w:t>therapeutic companion animal</w:t>
      </w:r>
      <w:r w:rsidR="003B0B2B">
        <w:rPr>
          <w:rFonts w:ascii="Arial" w:hAnsi="Arial" w:cs="Arial"/>
        </w:rPr>
        <w:t>”</w:t>
      </w:r>
      <w:r w:rsidRPr="00567AF6">
        <w:rPr>
          <w:rFonts w:ascii="Arial" w:hAnsi="Arial" w:cs="Arial"/>
        </w:rPr>
        <w:t xml:space="preserve"> in </w:t>
      </w:r>
      <w:r w:rsidR="003B0B2B">
        <w:rPr>
          <w:rFonts w:ascii="Arial" w:hAnsi="Arial" w:cs="Arial"/>
        </w:rPr>
        <w:t>the current</w:t>
      </w:r>
      <w:r w:rsidRPr="00567AF6">
        <w:rPr>
          <w:rFonts w:ascii="Arial" w:hAnsi="Arial" w:cs="Arial"/>
        </w:rPr>
        <w:t xml:space="preserve"> definition. </w:t>
      </w:r>
      <w:r w:rsidR="003B0B2B">
        <w:rPr>
          <w:rFonts w:ascii="Arial" w:hAnsi="Arial" w:cs="Arial"/>
        </w:rPr>
        <w:t>Executive staff stated that this issue also informed and prompted the proposed ordinance t</w:t>
      </w:r>
      <w:r w:rsidRPr="00567AF6">
        <w:rPr>
          <w:rFonts w:ascii="Arial" w:hAnsi="Arial" w:cs="Arial"/>
        </w:rPr>
        <w:t>o change the definition to align with</w:t>
      </w:r>
      <w:r w:rsidR="003B0B2B">
        <w:rPr>
          <w:rFonts w:ascii="Arial" w:hAnsi="Arial" w:cs="Arial"/>
        </w:rPr>
        <w:t xml:space="preserve"> state law. Executive staff stated this would </w:t>
      </w:r>
      <w:r w:rsidRPr="00567AF6">
        <w:rPr>
          <w:rFonts w:ascii="Arial" w:hAnsi="Arial" w:cs="Arial"/>
        </w:rPr>
        <w:t>ensure clarity, particularly when it comes to constituents facing different rules for King County verses City of Seattle buildings.</w:t>
      </w:r>
    </w:p>
    <w:p w14:paraId="640E2F3C" w14:textId="77777777" w:rsidR="007533DD" w:rsidRDefault="007533DD" w:rsidP="00D703EB">
      <w:pPr>
        <w:spacing w:line="259" w:lineRule="auto"/>
        <w:jc w:val="both"/>
        <w:rPr>
          <w:rFonts w:ascii="Arial" w:hAnsi="Arial" w:cs="Arial"/>
        </w:rPr>
      </w:pPr>
    </w:p>
    <w:p w14:paraId="5BE21B5B" w14:textId="2A24AAA5" w:rsidR="009450CD" w:rsidRDefault="00C546F4" w:rsidP="007D3F43">
      <w:pPr>
        <w:jc w:val="both"/>
        <w:rPr>
          <w:rFonts w:ascii="Arial" w:hAnsi="Arial" w:cs="Arial"/>
        </w:rPr>
      </w:pPr>
      <w:r w:rsidRPr="007D3F43">
        <w:rPr>
          <w:rFonts w:ascii="Arial" w:hAnsi="Arial" w:cs="Arial"/>
          <w:b/>
          <w:szCs w:val="24"/>
        </w:rPr>
        <w:t>Sexual Orientation and Gender Identity or Expression</w:t>
      </w:r>
      <w:r w:rsidR="007D3F43">
        <w:rPr>
          <w:rFonts w:ascii="Arial" w:hAnsi="Arial" w:cs="Arial"/>
          <w:b/>
          <w:szCs w:val="24"/>
        </w:rPr>
        <w:t xml:space="preserve"> </w:t>
      </w:r>
      <w:r w:rsidR="00F2348A">
        <w:rPr>
          <w:rFonts w:ascii="Arial" w:hAnsi="Arial" w:cs="Arial"/>
        </w:rPr>
        <w:t>Executive staff stated that t</w:t>
      </w:r>
      <w:r w:rsidR="009450CD">
        <w:rPr>
          <w:rFonts w:ascii="Arial" w:hAnsi="Arial" w:cs="Arial"/>
        </w:rPr>
        <w:t xml:space="preserve">he proposed ordinance would amend the county’s non-discrimination ordinances to modify the definition of “sexual orientation” </w:t>
      </w:r>
      <w:r w:rsidR="009450CD" w:rsidRPr="00675AF7">
        <w:rPr>
          <w:rFonts w:ascii="Arial" w:hAnsi="Arial" w:cs="Arial"/>
        </w:rPr>
        <w:t>to be consistent with current understanding from community stakeholders</w:t>
      </w:r>
      <w:r w:rsidR="008C1CBF">
        <w:rPr>
          <w:rFonts w:ascii="Arial" w:hAnsi="Arial" w:cs="Arial"/>
        </w:rPr>
        <w:t xml:space="preserve">. </w:t>
      </w:r>
      <w:r w:rsidR="00F2348A">
        <w:rPr>
          <w:rFonts w:ascii="Arial" w:hAnsi="Arial" w:cs="Arial"/>
        </w:rPr>
        <w:t>The proposed ordinance would adopt</w:t>
      </w:r>
      <w:r w:rsidR="009450CD" w:rsidRPr="00675AF7">
        <w:rPr>
          <w:rFonts w:ascii="Arial" w:hAnsi="Arial" w:cs="Arial"/>
        </w:rPr>
        <w:t xml:space="preserve"> the definition as used by the City of Seattle’s All-Gender Restroom Ordinance</w:t>
      </w:r>
      <w:r w:rsidR="006F1DBE">
        <w:rPr>
          <w:rStyle w:val="FootnoteReference"/>
          <w:rFonts w:ascii="Arial" w:hAnsi="Arial" w:cs="Arial"/>
        </w:rPr>
        <w:footnoteReference w:id="8"/>
      </w:r>
      <w:r w:rsidR="00F2348A">
        <w:rPr>
          <w:rFonts w:ascii="Arial" w:hAnsi="Arial" w:cs="Arial"/>
        </w:rPr>
        <w:t xml:space="preserve"> and the City of Seattle’s Fair Employment Practices Ordinance</w:t>
      </w:r>
      <w:r w:rsidR="006F1DBE">
        <w:rPr>
          <w:rStyle w:val="FootnoteReference"/>
          <w:rFonts w:ascii="Arial" w:hAnsi="Arial" w:cs="Arial"/>
        </w:rPr>
        <w:footnoteReference w:id="9"/>
      </w:r>
      <w:r w:rsidR="00F2348A">
        <w:rPr>
          <w:rFonts w:ascii="Arial" w:hAnsi="Arial" w:cs="Arial"/>
        </w:rPr>
        <w:t xml:space="preserve"> by</w:t>
      </w:r>
      <w:r w:rsidR="009450CD" w:rsidRPr="00675AF7">
        <w:rPr>
          <w:rFonts w:ascii="Arial" w:hAnsi="Arial" w:cs="Arial"/>
        </w:rPr>
        <w:t xml:space="preserve"> taking out “gender identity” from the definition </w:t>
      </w:r>
      <w:r w:rsidR="00F2348A">
        <w:rPr>
          <w:rFonts w:ascii="Arial" w:hAnsi="Arial" w:cs="Arial"/>
        </w:rPr>
        <w:t xml:space="preserve">of “sexual orientation” </w:t>
      </w:r>
      <w:r w:rsidR="009450CD" w:rsidRPr="00675AF7">
        <w:rPr>
          <w:rFonts w:ascii="Arial" w:hAnsi="Arial" w:cs="Arial"/>
        </w:rPr>
        <w:t>and adding the ter</w:t>
      </w:r>
      <w:r w:rsidR="00F2348A">
        <w:rPr>
          <w:rFonts w:ascii="Arial" w:hAnsi="Arial" w:cs="Arial"/>
        </w:rPr>
        <w:t>m as a separate protected class, along with other changes.</w:t>
      </w:r>
      <w:r w:rsidR="001C0B8F">
        <w:rPr>
          <w:rFonts w:ascii="Arial" w:hAnsi="Arial" w:cs="Arial"/>
        </w:rPr>
        <w:t xml:space="preserve"> </w:t>
      </w:r>
      <w:r w:rsidR="008C1CBF">
        <w:rPr>
          <w:rFonts w:ascii="Arial" w:hAnsi="Arial" w:cs="Arial"/>
        </w:rPr>
        <w:t>It should be noted that this definition is varied from the definition u</w:t>
      </w:r>
      <w:r w:rsidR="00C66645">
        <w:rPr>
          <w:rFonts w:ascii="Arial" w:hAnsi="Arial" w:cs="Arial"/>
        </w:rPr>
        <w:t>sed by the State of Washington and e</w:t>
      </w:r>
      <w:r w:rsidR="008C1CBF">
        <w:rPr>
          <w:rFonts w:ascii="Arial" w:hAnsi="Arial" w:cs="Arial"/>
        </w:rPr>
        <w:t>xecutive staff stated that</w:t>
      </w:r>
      <w:r w:rsidR="00C66645">
        <w:rPr>
          <w:rFonts w:ascii="Arial" w:hAnsi="Arial" w:cs="Arial"/>
        </w:rPr>
        <w:t xml:space="preserve"> this was intentional since the City of Seattle’s</w:t>
      </w:r>
      <w:r w:rsidR="008C1CBF">
        <w:rPr>
          <w:rFonts w:ascii="Arial" w:hAnsi="Arial" w:cs="Arial"/>
        </w:rPr>
        <w:t xml:space="preserve"> definition</w:t>
      </w:r>
      <w:r w:rsidR="00C66645">
        <w:rPr>
          <w:rFonts w:ascii="Arial" w:hAnsi="Arial" w:cs="Arial"/>
        </w:rPr>
        <w:t>s</w:t>
      </w:r>
      <w:r w:rsidR="008C1CBF">
        <w:rPr>
          <w:rFonts w:ascii="Arial" w:hAnsi="Arial" w:cs="Arial"/>
        </w:rPr>
        <w:t xml:space="preserve"> </w:t>
      </w:r>
      <w:r w:rsidR="00C66645">
        <w:rPr>
          <w:rFonts w:ascii="Arial" w:hAnsi="Arial" w:cs="Arial"/>
        </w:rPr>
        <w:t>were</w:t>
      </w:r>
      <w:r w:rsidR="008C1CBF">
        <w:rPr>
          <w:rFonts w:ascii="Arial" w:hAnsi="Arial" w:cs="Arial"/>
        </w:rPr>
        <w:t xml:space="preserve"> the most </w:t>
      </w:r>
      <w:r w:rsidR="00C66645">
        <w:rPr>
          <w:rFonts w:ascii="Arial" w:hAnsi="Arial" w:cs="Arial"/>
        </w:rPr>
        <w:t xml:space="preserve">accurate definition based on current understanding from community stakeholders. </w:t>
      </w:r>
      <w:r w:rsidR="001C0B8F">
        <w:rPr>
          <w:rFonts w:ascii="Arial" w:hAnsi="Arial" w:cs="Arial"/>
        </w:rPr>
        <w:t>The changes to the definition as included in the proposed ordinance is shown below:</w:t>
      </w:r>
    </w:p>
    <w:p w14:paraId="2BA7075D" w14:textId="77777777" w:rsidR="007D3F43" w:rsidRDefault="00F2348A" w:rsidP="007D3F43">
      <w:pPr>
        <w:widowControl w:val="0"/>
        <w:suppressAutoHyphens/>
        <w:autoSpaceDE w:val="0"/>
        <w:autoSpaceDN w:val="0"/>
        <w:adjustRightInd w:val="0"/>
        <w:rPr>
          <w:rFonts w:ascii="Arial" w:hAnsi="Arial" w:cs="Arial"/>
        </w:rPr>
      </w:pPr>
      <w:r>
        <w:rPr>
          <w:rFonts w:ascii="Arial" w:hAnsi="Arial" w:cs="Arial"/>
        </w:rPr>
        <w:tab/>
      </w:r>
    </w:p>
    <w:p w14:paraId="1D5CEBD5" w14:textId="573BC951" w:rsidR="00F2348A" w:rsidRPr="007D3F43" w:rsidRDefault="00F2348A" w:rsidP="007D3F43">
      <w:pPr>
        <w:widowControl w:val="0"/>
        <w:suppressAutoHyphens/>
        <w:autoSpaceDE w:val="0"/>
        <w:autoSpaceDN w:val="0"/>
        <w:adjustRightInd w:val="0"/>
        <w:ind w:left="720" w:right="720"/>
        <w:rPr>
          <w:rFonts w:ascii="Arial" w:hAnsi="Arial" w:cs="Arial"/>
          <w:i/>
          <w:spacing w:val="-2"/>
          <w:szCs w:val="24"/>
        </w:rPr>
      </w:pPr>
      <w:r w:rsidRPr="007D3F43">
        <w:rPr>
          <w:rFonts w:ascii="Arial" w:hAnsi="Arial" w:cs="Arial"/>
          <w:i/>
          <w:spacing w:val="-2"/>
          <w:szCs w:val="24"/>
        </w:rPr>
        <w:t xml:space="preserve">"Sexual orientation" means </w:t>
      </w:r>
      <w:r w:rsidRPr="007D3F43">
        <w:rPr>
          <w:rFonts w:ascii="Arial" w:hAnsi="Arial" w:cs="Arial"/>
          <w:i/>
          <w:spacing w:val="-2"/>
          <w:szCs w:val="24"/>
          <w:u w:val="single"/>
        </w:rPr>
        <w:t>actual or perceived male or female</w:t>
      </w:r>
      <w:r w:rsidRPr="007D3F43">
        <w:rPr>
          <w:rFonts w:ascii="Arial" w:hAnsi="Arial" w:cs="Arial"/>
          <w:i/>
          <w:spacing w:val="-2"/>
          <w:szCs w:val="24"/>
        </w:rPr>
        <w:t xml:space="preserve"> heterosexuality, homosexuality((</w:t>
      </w:r>
      <w:r w:rsidRPr="007D3F43">
        <w:rPr>
          <w:rFonts w:ascii="Arial" w:hAnsi="Arial" w:cs="Arial"/>
          <w:i/>
          <w:strike/>
          <w:spacing w:val="-2"/>
          <w:szCs w:val="24"/>
        </w:rPr>
        <w:t>,</w:t>
      </w:r>
      <w:r w:rsidRPr="007D3F43">
        <w:rPr>
          <w:rFonts w:ascii="Arial" w:hAnsi="Arial" w:cs="Arial"/>
          <w:i/>
          <w:spacing w:val="-2"/>
          <w:szCs w:val="24"/>
        </w:rPr>
        <w:t xml:space="preserve">)) </w:t>
      </w:r>
      <w:r w:rsidRPr="007D3F43">
        <w:rPr>
          <w:rFonts w:ascii="Arial" w:hAnsi="Arial" w:cs="Arial"/>
          <w:i/>
          <w:spacing w:val="-2"/>
          <w:szCs w:val="24"/>
          <w:u w:val="single"/>
        </w:rPr>
        <w:t>or</w:t>
      </w:r>
      <w:r w:rsidRPr="007D3F43">
        <w:rPr>
          <w:rFonts w:ascii="Arial" w:hAnsi="Arial" w:cs="Arial"/>
          <w:i/>
          <w:spacing w:val="-2"/>
          <w:szCs w:val="24"/>
        </w:rPr>
        <w:t xml:space="preserve"> bisexuality and ((</w:t>
      </w:r>
      <w:r w:rsidRPr="007D3F43">
        <w:rPr>
          <w:rFonts w:ascii="Arial" w:hAnsi="Arial" w:cs="Arial"/>
          <w:i/>
          <w:strike/>
          <w:spacing w:val="-2"/>
          <w:szCs w:val="24"/>
        </w:rPr>
        <w:t>gender identity.  As used in this definition "gender identity" means having or being perceived as having a gender identity different from that traditionally associated with the sex assigned to that person at birth.  Protection associated with "gender identity" includes self-image, appearance, behavior or expression</w:t>
      </w:r>
      <w:r w:rsidRPr="007D3F43">
        <w:rPr>
          <w:rFonts w:ascii="Arial" w:hAnsi="Arial" w:cs="Arial"/>
          <w:i/>
          <w:spacing w:val="-2"/>
          <w:szCs w:val="24"/>
        </w:rPr>
        <w:t xml:space="preserve">)) </w:t>
      </w:r>
      <w:r w:rsidRPr="007D3F43">
        <w:rPr>
          <w:rFonts w:ascii="Arial" w:hAnsi="Arial" w:cs="Arial"/>
          <w:i/>
          <w:spacing w:val="-2"/>
          <w:szCs w:val="24"/>
          <w:u w:val="single"/>
        </w:rPr>
        <w:t>includes an individual's attitudes, preferences, beliefs and practices pertaining to the individual's own gender identity or expression</w:t>
      </w:r>
      <w:r w:rsidRPr="007D3F43">
        <w:rPr>
          <w:rFonts w:ascii="Arial" w:hAnsi="Arial" w:cs="Arial"/>
          <w:i/>
          <w:spacing w:val="-2"/>
          <w:szCs w:val="24"/>
        </w:rPr>
        <w:t>.</w:t>
      </w:r>
    </w:p>
    <w:p w14:paraId="1D1C25B5" w14:textId="77777777" w:rsidR="00F2348A" w:rsidRPr="007D3F43" w:rsidRDefault="00F2348A" w:rsidP="007D3F43">
      <w:pPr>
        <w:widowControl w:val="0"/>
        <w:suppressAutoHyphens/>
        <w:autoSpaceDE w:val="0"/>
        <w:autoSpaceDN w:val="0"/>
        <w:adjustRightInd w:val="0"/>
        <w:ind w:left="1440" w:right="720"/>
        <w:rPr>
          <w:rFonts w:ascii="Arial" w:hAnsi="Arial" w:cs="Arial"/>
          <w:i/>
          <w:spacing w:val="-2"/>
          <w:szCs w:val="24"/>
        </w:rPr>
      </w:pPr>
    </w:p>
    <w:p w14:paraId="40C2F92C" w14:textId="08F44491" w:rsidR="00F2348A" w:rsidRPr="007D3F43" w:rsidRDefault="00F2348A" w:rsidP="007D3F43">
      <w:pPr>
        <w:widowControl w:val="0"/>
        <w:suppressAutoHyphens/>
        <w:autoSpaceDE w:val="0"/>
        <w:autoSpaceDN w:val="0"/>
        <w:adjustRightInd w:val="0"/>
        <w:ind w:left="720" w:right="720"/>
        <w:rPr>
          <w:rFonts w:ascii="Arial" w:hAnsi="Arial" w:cs="Arial"/>
          <w:i/>
          <w:spacing w:val="-2"/>
          <w:szCs w:val="24"/>
          <w:u w:val="single"/>
        </w:rPr>
      </w:pPr>
      <w:r w:rsidRPr="007D3F43">
        <w:rPr>
          <w:rFonts w:ascii="Arial" w:hAnsi="Arial" w:cs="Arial"/>
          <w:i/>
          <w:spacing w:val="-2"/>
          <w:szCs w:val="24"/>
          <w:u w:val="single"/>
        </w:rPr>
        <w:t>"Gender i</w:t>
      </w:r>
      <w:r w:rsidR="001C0B8F" w:rsidRPr="007D3F43">
        <w:rPr>
          <w:rFonts w:ascii="Arial" w:hAnsi="Arial" w:cs="Arial"/>
          <w:i/>
          <w:spacing w:val="-2"/>
          <w:szCs w:val="24"/>
          <w:u w:val="single"/>
        </w:rPr>
        <w:t xml:space="preserve">dentity" means an individual's </w:t>
      </w:r>
      <w:r w:rsidRPr="007D3F43">
        <w:rPr>
          <w:rFonts w:ascii="Arial" w:hAnsi="Arial" w:cs="Arial"/>
          <w:i/>
          <w:spacing w:val="-2"/>
          <w:szCs w:val="24"/>
          <w:u w:val="single"/>
        </w:rPr>
        <w:t xml:space="preserve">gender-related identity, appearance or expression, whether or not </w:t>
      </w:r>
      <w:r w:rsidR="001C0B8F" w:rsidRPr="007D3F43">
        <w:rPr>
          <w:rFonts w:ascii="Arial" w:hAnsi="Arial" w:cs="Arial"/>
          <w:i/>
          <w:spacing w:val="-2"/>
          <w:szCs w:val="24"/>
          <w:u w:val="single"/>
        </w:rPr>
        <w:t>associated with the individual</w:t>
      </w:r>
      <w:r w:rsidR="00BB5B3E" w:rsidRPr="007D3F43">
        <w:rPr>
          <w:rFonts w:ascii="Arial" w:hAnsi="Arial" w:cs="Arial"/>
          <w:i/>
          <w:spacing w:val="-2"/>
          <w:szCs w:val="24"/>
          <w:u w:val="single"/>
        </w:rPr>
        <w:t>’</w:t>
      </w:r>
      <w:r w:rsidR="001C0B8F" w:rsidRPr="007D3F43">
        <w:rPr>
          <w:rFonts w:ascii="Arial" w:hAnsi="Arial" w:cs="Arial"/>
          <w:i/>
          <w:spacing w:val="-2"/>
          <w:szCs w:val="24"/>
          <w:u w:val="single"/>
        </w:rPr>
        <w:t>s</w:t>
      </w:r>
      <w:r w:rsidRPr="007D3F43">
        <w:rPr>
          <w:rFonts w:ascii="Arial" w:hAnsi="Arial" w:cs="Arial"/>
          <w:i/>
          <w:spacing w:val="-2"/>
          <w:szCs w:val="24"/>
          <w:u w:val="single"/>
        </w:rPr>
        <w:t xml:space="preserve"> biological sex or sex at birth, and includes an individual's attitudes, preferences, beliefs </w:t>
      </w:r>
      <w:r w:rsidRPr="007D3F43">
        <w:rPr>
          <w:rFonts w:ascii="Arial" w:hAnsi="Arial" w:cs="Arial"/>
          <w:i/>
          <w:spacing w:val="-2"/>
          <w:szCs w:val="24"/>
          <w:u w:val="single"/>
        </w:rPr>
        <w:lastRenderedPageBreak/>
        <w:t>and practices pertaining to the individual's own gender identity or expression.</w:t>
      </w:r>
    </w:p>
    <w:p w14:paraId="7D16536F" w14:textId="77777777" w:rsidR="007D3F43" w:rsidRDefault="007D3F43" w:rsidP="00D703EB">
      <w:pPr>
        <w:spacing w:line="259" w:lineRule="auto"/>
        <w:jc w:val="both"/>
        <w:rPr>
          <w:spacing w:val="-2"/>
          <w:szCs w:val="24"/>
        </w:rPr>
      </w:pPr>
    </w:p>
    <w:p w14:paraId="3877633D" w14:textId="5F4F37A3" w:rsidR="008C1CBF" w:rsidRDefault="00023476" w:rsidP="00D703EB">
      <w:pPr>
        <w:spacing w:line="259" w:lineRule="auto"/>
        <w:jc w:val="both"/>
        <w:rPr>
          <w:rFonts w:ascii="Arial" w:hAnsi="Arial" w:cs="Arial"/>
        </w:rPr>
      </w:pPr>
      <w:r>
        <w:rPr>
          <w:rFonts w:ascii="Arial" w:hAnsi="Arial" w:cs="Arial"/>
        </w:rPr>
        <w:t>Council staff determined that the proposed ordinance erroneously did not modify other sections of King County Code that also included definition of “sexual orientation” and/or “gender identity”. The striking amendment (Attachment 2 to this staff report) would amend other sections of King County Code that also include the definition of “sexual orientation” and “gender identity” for definitional consistency.</w:t>
      </w:r>
    </w:p>
    <w:p w14:paraId="3EA9E237" w14:textId="0FFBDA76" w:rsidR="00800E7F" w:rsidRDefault="00800E7F" w:rsidP="00800E7F">
      <w:pPr>
        <w:spacing w:line="259" w:lineRule="auto"/>
        <w:jc w:val="both"/>
        <w:rPr>
          <w:rFonts w:ascii="Arial" w:hAnsi="Arial" w:cs="Arial"/>
          <w:u w:val="single"/>
        </w:rPr>
      </w:pPr>
    </w:p>
    <w:p w14:paraId="7AC496A8" w14:textId="7954B6A6" w:rsidR="0004768F" w:rsidRDefault="00800E7F" w:rsidP="007D3F43">
      <w:pPr>
        <w:spacing w:line="259" w:lineRule="auto"/>
        <w:ind w:firstLine="720"/>
        <w:jc w:val="both"/>
        <w:rPr>
          <w:rFonts w:ascii="Arial" w:hAnsi="Arial" w:cs="Arial"/>
        </w:rPr>
      </w:pPr>
      <w:r w:rsidRPr="007D3F43">
        <w:rPr>
          <w:rFonts w:ascii="Arial" w:hAnsi="Arial" w:cs="Arial"/>
          <w:b/>
        </w:rPr>
        <w:t>Complaints/Inquiries</w:t>
      </w:r>
      <w:r w:rsidR="007D3F43">
        <w:rPr>
          <w:rFonts w:ascii="Arial" w:hAnsi="Arial" w:cs="Arial"/>
          <w:b/>
        </w:rPr>
        <w:t xml:space="preserve"> </w:t>
      </w:r>
      <w:r>
        <w:rPr>
          <w:rFonts w:ascii="Arial" w:hAnsi="Arial" w:cs="Arial"/>
        </w:rPr>
        <w:t>Executive staff has stated that since May 2018, there have been no inquiries or complaints regarding discrimination related to “sexual orientation” and/or “gender identity”.</w:t>
      </w:r>
    </w:p>
    <w:p w14:paraId="1B75E66D" w14:textId="1515A40A" w:rsidR="00175394" w:rsidRDefault="00175394" w:rsidP="00D703EB">
      <w:pPr>
        <w:spacing w:line="259" w:lineRule="auto"/>
        <w:jc w:val="both"/>
        <w:rPr>
          <w:rFonts w:ascii="Arial" w:hAnsi="Arial" w:cs="Arial"/>
        </w:rPr>
      </w:pPr>
    </w:p>
    <w:p w14:paraId="6B26A75D" w14:textId="2B23DFAB" w:rsidR="00264BE1" w:rsidRPr="002E60CA" w:rsidRDefault="00175394" w:rsidP="007D3F43">
      <w:pPr>
        <w:spacing w:line="259" w:lineRule="auto"/>
        <w:ind w:firstLine="720"/>
        <w:jc w:val="both"/>
        <w:rPr>
          <w:rFonts w:ascii="Arial" w:hAnsi="Arial" w:cs="Arial"/>
        </w:rPr>
      </w:pPr>
      <w:r w:rsidRPr="007D3F43">
        <w:rPr>
          <w:rFonts w:ascii="Arial" w:hAnsi="Arial" w:cs="Arial"/>
          <w:b/>
        </w:rPr>
        <w:t>Community Outreach</w:t>
      </w:r>
      <w:r w:rsidR="007D3F43">
        <w:rPr>
          <w:rFonts w:ascii="Arial" w:hAnsi="Arial" w:cs="Arial"/>
          <w:b/>
        </w:rPr>
        <w:t xml:space="preserve"> </w:t>
      </w:r>
      <w:r>
        <w:rPr>
          <w:rFonts w:ascii="Arial" w:hAnsi="Arial" w:cs="Arial"/>
        </w:rPr>
        <w:t>Executive staff has also stated that c</w:t>
      </w:r>
      <w:r w:rsidRPr="00567AF6">
        <w:rPr>
          <w:rFonts w:ascii="Arial" w:hAnsi="Arial" w:cs="Arial"/>
        </w:rPr>
        <w:t>ommunity outreach was not conducted</w:t>
      </w:r>
      <w:r>
        <w:rPr>
          <w:rFonts w:ascii="Arial" w:hAnsi="Arial" w:cs="Arial"/>
        </w:rPr>
        <w:t xml:space="preserve"> to gather input on the changes to the definition of </w:t>
      </w:r>
      <w:r w:rsidR="00855813">
        <w:rPr>
          <w:rFonts w:ascii="Arial" w:hAnsi="Arial" w:cs="Arial"/>
        </w:rPr>
        <w:t>“sexual orientation” and/or “gender identity” since the proposed ordinance adopts the City of Seattle’s definition</w:t>
      </w:r>
      <w:r w:rsidR="00855813" w:rsidRPr="00855813">
        <w:rPr>
          <w:rFonts w:ascii="Arial" w:hAnsi="Arial" w:cs="Arial"/>
        </w:rPr>
        <w:t>.</w:t>
      </w:r>
      <w:r w:rsidR="00DC4F38">
        <w:rPr>
          <w:rFonts w:ascii="Arial" w:hAnsi="Arial" w:cs="Arial"/>
        </w:rPr>
        <w:t xml:space="preserve"> </w:t>
      </w:r>
      <w:r w:rsidR="00EC785D">
        <w:rPr>
          <w:rFonts w:ascii="Arial" w:hAnsi="Arial" w:cs="Arial"/>
        </w:rPr>
        <w:t xml:space="preserve">Council staff reached out to the City of Seattle’s Office for Civil Rights and they confirmed that </w:t>
      </w:r>
      <w:r w:rsidR="00EC785D" w:rsidRPr="008F5F9D">
        <w:rPr>
          <w:rFonts w:ascii="Arial" w:hAnsi="Arial" w:cs="Arial"/>
        </w:rPr>
        <w:t>the</w:t>
      </w:r>
      <w:r w:rsidR="00EC785D">
        <w:rPr>
          <w:rFonts w:ascii="Arial" w:hAnsi="Arial" w:cs="Arial"/>
        </w:rPr>
        <w:t>ir</w:t>
      </w:r>
      <w:r w:rsidR="00EC785D" w:rsidRPr="008F5F9D">
        <w:rPr>
          <w:rFonts w:ascii="Arial" w:hAnsi="Arial" w:cs="Arial"/>
        </w:rPr>
        <w:t xml:space="preserve"> definition for </w:t>
      </w:r>
      <w:r w:rsidR="00EC785D">
        <w:rPr>
          <w:rFonts w:ascii="Arial" w:hAnsi="Arial" w:cs="Arial"/>
        </w:rPr>
        <w:t>“sexual orientation” and “</w:t>
      </w:r>
      <w:r w:rsidR="00EC785D" w:rsidRPr="008F5F9D">
        <w:rPr>
          <w:rFonts w:ascii="Arial" w:hAnsi="Arial" w:cs="Arial"/>
        </w:rPr>
        <w:t>gender identity</w:t>
      </w:r>
      <w:r w:rsidR="00EC785D">
        <w:rPr>
          <w:rFonts w:ascii="Arial" w:hAnsi="Arial" w:cs="Arial"/>
        </w:rPr>
        <w:t>”</w:t>
      </w:r>
      <w:r w:rsidR="00EC785D" w:rsidRPr="008F5F9D">
        <w:rPr>
          <w:rFonts w:ascii="Arial" w:hAnsi="Arial" w:cs="Arial"/>
        </w:rPr>
        <w:t xml:space="preserve"> was amended in 2015 with the </w:t>
      </w:r>
      <w:r w:rsidR="00EC785D">
        <w:rPr>
          <w:rFonts w:ascii="Arial" w:hAnsi="Arial" w:cs="Arial"/>
        </w:rPr>
        <w:t>enactment</w:t>
      </w:r>
      <w:r w:rsidR="00EC785D" w:rsidRPr="008F5F9D">
        <w:rPr>
          <w:rFonts w:ascii="Arial" w:hAnsi="Arial" w:cs="Arial"/>
        </w:rPr>
        <w:t xml:space="preserve"> of th</w:t>
      </w:r>
      <w:r w:rsidR="00EC785D">
        <w:rPr>
          <w:rFonts w:ascii="Arial" w:hAnsi="Arial" w:cs="Arial"/>
        </w:rPr>
        <w:t>e All-</w:t>
      </w:r>
      <w:r w:rsidR="00DC4F38">
        <w:rPr>
          <w:rFonts w:ascii="Arial" w:hAnsi="Arial" w:cs="Arial"/>
        </w:rPr>
        <w:t xml:space="preserve">Gender Restroom Ordinance. The City of Seattle stated that </w:t>
      </w:r>
      <w:r w:rsidR="00757586">
        <w:rPr>
          <w:rFonts w:ascii="Arial" w:hAnsi="Arial" w:cs="Arial"/>
        </w:rPr>
        <w:t>the All</w:t>
      </w:r>
      <w:r w:rsidR="00DC4F38">
        <w:rPr>
          <w:rFonts w:ascii="Arial" w:hAnsi="Arial" w:cs="Arial"/>
        </w:rPr>
        <w:t xml:space="preserve">-Gender Restroom Ordinance </w:t>
      </w:r>
      <w:r w:rsidR="00EC785D">
        <w:rPr>
          <w:rFonts w:ascii="Arial" w:hAnsi="Arial" w:cs="Arial"/>
        </w:rPr>
        <w:t>was</w:t>
      </w:r>
      <w:r w:rsidR="00EC785D" w:rsidRPr="008F5F9D">
        <w:rPr>
          <w:rFonts w:ascii="Arial" w:hAnsi="Arial" w:cs="Arial"/>
        </w:rPr>
        <w:t xml:space="preserve"> developed with the participation of community members from organizations and groups including the Seattle LGBTQ Commission, Seattle Women’s Commission, Ingersoll Gender Center, Gender Justice League, and Equal Rights Washington.</w:t>
      </w:r>
    </w:p>
    <w:p w14:paraId="072A4191" w14:textId="14D547C8" w:rsidR="002B1FF4" w:rsidRDefault="002B1FF4" w:rsidP="00D703EB">
      <w:pPr>
        <w:pStyle w:val="BodyText"/>
        <w:spacing w:line="259" w:lineRule="auto"/>
        <w:jc w:val="both"/>
        <w:rPr>
          <w:rFonts w:ascii="Arial" w:hAnsi="Arial" w:cs="Arial"/>
          <w:b/>
          <w:i w:val="0"/>
          <w:smallCaps/>
          <w:szCs w:val="24"/>
        </w:rPr>
      </w:pPr>
    </w:p>
    <w:p w14:paraId="146A3676" w14:textId="3FFF2050" w:rsidR="002B1FF4" w:rsidRDefault="002B1FF4" w:rsidP="002B1FF4">
      <w:pPr>
        <w:spacing w:line="259" w:lineRule="auto"/>
        <w:jc w:val="both"/>
        <w:rPr>
          <w:rFonts w:ascii="Arial" w:hAnsi="Arial" w:cs="Arial"/>
        </w:rPr>
      </w:pPr>
      <w:r w:rsidRPr="007D3F43">
        <w:rPr>
          <w:rFonts w:ascii="Arial" w:hAnsi="Arial" w:cs="Arial"/>
          <w:b/>
          <w:szCs w:val="24"/>
        </w:rPr>
        <w:t>Additional Analysis</w:t>
      </w:r>
      <w:r w:rsidR="007D3F43">
        <w:rPr>
          <w:rFonts w:ascii="Arial" w:hAnsi="Arial" w:cs="Arial"/>
          <w:b/>
          <w:szCs w:val="24"/>
        </w:rPr>
        <w:t xml:space="preserve"> </w:t>
      </w:r>
      <w:r>
        <w:rPr>
          <w:rFonts w:ascii="Arial" w:hAnsi="Arial" w:cs="Arial"/>
        </w:rPr>
        <w:t>Executive staff stated that the Civil Rights Commission was not consulted on the proposed ordinance.</w:t>
      </w:r>
    </w:p>
    <w:p w14:paraId="293E5A40" w14:textId="77777777" w:rsidR="002E60CA" w:rsidRDefault="002E60CA" w:rsidP="002A63B7">
      <w:pPr>
        <w:pStyle w:val="BodyText"/>
        <w:spacing w:line="259" w:lineRule="auto"/>
        <w:jc w:val="both"/>
        <w:rPr>
          <w:rFonts w:ascii="Arial" w:hAnsi="Arial" w:cs="Arial"/>
          <w:i w:val="0"/>
        </w:rPr>
      </w:pPr>
    </w:p>
    <w:p w14:paraId="64B3A198" w14:textId="434FBB1A" w:rsidR="002B1FF4" w:rsidRDefault="002E60CA" w:rsidP="002A63B7">
      <w:pPr>
        <w:pStyle w:val="BodyText"/>
        <w:spacing w:line="259" w:lineRule="auto"/>
        <w:jc w:val="both"/>
        <w:rPr>
          <w:rFonts w:ascii="Arial" w:hAnsi="Arial" w:cs="Arial"/>
          <w:i w:val="0"/>
        </w:rPr>
      </w:pPr>
      <w:r>
        <w:rPr>
          <w:rFonts w:ascii="Arial" w:hAnsi="Arial" w:cs="Arial"/>
          <w:i w:val="0"/>
        </w:rPr>
        <w:t xml:space="preserve">Executive staff also stated that the Office of </w:t>
      </w:r>
      <w:r w:rsidR="002A63B7" w:rsidRPr="002A63B7">
        <w:rPr>
          <w:rFonts w:ascii="Arial" w:hAnsi="Arial" w:cs="Arial"/>
          <w:i w:val="0"/>
        </w:rPr>
        <w:t>Civil Rights pl</w:t>
      </w:r>
      <w:r>
        <w:rPr>
          <w:rFonts w:ascii="Arial" w:hAnsi="Arial" w:cs="Arial"/>
          <w:i w:val="0"/>
        </w:rPr>
        <w:t xml:space="preserve">ans to use its website and the Office of Equity and Social Justice </w:t>
      </w:r>
      <w:r w:rsidR="002A63B7" w:rsidRPr="002A63B7">
        <w:rPr>
          <w:rFonts w:ascii="Arial" w:hAnsi="Arial" w:cs="Arial"/>
          <w:i w:val="0"/>
        </w:rPr>
        <w:t xml:space="preserve">newsletter to communicate changes </w:t>
      </w:r>
      <w:r>
        <w:rPr>
          <w:rFonts w:ascii="Arial" w:hAnsi="Arial" w:cs="Arial"/>
          <w:i w:val="0"/>
        </w:rPr>
        <w:t xml:space="preserve">from the proposed ordinance </w:t>
      </w:r>
      <w:r w:rsidR="002A63B7" w:rsidRPr="002A63B7">
        <w:rPr>
          <w:rFonts w:ascii="Arial" w:hAnsi="Arial" w:cs="Arial"/>
          <w:i w:val="0"/>
        </w:rPr>
        <w:t xml:space="preserve">to the public and relevant stakeholders. </w:t>
      </w:r>
      <w:r>
        <w:rPr>
          <w:rFonts w:ascii="Arial" w:hAnsi="Arial" w:cs="Arial"/>
          <w:i w:val="0"/>
        </w:rPr>
        <w:t xml:space="preserve">In addition, the Office of Civil Rights will also </w:t>
      </w:r>
      <w:r w:rsidRPr="002A63B7">
        <w:rPr>
          <w:rFonts w:ascii="Arial" w:hAnsi="Arial" w:cs="Arial"/>
          <w:i w:val="0"/>
        </w:rPr>
        <w:t>update the</w:t>
      </w:r>
      <w:r w:rsidR="00DC4F38">
        <w:rPr>
          <w:rFonts w:ascii="Arial" w:hAnsi="Arial" w:cs="Arial"/>
          <w:i w:val="0"/>
        </w:rPr>
        <w:t>ir</w:t>
      </w:r>
      <w:r w:rsidRPr="002A63B7">
        <w:rPr>
          <w:rFonts w:ascii="Arial" w:hAnsi="Arial" w:cs="Arial"/>
          <w:i w:val="0"/>
        </w:rPr>
        <w:t xml:space="preserve"> website, appropriate materials and update</w:t>
      </w:r>
      <w:r>
        <w:rPr>
          <w:rFonts w:ascii="Arial" w:hAnsi="Arial" w:cs="Arial"/>
          <w:i w:val="0"/>
        </w:rPr>
        <w:t xml:space="preserve"> and </w:t>
      </w:r>
      <w:r w:rsidRPr="002A63B7">
        <w:rPr>
          <w:rFonts w:ascii="Arial" w:hAnsi="Arial" w:cs="Arial"/>
          <w:i w:val="0"/>
        </w:rPr>
        <w:t>train internal departments as needed.</w:t>
      </w:r>
      <w:r>
        <w:rPr>
          <w:rFonts w:ascii="Arial" w:hAnsi="Arial" w:cs="Arial"/>
          <w:i w:val="0"/>
        </w:rPr>
        <w:t xml:space="preserve"> Lastly, executive staff state that Office of Civil Rights staff are </w:t>
      </w:r>
      <w:r w:rsidR="002A63B7" w:rsidRPr="002A63B7">
        <w:rPr>
          <w:rFonts w:ascii="Arial" w:hAnsi="Arial" w:cs="Arial"/>
          <w:i w:val="0"/>
        </w:rPr>
        <w:t>up to date on the proposed changes</w:t>
      </w:r>
      <w:r>
        <w:rPr>
          <w:rFonts w:ascii="Arial" w:hAnsi="Arial" w:cs="Arial"/>
          <w:i w:val="0"/>
        </w:rPr>
        <w:t xml:space="preserve"> and since t</w:t>
      </w:r>
      <w:r w:rsidR="002A63B7" w:rsidRPr="002A63B7">
        <w:rPr>
          <w:rFonts w:ascii="Arial" w:hAnsi="Arial" w:cs="Arial"/>
          <w:i w:val="0"/>
        </w:rPr>
        <w:t xml:space="preserve">hey consult and collaborate with civil rights staff in other jurisdictions within </w:t>
      </w:r>
      <w:r>
        <w:rPr>
          <w:rFonts w:ascii="Arial" w:hAnsi="Arial" w:cs="Arial"/>
          <w:i w:val="0"/>
        </w:rPr>
        <w:t>the State of Washington</w:t>
      </w:r>
      <w:r w:rsidR="002A63B7" w:rsidRPr="002A63B7">
        <w:rPr>
          <w:rFonts w:ascii="Arial" w:hAnsi="Arial" w:cs="Arial"/>
          <w:i w:val="0"/>
        </w:rPr>
        <w:t xml:space="preserve"> they</w:t>
      </w:r>
      <w:r>
        <w:rPr>
          <w:rFonts w:ascii="Arial" w:hAnsi="Arial" w:cs="Arial"/>
          <w:i w:val="0"/>
        </w:rPr>
        <w:t xml:space="preserve"> will not</w:t>
      </w:r>
      <w:r w:rsidR="002A63B7" w:rsidRPr="002A63B7">
        <w:rPr>
          <w:rFonts w:ascii="Arial" w:hAnsi="Arial" w:cs="Arial"/>
          <w:i w:val="0"/>
        </w:rPr>
        <w:t xml:space="preserve"> r</w:t>
      </w:r>
      <w:r w:rsidR="00E64A91">
        <w:rPr>
          <w:rFonts w:ascii="Arial" w:hAnsi="Arial" w:cs="Arial"/>
          <w:i w:val="0"/>
        </w:rPr>
        <w:t>equire specialized training to be informed of the new definitions.</w:t>
      </w:r>
    </w:p>
    <w:p w14:paraId="5B8AC30C" w14:textId="77777777" w:rsidR="002A63B7" w:rsidRPr="001C4B19" w:rsidRDefault="002A63B7" w:rsidP="002A63B7">
      <w:pPr>
        <w:pStyle w:val="BodyText"/>
        <w:spacing w:line="259" w:lineRule="auto"/>
        <w:jc w:val="both"/>
        <w:rPr>
          <w:rFonts w:ascii="Arial" w:hAnsi="Arial" w:cs="Arial"/>
          <w:b/>
          <w:i w:val="0"/>
          <w:smallCaps/>
          <w:szCs w:val="24"/>
        </w:rPr>
      </w:pPr>
    </w:p>
    <w:p w14:paraId="44EF9837" w14:textId="77777777" w:rsidR="00686542" w:rsidRPr="001C4B19" w:rsidRDefault="00E96DDA" w:rsidP="00D703EB">
      <w:pPr>
        <w:pStyle w:val="BodyText"/>
        <w:spacing w:line="259" w:lineRule="auto"/>
        <w:jc w:val="both"/>
        <w:rPr>
          <w:rFonts w:ascii="Arial" w:hAnsi="Arial" w:cs="Arial"/>
          <w:b/>
          <w:i w:val="0"/>
          <w:szCs w:val="24"/>
          <w:u w:val="single"/>
        </w:rPr>
      </w:pPr>
      <w:r w:rsidRPr="001C4B19">
        <w:rPr>
          <w:rFonts w:ascii="Arial" w:hAnsi="Arial" w:cs="Arial"/>
          <w:b/>
          <w:i w:val="0"/>
          <w:szCs w:val="24"/>
          <w:u w:val="single"/>
        </w:rPr>
        <w:t>AMENDMENT</w:t>
      </w:r>
    </w:p>
    <w:p w14:paraId="3F8B8DD7" w14:textId="77777777" w:rsidR="00901F16" w:rsidRDefault="00901F16" w:rsidP="00D703EB">
      <w:pPr>
        <w:pStyle w:val="BodyText"/>
        <w:spacing w:line="259" w:lineRule="auto"/>
        <w:jc w:val="both"/>
        <w:rPr>
          <w:rFonts w:ascii="Arial" w:hAnsi="Arial" w:cs="Arial"/>
          <w:i w:val="0"/>
          <w:szCs w:val="24"/>
        </w:rPr>
      </w:pPr>
    </w:p>
    <w:p w14:paraId="123BCA14" w14:textId="398777A7" w:rsidR="00AA07D9" w:rsidRDefault="00DE1C90" w:rsidP="00C546F4">
      <w:pPr>
        <w:pStyle w:val="BodyText"/>
        <w:spacing w:line="259" w:lineRule="auto"/>
        <w:jc w:val="both"/>
        <w:rPr>
          <w:rFonts w:ascii="Arial" w:hAnsi="Arial" w:cs="Arial"/>
          <w:i w:val="0"/>
          <w:szCs w:val="24"/>
        </w:rPr>
      </w:pPr>
      <w:r>
        <w:rPr>
          <w:rFonts w:ascii="Arial" w:hAnsi="Arial" w:cs="Arial"/>
          <w:i w:val="0"/>
          <w:szCs w:val="24"/>
        </w:rPr>
        <w:t>Striking Amendment S1 to the proposed ordinance would do the following:</w:t>
      </w:r>
    </w:p>
    <w:p w14:paraId="1D060C4D" w14:textId="77777777" w:rsidR="007D3F43" w:rsidRPr="00C546F4" w:rsidRDefault="007D3F43" w:rsidP="007D3F43">
      <w:pPr>
        <w:pStyle w:val="BodyText"/>
        <w:spacing w:line="259" w:lineRule="auto"/>
        <w:jc w:val="both"/>
        <w:rPr>
          <w:rFonts w:ascii="Arial" w:hAnsi="Arial" w:cs="Arial"/>
          <w:i w:val="0"/>
          <w:szCs w:val="24"/>
        </w:rPr>
      </w:pPr>
    </w:p>
    <w:p w14:paraId="78F0BD7D" w14:textId="1C7B7CBF" w:rsidR="00D76E51" w:rsidRPr="00C546F4" w:rsidRDefault="00C546F4" w:rsidP="00CA64C0">
      <w:pPr>
        <w:numPr>
          <w:ilvl w:val="0"/>
          <w:numId w:val="1"/>
        </w:numPr>
        <w:spacing w:line="259" w:lineRule="auto"/>
        <w:jc w:val="both"/>
        <w:rPr>
          <w:rFonts w:ascii="Arial" w:hAnsi="Arial" w:cs="Arial"/>
        </w:rPr>
      </w:pPr>
      <w:r>
        <w:rPr>
          <w:rFonts w:ascii="Arial" w:hAnsi="Arial" w:cs="Arial"/>
        </w:rPr>
        <w:t>Amend</w:t>
      </w:r>
      <w:r w:rsidR="00D76E51" w:rsidRPr="00C546F4">
        <w:rPr>
          <w:rFonts w:ascii="Arial" w:hAnsi="Arial" w:cs="Arial"/>
        </w:rPr>
        <w:t xml:space="preserve"> “gender identity” to “gender identity or expression” to be consistent with county charter;</w:t>
      </w:r>
    </w:p>
    <w:p w14:paraId="46A25C25" w14:textId="51339B8E" w:rsidR="00D76E51" w:rsidRPr="00C546F4" w:rsidRDefault="00C546F4" w:rsidP="00CA64C0">
      <w:pPr>
        <w:numPr>
          <w:ilvl w:val="0"/>
          <w:numId w:val="1"/>
        </w:numPr>
        <w:spacing w:line="259" w:lineRule="auto"/>
        <w:jc w:val="both"/>
        <w:rPr>
          <w:rFonts w:ascii="Arial" w:hAnsi="Arial" w:cs="Arial"/>
        </w:rPr>
      </w:pPr>
      <w:r>
        <w:rPr>
          <w:rFonts w:ascii="Arial" w:hAnsi="Arial" w:cs="Arial"/>
        </w:rPr>
        <w:t>Amend</w:t>
      </w:r>
      <w:r w:rsidR="00D76E51" w:rsidRPr="00C546F4">
        <w:rPr>
          <w:rFonts w:ascii="Arial" w:hAnsi="Arial" w:cs="Arial"/>
        </w:rPr>
        <w:t xml:space="preserve"> the definition of “sexual orientation” and “gender identity or expression” with </w:t>
      </w:r>
      <w:r>
        <w:rPr>
          <w:rFonts w:ascii="Arial" w:hAnsi="Arial" w:cs="Arial"/>
        </w:rPr>
        <w:t xml:space="preserve">the </w:t>
      </w:r>
      <w:r w:rsidR="00D76E51" w:rsidRPr="00C546F4">
        <w:rPr>
          <w:rFonts w:ascii="Arial" w:hAnsi="Arial" w:cs="Arial"/>
        </w:rPr>
        <w:t>most current understanding from community stakeholders</w:t>
      </w:r>
      <w:r w:rsidR="00757586">
        <w:rPr>
          <w:rFonts w:ascii="Arial" w:hAnsi="Arial" w:cs="Arial"/>
        </w:rPr>
        <w:t>;</w:t>
      </w:r>
    </w:p>
    <w:p w14:paraId="5DB5DB78" w14:textId="773E003A" w:rsidR="00D76E51" w:rsidRPr="00C546F4" w:rsidRDefault="00C546F4" w:rsidP="00CA64C0">
      <w:pPr>
        <w:numPr>
          <w:ilvl w:val="0"/>
          <w:numId w:val="1"/>
        </w:numPr>
        <w:spacing w:line="259" w:lineRule="auto"/>
        <w:jc w:val="both"/>
        <w:rPr>
          <w:rFonts w:ascii="Arial" w:hAnsi="Arial" w:cs="Arial"/>
        </w:rPr>
      </w:pPr>
      <w:r>
        <w:rPr>
          <w:rFonts w:ascii="Arial" w:hAnsi="Arial" w:cs="Arial"/>
        </w:rPr>
        <w:lastRenderedPageBreak/>
        <w:t>Amend</w:t>
      </w:r>
      <w:r w:rsidR="00D76E51" w:rsidRPr="00C546F4">
        <w:rPr>
          <w:rFonts w:ascii="Arial" w:hAnsi="Arial" w:cs="Arial"/>
        </w:rPr>
        <w:t xml:space="preserve"> other sections of King County Code (other than non-discrimination ordinances) that reference “sexual orientation”</w:t>
      </w:r>
      <w:r w:rsidR="00DC21A5">
        <w:rPr>
          <w:rFonts w:ascii="Arial" w:hAnsi="Arial" w:cs="Arial"/>
        </w:rPr>
        <w:t>,</w:t>
      </w:r>
      <w:r w:rsidR="00D76E51" w:rsidRPr="00C546F4">
        <w:rPr>
          <w:rFonts w:ascii="Arial" w:hAnsi="Arial" w:cs="Arial"/>
        </w:rPr>
        <w:t xml:space="preserve"> “gender identity or expression”</w:t>
      </w:r>
      <w:r w:rsidR="00DC21A5">
        <w:rPr>
          <w:rFonts w:ascii="Arial" w:hAnsi="Arial" w:cs="Arial"/>
        </w:rPr>
        <w:t>,</w:t>
      </w:r>
      <w:r w:rsidR="00D76E51" w:rsidRPr="00C546F4">
        <w:rPr>
          <w:rFonts w:ascii="Arial" w:hAnsi="Arial" w:cs="Arial"/>
        </w:rPr>
        <w:t xml:space="preserve"> </w:t>
      </w:r>
      <w:r w:rsidR="00F47053">
        <w:rPr>
          <w:rFonts w:ascii="Arial" w:hAnsi="Arial" w:cs="Arial"/>
        </w:rPr>
        <w:t xml:space="preserve">and “service or assistive animal” </w:t>
      </w:r>
      <w:r w:rsidR="00D76E51" w:rsidRPr="00C546F4">
        <w:rPr>
          <w:rFonts w:ascii="Arial" w:hAnsi="Arial" w:cs="Arial"/>
        </w:rPr>
        <w:t>for definition consistency; and</w:t>
      </w:r>
    </w:p>
    <w:p w14:paraId="24B1773E" w14:textId="451CC20E" w:rsidR="00D76E51" w:rsidRDefault="00D76E51" w:rsidP="00CA64C0">
      <w:pPr>
        <w:numPr>
          <w:ilvl w:val="0"/>
          <w:numId w:val="1"/>
        </w:numPr>
        <w:spacing w:line="259" w:lineRule="auto"/>
        <w:jc w:val="both"/>
        <w:rPr>
          <w:rFonts w:ascii="Arial" w:hAnsi="Arial" w:cs="Arial"/>
        </w:rPr>
      </w:pPr>
      <w:r w:rsidRPr="00C546F4">
        <w:rPr>
          <w:rFonts w:ascii="Arial" w:hAnsi="Arial" w:cs="Arial"/>
        </w:rPr>
        <w:t>Make other technical corrections and edits to support the above changes.</w:t>
      </w:r>
    </w:p>
    <w:p w14:paraId="6CA3F0D4" w14:textId="3EB471CC" w:rsidR="00474682" w:rsidRDefault="00474682" w:rsidP="00C546F4">
      <w:pPr>
        <w:spacing w:line="259" w:lineRule="auto"/>
        <w:jc w:val="both"/>
        <w:rPr>
          <w:rFonts w:ascii="Arial" w:hAnsi="Arial" w:cs="Arial"/>
        </w:rPr>
      </w:pPr>
    </w:p>
    <w:p w14:paraId="0F3AD02C" w14:textId="1574CB95" w:rsidR="00474682" w:rsidRDefault="00474682" w:rsidP="00C546F4">
      <w:pPr>
        <w:spacing w:line="259" w:lineRule="auto"/>
        <w:jc w:val="both"/>
        <w:rPr>
          <w:rFonts w:ascii="Arial" w:hAnsi="Arial" w:cs="Arial"/>
        </w:rPr>
      </w:pPr>
      <w:r>
        <w:rPr>
          <w:rFonts w:ascii="Arial" w:hAnsi="Arial" w:cs="Arial"/>
        </w:rPr>
        <w:t xml:space="preserve">Council staff has determined that the </w:t>
      </w:r>
      <w:r w:rsidR="00C21DC5">
        <w:rPr>
          <w:rFonts w:ascii="Arial" w:hAnsi="Arial" w:cs="Arial"/>
        </w:rPr>
        <w:t xml:space="preserve">definition </w:t>
      </w:r>
      <w:r w:rsidR="00757586">
        <w:rPr>
          <w:rFonts w:ascii="Arial" w:hAnsi="Arial" w:cs="Arial"/>
        </w:rPr>
        <w:t xml:space="preserve">of “sexual orientation” and “gender identity or expression” </w:t>
      </w:r>
      <w:r w:rsidR="00C21DC5">
        <w:rPr>
          <w:rFonts w:ascii="Arial" w:hAnsi="Arial" w:cs="Arial"/>
        </w:rPr>
        <w:t>included in the striking amendment is a more current definition as provided by the City of Seattle’s Office for Civil Rights and is different than the definition included in the current All-Gender Restroom Ordinance. City of Seattle stated that this new definition has evolved since the All-Gender Restroom Ordinance was adopted in 2015 and they hope to make similar changes in the near future.</w:t>
      </w:r>
      <w:r w:rsidR="00757586" w:rsidRPr="00757586">
        <w:rPr>
          <w:rFonts w:ascii="Arial" w:hAnsi="Arial" w:cs="Arial"/>
        </w:rPr>
        <w:t xml:space="preserve"> </w:t>
      </w:r>
      <w:r w:rsidR="00757586">
        <w:rPr>
          <w:rFonts w:ascii="Arial" w:hAnsi="Arial" w:cs="Arial"/>
        </w:rPr>
        <w:t>The City of Seattle stated the definition proposed in the striking amendment includes input from</w:t>
      </w:r>
      <w:r w:rsidR="00757586" w:rsidRPr="008F5F9D">
        <w:rPr>
          <w:rFonts w:ascii="Arial" w:hAnsi="Arial" w:cs="Arial"/>
        </w:rPr>
        <w:t xml:space="preserve"> community members from organizations and groups including the Seattle LGBTQ Commission, Seattle Women’s Commission, Ingersoll Gender Center, Gender Justice League, and Equal Rights Washington.</w:t>
      </w:r>
    </w:p>
    <w:p w14:paraId="2EF247B9" w14:textId="77777777" w:rsidR="00474682" w:rsidRDefault="00474682" w:rsidP="00C546F4">
      <w:pPr>
        <w:spacing w:line="259" w:lineRule="auto"/>
        <w:jc w:val="both"/>
        <w:rPr>
          <w:rFonts w:ascii="Arial" w:hAnsi="Arial" w:cs="Arial"/>
        </w:rPr>
      </w:pPr>
    </w:p>
    <w:p w14:paraId="403F9BC4" w14:textId="77777777" w:rsidR="00474682" w:rsidRPr="007D3F43" w:rsidRDefault="00474682" w:rsidP="007D3F43">
      <w:pPr>
        <w:widowControl w:val="0"/>
        <w:autoSpaceDE w:val="0"/>
        <w:autoSpaceDN w:val="0"/>
        <w:adjustRightInd w:val="0"/>
        <w:ind w:left="720" w:right="720"/>
        <w:rPr>
          <w:rFonts w:ascii="Arial" w:hAnsi="Arial" w:cs="Arial"/>
          <w:spacing w:val="-2"/>
        </w:rPr>
      </w:pPr>
      <w:r w:rsidRPr="007D3F43">
        <w:rPr>
          <w:rFonts w:ascii="Arial" w:hAnsi="Arial" w:cs="Arial"/>
          <w:spacing w:val="-2"/>
        </w:rPr>
        <w:t xml:space="preserve">"Sexual orientation" means </w:t>
      </w:r>
      <w:r w:rsidRPr="007D3F43">
        <w:rPr>
          <w:rFonts w:ascii="Arial" w:hAnsi="Arial" w:cs="Arial"/>
          <w:spacing w:val="-2"/>
          <w:u w:val="single"/>
        </w:rPr>
        <w:t>an individual’s attitudes, preferences, beliefs and practices pertaining to the individual's own sexual orientation including, but not limited to,</w:t>
      </w:r>
      <w:r w:rsidRPr="007D3F43">
        <w:rPr>
          <w:rFonts w:ascii="Arial" w:hAnsi="Arial" w:cs="Arial"/>
          <w:spacing w:val="-2"/>
        </w:rPr>
        <w:t xml:space="preserve"> heterosexuality, </w:t>
      </w:r>
      <w:r w:rsidRPr="007D3F43">
        <w:rPr>
          <w:rFonts w:ascii="Arial" w:hAnsi="Arial" w:cs="Arial"/>
          <w:spacing w:val="-2"/>
          <w:u w:val="single"/>
        </w:rPr>
        <w:t>homosexuality and</w:t>
      </w:r>
      <w:r w:rsidRPr="007D3F43">
        <w:rPr>
          <w:rFonts w:ascii="Arial" w:hAnsi="Arial" w:cs="Arial"/>
          <w:spacing w:val="-2"/>
        </w:rPr>
        <w:t xml:space="preserve"> bisexuality ((</w:t>
      </w:r>
      <w:r w:rsidRPr="007D3F43">
        <w:rPr>
          <w:rFonts w:ascii="Arial" w:hAnsi="Arial" w:cs="Arial"/>
          <w:strike/>
          <w:spacing w:val="-2"/>
        </w:rPr>
        <w:t>or homosexuality, and includes a person's attitudes, preferences, beliefs and practices pertaining to sex</w:t>
      </w:r>
      <w:r w:rsidRPr="007D3F43">
        <w:rPr>
          <w:rFonts w:ascii="Arial" w:hAnsi="Arial" w:cs="Arial"/>
          <w:spacing w:val="-2"/>
        </w:rPr>
        <w:t>)).</w:t>
      </w:r>
    </w:p>
    <w:p w14:paraId="01C01057" w14:textId="77777777" w:rsidR="00474682" w:rsidRPr="007D3F43" w:rsidRDefault="00474682" w:rsidP="007D3F43">
      <w:pPr>
        <w:ind w:left="720" w:right="720"/>
        <w:jc w:val="both"/>
        <w:rPr>
          <w:rFonts w:ascii="Arial" w:hAnsi="Arial" w:cs="Arial"/>
        </w:rPr>
      </w:pPr>
    </w:p>
    <w:p w14:paraId="5263E2D3" w14:textId="58F23B37" w:rsidR="00474682" w:rsidRPr="007D3F43" w:rsidRDefault="00474682" w:rsidP="007D3F43">
      <w:pPr>
        <w:widowControl w:val="0"/>
        <w:autoSpaceDE w:val="0"/>
        <w:autoSpaceDN w:val="0"/>
        <w:adjustRightInd w:val="0"/>
        <w:ind w:left="720" w:right="720"/>
        <w:rPr>
          <w:rFonts w:ascii="Arial" w:hAnsi="Arial" w:cs="Arial"/>
          <w:spacing w:val="-2"/>
          <w:u w:val="single"/>
        </w:rPr>
      </w:pPr>
      <w:r w:rsidRPr="007D3F43">
        <w:rPr>
          <w:rFonts w:ascii="Arial" w:hAnsi="Arial" w:cs="Arial"/>
          <w:spacing w:val="-2"/>
          <w:u w:val="single"/>
        </w:rPr>
        <w:t>"Gender identity or expression" means an individual's gender-related identity, appearance or expression, whether or not associated with the individual’s sex assigned at birth, and includes an individual's attitudes, preferences, beliefs and practices pertaining to the individual's own gender identity or expression.</w:t>
      </w:r>
    </w:p>
    <w:p w14:paraId="3A638258" w14:textId="77777777" w:rsidR="00474682" w:rsidRDefault="00474682" w:rsidP="00474682">
      <w:pPr>
        <w:spacing w:line="259" w:lineRule="auto"/>
        <w:ind w:left="720"/>
        <w:jc w:val="both"/>
        <w:rPr>
          <w:rFonts w:ascii="Arial" w:hAnsi="Arial" w:cs="Arial"/>
        </w:rPr>
      </w:pPr>
    </w:p>
    <w:p w14:paraId="6B31A350" w14:textId="534104D6" w:rsidR="00454251" w:rsidRPr="00A50D2B" w:rsidRDefault="00C546F4" w:rsidP="00A50D2B">
      <w:pPr>
        <w:spacing w:line="259" w:lineRule="auto"/>
        <w:jc w:val="both"/>
        <w:rPr>
          <w:rFonts w:ascii="Arial" w:hAnsi="Arial" w:cs="Arial"/>
        </w:rPr>
      </w:pPr>
      <w:r>
        <w:rPr>
          <w:rFonts w:ascii="Arial" w:hAnsi="Arial" w:cs="Arial"/>
        </w:rPr>
        <w:t>Title Amendment T1 would amend the title to support Striking Amendment S1.</w:t>
      </w:r>
    </w:p>
    <w:sectPr w:rsidR="00454251" w:rsidRPr="00A50D2B"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FE89E" w14:textId="77777777" w:rsidR="00827B06" w:rsidRDefault="00827B06">
      <w:r>
        <w:separator/>
      </w:r>
    </w:p>
  </w:endnote>
  <w:endnote w:type="continuationSeparator" w:id="0">
    <w:p w14:paraId="7E5178AA" w14:textId="77777777" w:rsidR="00827B06" w:rsidRDefault="0082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FE234" w14:textId="77777777" w:rsidR="00827B06" w:rsidRDefault="00827B06">
      <w:r>
        <w:separator/>
      </w:r>
    </w:p>
  </w:footnote>
  <w:footnote w:type="continuationSeparator" w:id="0">
    <w:p w14:paraId="19903E21" w14:textId="77777777" w:rsidR="00827B06" w:rsidRDefault="00827B06">
      <w:r>
        <w:continuationSeparator/>
      </w:r>
    </w:p>
  </w:footnote>
  <w:footnote w:id="1">
    <w:p w14:paraId="32C03216" w14:textId="39B97E1D" w:rsidR="00A21793" w:rsidRDefault="00A21793">
      <w:pPr>
        <w:pStyle w:val="FootnoteText"/>
      </w:pPr>
      <w:r>
        <w:rPr>
          <w:rStyle w:val="FootnoteReference"/>
        </w:rPr>
        <w:footnoteRef/>
      </w:r>
      <w:r>
        <w:t xml:space="preserve"> T</w:t>
      </w:r>
      <w:r w:rsidRPr="00A21793">
        <w:t>hrough the 2017-2018 Biennial Budget (Ordinance 18409), the council moved the functions of the office of civil rights to the office of equity and social justice, which administratively changed the office of civil rights to a civil rights program.</w:t>
      </w:r>
      <w:r>
        <w:t xml:space="preserve"> </w:t>
      </w:r>
      <w:r w:rsidRPr="00A21793">
        <w:t xml:space="preserve">Proposed Ordinance 2018-0485 was transmitted by the executive to formally codify this administrative change, however, the council </w:t>
      </w:r>
      <w:r>
        <w:t>did not taken action on this item and the legislation has lapsed.</w:t>
      </w:r>
    </w:p>
  </w:footnote>
  <w:footnote w:id="2">
    <w:p w14:paraId="5666ADCE" w14:textId="0E97B345" w:rsidR="00132F4C" w:rsidRDefault="00132F4C">
      <w:pPr>
        <w:pStyle w:val="FootnoteText"/>
      </w:pPr>
      <w:r>
        <w:rPr>
          <w:rStyle w:val="FootnoteReference"/>
        </w:rPr>
        <w:footnoteRef/>
      </w:r>
      <w:r>
        <w:t xml:space="preserve"> </w:t>
      </w:r>
      <w:r w:rsidRPr="00132F4C">
        <w:t>Chapter 176, Laws of 2018</w:t>
      </w:r>
      <w:r>
        <w:t>.</w:t>
      </w:r>
    </w:p>
  </w:footnote>
  <w:footnote w:id="3">
    <w:p w14:paraId="0ED4EDD3" w14:textId="2B79248A" w:rsidR="008B5773" w:rsidRDefault="008B5773">
      <w:pPr>
        <w:pStyle w:val="FootnoteText"/>
      </w:pPr>
      <w:r>
        <w:rPr>
          <w:rStyle w:val="FootnoteReference"/>
        </w:rPr>
        <w:footnoteRef/>
      </w:r>
      <w:r>
        <w:t xml:space="preserve"> </w:t>
      </w:r>
      <w:hyperlink r:id="rId1" w:history="1">
        <w:r>
          <w:rPr>
            <w:rStyle w:val="Hyperlink"/>
          </w:rPr>
          <w:t>http://lawfilesext.leg.wa.gov/biennium/2017-18/Pdf/Bill%20Reports/Senate/2822-S%20SBR%20APS%2018.pdf</w:t>
        </w:r>
      </w:hyperlink>
      <w:r>
        <w:t>.</w:t>
      </w:r>
    </w:p>
  </w:footnote>
  <w:footnote w:id="4">
    <w:p w14:paraId="2080A7BC" w14:textId="696616D2" w:rsidR="00E73CE2" w:rsidRDefault="00E73CE2">
      <w:pPr>
        <w:pStyle w:val="FootnoteText"/>
      </w:pPr>
      <w:r>
        <w:rPr>
          <w:rStyle w:val="FootnoteReference"/>
        </w:rPr>
        <w:footnoteRef/>
      </w:r>
      <w:r>
        <w:t xml:space="preserve"> “</w:t>
      </w:r>
      <w:r w:rsidRPr="00E73CE2">
        <w:t>What You Should Know About EEOC and the Enforcement Protections for LGBT Workers</w:t>
      </w:r>
      <w:r>
        <w:t xml:space="preserve">”. </w:t>
      </w:r>
      <w:r w:rsidRPr="00E73CE2">
        <w:rPr>
          <w:i/>
        </w:rPr>
        <w:t>U.S. Equal</w:t>
      </w:r>
      <w:r>
        <w:t xml:space="preserve"> </w:t>
      </w:r>
      <w:r w:rsidRPr="00E73CE2">
        <w:rPr>
          <w:i/>
        </w:rPr>
        <w:t xml:space="preserve">Employment Opportunity Commission. </w:t>
      </w:r>
      <w:hyperlink r:id="rId2" w:history="1">
        <w:r>
          <w:rPr>
            <w:rStyle w:val="Hyperlink"/>
          </w:rPr>
          <w:t>https://www.eeoc.gov/eeoc/newsroom/wysk/enforcement_protections_lgbt_workers.cfm</w:t>
        </w:r>
      </w:hyperlink>
      <w:r>
        <w:t>.</w:t>
      </w:r>
    </w:p>
  </w:footnote>
  <w:footnote w:id="5">
    <w:p w14:paraId="2E26A4E2" w14:textId="1932C119" w:rsidR="000B4983" w:rsidRDefault="000B4983">
      <w:pPr>
        <w:pStyle w:val="FootnoteText"/>
      </w:pPr>
      <w:r>
        <w:rPr>
          <w:rStyle w:val="FootnoteReference"/>
        </w:rPr>
        <w:footnoteRef/>
      </w:r>
      <w:r>
        <w:t xml:space="preserve"> </w:t>
      </w:r>
      <w:r w:rsidRPr="000B4983">
        <w:t>RCW 49.60</w:t>
      </w:r>
      <w:r>
        <w:t>.</w:t>
      </w:r>
    </w:p>
  </w:footnote>
  <w:footnote w:id="6">
    <w:p w14:paraId="0CA2215E" w14:textId="666249C8" w:rsidR="009B14A3" w:rsidRDefault="009B14A3">
      <w:pPr>
        <w:pStyle w:val="FootnoteText"/>
      </w:pPr>
      <w:r>
        <w:rPr>
          <w:rStyle w:val="FootnoteReference"/>
        </w:rPr>
        <w:footnoteRef/>
      </w:r>
      <w:r>
        <w:t xml:space="preserve"> Ordinance 16204, enacted July 25, 2008.</w:t>
      </w:r>
    </w:p>
  </w:footnote>
  <w:footnote w:id="7">
    <w:p w14:paraId="77B00E24" w14:textId="70D0AED1" w:rsidR="00146676" w:rsidRDefault="00146676">
      <w:pPr>
        <w:pStyle w:val="FootnoteText"/>
      </w:pPr>
      <w:r>
        <w:rPr>
          <w:rStyle w:val="FootnoteReference"/>
        </w:rPr>
        <w:footnoteRef/>
      </w:r>
      <w:r>
        <w:t xml:space="preserve"> K.C.C. Chapters 12.17, 12.18, 12.20, and 12.22.</w:t>
      </w:r>
    </w:p>
  </w:footnote>
  <w:footnote w:id="8">
    <w:p w14:paraId="59CA5597" w14:textId="18C47663" w:rsidR="006F1DBE" w:rsidRDefault="006F1DBE">
      <w:pPr>
        <w:pStyle w:val="FootnoteText"/>
      </w:pPr>
      <w:r>
        <w:rPr>
          <w:rStyle w:val="FootnoteReference"/>
        </w:rPr>
        <w:footnoteRef/>
      </w:r>
      <w:r>
        <w:t xml:space="preserve"> Seatt</w:t>
      </w:r>
      <w:r w:rsidR="001F63A8">
        <w:t>le Municipal Code Chapter 14.07, enacted in August 2015.</w:t>
      </w:r>
    </w:p>
  </w:footnote>
  <w:footnote w:id="9">
    <w:p w14:paraId="6C5E3DBA" w14:textId="4CBAC8E5" w:rsidR="006F1DBE" w:rsidRDefault="006F1DBE">
      <w:pPr>
        <w:pStyle w:val="FootnoteText"/>
      </w:pPr>
      <w:r>
        <w:rPr>
          <w:rStyle w:val="FootnoteReference"/>
        </w:rPr>
        <w:footnoteRef/>
      </w:r>
      <w:r>
        <w:t xml:space="preserve"> Seattle Municipal Code </w:t>
      </w:r>
      <w:r w:rsidRPr="006F1DBE">
        <w:t>Chapter 14.04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AE0ED" w14:textId="77777777" w:rsidR="00460BED" w:rsidRDefault="00460BED" w:rsidP="00C75025">
    <w:pPr>
      <w:jc w:val="center"/>
    </w:pPr>
    <w:r>
      <w:rPr>
        <w:noProof/>
      </w:rPr>
      <w:drawing>
        <wp:inline distT="0" distB="0" distL="0" distR="0" wp14:anchorId="14CE9595" wp14:editId="544D3498">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73A3B6BE" w14:textId="77777777" w:rsidR="00460BED" w:rsidRPr="003B03EF" w:rsidRDefault="00460BED" w:rsidP="00C75025">
    <w:pPr>
      <w:jc w:val="center"/>
      <w:rPr>
        <w:rFonts w:ascii="Arial" w:hAnsi="Arial"/>
        <w:szCs w:val="22"/>
      </w:rPr>
    </w:pPr>
  </w:p>
  <w:p w14:paraId="6AA67E46" w14:textId="77777777" w:rsidR="00460BED" w:rsidRDefault="00460BED" w:rsidP="00C75025">
    <w:pPr>
      <w:jc w:val="center"/>
      <w:rPr>
        <w:rFonts w:ascii="Verdana" w:hAnsi="Verdana"/>
        <w:b/>
        <w:sz w:val="28"/>
        <w:szCs w:val="28"/>
      </w:rPr>
    </w:pPr>
    <w:r>
      <w:rPr>
        <w:rFonts w:ascii="Verdana" w:hAnsi="Verdana"/>
        <w:b/>
        <w:sz w:val="28"/>
        <w:szCs w:val="28"/>
      </w:rPr>
      <w:t>Metropolitan King County Council</w:t>
    </w:r>
  </w:p>
  <w:p w14:paraId="104728F6" w14:textId="77777777" w:rsidR="00460BED" w:rsidRPr="004A1D48" w:rsidRDefault="00460BED" w:rsidP="008543D4">
    <w:pPr>
      <w:jc w:val="center"/>
      <w:rPr>
        <w:rFonts w:ascii="Verdana" w:hAnsi="Verdana"/>
        <w:b/>
        <w:sz w:val="28"/>
        <w:szCs w:val="28"/>
      </w:rPr>
    </w:pPr>
    <w:r>
      <w:rPr>
        <w:rFonts w:ascii="Verdana" w:hAnsi="Verdana"/>
        <w:b/>
        <w:sz w:val="28"/>
        <w:szCs w:val="28"/>
      </w:rPr>
      <w:t>Health, Housing and Human Services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926AC"/>
    <w:multiLevelType w:val="hybridMultilevel"/>
    <w:tmpl w:val="B90E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819B2"/>
    <w:multiLevelType w:val="hybridMultilevel"/>
    <w:tmpl w:val="DF0A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7563E3"/>
    <w:multiLevelType w:val="hybridMultilevel"/>
    <w:tmpl w:val="7920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C07349"/>
    <w:multiLevelType w:val="hybridMultilevel"/>
    <w:tmpl w:val="EE8C3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3476"/>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4768F"/>
    <w:rsid w:val="0005201B"/>
    <w:rsid w:val="000533AF"/>
    <w:rsid w:val="000553F5"/>
    <w:rsid w:val="00055B9A"/>
    <w:rsid w:val="00056C81"/>
    <w:rsid w:val="000577A3"/>
    <w:rsid w:val="00060235"/>
    <w:rsid w:val="00060D99"/>
    <w:rsid w:val="0006124B"/>
    <w:rsid w:val="00061676"/>
    <w:rsid w:val="000616C3"/>
    <w:rsid w:val="00062056"/>
    <w:rsid w:val="00063E46"/>
    <w:rsid w:val="00066CEA"/>
    <w:rsid w:val="000722EA"/>
    <w:rsid w:val="000736F6"/>
    <w:rsid w:val="00074A56"/>
    <w:rsid w:val="000766A2"/>
    <w:rsid w:val="00076F58"/>
    <w:rsid w:val="00080295"/>
    <w:rsid w:val="00081382"/>
    <w:rsid w:val="00082009"/>
    <w:rsid w:val="00083052"/>
    <w:rsid w:val="0008325A"/>
    <w:rsid w:val="00084F29"/>
    <w:rsid w:val="00086A9B"/>
    <w:rsid w:val="00087BF6"/>
    <w:rsid w:val="000913B6"/>
    <w:rsid w:val="00093E2E"/>
    <w:rsid w:val="000940FB"/>
    <w:rsid w:val="000956D8"/>
    <w:rsid w:val="00095A14"/>
    <w:rsid w:val="000967D1"/>
    <w:rsid w:val="000976A4"/>
    <w:rsid w:val="00097B64"/>
    <w:rsid w:val="00097FCF"/>
    <w:rsid w:val="000A0800"/>
    <w:rsid w:val="000A0835"/>
    <w:rsid w:val="000A0A31"/>
    <w:rsid w:val="000A0D81"/>
    <w:rsid w:val="000A26BF"/>
    <w:rsid w:val="000A4A4E"/>
    <w:rsid w:val="000A4CB2"/>
    <w:rsid w:val="000A5F9C"/>
    <w:rsid w:val="000A5FD0"/>
    <w:rsid w:val="000A714D"/>
    <w:rsid w:val="000A73BE"/>
    <w:rsid w:val="000A78D8"/>
    <w:rsid w:val="000A7CCC"/>
    <w:rsid w:val="000A7E01"/>
    <w:rsid w:val="000B0291"/>
    <w:rsid w:val="000B057E"/>
    <w:rsid w:val="000B3172"/>
    <w:rsid w:val="000B4983"/>
    <w:rsid w:val="000B650C"/>
    <w:rsid w:val="000B70C3"/>
    <w:rsid w:val="000B7D06"/>
    <w:rsid w:val="000C20E2"/>
    <w:rsid w:val="000C299B"/>
    <w:rsid w:val="000C311D"/>
    <w:rsid w:val="000C44B1"/>
    <w:rsid w:val="000C4BA4"/>
    <w:rsid w:val="000C4E99"/>
    <w:rsid w:val="000C4E9C"/>
    <w:rsid w:val="000C6442"/>
    <w:rsid w:val="000C6F99"/>
    <w:rsid w:val="000D077F"/>
    <w:rsid w:val="000D097E"/>
    <w:rsid w:val="000D0F7A"/>
    <w:rsid w:val="000D3306"/>
    <w:rsid w:val="000D4A15"/>
    <w:rsid w:val="000D4A24"/>
    <w:rsid w:val="000D5202"/>
    <w:rsid w:val="000D6835"/>
    <w:rsid w:val="000D6C72"/>
    <w:rsid w:val="000E0684"/>
    <w:rsid w:val="000E1BAB"/>
    <w:rsid w:val="000E1CD3"/>
    <w:rsid w:val="000E2F4A"/>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2844"/>
    <w:rsid w:val="0012573D"/>
    <w:rsid w:val="00126322"/>
    <w:rsid w:val="00131D0E"/>
    <w:rsid w:val="001320CB"/>
    <w:rsid w:val="0013286C"/>
    <w:rsid w:val="00132C16"/>
    <w:rsid w:val="00132DFC"/>
    <w:rsid w:val="00132F4C"/>
    <w:rsid w:val="00132FA5"/>
    <w:rsid w:val="00133981"/>
    <w:rsid w:val="0013486D"/>
    <w:rsid w:val="0013537B"/>
    <w:rsid w:val="00136122"/>
    <w:rsid w:val="00137469"/>
    <w:rsid w:val="00137B21"/>
    <w:rsid w:val="001404CF"/>
    <w:rsid w:val="00140D86"/>
    <w:rsid w:val="00141B7A"/>
    <w:rsid w:val="001426ED"/>
    <w:rsid w:val="00142F7E"/>
    <w:rsid w:val="001438C3"/>
    <w:rsid w:val="001440C8"/>
    <w:rsid w:val="001440E6"/>
    <w:rsid w:val="001463CF"/>
    <w:rsid w:val="00146676"/>
    <w:rsid w:val="001509B2"/>
    <w:rsid w:val="0015229A"/>
    <w:rsid w:val="00152D09"/>
    <w:rsid w:val="00154E2E"/>
    <w:rsid w:val="00157334"/>
    <w:rsid w:val="00163DEF"/>
    <w:rsid w:val="0016552E"/>
    <w:rsid w:val="00166774"/>
    <w:rsid w:val="001702C8"/>
    <w:rsid w:val="001707C5"/>
    <w:rsid w:val="001718C9"/>
    <w:rsid w:val="00171FE0"/>
    <w:rsid w:val="001738AC"/>
    <w:rsid w:val="00173D99"/>
    <w:rsid w:val="00174080"/>
    <w:rsid w:val="00174BB6"/>
    <w:rsid w:val="00174FEE"/>
    <w:rsid w:val="00175394"/>
    <w:rsid w:val="00177734"/>
    <w:rsid w:val="00182198"/>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B8F"/>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1F63A8"/>
    <w:rsid w:val="002005DF"/>
    <w:rsid w:val="00201498"/>
    <w:rsid w:val="002054F9"/>
    <w:rsid w:val="002072C9"/>
    <w:rsid w:val="0020735A"/>
    <w:rsid w:val="00210E29"/>
    <w:rsid w:val="00212C08"/>
    <w:rsid w:val="00212D0C"/>
    <w:rsid w:val="002139DB"/>
    <w:rsid w:val="00215732"/>
    <w:rsid w:val="00220282"/>
    <w:rsid w:val="00223040"/>
    <w:rsid w:val="00224F9B"/>
    <w:rsid w:val="0022638C"/>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4A0A"/>
    <w:rsid w:val="00246276"/>
    <w:rsid w:val="0024797C"/>
    <w:rsid w:val="00250071"/>
    <w:rsid w:val="00250B96"/>
    <w:rsid w:val="00251853"/>
    <w:rsid w:val="00251FAC"/>
    <w:rsid w:val="00253303"/>
    <w:rsid w:val="00253433"/>
    <w:rsid w:val="00253903"/>
    <w:rsid w:val="00254100"/>
    <w:rsid w:val="0025456D"/>
    <w:rsid w:val="00256832"/>
    <w:rsid w:val="00256FE4"/>
    <w:rsid w:val="00257DA8"/>
    <w:rsid w:val="00261493"/>
    <w:rsid w:val="00261750"/>
    <w:rsid w:val="00261E2C"/>
    <w:rsid w:val="0026334C"/>
    <w:rsid w:val="00264BE1"/>
    <w:rsid w:val="00265D03"/>
    <w:rsid w:val="00265EB7"/>
    <w:rsid w:val="00270412"/>
    <w:rsid w:val="00270739"/>
    <w:rsid w:val="002720F5"/>
    <w:rsid w:val="00272475"/>
    <w:rsid w:val="00274895"/>
    <w:rsid w:val="00275B58"/>
    <w:rsid w:val="00276EE4"/>
    <w:rsid w:val="00276FDA"/>
    <w:rsid w:val="0028252E"/>
    <w:rsid w:val="00283483"/>
    <w:rsid w:val="00283B58"/>
    <w:rsid w:val="002859EF"/>
    <w:rsid w:val="00285AF1"/>
    <w:rsid w:val="0029050E"/>
    <w:rsid w:val="00292DEC"/>
    <w:rsid w:val="00293A5B"/>
    <w:rsid w:val="00293B99"/>
    <w:rsid w:val="00293D02"/>
    <w:rsid w:val="00294222"/>
    <w:rsid w:val="00296690"/>
    <w:rsid w:val="002A1127"/>
    <w:rsid w:val="002A1228"/>
    <w:rsid w:val="002A2420"/>
    <w:rsid w:val="002A6326"/>
    <w:rsid w:val="002A63B7"/>
    <w:rsid w:val="002B0E1F"/>
    <w:rsid w:val="002B1FF4"/>
    <w:rsid w:val="002B376D"/>
    <w:rsid w:val="002B76A4"/>
    <w:rsid w:val="002B7D72"/>
    <w:rsid w:val="002C13D3"/>
    <w:rsid w:val="002C1543"/>
    <w:rsid w:val="002C42B2"/>
    <w:rsid w:val="002C4D38"/>
    <w:rsid w:val="002C4D5C"/>
    <w:rsid w:val="002D1993"/>
    <w:rsid w:val="002D6D64"/>
    <w:rsid w:val="002D74B9"/>
    <w:rsid w:val="002E0EBA"/>
    <w:rsid w:val="002E4150"/>
    <w:rsid w:val="002E60CA"/>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1811"/>
    <w:rsid w:val="00362EF8"/>
    <w:rsid w:val="00363CBA"/>
    <w:rsid w:val="003648B8"/>
    <w:rsid w:val="00365DAD"/>
    <w:rsid w:val="00366F46"/>
    <w:rsid w:val="00367E02"/>
    <w:rsid w:val="00372554"/>
    <w:rsid w:val="003736CB"/>
    <w:rsid w:val="00373A3A"/>
    <w:rsid w:val="00375F76"/>
    <w:rsid w:val="003762A1"/>
    <w:rsid w:val="003776FF"/>
    <w:rsid w:val="003810EA"/>
    <w:rsid w:val="00381E3C"/>
    <w:rsid w:val="00382A09"/>
    <w:rsid w:val="00382AC7"/>
    <w:rsid w:val="00383EAC"/>
    <w:rsid w:val="00384051"/>
    <w:rsid w:val="00384C61"/>
    <w:rsid w:val="00385AFD"/>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0B2B"/>
    <w:rsid w:val="003B184F"/>
    <w:rsid w:val="003B1B3D"/>
    <w:rsid w:val="003B2D4C"/>
    <w:rsid w:val="003B3318"/>
    <w:rsid w:val="003B3572"/>
    <w:rsid w:val="003B4653"/>
    <w:rsid w:val="003B52A7"/>
    <w:rsid w:val="003C027F"/>
    <w:rsid w:val="003C3117"/>
    <w:rsid w:val="003C31C2"/>
    <w:rsid w:val="003C3AE8"/>
    <w:rsid w:val="003C598B"/>
    <w:rsid w:val="003C6B62"/>
    <w:rsid w:val="003C7596"/>
    <w:rsid w:val="003C78B5"/>
    <w:rsid w:val="003D06D2"/>
    <w:rsid w:val="003D24A2"/>
    <w:rsid w:val="003D3E56"/>
    <w:rsid w:val="003D5CFA"/>
    <w:rsid w:val="003D7347"/>
    <w:rsid w:val="003E0A75"/>
    <w:rsid w:val="003E2957"/>
    <w:rsid w:val="003E32E3"/>
    <w:rsid w:val="003E52FC"/>
    <w:rsid w:val="003E54B1"/>
    <w:rsid w:val="003F252B"/>
    <w:rsid w:val="003F3805"/>
    <w:rsid w:val="003F635B"/>
    <w:rsid w:val="003F7F18"/>
    <w:rsid w:val="004004FE"/>
    <w:rsid w:val="00400A17"/>
    <w:rsid w:val="00400C1C"/>
    <w:rsid w:val="004016EE"/>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4251"/>
    <w:rsid w:val="00455FE6"/>
    <w:rsid w:val="00456257"/>
    <w:rsid w:val="00460BED"/>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682"/>
    <w:rsid w:val="00474DBF"/>
    <w:rsid w:val="004752B0"/>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4F57"/>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02C1"/>
    <w:rsid w:val="0053306D"/>
    <w:rsid w:val="00537A1F"/>
    <w:rsid w:val="00537B98"/>
    <w:rsid w:val="00541E71"/>
    <w:rsid w:val="005461D9"/>
    <w:rsid w:val="0054685E"/>
    <w:rsid w:val="00547D83"/>
    <w:rsid w:val="00547FA2"/>
    <w:rsid w:val="00550611"/>
    <w:rsid w:val="00551D64"/>
    <w:rsid w:val="00554CE6"/>
    <w:rsid w:val="00554DD2"/>
    <w:rsid w:val="00554E38"/>
    <w:rsid w:val="005553EA"/>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67AF6"/>
    <w:rsid w:val="0057198B"/>
    <w:rsid w:val="00571FF0"/>
    <w:rsid w:val="00575B03"/>
    <w:rsid w:val="00576BCE"/>
    <w:rsid w:val="00581625"/>
    <w:rsid w:val="00581978"/>
    <w:rsid w:val="00581B47"/>
    <w:rsid w:val="00581C94"/>
    <w:rsid w:val="0058291D"/>
    <w:rsid w:val="00582CB8"/>
    <w:rsid w:val="00583A0C"/>
    <w:rsid w:val="005878CE"/>
    <w:rsid w:val="00590A54"/>
    <w:rsid w:val="00590C7D"/>
    <w:rsid w:val="00592A33"/>
    <w:rsid w:val="00595201"/>
    <w:rsid w:val="00596ACA"/>
    <w:rsid w:val="005A1377"/>
    <w:rsid w:val="005A2AE5"/>
    <w:rsid w:val="005A2BC9"/>
    <w:rsid w:val="005A3FD9"/>
    <w:rsid w:val="005A4155"/>
    <w:rsid w:val="005A5CC1"/>
    <w:rsid w:val="005A7B2A"/>
    <w:rsid w:val="005A7E12"/>
    <w:rsid w:val="005B0541"/>
    <w:rsid w:val="005B0FD8"/>
    <w:rsid w:val="005B7D1A"/>
    <w:rsid w:val="005C4328"/>
    <w:rsid w:val="005C44C6"/>
    <w:rsid w:val="005C4BCC"/>
    <w:rsid w:val="005C624B"/>
    <w:rsid w:val="005D056C"/>
    <w:rsid w:val="005D1626"/>
    <w:rsid w:val="005D4F93"/>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287"/>
    <w:rsid w:val="00643BA7"/>
    <w:rsid w:val="00643DFB"/>
    <w:rsid w:val="00643E28"/>
    <w:rsid w:val="00645C5A"/>
    <w:rsid w:val="00650F7C"/>
    <w:rsid w:val="0065437B"/>
    <w:rsid w:val="0065437F"/>
    <w:rsid w:val="00656699"/>
    <w:rsid w:val="00656E4C"/>
    <w:rsid w:val="006577DB"/>
    <w:rsid w:val="00657A7A"/>
    <w:rsid w:val="0066056A"/>
    <w:rsid w:val="0066097C"/>
    <w:rsid w:val="0066130C"/>
    <w:rsid w:val="0066201F"/>
    <w:rsid w:val="006620F2"/>
    <w:rsid w:val="0066224F"/>
    <w:rsid w:val="0066257C"/>
    <w:rsid w:val="00662E15"/>
    <w:rsid w:val="00664288"/>
    <w:rsid w:val="00664648"/>
    <w:rsid w:val="00665939"/>
    <w:rsid w:val="006664C0"/>
    <w:rsid w:val="0066783A"/>
    <w:rsid w:val="006715A0"/>
    <w:rsid w:val="00671BEF"/>
    <w:rsid w:val="00675900"/>
    <w:rsid w:val="00675AF7"/>
    <w:rsid w:val="006767E7"/>
    <w:rsid w:val="00683A2D"/>
    <w:rsid w:val="00684471"/>
    <w:rsid w:val="00686542"/>
    <w:rsid w:val="00686A7F"/>
    <w:rsid w:val="00687973"/>
    <w:rsid w:val="0069013F"/>
    <w:rsid w:val="00692925"/>
    <w:rsid w:val="00692F34"/>
    <w:rsid w:val="00695212"/>
    <w:rsid w:val="0069583B"/>
    <w:rsid w:val="0069690D"/>
    <w:rsid w:val="006A047D"/>
    <w:rsid w:val="006A0C1D"/>
    <w:rsid w:val="006A1123"/>
    <w:rsid w:val="006A18DE"/>
    <w:rsid w:val="006A1DFC"/>
    <w:rsid w:val="006A1E5F"/>
    <w:rsid w:val="006A4253"/>
    <w:rsid w:val="006A58EF"/>
    <w:rsid w:val="006A5FDA"/>
    <w:rsid w:val="006A60EE"/>
    <w:rsid w:val="006A76F1"/>
    <w:rsid w:val="006A77A8"/>
    <w:rsid w:val="006B134E"/>
    <w:rsid w:val="006B3473"/>
    <w:rsid w:val="006B36A6"/>
    <w:rsid w:val="006B42A5"/>
    <w:rsid w:val="006B4615"/>
    <w:rsid w:val="006B4D79"/>
    <w:rsid w:val="006B4E42"/>
    <w:rsid w:val="006B4EF3"/>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CBF"/>
    <w:rsid w:val="006E1DED"/>
    <w:rsid w:val="006E3EC7"/>
    <w:rsid w:val="006E7771"/>
    <w:rsid w:val="006F129F"/>
    <w:rsid w:val="006F1DBE"/>
    <w:rsid w:val="006F4AD3"/>
    <w:rsid w:val="006F5E92"/>
    <w:rsid w:val="006F62F4"/>
    <w:rsid w:val="006F7148"/>
    <w:rsid w:val="006F715B"/>
    <w:rsid w:val="006F74E7"/>
    <w:rsid w:val="007014C3"/>
    <w:rsid w:val="007017FB"/>
    <w:rsid w:val="0070235C"/>
    <w:rsid w:val="00703B2A"/>
    <w:rsid w:val="0070539F"/>
    <w:rsid w:val="00705D32"/>
    <w:rsid w:val="00706E67"/>
    <w:rsid w:val="007100C0"/>
    <w:rsid w:val="00711A85"/>
    <w:rsid w:val="00711DBF"/>
    <w:rsid w:val="00716E0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4A9C"/>
    <w:rsid w:val="007470ED"/>
    <w:rsid w:val="00750388"/>
    <w:rsid w:val="007506B8"/>
    <w:rsid w:val="0075225B"/>
    <w:rsid w:val="007532A9"/>
    <w:rsid w:val="007533DD"/>
    <w:rsid w:val="00753E84"/>
    <w:rsid w:val="00753F98"/>
    <w:rsid w:val="00755A77"/>
    <w:rsid w:val="00755B13"/>
    <w:rsid w:val="00755C37"/>
    <w:rsid w:val="00756DB3"/>
    <w:rsid w:val="007574DF"/>
    <w:rsid w:val="00757586"/>
    <w:rsid w:val="007607D5"/>
    <w:rsid w:val="007635B2"/>
    <w:rsid w:val="0076386D"/>
    <w:rsid w:val="00765EB5"/>
    <w:rsid w:val="00767B3E"/>
    <w:rsid w:val="00771486"/>
    <w:rsid w:val="00772135"/>
    <w:rsid w:val="00772261"/>
    <w:rsid w:val="00773139"/>
    <w:rsid w:val="00773149"/>
    <w:rsid w:val="00774989"/>
    <w:rsid w:val="00774CF8"/>
    <w:rsid w:val="007765C0"/>
    <w:rsid w:val="007814FF"/>
    <w:rsid w:val="0078206A"/>
    <w:rsid w:val="00782F7C"/>
    <w:rsid w:val="007836C0"/>
    <w:rsid w:val="00784160"/>
    <w:rsid w:val="00785C94"/>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138"/>
    <w:rsid w:val="007C6843"/>
    <w:rsid w:val="007C7BDF"/>
    <w:rsid w:val="007D178B"/>
    <w:rsid w:val="007D17ED"/>
    <w:rsid w:val="007D2C57"/>
    <w:rsid w:val="007D3F43"/>
    <w:rsid w:val="007D72EC"/>
    <w:rsid w:val="007D78E8"/>
    <w:rsid w:val="007D7D5A"/>
    <w:rsid w:val="007E3231"/>
    <w:rsid w:val="007F0F9A"/>
    <w:rsid w:val="007F2EFD"/>
    <w:rsid w:val="007F566F"/>
    <w:rsid w:val="00800E7F"/>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27B06"/>
    <w:rsid w:val="00830BB1"/>
    <w:rsid w:val="008327CE"/>
    <w:rsid w:val="00833D81"/>
    <w:rsid w:val="0083560B"/>
    <w:rsid w:val="00836694"/>
    <w:rsid w:val="00836A4A"/>
    <w:rsid w:val="008376FD"/>
    <w:rsid w:val="008444FD"/>
    <w:rsid w:val="008455FA"/>
    <w:rsid w:val="0084565D"/>
    <w:rsid w:val="008462F0"/>
    <w:rsid w:val="00846649"/>
    <w:rsid w:val="008543D4"/>
    <w:rsid w:val="00855067"/>
    <w:rsid w:val="00855813"/>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75BF6"/>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5773"/>
    <w:rsid w:val="008B7A46"/>
    <w:rsid w:val="008C01D4"/>
    <w:rsid w:val="008C0B85"/>
    <w:rsid w:val="008C18F6"/>
    <w:rsid w:val="008C197F"/>
    <w:rsid w:val="008C1CBF"/>
    <w:rsid w:val="008C33F8"/>
    <w:rsid w:val="008C468E"/>
    <w:rsid w:val="008C6271"/>
    <w:rsid w:val="008C6FBE"/>
    <w:rsid w:val="008C7211"/>
    <w:rsid w:val="008C77BD"/>
    <w:rsid w:val="008D07F4"/>
    <w:rsid w:val="008D125C"/>
    <w:rsid w:val="008D2884"/>
    <w:rsid w:val="008D2E17"/>
    <w:rsid w:val="008D3809"/>
    <w:rsid w:val="008D460A"/>
    <w:rsid w:val="008D79B2"/>
    <w:rsid w:val="008D7ED0"/>
    <w:rsid w:val="008E2972"/>
    <w:rsid w:val="008E30E9"/>
    <w:rsid w:val="008E5F44"/>
    <w:rsid w:val="008F111F"/>
    <w:rsid w:val="008F18D1"/>
    <w:rsid w:val="008F3077"/>
    <w:rsid w:val="008F4FEE"/>
    <w:rsid w:val="008F5106"/>
    <w:rsid w:val="008F5B95"/>
    <w:rsid w:val="008F5F9D"/>
    <w:rsid w:val="00901F16"/>
    <w:rsid w:val="0090274A"/>
    <w:rsid w:val="00903C11"/>
    <w:rsid w:val="00904115"/>
    <w:rsid w:val="00905154"/>
    <w:rsid w:val="00905286"/>
    <w:rsid w:val="009114C1"/>
    <w:rsid w:val="0091310A"/>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0C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3EC"/>
    <w:rsid w:val="009716A9"/>
    <w:rsid w:val="009718BD"/>
    <w:rsid w:val="00971D46"/>
    <w:rsid w:val="00972E6E"/>
    <w:rsid w:val="00973523"/>
    <w:rsid w:val="00976143"/>
    <w:rsid w:val="0097695C"/>
    <w:rsid w:val="00976A46"/>
    <w:rsid w:val="00977C67"/>
    <w:rsid w:val="009805F0"/>
    <w:rsid w:val="00980CE7"/>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4A3"/>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380E"/>
    <w:rsid w:val="00A06458"/>
    <w:rsid w:val="00A06776"/>
    <w:rsid w:val="00A07959"/>
    <w:rsid w:val="00A124BC"/>
    <w:rsid w:val="00A13877"/>
    <w:rsid w:val="00A15161"/>
    <w:rsid w:val="00A1689C"/>
    <w:rsid w:val="00A20459"/>
    <w:rsid w:val="00A21507"/>
    <w:rsid w:val="00A21793"/>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0D2B"/>
    <w:rsid w:val="00A5174B"/>
    <w:rsid w:val="00A55AAD"/>
    <w:rsid w:val="00A564F2"/>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267D"/>
    <w:rsid w:val="00A82DBE"/>
    <w:rsid w:val="00A8300F"/>
    <w:rsid w:val="00A8690E"/>
    <w:rsid w:val="00A871D1"/>
    <w:rsid w:val="00A90FF6"/>
    <w:rsid w:val="00A914CD"/>
    <w:rsid w:val="00A93095"/>
    <w:rsid w:val="00A94108"/>
    <w:rsid w:val="00A95CCF"/>
    <w:rsid w:val="00AA01C6"/>
    <w:rsid w:val="00AA07D9"/>
    <w:rsid w:val="00AA29A0"/>
    <w:rsid w:val="00AA3737"/>
    <w:rsid w:val="00AA38AF"/>
    <w:rsid w:val="00AA74D0"/>
    <w:rsid w:val="00AA78B7"/>
    <w:rsid w:val="00AA78FE"/>
    <w:rsid w:val="00AA7ACA"/>
    <w:rsid w:val="00AB0779"/>
    <w:rsid w:val="00AB2549"/>
    <w:rsid w:val="00AB546C"/>
    <w:rsid w:val="00AB5D11"/>
    <w:rsid w:val="00AB62CD"/>
    <w:rsid w:val="00AB6911"/>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0F38"/>
    <w:rsid w:val="00AE1BE8"/>
    <w:rsid w:val="00AE1F16"/>
    <w:rsid w:val="00AE24B0"/>
    <w:rsid w:val="00AE34D3"/>
    <w:rsid w:val="00AE4AD5"/>
    <w:rsid w:val="00AE6101"/>
    <w:rsid w:val="00AE69C3"/>
    <w:rsid w:val="00AE7C51"/>
    <w:rsid w:val="00AE7DFD"/>
    <w:rsid w:val="00AF361D"/>
    <w:rsid w:val="00AF3FD8"/>
    <w:rsid w:val="00AF61B5"/>
    <w:rsid w:val="00AF6527"/>
    <w:rsid w:val="00AF705B"/>
    <w:rsid w:val="00B00C8F"/>
    <w:rsid w:val="00B0176F"/>
    <w:rsid w:val="00B039FE"/>
    <w:rsid w:val="00B03C3D"/>
    <w:rsid w:val="00B03F64"/>
    <w:rsid w:val="00B051C0"/>
    <w:rsid w:val="00B07BB9"/>
    <w:rsid w:val="00B10483"/>
    <w:rsid w:val="00B1061E"/>
    <w:rsid w:val="00B12B60"/>
    <w:rsid w:val="00B12F4B"/>
    <w:rsid w:val="00B13D04"/>
    <w:rsid w:val="00B1449F"/>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0D73"/>
    <w:rsid w:val="00B8185B"/>
    <w:rsid w:val="00B822D2"/>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3345"/>
    <w:rsid w:val="00BB4CB6"/>
    <w:rsid w:val="00BB5B3E"/>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1DC5"/>
    <w:rsid w:val="00C24296"/>
    <w:rsid w:val="00C2460A"/>
    <w:rsid w:val="00C2551D"/>
    <w:rsid w:val="00C26326"/>
    <w:rsid w:val="00C26D26"/>
    <w:rsid w:val="00C27F02"/>
    <w:rsid w:val="00C30C8A"/>
    <w:rsid w:val="00C315A7"/>
    <w:rsid w:val="00C3183B"/>
    <w:rsid w:val="00C3244B"/>
    <w:rsid w:val="00C35A36"/>
    <w:rsid w:val="00C36D52"/>
    <w:rsid w:val="00C37A37"/>
    <w:rsid w:val="00C4073B"/>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26C2"/>
    <w:rsid w:val="00C538F7"/>
    <w:rsid w:val="00C546F4"/>
    <w:rsid w:val="00C54D05"/>
    <w:rsid w:val="00C57065"/>
    <w:rsid w:val="00C574BA"/>
    <w:rsid w:val="00C57C4A"/>
    <w:rsid w:val="00C62C87"/>
    <w:rsid w:val="00C635C0"/>
    <w:rsid w:val="00C64A17"/>
    <w:rsid w:val="00C66645"/>
    <w:rsid w:val="00C70D06"/>
    <w:rsid w:val="00C71C5B"/>
    <w:rsid w:val="00C71D66"/>
    <w:rsid w:val="00C72AEF"/>
    <w:rsid w:val="00C731F0"/>
    <w:rsid w:val="00C74F26"/>
    <w:rsid w:val="00C75025"/>
    <w:rsid w:val="00C7503E"/>
    <w:rsid w:val="00C75E36"/>
    <w:rsid w:val="00C771DE"/>
    <w:rsid w:val="00C7747B"/>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64C0"/>
    <w:rsid w:val="00CA74BD"/>
    <w:rsid w:val="00CB0923"/>
    <w:rsid w:val="00CB1443"/>
    <w:rsid w:val="00CB175C"/>
    <w:rsid w:val="00CB2BF5"/>
    <w:rsid w:val="00CB36F6"/>
    <w:rsid w:val="00CB4508"/>
    <w:rsid w:val="00CB5131"/>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181"/>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51511"/>
    <w:rsid w:val="00D6024D"/>
    <w:rsid w:val="00D61327"/>
    <w:rsid w:val="00D6181B"/>
    <w:rsid w:val="00D63329"/>
    <w:rsid w:val="00D63A1D"/>
    <w:rsid w:val="00D64838"/>
    <w:rsid w:val="00D652F6"/>
    <w:rsid w:val="00D65414"/>
    <w:rsid w:val="00D703EB"/>
    <w:rsid w:val="00D706C7"/>
    <w:rsid w:val="00D70AEC"/>
    <w:rsid w:val="00D72AE4"/>
    <w:rsid w:val="00D742A4"/>
    <w:rsid w:val="00D744E8"/>
    <w:rsid w:val="00D75405"/>
    <w:rsid w:val="00D76D98"/>
    <w:rsid w:val="00D76E51"/>
    <w:rsid w:val="00D80A14"/>
    <w:rsid w:val="00D80AAF"/>
    <w:rsid w:val="00D81229"/>
    <w:rsid w:val="00D83FC8"/>
    <w:rsid w:val="00D84386"/>
    <w:rsid w:val="00D848AB"/>
    <w:rsid w:val="00D8536D"/>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21A5"/>
    <w:rsid w:val="00DC4642"/>
    <w:rsid w:val="00DC4F01"/>
    <w:rsid w:val="00DC4F38"/>
    <w:rsid w:val="00DC600C"/>
    <w:rsid w:val="00DC6642"/>
    <w:rsid w:val="00DC6AED"/>
    <w:rsid w:val="00DD0717"/>
    <w:rsid w:val="00DD19E1"/>
    <w:rsid w:val="00DD1D0C"/>
    <w:rsid w:val="00DD1D99"/>
    <w:rsid w:val="00DD1E33"/>
    <w:rsid w:val="00DD3BC4"/>
    <w:rsid w:val="00DD527E"/>
    <w:rsid w:val="00DE1C90"/>
    <w:rsid w:val="00DE33C8"/>
    <w:rsid w:val="00DE47C5"/>
    <w:rsid w:val="00DE4D3C"/>
    <w:rsid w:val="00DE63A4"/>
    <w:rsid w:val="00DE71C2"/>
    <w:rsid w:val="00DE7334"/>
    <w:rsid w:val="00DE7EB8"/>
    <w:rsid w:val="00DF020E"/>
    <w:rsid w:val="00DF132C"/>
    <w:rsid w:val="00DF4519"/>
    <w:rsid w:val="00DF5528"/>
    <w:rsid w:val="00DF58D2"/>
    <w:rsid w:val="00DF6DE3"/>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A91"/>
    <w:rsid w:val="00E7163A"/>
    <w:rsid w:val="00E723C8"/>
    <w:rsid w:val="00E73CE2"/>
    <w:rsid w:val="00E75041"/>
    <w:rsid w:val="00E75710"/>
    <w:rsid w:val="00E75A6E"/>
    <w:rsid w:val="00E773DF"/>
    <w:rsid w:val="00E77788"/>
    <w:rsid w:val="00E85DF1"/>
    <w:rsid w:val="00E86124"/>
    <w:rsid w:val="00E865C3"/>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C785D"/>
    <w:rsid w:val="00ED0178"/>
    <w:rsid w:val="00ED0746"/>
    <w:rsid w:val="00ED1C6C"/>
    <w:rsid w:val="00ED4C66"/>
    <w:rsid w:val="00ED520F"/>
    <w:rsid w:val="00ED7379"/>
    <w:rsid w:val="00EE00F3"/>
    <w:rsid w:val="00EE1077"/>
    <w:rsid w:val="00EE164A"/>
    <w:rsid w:val="00EE4EFC"/>
    <w:rsid w:val="00EE5F51"/>
    <w:rsid w:val="00EE7411"/>
    <w:rsid w:val="00EF0F70"/>
    <w:rsid w:val="00EF2157"/>
    <w:rsid w:val="00EF2C25"/>
    <w:rsid w:val="00EF340E"/>
    <w:rsid w:val="00EF47FF"/>
    <w:rsid w:val="00EF73AB"/>
    <w:rsid w:val="00EF74E2"/>
    <w:rsid w:val="00F01092"/>
    <w:rsid w:val="00F028A0"/>
    <w:rsid w:val="00F02BC8"/>
    <w:rsid w:val="00F051CE"/>
    <w:rsid w:val="00F06C8C"/>
    <w:rsid w:val="00F10873"/>
    <w:rsid w:val="00F14ED2"/>
    <w:rsid w:val="00F20B79"/>
    <w:rsid w:val="00F20BE0"/>
    <w:rsid w:val="00F230D6"/>
    <w:rsid w:val="00F2348A"/>
    <w:rsid w:val="00F24100"/>
    <w:rsid w:val="00F275EE"/>
    <w:rsid w:val="00F27CFB"/>
    <w:rsid w:val="00F301F8"/>
    <w:rsid w:val="00F31CDD"/>
    <w:rsid w:val="00F32E77"/>
    <w:rsid w:val="00F343DA"/>
    <w:rsid w:val="00F3709D"/>
    <w:rsid w:val="00F3763B"/>
    <w:rsid w:val="00F4066A"/>
    <w:rsid w:val="00F420E4"/>
    <w:rsid w:val="00F44ED5"/>
    <w:rsid w:val="00F45CA7"/>
    <w:rsid w:val="00F45EB3"/>
    <w:rsid w:val="00F466F4"/>
    <w:rsid w:val="00F47053"/>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13F2"/>
    <w:rsid w:val="00F768EB"/>
    <w:rsid w:val="00F77845"/>
    <w:rsid w:val="00F8004A"/>
    <w:rsid w:val="00F80769"/>
    <w:rsid w:val="00F80B33"/>
    <w:rsid w:val="00F8340D"/>
    <w:rsid w:val="00F835BA"/>
    <w:rsid w:val="00F85B55"/>
    <w:rsid w:val="00F864A5"/>
    <w:rsid w:val="00F8749A"/>
    <w:rsid w:val="00F90CE5"/>
    <w:rsid w:val="00F90F69"/>
    <w:rsid w:val="00F92AB0"/>
    <w:rsid w:val="00F92FA0"/>
    <w:rsid w:val="00F93DC7"/>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1A49"/>
    <w:rsid w:val="00FC3DA6"/>
    <w:rsid w:val="00FC69EC"/>
    <w:rsid w:val="00FC71FB"/>
    <w:rsid w:val="00FC7EFC"/>
    <w:rsid w:val="00FD11CE"/>
    <w:rsid w:val="00FD18E1"/>
    <w:rsid w:val="00FD2280"/>
    <w:rsid w:val="00FD22E8"/>
    <w:rsid w:val="00FD24F5"/>
    <w:rsid w:val="00FD3993"/>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C75"/>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C44831"/>
  <w15:docId w15:val="{A94EA0F6-49F9-4FC1-907F-7D70EC6C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F10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eoc.gov/eeoc/newsroom/wysk/enforcement_protections_lgbt_workers.cfm" TargetMode="External"/><Relationship Id="rId1" Type="http://schemas.openxmlformats.org/officeDocument/2006/relationships/hyperlink" Target="http://lawfilesext.leg.wa.gov/biennium/2017-18/Pdf/Bill%20Reports/Senate/2822-S%20SBR%20APS%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73B10-CD36-470D-A5C2-FAA311250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2513</Words>
  <Characters>14330</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Andrew</dc:creator>
  <cp:keywords/>
  <dc:description/>
  <cp:lastModifiedBy>Calderon, Angelica</cp:lastModifiedBy>
  <cp:revision>2</cp:revision>
  <cp:lastPrinted>2019-11-06T18:27:00Z</cp:lastPrinted>
  <dcterms:created xsi:type="dcterms:W3CDTF">2019-11-06T18:28:00Z</dcterms:created>
  <dcterms:modified xsi:type="dcterms:W3CDTF">2019-11-06T18:28:00Z</dcterms:modified>
</cp:coreProperties>
</file>