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079D2" w14:textId="77777777" w:rsidR="00EB5A13" w:rsidRPr="00A46A5D" w:rsidRDefault="00EB5A13" w:rsidP="00432B00">
      <w:pPr>
        <w:pStyle w:val="Heading2"/>
        <w:jc w:val="left"/>
        <w:rPr>
          <w:b w:val="0"/>
          <w:sz w:val="24"/>
          <w:u w:val="none"/>
        </w:rPr>
      </w:pPr>
    </w:p>
    <w:p w14:paraId="48EE1B2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1943A9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30BD03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97F4F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69D8060" w14:textId="6BD36DEE" w:rsidR="00EB5A13" w:rsidRPr="009349D6" w:rsidRDefault="00AE556A"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635291C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1AF7441" w14:textId="77777777" w:rsidR="00AA36AD" w:rsidRPr="009349D6" w:rsidRDefault="000671D7" w:rsidP="00074A56">
            <w:pPr>
              <w:spacing w:before="40" w:after="40"/>
              <w:rPr>
                <w:rFonts w:ascii="Arial" w:hAnsi="Arial" w:cs="Arial"/>
              </w:rPr>
            </w:pPr>
            <w:r>
              <w:rPr>
                <w:rFonts w:ascii="Arial" w:hAnsi="Arial" w:cs="Arial"/>
              </w:rPr>
              <w:t>Erica Newman</w:t>
            </w:r>
          </w:p>
        </w:tc>
      </w:tr>
      <w:tr w:rsidR="00EB5A13" w:rsidRPr="009349D6" w14:paraId="33AC64A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73F5EF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52BF2BE" w14:textId="69B3A530" w:rsidR="00EB5A13" w:rsidRPr="009349D6" w:rsidRDefault="00AF534E" w:rsidP="00074A56">
            <w:pPr>
              <w:spacing w:before="40" w:after="40"/>
              <w:rPr>
                <w:rFonts w:ascii="Arial" w:hAnsi="Arial" w:cs="Arial"/>
              </w:rPr>
            </w:pPr>
            <w:r>
              <w:rPr>
                <w:rFonts w:ascii="Arial" w:hAnsi="Arial" w:cs="Arial"/>
              </w:rPr>
              <w:t>2019-0336</w:t>
            </w:r>
          </w:p>
        </w:tc>
        <w:tc>
          <w:tcPr>
            <w:tcW w:w="1170" w:type="dxa"/>
            <w:tcBorders>
              <w:top w:val="single" w:sz="4" w:space="0" w:color="auto"/>
              <w:left w:val="single" w:sz="4" w:space="0" w:color="auto"/>
              <w:bottom w:val="single" w:sz="4" w:space="0" w:color="auto"/>
              <w:right w:val="single" w:sz="4" w:space="0" w:color="auto"/>
            </w:tcBorders>
            <w:vAlign w:val="center"/>
          </w:tcPr>
          <w:p w14:paraId="420C2CE7"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8237780" w14:textId="36BF8162" w:rsidR="00EB5A13" w:rsidRPr="009349D6" w:rsidRDefault="00AE556A" w:rsidP="00074A56">
            <w:pPr>
              <w:spacing w:before="40" w:after="40"/>
              <w:rPr>
                <w:rFonts w:ascii="Arial" w:hAnsi="Arial" w:cs="Arial"/>
              </w:rPr>
            </w:pPr>
            <w:r>
              <w:rPr>
                <w:rFonts w:ascii="Arial" w:hAnsi="Arial" w:cs="Arial"/>
              </w:rPr>
              <w:t>August 20, 2019</w:t>
            </w:r>
          </w:p>
        </w:tc>
      </w:tr>
    </w:tbl>
    <w:p w14:paraId="779F58B9" w14:textId="77777777" w:rsidR="00C65EB8" w:rsidRDefault="00C65EB8" w:rsidP="00F31CDD">
      <w:pPr>
        <w:rPr>
          <w:rFonts w:ascii="Arial" w:hAnsi="Arial" w:cs="Arial"/>
          <w:b/>
          <w:smallCaps/>
          <w:szCs w:val="24"/>
          <w:u w:val="single"/>
        </w:rPr>
      </w:pPr>
    </w:p>
    <w:p w14:paraId="371BB887"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D82EEAE" w14:textId="77777777" w:rsidR="00266C01" w:rsidRDefault="00266C01" w:rsidP="005B478C">
      <w:pPr>
        <w:jc w:val="both"/>
        <w:rPr>
          <w:rFonts w:ascii="Arial" w:hAnsi="Arial" w:cs="Arial"/>
        </w:rPr>
      </w:pPr>
    </w:p>
    <w:p w14:paraId="47BB51B2" w14:textId="0A47F83B" w:rsidR="00E541E9" w:rsidRDefault="00A66264" w:rsidP="005B478C">
      <w:pPr>
        <w:jc w:val="both"/>
        <w:rPr>
          <w:rFonts w:ascii="Arial" w:hAnsi="Arial" w:cs="Arial"/>
        </w:rPr>
      </w:pPr>
      <w:r>
        <w:rPr>
          <w:rFonts w:ascii="Arial" w:hAnsi="Arial" w:cs="Arial"/>
        </w:rPr>
        <w:t xml:space="preserve">A MOTION to establish </w:t>
      </w:r>
      <w:r w:rsidR="00E2711C" w:rsidRPr="00E2711C">
        <w:rPr>
          <w:rFonts w:ascii="Arial" w:hAnsi="Arial" w:cs="Arial"/>
          <w:lang w:val="x-none"/>
        </w:rPr>
        <w:t xml:space="preserve">the King County </w:t>
      </w:r>
      <w:r>
        <w:rPr>
          <w:rFonts w:ascii="Arial" w:hAnsi="Arial" w:cs="Arial"/>
        </w:rPr>
        <w:t>children and families strategy taskforce</w:t>
      </w:r>
      <w:r w:rsidR="009E77FB">
        <w:rPr>
          <w:rFonts w:ascii="Arial" w:hAnsi="Arial" w:cs="Arial"/>
        </w:rPr>
        <w:t>.</w:t>
      </w:r>
    </w:p>
    <w:p w14:paraId="789FEA75" w14:textId="77777777" w:rsidR="00A66264" w:rsidRDefault="00A66264" w:rsidP="005B478C">
      <w:pPr>
        <w:jc w:val="both"/>
        <w:rPr>
          <w:rFonts w:ascii="Arial" w:hAnsi="Arial" w:cs="Arial"/>
          <w:b/>
          <w:smallCaps/>
          <w:szCs w:val="24"/>
          <w:u w:val="single"/>
        </w:rPr>
      </w:pPr>
    </w:p>
    <w:p w14:paraId="7839F0E1"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EA9C506" w14:textId="72B85E05" w:rsidR="00FD4EE9" w:rsidRDefault="00FD4EE9" w:rsidP="005B478C">
      <w:pPr>
        <w:jc w:val="both"/>
        <w:rPr>
          <w:rFonts w:ascii="Arial" w:hAnsi="Arial" w:cs="Arial"/>
        </w:rPr>
      </w:pPr>
    </w:p>
    <w:p w14:paraId="2FA8719F" w14:textId="6150929C" w:rsidR="00C96769" w:rsidRDefault="00C96769" w:rsidP="00FD4EE9">
      <w:pPr>
        <w:jc w:val="both"/>
        <w:rPr>
          <w:rFonts w:ascii="Arial" w:hAnsi="Arial" w:cs="Arial"/>
        </w:rPr>
      </w:pPr>
      <w:r>
        <w:rPr>
          <w:rFonts w:ascii="Arial" w:hAnsi="Arial" w:cs="Arial"/>
        </w:rPr>
        <w:t>The Executive transmitted Proposed Motion 2019-0336 (to be introduced on August 21, 2019) which would</w:t>
      </w:r>
      <w:r w:rsidRPr="00FD4EE9">
        <w:rPr>
          <w:rFonts w:ascii="Arial" w:hAnsi="Arial" w:cs="Arial"/>
        </w:rPr>
        <w:t xml:space="preserve"> </w:t>
      </w:r>
      <w:r>
        <w:rPr>
          <w:rFonts w:ascii="Arial" w:hAnsi="Arial" w:cs="Arial"/>
        </w:rPr>
        <w:t>establish the King County Children and Families Strategy Taskforce to explore policy recommendations related to childcare affordability and access in King County based on recommendations from work done by the King County Women’s Advisory Board.</w:t>
      </w:r>
      <w:r w:rsidRPr="00A962E8">
        <w:rPr>
          <w:rFonts w:ascii="Arial" w:hAnsi="Arial" w:cs="Arial"/>
        </w:rPr>
        <w:t xml:space="preserve"> </w:t>
      </w:r>
      <w:r>
        <w:rPr>
          <w:rFonts w:ascii="Arial" w:hAnsi="Arial" w:cs="Arial"/>
        </w:rPr>
        <w:t>The motion requires the Executive to appoint the members of the taskforce for Council confirmation by September 2019 to prepare a report that outlines the recommendations to address access and affordability issues related to child care in King County.  Furthermore, the motion requires the Executive to establish a staff work group that will assist the taskforce, including lead staff from the Executive's office.  The Committee will be briefed today on the plans for this Taskforce.</w:t>
      </w:r>
    </w:p>
    <w:p w14:paraId="7D9645D7" w14:textId="5CAD43B2" w:rsidR="00C96769" w:rsidRDefault="00C96769" w:rsidP="00FD4EE9">
      <w:pPr>
        <w:jc w:val="both"/>
        <w:rPr>
          <w:rFonts w:ascii="Arial" w:hAnsi="Arial" w:cs="Arial"/>
        </w:rPr>
      </w:pPr>
    </w:p>
    <w:p w14:paraId="0663FB8D" w14:textId="77777777" w:rsidR="00C96769" w:rsidRPr="00C96769" w:rsidRDefault="00C96769" w:rsidP="00C96769">
      <w:pPr>
        <w:jc w:val="both"/>
        <w:rPr>
          <w:rFonts w:ascii="Arial" w:hAnsi="Arial" w:cs="Arial"/>
          <w:b/>
          <w:color w:val="222222"/>
          <w:u w:val="single"/>
          <w:shd w:val="clear" w:color="auto" w:fill="FFFFFF"/>
        </w:rPr>
      </w:pPr>
      <w:r w:rsidRPr="00C96769">
        <w:rPr>
          <w:rFonts w:ascii="Arial" w:hAnsi="Arial" w:cs="Arial"/>
          <w:b/>
          <w:color w:val="222222"/>
          <w:u w:val="single"/>
          <w:shd w:val="clear" w:color="auto" w:fill="FFFFFF"/>
        </w:rPr>
        <w:t>BACKGROUND</w:t>
      </w:r>
    </w:p>
    <w:p w14:paraId="7E0AFB9F" w14:textId="77777777" w:rsidR="00C96769" w:rsidRPr="00C96769" w:rsidRDefault="00C96769" w:rsidP="00FD4EE9">
      <w:pPr>
        <w:jc w:val="both"/>
        <w:rPr>
          <w:rFonts w:ascii="Arial" w:hAnsi="Arial" w:cs="Arial"/>
          <w:b/>
        </w:rPr>
      </w:pPr>
    </w:p>
    <w:p w14:paraId="6D4005DA" w14:textId="6C1BB25B" w:rsidR="00FD4EE9" w:rsidRDefault="00FD4EE9" w:rsidP="00FD4EE9">
      <w:pPr>
        <w:jc w:val="both"/>
        <w:rPr>
          <w:rFonts w:ascii="Arial" w:hAnsi="Arial" w:cs="Arial"/>
          <w:szCs w:val="24"/>
        </w:rPr>
      </w:pPr>
      <w:r w:rsidRPr="00C41F9F">
        <w:rPr>
          <w:rFonts w:ascii="Arial" w:hAnsi="Arial" w:cs="Arial"/>
          <w:szCs w:val="24"/>
        </w:rPr>
        <w:t>The Wo</w:t>
      </w:r>
      <w:r>
        <w:rPr>
          <w:rFonts w:ascii="Arial" w:hAnsi="Arial" w:cs="Arial"/>
          <w:szCs w:val="24"/>
        </w:rPr>
        <w:t>men’s Advisory Board</w:t>
      </w:r>
      <w:r w:rsidR="00617FF7">
        <w:rPr>
          <w:rFonts w:ascii="Arial" w:hAnsi="Arial" w:cs="Arial"/>
          <w:szCs w:val="24"/>
        </w:rPr>
        <w:t xml:space="preserve"> (WAB)</w:t>
      </w:r>
      <w:r>
        <w:rPr>
          <w:rFonts w:ascii="Arial" w:hAnsi="Arial" w:cs="Arial"/>
          <w:szCs w:val="24"/>
        </w:rPr>
        <w:t xml:space="preserve"> was established under ordinance 3631 in 1978.  The board was created</w:t>
      </w:r>
      <w:r w:rsidRPr="00C41F9F">
        <w:rPr>
          <w:rFonts w:ascii="Arial" w:hAnsi="Arial" w:cs="Arial"/>
          <w:szCs w:val="24"/>
        </w:rPr>
        <w:t xml:space="preserve"> to </w:t>
      </w:r>
      <w:r>
        <w:rPr>
          <w:rFonts w:ascii="Arial" w:hAnsi="Arial" w:cs="Arial"/>
          <w:szCs w:val="24"/>
        </w:rPr>
        <w:t xml:space="preserve">foster programs, legislation and policies for the benefit of women throughout King County. </w:t>
      </w:r>
      <w:r w:rsidRPr="00C41F9F">
        <w:rPr>
          <w:rFonts w:ascii="Arial" w:hAnsi="Arial" w:cs="Arial"/>
          <w:szCs w:val="24"/>
        </w:rPr>
        <w:t>The board acts in an advisory capacit</w:t>
      </w:r>
      <w:r>
        <w:rPr>
          <w:rFonts w:ascii="Arial" w:hAnsi="Arial" w:cs="Arial"/>
          <w:szCs w:val="24"/>
        </w:rPr>
        <w:t xml:space="preserve">y, making recommendations to the King County Executive and the King County Council on matters concerning women. Additionally, the board works with the public to provide information regarding the status of women and policies and programs that may affect the status and well-being of women. </w:t>
      </w:r>
    </w:p>
    <w:p w14:paraId="4C2D6CE3" w14:textId="77777777" w:rsidR="00FD4EE9" w:rsidRDefault="00FD4EE9" w:rsidP="00FD4EE9">
      <w:pPr>
        <w:jc w:val="both"/>
        <w:rPr>
          <w:rFonts w:ascii="Arial" w:hAnsi="Arial" w:cs="Arial"/>
          <w:szCs w:val="24"/>
        </w:rPr>
      </w:pPr>
    </w:p>
    <w:p w14:paraId="05B72180" w14:textId="77777777" w:rsidR="00FD4EE9" w:rsidRDefault="00FD4EE9" w:rsidP="00FD4EE9">
      <w:pPr>
        <w:jc w:val="both"/>
        <w:rPr>
          <w:rFonts w:ascii="Arial" w:hAnsi="Arial" w:cs="Arial"/>
          <w:szCs w:val="24"/>
        </w:rPr>
      </w:pPr>
      <w:r>
        <w:rPr>
          <w:rFonts w:ascii="Arial" w:hAnsi="Arial" w:cs="Arial"/>
          <w:szCs w:val="24"/>
        </w:rPr>
        <w:t>Per County Code</w:t>
      </w:r>
      <w:r>
        <w:rPr>
          <w:rStyle w:val="FootnoteReference"/>
          <w:rFonts w:ascii="Arial" w:hAnsi="Arial" w:cs="Arial"/>
          <w:szCs w:val="24"/>
        </w:rPr>
        <w:footnoteReference w:id="1"/>
      </w:r>
      <w:r>
        <w:rPr>
          <w:rFonts w:ascii="Arial" w:hAnsi="Arial" w:cs="Arial"/>
          <w:szCs w:val="24"/>
        </w:rPr>
        <w:t>, the board comprises fifteen members including a representative from each council district (per Council nomination), and six members representing at-large positions (two per Executive nomination, and four per Council nomination). Board composition must represent</w:t>
      </w:r>
      <w:r w:rsidRPr="00A32CC6">
        <w:rPr>
          <w:rFonts w:ascii="Arial" w:hAnsi="Arial" w:cs="Arial"/>
          <w:szCs w:val="24"/>
        </w:rPr>
        <w:t xml:space="preserve"> the diversity of women in King County, including diversity in age, area of residence, profession and race or ethnicity, and shall not include employees or board members of agencies receiving funding from the women’s program. </w:t>
      </w:r>
      <w:r>
        <w:rPr>
          <w:rFonts w:ascii="Arial" w:hAnsi="Arial" w:cs="Arial"/>
          <w:szCs w:val="24"/>
        </w:rPr>
        <w:lastRenderedPageBreak/>
        <w:t>Nominees are appointed by the County Executive and confirmed by the County Council by motion.</w:t>
      </w:r>
    </w:p>
    <w:p w14:paraId="4A907148" w14:textId="77777777" w:rsidR="00FD4EE9" w:rsidRDefault="00FD4EE9" w:rsidP="005B478C">
      <w:pPr>
        <w:jc w:val="both"/>
        <w:rPr>
          <w:rFonts w:ascii="Arial" w:hAnsi="Arial" w:cs="Arial"/>
        </w:rPr>
      </w:pPr>
    </w:p>
    <w:p w14:paraId="5332A70B" w14:textId="5DEAD3D9" w:rsidR="00430236" w:rsidRDefault="00430236" w:rsidP="00430236">
      <w:pPr>
        <w:jc w:val="both"/>
        <w:rPr>
          <w:rFonts w:ascii="Arial" w:hAnsi="Arial" w:cs="Arial"/>
          <w:color w:val="222222"/>
          <w:shd w:val="clear" w:color="auto" w:fill="FFFFFF"/>
        </w:rPr>
      </w:pPr>
      <w:r>
        <w:rPr>
          <w:rFonts w:ascii="Arial" w:hAnsi="Arial" w:cs="Arial"/>
          <w:color w:val="222222"/>
          <w:shd w:val="clear" w:color="auto" w:fill="FFFFFF"/>
        </w:rPr>
        <w:t xml:space="preserve">In 2017, the King County Women’s Advisory Board adopted the topic of improving child care access and affordability in King County. Since January 2017, WAB meetings have focused on educating members about child care in King County and on analyzing successful strategies for adoption and implementation of policies that may help improve the affordability and accessibility of child care in King County. </w:t>
      </w:r>
    </w:p>
    <w:p w14:paraId="593F21EB" w14:textId="77777777" w:rsidR="00430236" w:rsidRDefault="00430236" w:rsidP="00430236">
      <w:pPr>
        <w:jc w:val="both"/>
        <w:rPr>
          <w:rFonts w:ascii="Arial" w:hAnsi="Arial" w:cs="Arial"/>
          <w:color w:val="222222"/>
          <w:shd w:val="clear" w:color="auto" w:fill="FFFFFF"/>
        </w:rPr>
      </w:pPr>
    </w:p>
    <w:p w14:paraId="660514CD" w14:textId="7939ABA1" w:rsidR="00430236" w:rsidRDefault="00430236" w:rsidP="00430236">
      <w:pPr>
        <w:jc w:val="both"/>
        <w:rPr>
          <w:rFonts w:ascii="Arial" w:hAnsi="Arial" w:cs="Arial"/>
        </w:rPr>
      </w:pPr>
      <w:r>
        <w:rPr>
          <w:rFonts w:ascii="Arial" w:hAnsi="Arial" w:cs="Arial"/>
          <w:color w:val="222222"/>
          <w:shd w:val="clear" w:color="auto" w:fill="FFFFFF"/>
        </w:rPr>
        <w:t>The WAB’s examination reveal</w:t>
      </w:r>
      <w:r w:rsidR="00C96769">
        <w:rPr>
          <w:rFonts w:ascii="Arial" w:hAnsi="Arial" w:cs="Arial"/>
          <w:color w:val="222222"/>
          <w:shd w:val="clear" w:color="auto" w:fill="FFFFFF"/>
        </w:rPr>
        <w:t>ed</w:t>
      </w:r>
      <w:r>
        <w:rPr>
          <w:rFonts w:ascii="Arial" w:hAnsi="Arial" w:cs="Arial"/>
          <w:color w:val="222222"/>
          <w:shd w:val="clear" w:color="auto" w:fill="FFFFFF"/>
        </w:rPr>
        <w:t xml:space="preserve"> that </w:t>
      </w:r>
      <w:r w:rsidR="00C96769">
        <w:rPr>
          <w:rFonts w:ascii="Arial" w:hAnsi="Arial" w:cs="Arial"/>
          <w:color w:val="222222"/>
          <w:shd w:val="clear" w:color="auto" w:fill="FFFFFF"/>
        </w:rPr>
        <w:t xml:space="preserve">the </w:t>
      </w:r>
      <w:r>
        <w:rPr>
          <w:rFonts w:ascii="Arial" w:hAnsi="Arial" w:cs="Arial"/>
          <w:color w:val="222222"/>
          <w:shd w:val="clear" w:color="auto" w:fill="FFFFFF"/>
        </w:rPr>
        <w:t xml:space="preserve">lack of access to quality child care is a stark problem that affects not only King County’s families, but also its employers and economy. </w:t>
      </w:r>
      <w:r w:rsidR="00C96769">
        <w:rPr>
          <w:rFonts w:ascii="Arial" w:hAnsi="Arial" w:cs="Arial"/>
          <w:color w:val="222222"/>
          <w:shd w:val="clear" w:color="auto" w:fill="FFFFFF"/>
        </w:rPr>
        <w:t xml:space="preserve"> The Board concluded that </w:t>
      </w:r>
      <w:r>
        <w:rPr>
          <w:rFonts w:ascii="Arial" w:hAnsi="Arial" w:cs="Arial"/>
          <w:color w:val="222222"/>
          <w:shd w:val="clear" w:color="auto" w:fill="FFFFFF"/>
        </w:rPr>
        <w:t>King County’s supply of child care fails to meet demand, and the supply is unevenly distributed.</w:t>
      </w:r>
      <w:bookmarkStart w:id="0" w:name="_Ref520123812"/>
      <w:r>
        <w:rPr>
          <w:rStyle w:val="FootnoteReference"/>
          <w:rFonts w:ascii="Arial" w:hAnsi="Arial" w:cs="Arial"/>
          <w:color w:val="222222"/>
          <w:shd w:val="clear" w:color="auto" w:fill="FFFFFF"/>
        </w:rPr>
        <w:footnoteReference w:id="2"/>
      </w:r>
      <w:bookmarkEnd w:id="0"/>
    </w:p>
    <w:p w14:paraId="1235C298" w14:textId="7C1B44D6" w:rsidR="00FD4EE9" w:rsidRDefault="00FD4EE9" w:rsidP="005B478C">
      <w:pPr>
        <w:jc w:val="both"/>
        <w:rPr>
          <w:rFonts w:ascii="Arial" w:hAnsi="Arial" w:cs="Arial"/>
        </w:rPr>
      </w:pPr>
    </w:p>
    <w:p w14:paraId="679B4B90" w14:textId="5CDD95F5" w:rsidR="00AB1364" w:rsidRDefault="00AB1364" w:rsidP="00FD4EE9">
      <w:pPr>
        <w:jc w:val="both"/>
        <w:rPr>
          <w:rFonts w:ascii="Arial" w:hAnsi="Arial" w:cs="Arial"/>
        </w:rPr>
      </w:pPr>
      <w:r>
        <w:rPr>
          <w:rFonts w:ascii="Arial" w:hAnsi="Arial" w:cs="Arial"/>
        </w:rPr>
        <w:t>In February 2019, the WAB provided a list of recommendations to the Executive and</w:t>
      </w:r>
      <w:r w:rsidR="00C321D0">
        <w:rPr>
          <w:rFonts w:ascii="Arial" w:hAnsi="Arial" w:cs="Arial"/>
        </w:rPr>
        <w:t xml:space="preserve"> the</w:t>
      </w:r>
      <w:r>
        <w:rPr>
          <w:rFonts w:ascii="Arial" w:hAnsi="Arial" w:cs="Arial"/>
        </w:rPr>
        <w:t xml:space="preserve"> Council on how to improve accessible and affordable childcare in King County.  The list included the following:</w:t>
      </w:r>
    </w:p>
    <w:p w14:paraId="0146744A" w14:textId="77777777" w:rsidR="00AB1364" w:rsidRDefault="00AB1364" w:rsidP="00FD4EE9">
      <w:pPr>
        <w:jc w:val="both"/>
        <w:rPr>
          <w:rFonts w:ascii="Arial" w:hAnsi="Arial" w:cs="Arial"/>
        </w:rPr>
      </w:pPr>
    </w:p>
    <w:p w14:paraId="084A2A88" w14:textId="37D43097" w:rsidR="00AB1364" w:rsidRDefault="00AB1364" w:rsidP="00FD4EE9">
      <w:pPr>
        <w:jc w:val="both"/>
        <w:rPr>
          <w:rFonts w:ascii="Arial" w:hAnsi="Arial" w:cs="Arial"/>
        </w:rPr>
      </w:pPr>
      <w:r>
        <w:rPr>
          <w:rFonts w:ascii="Arial" w:hAnsi="Arial" w:cs="Arial"/>
        </w:rPr>
        <w:t xml:space="preserve">1.  Establish </w:t>
      </w:r>
      <w:r w:rsidR="00C96769">
        <w:rPr>
          <w:rFonts w:ascii="Arial" w:hAnsi="Arial" w:cs="Arial"/>
        </w:rPr>
        <w:t xml:space="preserve">a </w:t>
      </w:r>
      <w:r>
        <w:rPr>
          <w:rFonts w:ascii="Arial" w:hAnsi="Arial" w:cs="Arial"/>
        </w:rPr>
        <w:t>King County Childcare Assistance Program</w:t>
      </w:r>
      <w:r w:rsidR="00C96769">
        <w:rPr>
          <w:rFonts w:ascii="Arial" w:hAnsi="Arial" w:cs="Arial"/>
        </w:rPr>
        <w:t>;</w:t>
      </w:r>
    </w:p>
    <w:p w14:paraId="283318AB" w14:textId="06E02F79" w:rsidR="00AB1364" w:rsidRDefault="00AB1364" w:rsidP="00FD4EE9">
      <w:pPr>
        <w:jc w:val="both"/>
        <w:rPr>
          <w:rFonts w:ascii="Arial" w:hAnsi="Arial" w:cs="Arial"/>
        </w:rPr>
      </w:pPr>
      <w:r>
        <w:rPr>
          <w:rFonts w:ascii="Arial" w:hAnsi="Arial" w:cs="Arial"/>
        </w:rPr>
        <w:t>2.  Support the creation of new childcare facilities</w:t>
      </w:r>
      <w:r w:rsidR="00C96769">
        <w:rPr>
          <w:rFonts w:ascii="Arial" w:hAnsi="Arial" w:cs="Arial"/>
        </w:rPr>
        <w:t>;</w:t>
      </w:r>
    </w:p>
    <w:p w14:paraId="3603C508" w14:textId="001A395B" w:rsidR="00AB1364" w:rsidRDefault="00AB1364" w:rsidP="00FD4EE9">
      <w:pPr>
        <w:jc w:val="both"/>
        <w:rPr>
          <w:rFonts w:ascii="Arial" w:hAnsi="Arial" w:cs="Arial"/>
        </w:rPr>
      </w:pPr>
      <w:r>
        <w:rPr>
          <w:rFonts w:ascii="Arial" w:hAnsi="Arial" w:cs="Arial"/>
        </w:rPr>
        <w:t>3.  Create a Child Care Task Force to promote all recommendations</w:t>
      </w:r>
      <w:r w:rsidR="00C96769">
        <w:rPr>
          <w:rFonts w:ascii="Arial" w:hAnsi="Arial" w:cs="Arial"/>
        </w:rPr>
        <w:t>;</w:t>
      </w:r>
    </w:p>
    <w:p w14:paraId="00DD44FD" w14:textId="6DABA40C" w:rsidR="00AB1364" w:rsidRDefault="00AB1364" w:rsidP="00FD4EE9">
      <w:pPr>
        <w:jc w:val="both"/>
        <w:rPr>
          <w:rFonts w:ascii="Arial" w:hAnsi="Arial" w:cs="Arial"/>
        </w:rPr>
      </w:pPr>
      <w:r>
        <w:rPr>
          <w:rFonts w:ascii="Arial" w:hAnsi="Arial" w:cs="Arial"/>
        </w:rPr>
        <w:t>4.  Adopt an Infants at Work Program and flexible telecommute policies</w:t>
      </w:r>
      <w:r w:rsidR="00C96769">
        <w:rPr>
          <w:rFonts w:ascii="Arial" w:hAnsi="Arial" w:cs="Arial"/>
        </w:rPr>
        <w:t>; and,</w:t>
      </w:r>
    </w:p>
    <w:p w14:paraId="3013985D" w14:textId="307049EA" w:rsidR="00AB1364" w:rsidRDefault="00AB1364" w:rsidP="00FD4EE9">
      <w:pPr>
        <w:jc w:val="both"/>
        <w:rPr>
          <w:rFonts w:ascii="Arial" w:hAnsi="Arial" w:cs="Arial"/>
        </w:rPr>
      </w:pPr>
      <w:r>
        <w:rPr>
          <w:rFonts w:ascii="Arial" w:hAnsi="Arial" w:cs="Arial"/>
        </w:rPr>
        <w:t xml:space="preserve">5.  Inspire and incentivize employers to support families who need childcare. </w:t>
      </w:r>
    </w:p>
    <w:p w14:paraId="0A1B217A" w14:textId="77777777" w:rsidR="00AB1364" w:rsidRDefault="00AB1364" w:rsidP="00FD4EE9">
      <w:pPr>
        <w:jc w:val="both"/>
        <w:rPr>
          <w:rFonts w:ascii="Arial" w:hAnsi="Arial" w:cs="Arial"/>
        </w:rPr>
      </w:pPr>
    </w:p>
    <w:p w14:paraId="0D004F23" w14:textId="59535DF8" w:rsidR="00FD4EE9" w:rsidRDefault="007E3F52" w:rsidP="00FD4EE9">
      <w:pPr>
        <w:jc w:val="both"/>
        <w:rPr>
          <w:rFonts w:ascii="Arial" w:hAnsi="Arial" w:cs="Arial"/>
        </w:rPr>
      </w:pPr>
      <w:r>
        <w:rPr>
          <w:rFonts w:ascii="Arial" w:hAnsi="Arial" w:cs="Arial"/>
        </w:rPr>
        <w:t xml:space="preserve">In August 2019, the Executive transmitted </w:t>
      </w:r>
      <w:r w:rsidR="00617FF7">
        <w:rPr>
          <w:rFonts w:ascii="Arial" w:hAnsi="Arial" w:cs="Arial"/>
        </w:rPr>
        <w:t xml:space="preserve">Proposed Motion </w:t>
      </w:r>
      <w:r w:rsidR="00B57BED">
        <w:rPr>
          <w:rFonts w:ascii="Arial" w:hAnsi="Arial" w:cs="Arial"/>
        </w:rPr>
        <w:t>2019-0336</w:t>
      </w:r>
      <w:r>
        <w:rPr>
          <w:rFonts w:ascii="Arial" w:hAnsi="Arial" w:cs="Arial"/>
        </w:rPr>
        <w:t xml:space="preserve"> which</w:t>
      </w:r>
      <w:r w:rsidR="00B57BED">
        <w:rPr>
          <w:rFonts w:ascii="Arial" w:hAnsi="Arial" w:cs="Arial"/>
        </w:rPr>
        <w:t xml:space="preserve"> would</w:t>
      </w:r>
      <w:r w:rsidR="00FD4EE9" w:rsidRPr="00FD4EE9">
        <w:rPr>
          <w:rFonts w:ascii="Arial" w:hAnsi="Arial" w:cs="Arial"/>
        </w:rPr>
        <w:t xml:space="preserve"> </w:t>
      </w:r>
      <w:r w:rsidR="00FD4EE9">
        <w:rPr>
          <w:rFonts w:ascii="Arial" w:hAnsi="Arial" w:cs="Arial"/>
        </w:rPr>
        <w:t xml:space="preserve">establish the King County </w:t>
      </w:r>
      <w:r w:rsidR="00C96769">
        <w:rPr>
          <w:rFonts w:ascii="Arial" w:hAnsi="Arial" w:cs="Arial"/>
        </w:rPr>
        <w:t>C</w:t>
      </w:r>
      <w:r w:rsidR="00FD4EE9">
        <w:rPr>
          <w:rFonts w:ascii="Arial" w:hAnsi="Arial" w:cs="Arial"/>
        </w:rPr>
        <w:t xml:space="preserve">hildren and </w:t>
      </w:r>
      <w:r w:rsidR="00C96769">
        <w:rPr>
          <w:rFonts w:ascii="Arial" w:hAnsi="Arial" w:cs="Arial"/>
        </w:rPr>
        <w:t>F</w:t>
      </w:r>
      <w:r w:rsidR="00FD4EE9">
        <w:rPr>
          <w:rFonts w:ascii="Arial" w:hAnsi="Arial" w:cs="Arial"/>
        </w:rPr>
        <w:t xml:space="preserve">amilies </w:t>
      </w:r>
      <w:r w:rsidR="00C96769">
        <w:rPr>
          <w:rFonts w:ascii="Arial" w:hAnsi="Arial" w:cs="Arial"/>
        </w:rPr>
        <w:t>S</w:t>
      </w:r>
      <w:r w:rsidR="00FD4EE9">
        <w:rPr>
          <w:rFonts w:ascii="Arial" w:hAnsi="Arial" w:cs="Arial"/>
        </w:rPr>
        <w:t xml:space="preserve">trategy </w:t>
      </w:r>
      <w:r w:rsidR="00C96769">
        <w:rPr>
          <w:rFonts w:ascii="Arial" w:hAnsi="Arial" w:cs="Arial"/>
        </w:rPr>
        <w:t>T</w:t>
      </w:r>
      <w:r w:rsidR="00FD4EE9">
        <w:rPr>
          <w:rFonts w:ascii="Arial" w:hAnsi="Arial" w:cs="Arial"/>
        </w:rPr>
        <w:t>askforce to explore policy recommendations related to childcare affordability and access in King County.</w:t>
      </w:r>
      <w:r w:rsidR="00FD4EE9" w:rsidRPr="00A962E8">
        <w:rPr>
          <w:rFonts w:ascii="Arial" w:hAnsi="Arial" w:cs="Arial"/>
        </w:rPr>
        <w:t xml:space="preserve"> </w:t>
      </w:r>
      <w:r w:rsidR="007B07D9">
        <w:rPr>
          <w:rFonts w:ascii="Arial" w:hAnsi="Arial" w:cs="Arial"/>
        </w:rPr>
        <w:t>The motion requires the Executive to appoint the members of the taskforce for Council confirmation by September 2019 to prepare a report that outlines the recommendations to address access and affordability issues related to child care in King County.  Furthermore, the motion requires the Executive to establish a staff work group that will assist the taskforce, including lead staff from the Executive's office.</w:t>
      </w:r>
    </w:p>
    <w:p w14:paraId="44403C25" w14:textId="3F27627D" w:rsidR="007B07D9" w:rsidRDefault="007B07D9" w:rsidP="00FD4EE9">
      <w:pPr>
        <w:jc w:val="both"/>
        <w:rPr>
          <w:rFonts w:ascii="Arial" w:hAnsi="Arial" w:cs="Arial"/>
        </w:rPr>
      </w:pPr>
    </w:p>
    <w:p w14:paraId="1187A87F" w14:textId="428A40A8" w:rsidR="002E71DE" w:rsidRDefault="002F57BB" w:rsidP="002E71DE">
      <w:pPr>
        <w:jc w:val="both"/>
        <w:rPr>
          <w:rFonts w:ascii="Arial" w:hAnsi="Arial" w:cs="Arial"/>
        </w:rPr>
      </w:pPr>
      <w:r>
        <w:rPr>
          <w:rFonts w:ascii="Arial" w:hAnsi="Arial" w:cs="Arial"/>
        </w:rPr>
        <w:t xml:space="preserve">The Motion states that the taskforce should convene a roundtable with </w:t>
      </w:r>
      <w:r w:rsidR="007A19B8">
        <w:rPr>
          <w:rFonts w:ascii="Arial" w:hAnsi="Arial" w:cs="Arial"/>
        </w:rPr>
        <w:t>businesses</w:t>
      </w:r>
      <w:r>
        <w:rPr>
          <w:rFonts w:ascii="Arial" w:hAnsi="Arial" w:cs="Arial"/>
        </w:rPr>
        <w:t xml:space="preserve"> and other stakeholder</w:t>
      </w:r>
      <w:r w:rsidR="009E77FB">
        <w:rPr>
          <w:rFonts w:ascii="Arial" w:hAnsi="Arial" w:cs="Arial"/>
        </w:rPr>
        <w:t>s</w:t>
      </w:r>
      <w:r>
        <w:rPr>
          <w:rFonts w:ascii="Arial" w:hAnsi="Arial" w:cs="Arial"/>
        </w:rPr>
        <w:t xml:space="preserve"> to raise awareness of the challenges King County employees and providers face when accessing and providing childcare.  The Motion also suggest that the taskforce consider the idea of consulting with members of the public, King County employees, members of the WAB, and experts on early learning and child care access and affordability as it works to develop recommendations.  </w:t>
      </w:r>
      <w:r w:rsidR="002E71DE">
        <w:rPr>
          <w:rFonts w:ascii="Arial" w:hAnsi="Arial" w:cs="Arial"/>
        </w:rPr>
        <w:t xml:space="preserve">The Motion suggests that the taskforce membership include </w:t>
      </w:r>
      <w:r w:rsidR="00872686">
        <w:rPr>
          <w:rFonts w:ascii="Arial" w:hAnsi="Arial" w:cs="Arial"/>
        </w:rPr>
        <w:t>one representative from the following:</w:t>
      </w:r>
    </w:p>
    <w:p w14:paraId="1C57CD48" w14:textId="77777777" w:rsidR="002E71DE" w:rsidRDefault="002E71DE" w:rsidP="002E71DE">
      <w:pPr>
        <w:jc w:val="center"/>
        <w:rPr>
          <w:rFonts w:ascii="Arial" w:hAnsi="Arial" w:cs="Arial"/>
        </w:rPr>
      </w:pPr>
    </w:p>
    <w:tbl>
      <w:tblPr>
        <w:tblStyle w:val="TableGrid"/>
        <w:tblW w:w="0" w:type="auto"/>
        <w:tblInd w:w="1114" w:type="dxa"/>
        <w:tblLook w:val="04A0" w:firstRow="1" w:lastRow="0" w:firstColumn="1" w:lastColumn="0" w:noHBand="0" w:noVBand="1"/>
      </w:tblPr>
      <w:tblGrid>
        <w:gridCol w:w="648"/>
        <w:gridCol w:w="6480"/>
      </w:tblGrid>
      <w:tr w:rsidR="002E71DE" w14:paraId="34921FF9" w14:textId="77777777" w:rsidTr="00C55531">
        <w:tc>
          <w:tcPr>
            <w:tcW w:w="648" w:type="dxa"/>
            <w:shd w:val="clear" w:color="auto" w:fill="000000" w:themeFill="text1"/>
          </w:tcPr>
          <w:p w14:paraId="6F6AFF05" w14:textId="77777777" w:rsidR="002E71DE" w:rsidRPr="00F440BA" w:rsidRDefault="002E71DE" w:rsidP="00C55531">
            <w:pPr>
              <w:jc w:val="center"/>
              <w:rPr>
                <w:rFonts w:ascii="Arial" w:hAnsi="Arial" w:cs="Arial"/>
                <w:b/>
              </w:rPr>
            </w:pPr>
            <w:r w:rsidRPr="00F440BA">
              <w:rPr>
                <w:rFonts w:ascii="Arial" w:hAnsi="Arial" w:cs="Arial"/>
                <w:b/>
              </w:rPr>
              <w:t>NO.</w:t>
            </w:r>
          </w:p>
        </w:tc>
        <w:tc>
          <w:tcPr>
            <w:tcW w:w="6480" w:type="dxa"/>
            <w:shd w:val="clear" w:color="auto" w:fill="000000" w:themeFill="text1"/>
          </w:tcPr>
          <w:p w14:paraId="76C66809" w14:textId="77777777" w:rsidR="002E71DE" w:rsidRPr="00F440BA" w:rsidRDefault="002E71DE" w:rsidP="00C55531">
            <w:pPr>
              <w:jc w:val="center"/>
              <w:rPr>
                <w:rFonts w:ascii="Arial" w:hAnsi="Arial" w:cs="Arial"/>
                <w:b/>
              </w:rPr>
            </w:pPr>
            <w:r w:rsidRPr="00F440BA">
              <w:rPr>
                <w:rFonts w:ascii="Arial" w:hAnsi="Arial" w:cs="Arial"/>
                <w:b/>
              </w:rPr>
              <w:t>REPRESENTATION</w:t>
            </w:r>
          </w:p>
        </w:tc>
      </w:tr>
      <w:tr w:rsidR="002E71DE" w14:paraId="763990CC" w14:textId="77777777" w:rsidTr="00C55531">
        <w:tc>
          <w:tcPr>
            <w:tcW w:w="648" w:type="dxa"/>
          </w:tcPr>
          <w:p w14:paraId="64E1734A" w14:textId="77777777" w:rsidR="002E71DE" w:rsidRDefault="002E71DE" w:rsidP="00C55531">
            <w:pPr>
              <w:jc w:val="center"/>
              <w:rPr>
                <w:rFonts w:ascii="Arial" w:hAnsi="Arial" w:cs="Arial"/>
              </w:rPr>
            </w:pPr>
            <w:r>
              <w:rPr>
                <w:rFonts w:ascii="Arial" w:hAnsi="Arial" w:cs="Arial"/>
              </w:rPr>
              <w:t>1.</w:t>
            </w:r>
          </w:p>
        </w:tc>
        <w:tc>
          <w:tcPr>
            <w:tcW w:w="6480" w:type="dxa"/>
          </w:tcPr>
          <w:p w14:paraId="3810C3F0" w14:textId="262B7B41" w:rsidR="002E71DE" w:rsidRDefault="00872686" w:rsidP="00C55531">
            <w:pPr>
              <w:rPr>
                <w:rFonts w:ascii="Arial" w:hAnsi="Arial" w:cs="Arial"/>
              </w:rPr>
            </w:pPr>
            <w:r>
              <w:rPr>
                <w:rFonts w:ascii="Arial" w:hAnsi="Arial" w:cs="Arial"/>
              </w:rPr>
              <w:t>Organization representing the interest of licensed child care centers</w:t>
            </w:r>
          </w:p>
        </w:tc>
      </w:tr>
      <w:tr w:rsidR="002E71DE" w14:paraId="03EEDCE2" w14:textId="77777777" w:rsidTr="00C55531">
        <w:tc>
          <w:tcPr>
            <w:tcW w:w="648" w:type="dxa"/>
          </w:tcPr>
          <w:p w14:paraId="1974CE4F" w14:textId="77777777" w:rsidR="002E71DE" w:rsidRDefault="002E71DE" w:rsidP="00C55531">
            <w:pPr>
              <w:jc w:val="center"/>
              <w:rPr>
                <w:rFonts w:ascii="Arial" w:hAnsi="Arial" w:cs="Arial"/>
              </w:rPr>
            </w:pPr>
            <w:r>
              <w:rPr>
                <w:rFonts w:ascii="Arial" w:hAnsi="Arial" w:cs="Arial"/>
              </w:rPr>
              <w:t>2.</w:t>
            </w:r>
          </w:p>
        </w:tc>
        <w:tc>
          <w:tcPr>
            <w:tcW w:w="6480" w:type="dxa"/>
          </w:tcPr>
          <w:p w14:paraId="311B6B44" w14:textId="71545E8D" w:rsidR="002E71DE" w:rsidRDefault="00872686" w:rsidP="00C55531">
            <w:pPr>
              <w:rPr>
                <w:rFonts w:ascii="Arial" w:hAnsi="Arial" w:cs="Arial"/>
              </w:rPr>
            </w:pPr>
            <w:r>
              <w:rPr>
                <w:rFonts w:ascii="Arial" w:hAnsi="Arial" w:cs="Arial"/>
              </w:rPr>
              <w:t>Organization representing the interest of licensed in-home child care providers</w:t>
            </w:r>
          </w:p>
        </w:tc>
      </w:tr>
      <w:tr w:rsidR="002E71DE" w14:paraId="647C710C" w14:textId="77777777" w:rsidTr="00C55531">
        <w:tc>
          <w:tcPr>
            <w:tcW w:w="648" w:type="dxa"/>
          </w:tcPr>
          <w:p w14:paraId="7D9C8105" w14:textId="77777777" w:rsidR="002E71DE" w:rsidRDefault="002E71DE" w:rsidP="00C55531">
            <w:pPr>
              <w:jc w:val="center"/>
              <w:rPr>
                <w:rFonts w:ascii="Arial" w:hAnsi="Arial" w:cs="Arial"/>
              </w:rPr>
            </w:pPr>
            <w:r>
              <w:rPr>
                <w:rFonts w:ascii="Arial" w:hAnsi="Arial" w:cs="Arial"/>
              </w:rPr>
              <w:t>3.</w:t>
            </w:r>
          </w:p>
        </w:tc>
        <w:tc>
          <w:tcPr>
            <w:tcW w:w="6480" w:type="dxa"/>
          </w:tcPr>
          <w:p w14:paraId="780EA27C" w14:textId="5FD89F98" w:rsidR="002E71DE" w:rsidRDefault="00872686" w:rsidP="00C55531">
            <w:pPr>
              <w:rPr>
                <w:rFonts w:ascii="Arial" w:hAnsi="Arial" w:cs="Arial"/>
              </w:rPr>
            </w:pPr>
            <w:r w:rsidRPr="007E3F52">
              <w:rPr>
                <w:rFonts w:ascii="Arial" w:hAnsi="Arial" w:cs="Arial"/>
              </w:rPr>
              <w:t xml:space="preserve">An organization providing childcare services as a family, </w:t>
            </w:r>
            <w:r w:rsidRPr="007E3F52">
              <w:rPr>
                <w:rFonts w:ascii="Arial" w:hAnsi="Arial" w:cs="Arial"/>
              </w:rPr>
              <w:lastRenderedPageBreak/>
              <w:t>friend, and/or neighbor child care provider in King County</w:t>
            </w:r>
          </w:p>
        </w:tc>
      </w:tr>
      <w:tr w:rsidR="002E71DE" w14:paraId="72B3569B" w14:textId="77777777" w:rsidTr="00C55531">
        <w:tc>
          <w:tcPr>
            <w:tcW w:w="648" w:type="dxa"/>
          </w:tcPr>
          <w:p w14:paraId="1509B8E5" w14:textId="77777777" w:rsidR="002E71DE" w:rsidRDefault="002E71DE" w:rsidP="00C55531">
            <w:pPr>
              <w:jc w:val="center"/>
              <w:rPr>
                <w:rFonts w:ascii="Arial" w:hAnsi="Arial" w:cs="Arial"/>
              </w:rPr>
            </w:pPr>
            <w:r>
              <w:rPr>
                <w:rFonts w:ascii="Arial" w:hAnsi="Arial" w:cs="Arial"/>
              </w:rPr>
              <w:lastRenderedPageBreak/>
              <w:t>4.</w:t>
            </w:r>
          </w:p>
        </w:tc>
        <w:tc>
          <w:tcPr>
            <w:tcW w:w="6480" w:type="dxa"/>
          </w:tcPr>
          <w:p w14:paraId="3106F35F" w14:textId="53D243A3" w:rsidR="002E71DE" w:rsidRDefault="00872686" w:rsidP="00C55531">
            <w:pPr>
              <w:rPr>
                <w:rFonts w:ascii="Arial" w:hAnsi="Arial" w:cs="Arial"/>
              </w:rPr>
            </w:pPr>
            <w:r w:rsidRPr="00872686">
              <w:rPr>
                <w:rFonts w:ascii="Arial" w:hAnsi="Arial" w:cs="Arial"/>
              </w:rPr>
              <w:t>An organization or individual representing parents who utilize child care on a regular basis</w:t>
            </w:r>
          </w:p>
        </w:tc>
      </w:tr>
      <w:tr w:rsidR="002E71DE" w14:paraId="34F62C1C" w14:textId="77777777" w:rsidTr="00C55531">
        <w:tc>
          <w:tcPr>
            <w:tcW w:w="648" w:type="dxa"/>
          </w:tcPr>
          <w:p w14:paraId="650E6301" w14:textId="77777777" w:rsidR="002E71DE" w:rsidRDefault="002E71DE" w:rsidP="00C55531">
            <w:pPr>
              <w:jc w:val="center"/>
              <w:rPr>
                <w:rFonts w:ascii="Arial" w:hAnsi="Arial" w:cs="Arial"/>
              </w:rPr>
            </w:pPr>
            <w:r>
              <w:rPr>
                <w:rFonts w:ascii="Arial" w:hAnsi="Arial" w:cs="Arial"/>
              </w:rPr>
              <w:t>5.</w:t>
            </w:r>
          </w:p>
        </w:tc>
        <w:tc>
          <w:tcPr>
            <w:tcW w:w="6480" w:type="dxa"/>
          </w:tcPr>
          <w:p w14:paraId="73F91060" w14:textId="67538EEB" w:rsidR="002E71DE" w:rsidRDefault="00872686" w:rsidP="00C55531">
            <w:pPr>
              <w:rPr>
                <w:rFonts w:ascii="Arial" w:hAnsi="Arial" w:cs="Arial"/>
              </w:rPr>
            </w:pPr>
            <w:r w:rsidRPr="00872686">
              <w:rPr>
                <w:rFonts w:ascii="Arial" w:hAnsi="Arial" w:cs="Arial"/>
              </w:rPr>
              <w:t>An organization representing the interests of philanthropy</w:t>
            </w:r>
          </w:p>
        </w:tc>
      </w:tr>
      <w:tr w:rsidR="002E71DE" w14:paraId="6A338BEA" w14:textId="77777777" w:rsidTr="00C55531">
        <w:tc>
          <w:tcPr>
            <w:tcW w:w="648" w:type="dxa"/>
          </w:tcPr>
          <w:p w14:paraId="6307041D" w14:textId="77777777" w:rsidR="002E71DE" w:rsidRDefault="002E71DE" w:rsidP="00C55531">
            <w:pPr>
              <w:jc w:val="center"/>
              <w:rPr>
                <w:rFonts w:ascii="Arial" w:hAnsi="Arial" w:cs="Arial"/>
              </w:rPr>
            </w:pPr>
            <w:r>
              <w:rPr>
                <w:rFonts w:ascii="Arial" w:hAnsi="Arial" w:cs="Arial"/>
              </w:rPr>
              <w:t>6.</w:t>
            </w:r>
          </w:p>
        </w:tc>
        <w:tc>
          <w:tcPr>
            <w:tcW w:w="6480" w:type="dxa"/>
          </w:tcPr>
          <w:p w14:paraId="1F35B37D" w14:textId="4A7B4ACC" w:rsidR="002E71DE" w:rsidRDefault="00872686" w:rsidP="00C55531">
            <w:pPr>
              <w:rPr>
                <w:rFonts w:ascii="Arial" w:hAnsi="Arial" w:cs="Arial"/>
              </w:rPr>
            </w:pPr>
            <w:r w:rsidRPr="00872686">
              <w:rPr>
                <w:rFonts w:ascii="Arial" w:hAnsi="Arial" w:cs="Arial"/>
              </w:rPr>
              <w:t>An organization representing the interests of labor</w:t>
            </w:r>
          </w:p>
        </w:tc>
      </w:tr>
      <w:tr w:rsidR="002E71DE" w14:paraId="3504FCA6" w14:textId="77777777" w:rsidTr="00C55531">
        <w:tc>
          <w:tcPr>
            <w:tcW w:w="648" w:type="dxa"/>
          </w:tcPr>
          <w:p w14:paraId="568B711D" w14:textId="77777777" w:rsidR="002E71DE" w:rsidRDefault="002E71DE" w:rsidP="00C55531">
            <w:pPr>
              <w:jc w:val="center"/>
              <w:rPr>
                <w:rFonts w:ascii="Arial" w:hAnsi="Arial" w:cs="Arial"/>
              </w:rPr>
            </w:pPr>
            <w:r>
              <w:rPr>
                <w:rFonts w:ascii="Arial" w:hAnsi="Arial" w:cs="Arial"/>
              </w:rPr>
              <w:t>7.</w:t>
            </w:r>
          </w:p>
        </w:tc>
        <w:tc>
          <w:tcPr>
            <w:tcW w:w="6480" w:type="dxa"/>
          </w:tcPr>
          <w:p w14:paraId="3E7F4EF6" w14:textId="10834445" w:rsidR="002E71DE" w:rsidRDefault="00872686" w:rsidP="00C55531">
            <w:pPr>
              <w:rPr>
                <w:rFonts w:ascii="Arial" w:hAnsi="Arial" w:cs="Arial"/>
              </w:rPr>
            </w:pPr>
            <w:r w:rsidRPr="00872686">
              <w:rPr>
                <w:rFonts w:ascii="Arial" w:hAnsi="Arial" w:cs="Arial"/>
              </w:rPr>
              <w:t>An organization providing child care services in rural or unincorporated King County</w:t>
            </w:r>
          </w:p>
        </w:tc>
      </w:tr>
      <w:tr w:rsidR="002E71DE" w14:paraId="5765A8D3" w14:textId="77777777" w:rsidTr="00C55531">
        <w:tc>
          <w:tcPr>
            <w:tcW w:w="648" w:type="dxa"/>
          </w:tcPr>
          <w:p w14:paraId="1B5D3882" w14:textId="77777777" w:rsidR="002E71DE" w:rsidRDefault="002E71DE" w:rsidP="00C55531">
            <w:pPr>
              <w:jc w:val="center"/>
              <w:rPr>
                <w:rFonts w:ascii="Arial" w:hAnsi="Arial" w:cs="Arial"/>
              </w:rPr>
            </w:pPr>
            <w:r>
              <w:rPr>
                <w:rFonts w:ascii="Arial" w:hAnsi="Arial" w:cs="Arial"/>
              </w:rPr>
              <w:t>8.</w:t>
            </w:r>
          </w:p>
        </w:tc>
        <w:tc>
          <w:tcPr>
            <w:tcW w:w="6480" w:type="dxa"/>
          </w:tcPr>
          <w:p w14:paraId="70071133" w14:textId="77777777" w:rsidR="00872686" w:rsidRPr="00872686" w:rsidRDefault="00872686" w:rsidP="00872686">
            <w:pPr>
              <w:rPr>
                <w:rFonts w:ascii="Arial" w:hAnsi="Arial" w:cs="Arial"/>
              </w:rPr>
            </w:pPr>
            <w:r w:rsidRPr="00872686">
              <w:rPr>
                <w:rFonts w:ascii="Arial" w:hAnsi="Arial" w:cs="Arial"/>
              </w:rPr>
              <w:t>An organization providing multicultural, bilingual curriculum in either the preschool care program setting or the after-school care program setting, or both, in King County</w:t>
            </w:r>
          </w:p>
          <w:p w14:paraId="624DA2A6" w14:textId="31BE63CA" w:rsidR="002E71DE" w:rsidRDefault="002E71DE" w:rsidP="00C55531">
            <w:pPr>
              <w:rPr>
                <w:rFonts w:ascii="Arial" w:hAnsi="Arial" w:cs="Arial"/>
              </w:rPr>
            </w:pPr>
          </w:p>
        </w:tc>
      </w:tr>
      <w:tr w:rsidR="002E71DE" w14:paraId="4BAB805C" w14:textId="77777777" w:rsidTr="00C55531">
        <w:tc>
          <w:tcPr>
            <w:tcW w:w="648" w:type="dxa"/>
          </w:tcPr>
          <w:p w14:paraId="720A7D6B" w14:textId="77777777" w:rsidR="002E71DE" w:rsidRDefault="002E71DE" w:rsidP="00C55531">
            <w:pPr>
              <w:jc w:val="center"/>
              <w:rPr>
                <w:rFonts w:ascii="Arial" w:hAnsi="Arial" w:cs="Arial"/>
              </w:rPr>
            </w:pPr>
            <w:r>
              <w:rPr>
                <w:rFonts w:ascii="Arial" w:hAnsi="Arial" w:cs="Arial"/>
              </w:rPr>
              <w:t>9.</w:t>
            </w:r>
          </w:p>
        </w:tc>
        <w:tc>
          <w:tcPr>
            <w:tcW w:w="6480" w:type="dxa"/>
          </w:tcPr>
          <w:p w14:paraId="177A58C0" w14:textId="1B2C9838" w:rsidR="002E71DE" w:rsidRDefault="00872686" w:rsidP="00C55531">
            <w:pPr>
              <w:rPr>
                <w:rFonts w:ascii="Arial" w:hAnsi="Arial" w:cs="Arial"/>
              </w:rPr>
            </w:pPr>
            <w:r w:rsidRPr="007E3F52">
              <w:rPr>
                <w:rFonts w:ascii="Arial" w:hAnsi="Arial" w:cs="Arial"/>
              </w:rPr>
              <w:t>An organization representing the interests of immigrant or refugee communities in King County</w:t>
            </w:r>
          </w:p>
        </w:tc>
      </w:tr>
      <w:tr w:rsidR="002E71DE" w14:paraId="66010AB1" w14:textId="77777777" w:rsidTr="00C55531">
        <w:tc>
          <w:tcPr>
            <w:tcW w:w="648" w:type="dxa"/>
          </w:tcPr>
          <w:p w14:paraId="0D68359F" w14:textId="77777777" w:rsidR="002E71DE" w:rsidRDefault="002E71DE" w:rsidP="00C55531">
            <w:pPr>
              <w:jc w:val="center"/>
              <w:rPr>
                <w:rFonts w:ascii="Arial" w:hAnsi="Arial" w:cs="Arial"/>
              </w:rPr>
            </w:pPr>
            <w:r>
              <w:rPr>
                <w:rFonts w:ascii="Arial" w:hAnsi="Arial" w:cs="Arial"/>
              </w:rPr>
              <w:t>10.</w:t>
            </w:r>
          </w:p>
        </w:tc>
        <w:tc>
          <w:tcPr>
            <w:tcW w:w="6480" w:type="dxa"/>
          </w:tcPr>
          <w:p w14:paraId="71DDD353" w14:textId="19F7C48F" w:rsidR="002E71DE" w:rsidRDefault="00872686" w:rsidP="00C55531">
            <w:pPr>
              <w:rPr>
                <w:rFonts w:ascii="Arial" w:hAnsi="Arial" w:cs="Arial"/>
              </w:rPr>
            </w:pPr>
            <w:r w:rsidRPr="007E3F52">
              <w:rPr>
                <w:rFonts w:ascii="Arial" w:hAnsi="Arial" w:cs="Arial"/>
              </w:rPr>
              <w:t>A nonprofit organization providing training and professional development for family child care providers and family, friend and neighbor child care providers in King County</w:t>
            </w:r>
          </w:p>
        </w:tc>
      </w:tr>
      <w:tr w:rsidR="002E71DE" w14:paraId="619EA9E4" w14:textId="77777777" w:rsidTr="00C55531">
        <w:tc>
          <w:tcPr>
            <w:tcW w:w="648" w:type="dxa"/>
          </w:tcPr>
          <w:p w14:paraId="510405BC" w14:textId="77777777" w:rsidR="002E71DE" w:rsidRDefault="002E71DE" w:rsidP="00C55531">
            <w:pPr>
              <w:jc w:val="center"/>
              <w:rPr>
                <w:rFonts w:ascii="Arial" w:hAnsi="Arial" w:cs="Arial"/>
              </w:rPr>
            </w:pPr>
            <w:r>
              <w:rPr>
                <w:rFonts w:ascii="Arial" w:hAnsi="Arial" w:cs="Arial"/>
              </w:rPr>
              <w:t>11.</w:t>
            </w:r>
          </w:p>
        </w:tc>
        <w:tc>
          <w:tcPr>
            <w:tcW w:w="6480" w:type="dxa"/>
          </w:tcPr>
          <w:p w14:paraId="225CEA8B" w14:textId="7AB08A59" w:rsidR="002E71DE" w:rsidRDefault="00872686" w:rsidP="00C55531">
            <w:pPr>
              <w:rPr>
                <w:rFonts w:ascii="Arial" w:hAnsi="Arial" w:cs="Arial"/>
              </w:rPr>
            </w:pPr>
            <w:r w:rsidRPr="007E3F52">
              <w:rPr>
                <w:rFonts w:ascii="Arial" w:hAnsi="Arial" w:cs="Arial"/>
              </w:rPr>
              <w:t>An organization representing the needs of children with developmental delays or disabilities</w:t>
            </w:r>
          </w:p>
        </w:tc>
      </w:tr>
      <w:tr w:rsidR="002E71DE" w14:paraId="7B48EBD7" w14:textId="77777777" w:rsidTr="00C55531">
        <w:tc>
          <w:tcPr>
            <w:tcW w:w="648" w:type="dxa"/>
          </w:tcPr>
          <w:p w14:paraId="1EE8700A" w14:textId="77777777" w:rsidR="002E71DE" w:rsidRDefault="002E71DE" w:rsidP="00C55531">
            <w:pPr>
              <w:jc w:val="center"/>
              <w:rPr>
                <w:rFonts w:ascii="Arial" w:hAnsi="Arial" w:cs="Arial"/>
              </w:rPr>
            </w:pPr>
            <w:r>
              <w:rPr>
                <w:rFonts w:ascii="Arial" w:hAnsi="Arial" w:cs="Arial"/>
              </w:rPr>
              <w:t>12.</w:t>
            </w:r>
          </w:p>
        </w:tc>
        <w:tc>
          <w:tcPr>
            <w:tcW w:w="6480" w:type="dxa"/>
          </w:tcPr>
          <w:p w14:paraId="561EEBCD" w14:textId="67091DAA" w:rsidR="002E71DE" w:rsidRDefault="00872686" w:rsidP="00C55531">
            <w:pPr>
              <w:rPr>
                <w:rFonts w:ascii="Arial" w:hAnsi="Arial" w:cs="Arial"/>
              </w:rPr>
            </w:pPr>
            <w:r w:rsidRPr="007E3F52">
              <w:rPr>
                <w:rFonts w:ascii="Arial" w:hAnsi="Arial" w:cs="Arial"/>
              </w:rPr>
              <w:t>A representative from the King County best starts for kids team in the department of community and human services or the department of public health</w:t>
            </w:r>
          </w:p>
        </w:tc>
      </w:tr>
      <w:tr w:rsidR="002E71DE" w14:paraId="6F50733B" w14:textId="77777777" w:rsidTr="00C55531">
        <w:tc>
          <w:tcPr>
            <w:tcW w:w="648" w:type="dxa"/>
          </w:tcPr>
          <w:p w14:paraId="378C852D" w14:textId="77777777" w:rsidR="002E71DE" w:rsidRDefault="002E71DE" w:rsidP="00C55531">
            <w:pPr>
              <w:jc w:val="center"/>
              <w:rPr>
                <w:rFonts w:ascii="Arial" w:hAnsi="Arial" w:cs="Arial"/>
              </w:rPr>
            </w:pPr>
            <w:r>
              <w:rPr>
                <w:rFonts w:ascii="Arial" w:hAnsi="Arial" w:cs="Arial"/>
              </w:rPr>
              <w:t>13.</w:t>
            </w:r>
          </w:p>
        </w:tc>
        <w:tc>
          <w:tcPr>
            <w:tcW w:w="6480" w:type="dxa"/>
          </w:tcPr>
          <w:p w14:paraId="24DDE2BF" w14:textId="546A0A7C" w:rsidR="002E71DE" w:rsidRDefault="00872686" w:rsidP="00C55531">
            <w:pPr>
              <w:rPr>
                <w:rFonts w:ascii="Arial" w:hAnsi="Arial" w:cs="Arial"/>
              </w:rPr>
            </w:pPr>
            <w:r w:rsidRPr="007E3F52">
              <w:rPr>
                <w:rFonts w:ascii="Arial" w:hAnsi="Arial" w:cs="Arial"/>
              </w:rPr>
              <w:t>An advocacy organization representing parents, early learning, foster care youth and expanded learning opportunity interests in King County</w:t>
            </w:r>
          </w:p>
        </w:tc>
      </w:tr>
      <w:tr w:rsidR="00872686" w14:paraId="1695A4B5" w14:textId="77777777" w:rsidTr="00C55531">
        <w:tc>
          <w:tcPr>
            <w:tcW w:w="648" w:type="dxa"/>
          </w:tcPr>
          <w:p w14:paraId="5817C92F" w14:textId="6F02E55B" w:rsidR="00872686" w:rsidRDefault="00872686" w:rsidP="00C55531">
            <w:pPr>
              <w:jc w:val="center"/>
              <w:rPr>
                <w:rFonts w:ascii="Arial" w:hAnsi="Arial" w:cs="Arial"/>
              </w:rPr>
            </w:pPr>
            <w:r>
              <w:rPr>
                <w:rFonts w:ascii="Arial" w:hAnsi="Arial" w:cs="Arial"/>
              </w:rPr>
              <w:t>14.</w:t>
            </w:r>
          </w:p>
        </w:tc>
        <w:tc>
          <w:tcPr>
            <w:tcW w:w="6480" w:type="dxa"/>
          </w:tcPr>
          <w:p w14:paraId="238DEBA3" w14:textId="71F324E9" w:rsidR="00872686" w:rsidRDefault="00872686" w:rsidP="00C55531">
            <w:pPr>
              <w:rPr>
                <w:rFonts w:ascii="Arial" w:hAnsi="Arial" w:cs="Arial"/>
              </w:rPr>
            </w:pPr>
            <w:r w:rsidRPr="007E3F52">
              <w:rPr>
                <w:rFonts w:ascii="Arial" w:hAnsi="Arial" w:cs="Arial"/>
              </w:rPr>
              <w:t>An organization whose mission is to stem the level of child care expulsions in King County</w:t>
            </w:r>
          </w:p>
        </w:tc>
      </w:tr>
      <w:tr w:rsidR="00872686" w14:paraId="7B00C638" w14:textId="77777777" w:rsidTr="00C55531">
        <w:tc>
          <w:tcPr>
            <w:tcW w:w="648" w:type="dxa"/>
          </w:tcPr>
          <w:p w14:paraId="05DC7B17" w14:textId="2B859A67" w:rsidR="00872686" w:rsidRDefault="00872686" w:rsidP="00C55531">
            <w:pPr>
              <w:jc w:val="center"/>
              <w:rPr>
                <w:rFonts w:ascii="Arial" w:hAnsi="Arial" w:cs="Arial"/>
              </w:rPr>
            </w:pPr>
            <w:r>
              <w:rPr>
                <w:rFonts w:ascii="Arial" w:hAnsi="Arial" w:cs="Arial"/>
              </w:rPr>
              <w:t>15.</w:t>
            </w:r>
          </w:p>
        </w:tc>
        <w:tc>
          <w:tcPr>
            <w:tcW w:w="6480" w:type="dxa"/>
          </w:tcPr>
          <w:p w14:paraId="766AD1D5" w14:textId="618D08E6" w:rsidR="00872686" w:rsidRDefault="00872686" w:rsidP="00C55531">
            <w:pPr>
              <w:rPr>
                <w:rFonts w:ascii="Arial" w:hAnsi="Arial" w:cs="Arial"/>
              </w:rPr>
            </w:pPr>
            <w:r w:rsidRPr="007E3F52">
              <w:rPr>
                <w:rFonts w:ascii="Arial" w:hAnsi="Arial" w:cs="Arial"/>
              </w:rPr>
              <w:t>The King County department of human resources</w:t>
            </w:r>
          </w:p>
        </w:tc>
      </w:tr>
      <w:tr w:rsidR="00872686" w14:paraId="19BBD07D" w14:textId="77777777" w:rsidTr="00C55531">
        <w:tc>
          <w:tcPr>
            <w:tcW w:w="648" w:type="dxa"/>
          </w:tcPr>
          <w:p w14:paraId="67C15DA2" w14:textId="456A8EF6" w:rsidR="00872686" w:rsidRDefault="00872686" w:rsidP="00C55531">
            <w:pPr>
              <w:jc w:val="center"/>
              <w:rPr>
                <w:rFonts w:ascii="Arial" w:hAnsi="Arial" w:cs="Arial"/>
              </w:rPr>
            </w:pPr>
            <w:r>
              <w:rPr>
                <w:rFonts w:ascii="Arial" w:hAnsi="Arial" w:cs="Arial"/>
              </w:rPr>
              <w:t>16.</w:t>
            </w:r>
          </w:p>
        </w:tc>
        <w:tc>
          <w:tcPr>
            <w:tcW w:w="6480" w:type="dxa"/>
          </w:tcPr>
          <w:p w14:paraId="00320378" w14:textId="6338886A" w:rsidR="00872686" w:rsidRDefault="00872686" w:rsidP="00C55531">
            <w:pPr>
              <w:rPr>
                <w:rFonts w:ascii="Arial" w:hAnsi="Arial" w:cs="Arial"/>
              </w:rPr>
            </w:pPr>
            <w:r w:rsidRPr="007E3F52">
              <w:rPr>
                <w:rFonts w:ascii="Arial" w:hAnsi="Arial" w:cs="Arial"/>
              </w:rPr>
              <w:t>The King County women's advisory board</w:t>
            </w:r>
          </w:p>
        </w:tc>
      </w:tr>
      <w:tr w:rsidR="00872686" w14:paraId="319A5FA5" w14:textId="77777777" w:rsidTr="00C55531">
        <w:tc>
          <w:tcPr>
            <w:tcW w:w="648" w:type="dxa"/>
          </w:tcPr>
          <w:p w14:paraId="5DFA3192" w14:textId="407202F1" w:rsidR="00872686" w:rsidRDefault="00872686" w:rsidP="00C55531">
            <w:pPr>
              <w:jc w:val="center"/>
              <w:rPr>
                <w:rFonts w:ascii="Arial" w:hAnsi="Arial" w:cs="Arial"/>
              </w:rPr>
            </w:pPr>
            <w:r>
              <w:rPr>
                <w:rFonts w:ascii="Arial" w:hAnsi="Arial" w:cs="Arial"/>
              </w:rPr>
              <w:t>17.</w:t>
            </w:r>
          </w:p>
        </w:tc>
        <w:tc>
          <w:tcPr>
            <w:tcW w:w="6480" w:type="dxa"/>
          </w:tcPr>
          <w:p w14:paraId="624CA672" w14:textId="55DAFA8F" w:rsidR="00872686" w:rsidRDefault="00872686" w:rsidP="00C55531">
            <w:pPr>
              <w:rPr>
                <w:rFonts w:ascii="Arial" w:hAnsi="Arial" w:cs="Arial"/>
              </w:rPr>
            </w:pPr>
            <w:r w:rsidRPr="007E3F52">
              <w:rPr>
                <w:rFonts w:ascii="Arial" w:hAnsi="Arial" w:cs="Arial"/>
              </w:rPr>
              <w:t>The Seattle Department of Education and Early Learning</w:t>
            </w:r>
          </w:p>
        </w:tc>
      </w:tr>
    </w:tbl>
    <w:p w14:paraId="627C5E60" w14:textId="77777777" w:rsidR="002E71DE" w:rsidRDefault="002E71DE" w:rsidP="00FD4EE9">
      <w:pPr>
        <w:jc w:val="both"/>
        <w:rPr>
          <w:rFonts w:ascii="Arial" w:hAnsi="Arial" w:cs="Arial"/>
        </w:rPr>
      </w:pPr>
    </w:p>
    <w:p w14:paraId="2BBBBF65" w14:textId="63900733" w:rsidR="00463BA7" w:rsidRDefault="00463BA7" w:rsidP="005B478C">
      <w:pPr>
        <w:jc w:val="both"/>
        <w:rPr>
          <w:rFonts w:ascii="Arial" w:hAnsi="Arial" w:cs="Arial"/>
        </w:rPr>
      </w:pPr>
      <w:r>
        <w:rPr>
          <w:rFonts w:ascii="Arial" w:hAnsi="Arial" w:cs="Arial"/>
        </w:rPr>
        <w:t>The motion suggests that the taskforce's analysis include research that can be used for a potential childcare assistance program, such as the following:</w:t>
      </w:r>
    </w:p>
    <w:p w14:paraId="2771149C" w14:textId="77777777" w:rsidR="00F06362" w:rsidRDefault="00F06362" w:rsidP="005B478C">
      <w:pPr>
        <w:jc w:val="both"/>
        <w:rPr>
          <w:rFonts w:ascii="Arial" w:hAnsi="Arial" w:cs="Arial"/>
        </w:rPr>
      </w:pPr>
    </w:p>
    <w:p w14:paraId="6CCEBDF1" w14:textId="61DDB5C2" w:rsidR="00463BA7" w:rsidRPr="00463BA7" w:rsidRDefault="007A19B8" w:rsidP="00463BA7">
      <w:pPr>
        <w:pStyle w:val="ListParagraph0"/>
        <w:numPr>
          <w:ilvl w:val="0"/>
          <w:numId w:val="5"/>
        </w:numPr>
        <w:jc w:val="both"/>
        <w:rPr>
          <w:rFonts w:ascii="Arial" w:hAnsi="Arial" w:cs="Arial"/>
        </w:rPr>
      </w:pPr>
      <w:r>
        <w:rPr>
          <w:rFonts w:ascii="Arial" w:hAnsi="Arial" w:cs="Arial"/>
        </w:rPr>
        <w:t>A</w:t>
      </w:r>
      <w:r w:rsidR="00463BA7" w:rsidRPr="00463BA7">
        <w:rPr>
          <w:rFonts w:ascii="Arial" w:hAnsi="Arial" w:cs="Arial"/>
        </w:rPr>
        <w:t xml:space="preserve"> voucher program for King County employees;</w:t>
      </w:r>
    </w:p>
    <w:p w14:paraId="67826C1B" w14:textId="24D58AB2" w:rsidR="00463BA7" w:rsidRPr="00463BA7" w:rsidRDefault="007A19B8" w:rsidP="00463BA7">
      <w:pPr>
        <w:pStyle w:val="ListParagraph0"/>
        <w:numPr>
          <w:ilvl w:val="0"/>
          <w:numId w:val="5"/>
        </w:numPr>
        <w:jc w:val="both"/>
        <w:rPr>
          <w:rFonts w:ascii="Arial" w:hAnsi="Arial" w:cs="Arial"/>
        </w:rPr>
      </w:pPr>
      <w:r>
        <w:rPr>
          <w:rFonts w:ascii="Arial" w:hAnsi="Arial" w:cs="Arial"/>
        </w:rPr>
        <w:t>O</w:t>
      </w:r>
      <w:r w:rsidR="00463BA7" w:rsidRPr="00463BA7">
        <w:rPr>
          <w:rFonts w:ascii="Arial" w:hAnsi="Arial" w:cs="Arial"/>
        </w:rPr>
        <w:t xml:space="preserve">pportunities for increasing the number of available child care </w:t>
      </w:r>
      <w:r w:rsidRPr="00463BA7">
        <w:rPr>
          <w:rFonts w:ascii="Arial" w:hAnsi="Arial" w:cs="Arial"/>
        </w:rPr>
        <w:t>facilities</w:t>
      </w:r>
      <w:r w:rsidR="00463BA7" w:rsidRPr="00463BA7">
        <w:rPr>
          <w:rFonts w:ascii="Arial" w:hAnsi="Arial" w:cs="Arial"/>
        </w:rPr>
        <w:t>, including in home care facilities, and employer partnerships related to those facilities; and</w:t>
      </w:r>
    </w:p>
    <w:p w14:paraId="36C17A3E" w14:textId="2CF6493C" w:rsidR="00463BA7" w:rsidRDefault="007A19B8" w:rsidP="00463BA7">
      <w:pPr>
        <w:pStyle w:val="ListParagraph0"/>
        <w:numPr>
          <w:ilvl w:val="0"/>
          <w:numId w:val="5"/>
        </w:numPr>
        <w:jc w:val="both"/>
        <w:rPr>
          <w:rFonts w:ascii="Arial" w:hAnsi="Arial" w:cs="Arial"/>
        </w:rPr>
      </w:pPr>
      <w:r>
        <w:rPr>
          <w:rFonts w:ascii="Arial" w:hAnsi="Arial" w:cs="Arial"/>
        </w:rPr>
        <w:t>I</w:t>
      </w:r>
      <w:r w:rsidR="00463BA7" w:rsidRPr="00463BA7">
        <w:rPr>
          <w:rFonts w:ascii="Arial" w:hAnsi="Arial" w:cs="Arial"/>
        </w:rPr>
        <w:t>de</w:t>
      </w:r>
      <w:r>
        <w:rPr>
          <w:rFonts w:ascii="Arial" w:hAnsi="Arial" w:cs="Arial"/>
        </w:rPr>
        <w:t>ntify</w:t>
      </w:r>
      <w:r w:rsidR="00463BA7" w:rsidRPr="00463BA7">
        <w:rPr>
          <w:rFonts w:ascii="Arial" w:hAnsi="Arial" w:cs="Arial"/>
        </w:rPr>
        <w:t xml:space="preserve"> potential opportunities within county policies, such as telecommuting and the infants at work pilot program, to address the shortage of infant care.</w:t>
      </w:r>
    </w:p>
    <w:p w14:paraId="68FD96D3" w14:textId="77777777" w:rsidR="00F06362" w:rsidRPr="00463BA7" w:rsidRDefault="00F06362" w:rsidP="00F06362">
      <w:pPr>
        <w:pStyle w:val="ListParagraph0"/>
        <w:jc w:val="both"/>
        <w:rPr>
          <w:rFonts w:ascii="Arial" w:hAnsi="Arial" w:cs="Arial"/>
        </w:rPr>
      </w:pPr>
    </w:p>
    <w:p w14:paraId="5D6792D2" w14:textId="25BEB03F" w:rsidR="00F06362" w:rsidRDefault="00F06362" w:rsidP="005B478C">
      <w:pPr>
        <w:jc w:val="both"/>
        <w:rPr>
          <w:rFonts w:ascii="Arial" w:hAnsi="Arial" w:cs="Arial"/>
        </w:rPr>
      </w:pPr>
      <w:r>
        <w:rPr>
          <w:rFonts w:ascii="Arial" w:hAnsi="Arial" w:cs="Arial"/>
        </w:rPr>
        <w:t>The motion requires the taskforce to provide a report with recommendations to the Executive and the Council by June 30, 2020, at which point the taskforce will expire.</w:t>
      </w:r>
    </w:p>
    <w:p w14:paraId="4E3E9870" w14:textId="77777777" w:rsidR="00F06362" w:rsidRDefault="00F06362" w:rsidP="005B478C">
      <w:pPr>
        <w:jc w:val="both"/>
        <w:rPr>
          <w:rFonts w:ascii="Arial" w:hAnsi="Arial" w:cs="Arial"/>
        </w:rPr>
      </w:pPr>
    </w:p>
    <w:p w14:paraId="28AD9F75" w14:textId="30526EAE" w:rsidR="00DD3373" w:rsidRDefault="009A614A" w:rsidP="005B478C">
      <w:pPr>
        <w:jc w:val="both"/>
        <w:rPr>
          <w:rFonts w:ascii="Arial" w:hAnsi="Arial" w:cs="Arial"/>
        </w:rPr>
      </w:pPr>
      <w:r>
        <w:rPr>
          <w:rFonts w:ascii="Arial" w:hAnsi="Arial" w:cs="Arial"/>
        </w:rPr>
        <w:t>The analysis for</w:t>
      </w:r>
      <w:bookmarkStart w:id="1" w:name="_GoBack"/>
      <w:bookmarkEnd w:id="1"/>
      <w:r w:rsidR="00C96769">
        <w:rPr>
          <w:rFonts w:ascii="Arial" w:hAnsi="Arial" w:cs="Arial"/>
        </w:rPr>
        <w:t xml:space="preserve"> this proposed Motion </w:t>
      </w:r>
      <w:r w:rsidR="00F06362">
        <w:rPr>
          <w:rFonts w:ascii="Arial" w:hAnsi="Arial" w:cs="Arial"/>
        </w:rPr>
        <w:t>is ongoing.</w:t>
      </w:r>
    </w:p>
    <w:p w14:paraId="6EB2A567" w14:textId="55550420" w:rsidR="0078412D" w:rsidRDefault="0078412D" w:rsidP="005B478C">
      <w:pPr>
        <w:jc w:val="both"/>
        <w:rPr>
          <w:rFonts w:ascii="Arial" w:hAnsi="Arial" w:cs="Arial"/>
        </w:rPr>
      </w:pPr>
    </w:p>
    <w:p w14:paraId="398C1292" w14:textId="7A2C1A11" w:rsidR="0078412D" w:rsidRPr="005D18D1" w:rsidRDefault="005D18D1" w:rsidP="005B478C">
      <w:pPr>
        <w:jc w:val="both"/>
        <w:rPr>
          <w:rFonts w:ascii="Arial" w:hAnsi="Arial" w:cs="Arial"/>
          <w:b/>
          <w:u w:val="single"/>
        </w:rPr>
      </w:pPr>
      <w:r w:rsidRPr="005D18D1">
        <w:rPr>
          <w:rFonts w:ascii="Arial" w:hAnsi="Arial" w:cs="Arial"/>
          <w:b/>
          <w:u w:val="single"/>
        </w:rPr>
        <w:t>INVITED</w:t>
      </w:r>
    </w:p>
    <w:p w14:paraId="7B17005E" w14:textId="77777777" w:rsidR="0078412D" w:rsidRDefault="0078412D" w:rsidP="005B478C">
      <w:pPr>
        <w:jc w:val="both"/>
        <w:rPr>
          <w:rFonts w:ascii="Arial" w:hAnsi="Arial" w:cs="Arial"/>
        </w:rPr>
      </w:pPr>
    </w:p>
    <w:p w14:paraId="70D995B2" w14:textId="4624E5AB" w:rsidR="0078412D" w:rsidRPr="005D18D1" w:rsidRDefault="0078412D" w:rsidP="005D18D1">
      <w:pPr>
        <w:pStyle w:val="ListParagraph0"/>
        <w:numPr>
          <w:ilvl w:val="0"/>
          <w:numId w:val="6"/>
        </w:numPr>
        <w:jc w:val="both"/>
        <w:rPr>
          <w:rFonts w:ascii="Arial" w:hAnsi="Arial" w:cs="Arial"/>
        </w:rPr>
      </w:pPr>
      <w:r w:rsidRPr="005D18D1">
        <w:rPr>
          <w:rFonts w:ascii="Arial" w:hAnsi="Arial" w:cs="Arial"/>
        </w:rPr>
        <w:t>Natalie Lente, Family Services Manager, Child Care Resources</w:t>
      </w:r>
    </w:p>
    <w:p w14:paraId="72D3E5FC" w14:textId="5FB6E3E9" w:rsidR="0078412D" w:rsidRPr="005D18D1" w:rsidRDefault="0078412D" w:rsidP="005D18D1">
      <w:pPr>
        <w:pStyle w:val="ListParagraph0"/>
        <w:numPr>
          <w:ilvl w:val="0"/>
          <w:numId w:val="6"/>
        </w:numPr>
        <w:jc w:val="both"/>
        <w:rPr>
          <w:rFonts w:ascii="Arial" w:hAnsi="Arial" w:cs="Arial"/>
        </w:rPr>
      </w:pPr>
      <w:r w:rsidRPr="005D18D1">
        <w:rPr>
          <w:rFonts w:ascii="Arial" w:hAnsi="Arial" w:cs="Arial"/>
        </w:rPr>
        <w:t>Lois Martin, Community Day School</w:t>
      </w:r>
    </w:p>
    <w:p w14:paraId="7AF31ACD" w14:textId="5194B2F0" w:rsidR="0078412D" w:rsidRPr="005D18D1" w:rsidRDefault="0078412D" w:rsidP="005D18D1">
      <w:pPr>
        <w:pStyle w:val="ListParagraph0"/>
        <w:numPr>
          <w:ilvl w:val="0"/>
          <w:numId w:val="6"/>
        </w:numPr>
        <w:jc w:val="both"/>
        <w:rPr>
          <w:rFonts w:ascii="Arial" w:hAnsi="Arial" w:cs="Arial"/>
        </w:rPr>
      </w:pPr>
      <w:r w:rsidRPr="005D18D1">
        <w:rPr>
          <w:rFonts w:ascii="Arial" w:hAnsi="Arial" w:cs="Arial"/>
        </w:rPr>
        <w:lastRenderedPageBreak/>
        <w:t xml:space="preserve">Lauren </w:t>
      </w:r>
      <w:proofErr w:type="spellStart"/>
      <w:r w:rsidRPr="005D18D1">
        <w:rPr>
          <w:rFonts w:ascii="Arial" w:hAnsi="Arial" w:cs="Arial"/>
        </w:rPr>
        <w:t>Hipp</w:t>
      </w:r>
      <w:proofErr w:type="spellEnd"/>
      <w:r w:rsidRPr="005D18D1">
        <w:rPr>
          <w:rFonts w:ascii="Arial" w:hAnsi="Arial" w:cs="Arial"/>
        </w:rPr>
        <w:t>, Parent and Washington &amp; National States Early Learning Campaign Director at Mom’s Rising</w:t>
      </w:r>
    </w:p>
    <w:p w14:paraId="37AAE9B3" w14:textId="0BC0171B" w:rsidR="0078412D" w:rsidRPr="005D18D1" w:rsidRDefault="0078412D" w:rsidP="005D18D1">
      <w:pPr>
        <w:pStyle w:val="ListParagraph0"/>
        <w:numPr>
          <w:ilvl w:val="0"/>
          <w:numId w:val="6"/>
        </w:numPr>
        <w:jc w:val="both"/>
        <w:rPr>
          <w:rFonts w:ascii="Arial" w:hAnsi="Arial" w:cs="Arial"/>
        </w:rPr>
      </w:pPr>
      <w:r w:rsidRPr="005D18D1">
        <w:rPr>
          <w:rFonts w:ascii="Arial" w:hAnsi="Arial" w:cs="Arial"/>
        </w:rPr>
        <w:t>Sarah Reyneveld, Chair, King County Women's Advisory Board</w:t>
      </w:r>
    </w:p>
    <w:p w14:paraId="7E1B8E3D" w14:textId="50D5BF8E" w:rsidR="0078412D" w:rsidRDefault="0078412D" w:rsidP="005B478C">
      <w:pPr>
        <w:jc w:val="both"/>
        <w:rPr>
          <w:rFonts w:ascii="Arial" w:hAnsi="Arial" w:cs="Arial"/>
        </w:rPr>
      </w:pPr>
    </w:p>
    <w:p w14:paraId="63FBDED4" w14:textId="2DC4D973" w:rsidR="0078412D" w:rsidRDefault="0078412D" w:rsidP="005B478C">
      <w:pPr>
        <w:jc w:val="both"/>
        <w:rPr>
          <w:rFonts w:ascii="Arial" w:hAnsi="Arial" w:cs="Arial"/>
          <w:b/>
          <w:u w:val="single"/>
        </w:rPr>
      </w:pPr>
      <w:r w:rsidRPr="0078412D">
        <w:rPr>
          <w:rFonts w:ascii="Arial" w:hAnsi="Arial" w:cs="Arial"/>
          <w:b/>
          <w:u w:val="single"/>
        </w:rPr>
        <w:t>ATTACHMENTS</w:t>
      </w:r>
    </w:p>
    <w:p w14:paraId="73D6E093" w14:textId="77777777" w:rsidR="00440EC4" w:rsidRPr="0078412D" w:rsidRDefault="00440EC4" w:rsidP="005B478C">
      <w:pPr>
        <w:jc w:val="both"/>
        <w:rPr>
          <w:rFonts w:ascii="Arial" w:hAnsi="Arial" w:cs="Arial"/>
          <w:b/>
          <w:u w:val="single"/>
        </w:rPr>
      </w:pPr>
    </w:p>
    <w:p w14:paraId="25B9025A" w14:textId="2E13FE9C" w:rsidR="0078412D" w:rsidRDefault="0078412D" w:rsidP="005B478C">
      <w:pPr>
        <w:jc w:val="both"/>
        <w:rPr>
          <w:rFonts w:ascii="Arial" w:hAnsi="Arial" w:cs="Arial"/>
        </w:rPr>
      </w:pPr>
      <w:r>
        <w:rPr>
          <w:rFonts w:ascii="Arial" w:hAnsi="Arial" w:cs="Arial"/>
        </w:rPr>
        <w:t>1.  Proposed Motion 2019-0336</w:t>
      </w:r>
    </w:p>
    <w:p w14:paraId="501B7FD6" w14:textId="39BFBD38" w:rsidR="0078412D" w:rsidRDefault="0078412D" w:rsidP="005B478C">
      <w:pPr>
        <w:jc w:val="both"/>
        <w:rPr>
          <w:rFonts w:ascii="Arial" w:hAnsi="Arial" w:cs="Arial"/>
        </w:rPr>
      </w:pPr>
      <w:r>
        <w:rPr>
          <w:rFonts w:ascii="Arial" w:hAnsi="Arial" w:cs="Arial"/>
        </w:rPr>
        <w:t>2.  Transmittal Letter</w:t>
      </w:r>
    </w:p>
    <w:sectPr w:rsidR="0078412D"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BCC23" w14:textId="77777777" w:rsidR="006823F2" w:rsidRDefault="006823F2">
      <w:r>
        <w:separator/>
      </w:r>
    </w:p>
  </w:endnote>
  <w:endnote w:type="continuationSeparator" w:id="0">
    <w:p w14:paraId="0EC06B19" w14:textId="77777777" w:rsidR="006823F2" w:rsidRDefault="0068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0848"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B704"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1252"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D02DF" w14:textId="77777777" w:rsidR="006823F2" w:rsidRDefault="006823F2">
      <w:r>
        <w:separator/>
      </w:r>
    </w:p>
  </w:footnote>
  <w:footnote w:type="continuationSeparator" w:id="0">
    <w:p w14:paraId="2AB730D7" w14:textId="77777777" w:rsidR="006823F2" w:rsidRDefault="006823F2">
      <w:r>
        <w:continuationSeparator/>
      </w:r>
    </w:p>
  </w:footnote>
  <w:footnote w:id="1">
    <w:p w14:paraId="5D8CE797" w14:textId="77777777" w:rsidR="00FD4EE9" w:rsidRDefault="00FD4EE9" w:rsidP="00FD4EE9">
      <w:pPr>
        <w:pStyle w:val="FootnoteText"/>
      </w:pPr>
      <w:r>
        <w:rPr>
          <w:rStyle w:val="FootnoteReference"/>
        </w:rPr>
        <w:footnoteRef/>
      </w:r>
      <w:r>
        <w:t xml:space="preserve"> K.C.C. 2.30.060.</w:t>
      </w:r>
    </w:p>
  </w:footnote>
  <w:footnote w:id="2">
    <w:p w14:paraId="3BC8F9A7" w14:textId="77777777" w:rsidR="00430236" w:rsidRDefault="00430236" w:rsidP="0043023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Jeffrey Beck et al., </w:t>
      </w:r>
      <w:r>
        <w:rPr>
          <w:rFonts w:ascii="Arial" w:hAnsi="Arial" w:cs="Arial"/>
          <w:i/>
          <w:sz w:val="18"/>
          <w:szCs w:val="18"/>
        </w:rPr>
        <w:t>Affordable Child Care for all in King County</w:t>
      </w:r>
      <w:r>
        <w:rPr>
          <w:rFonts w:ascii="Arial" w:hAnsi="Arial" w:cs="Arial"/>
          <w:sz w:val="18"/>
          <w:szCs w:val="18"/>
        </w:rPr>
        <w:t xml:space="preserve"> (2013-2017), 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ACAD"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ED7A"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A921" w14:textId="77777777" w:rsidR="00C75025" w:rsidRDefault="00C75025" w:rsidP="00C75025">
    <w:pPr>
      <w:jc w:val="center"/>
    </w:pPr>
    <w:r>
      <w:rPr>
        <w:noProof/>
      </w:rPr>
      <w:drawing>
        <wp:inline distT="0" distB="0" distL="0" distR="0" wp14:anchorId="1DF7DBF2" wp14:editId="48BD98F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344335F" w14:textId="77777777" w:rsidR="00C75025" w:rsidRPr="003B03EF" w:rsidRDefault="00C75025" w:rsidP="00C75025">
    <w:pPr>
      <w:jc w:val="center"/>
      <w:rPr>
        <w:rFonts w:ascii="Arial" w:hAnsi="Arial"/>
        <w:szCs w:val="22"/>
      </w:rPr>
    </w:pPr>
  </w:p>
  <w:p w14:paraId="1A73C24B"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5F1779C"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F1D"/>
    <w:multiLevelType w:val="hybridMultilevel"/>
    <w:tmpl w:val="C2F846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C57AC"/>
    <w:multiLevelType w:val="hybridMultilevel"/>
    <w:tmpl w:val="4AC8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3051"/>
    <w:multiLevelType w:val="hybridMultilevel"/>
    <w:tmpl w:val="90884D1E"/>
    <w:lvl w:ilvl="0" w:tplc="7DA80E64">
      <w:start w:val="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377A1439"/>
    <w:multiLevelType w:val="hybridMultilevel"/>
    <w:tmpl w:val="4D0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12E92"/>
    <w:multiLevelType w:val="hybridMultilevel"/>
    <w:tmpl w:val="5E20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4DBA"/>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D5D"/>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671D7"/>
    <w:rsid w:val="0007221A"/>
    <w:rsid w:val="000722EA"/>
    <w:rsid w:val="000736F6"/>
    <w:rsid w:val="0007476A"/>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78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4CD"/>
    <w:rsid w:val="000C6F99"/>
    <w:rsid w:val="000D077F"/>
    <w:rsid w:val="000D097E"/>
    <w:rsid w:val="000D0F7A"/>
    <w:rsid w:val="000D4A15"/>
    <w:rsid w:val="000D5202"/>
    <w:rsid w:val="000D6835"/>
    <w:rsid w:val="000D6C72"/>
    <w:rsid w:val="000E0684"/>
    <w:rsid w:val="000E1BAB"/>
    <w:rsid w:val="000E1CD3"/>
    <w:rsid w:val="000E294B"/>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2DF"/>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0BD7"/>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1F6B53"/>
    <w:rsid w:val="002005DF"/>
    <w:rsid w:val="00201498"/>
    <w:rsid w:val="002054F9"/>
    <w:rsid w:val="002072C9"/>
    <w:rsid w:val="0020735A"/>
    <w:rsid w:val="00207B80"/>
    <w:rsid w:val="00210E29"/>
    <w:rsid w:val="00212C08"/>
    <w:rsid w:val="00215732"/>
    <w:rsid w:val="00220282"/>
    <w:rsid w:val="00223040"/>
    <w:rsid w:val="00224F9B"/>
    <w:rsid w:val="00227E8A"/>
    <w:rsid w:val="00230A23"/>
    <w:rsid w:val="00230AA7"/>
    <w:rsid w:val="00230B3D"/>
    <w:rsid w:val="00230CE6"/>
    <w:rsid w:val="002327A2"/>
    <w:rsid w:val="00232B86"/>
    <w:rsid w:val="002333E7"/>
    <w:rsid w:val="00234580"/>
    <w:rsid w:val="002345A1"/>
    <w:rsid w:val="00236BA3"/>
    <w:rsid w:val="002413EE"/>
    <w:rsid w:val="00243C8C"/>
    <w:rsid w:val="00243CB5"/>
    <w:rsid w:val="002443A8"/>
    <w:rsid w:val="0024477C"/>
    <w:rsid w:val="00246276"/>
    <w:rsid w:val="0024797C"/>
    <w:rsid w:val="00250071"/>
    <w:rsid w:val="00250B96"/>
    <w:rsid w:val="00251853"/>
    <w:rsid w:val="00251FAC"/>
    <w:rsid w:val="002531DB"/>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1179"/>
    <w:rsid w:val="002720F5"/>
    <w:rsid w:val="00272475"/>
    <w:rsid w:val="00275B58"/>
    <w:rsid w:val="00276930"/>
    <w:rsid w:val="00276EE4"/>
    <w:rsid w:val="00276FDA"/>
    <w:rsid w:val="0028252E"/>
    <w:rsid w:val="00283483"/>
    <w:rsid w:val="00283B58"/>
    <w:rsid w:val="002859EF"/>
    <w:rsid w:val="00285AF1"/>
    <w:rsid w:val="00287547"/>
    <w:rsid w:val="0029050E"/>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E71DE"/>
    <w:rsid w:val="002F3DFD"/>
    <w:rsid w:val="002F57BB"/>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8ED"/>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5BFC"/>
    <w:rsid w:val="003A6408"/>
    <w:rsid w:val="003A7A76"/>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0CE7"/>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5F3F"/>
    <w:rsid w:val="004164CB"/>
    <w:rsid w:val="00416EC1"/>
    <w:rsid w:val="00417345"/>
    <w:rsid w:val="00417B65"/>
    <w:rsid w:val="00421A90"/>
    <w:rsid w:val="00421B59"/>
    <w:rsid w:val="00421D84"/>
    <w:rsid w:val="00422570"/>
    <w:rsid w:val="00422ED9"/>
    <w:rsid w:val="00423F29"/>
    <w:rsid w:val="00424662"/>
    <w:rsid w:val="00426722"/>
    <w:rsid w:val="00430236"/>
    <w:rsid w:val="00431EEF"/>
    <w:rsid w:val="00432B00"/>
    <w:rsid w:val="00433E5C"/>
    <w:rsid w:val="004349B7"/>
    <w:rsid w:val="00436DD2"/>
    <w:rsid w:val="0043717B"/>
    <w:rsid w:val="00437287"/>
    <w:rsid w:val="00440EC4"/>
    <w:rsid w:val="004412EB"/>
    <w:rsid w:val="00446B6F"/>
    <w:rsid w:val="00447B01"/>
    <w:rsid w:val="00447C99"/>
    <w:rsid w:val="00450155"/>
    <w:rsid w:val="0045274D"/>
    <w:rsid w:val="00452DA1"/>
    <w:rsid w:val="00453237"/>
    <w:rsid w:val="00453DE9"/>
    <w:rsid w:val="00455FE6"/>
    <w:rsid w:val="00456257"/>
    <w:rsid w:val="004611A4"/>
    <w:rsid w:val="00461BF0"/>
    <w:rsid w:val="0046321B"/>
    <w:rsid w:val="004633C9"/>
    <w:rsid w:val="00463BA7"/>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5BC2"/>
    <w:rsid w:val="004A764A"/>
    <w:rsid w:val="004B0159"/>
    <w:rsid w:val="004B0325"/>
    <w:rsid w:val="004B0743"/>
    <w:rsid w:val="004B0F80"/>
    <w:rsid w:val="004B21CD"/>
    <w:rsid w:val="004B36CC"/>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1F4"/>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61A"/>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43"/>
    <w:rsid w:val="005A1377"/>
    <w:rsid w:val="005A2AE5"/>
    <w:rsid w:val="005A2BC9"/>
    <w:rsid w:val="005A3FD9"/>
    <w:rsid w:val="005A4155"/>
    <w:rsid w:val="005A5CC1"/>
    <w:rsid w:val="005A7B2A"/>
    <w:rsid w:val="005A7E12"/>
    <w:rsid w:val="005B0541"/>
    <w:rsid w:val="005B0FD8"/>
    <w:rsid w:val="005B1A9F"/>
    <w:rsid w:val="005B3B88"/>
    <w:rsid w:val="005B478C"/>
    <w:rsid w:val="005B7D1A"/>
    <w:rsid w:val="005C44C6"/>
    <w:rsid w:val="005C4BCC"/>
    <w:rsid w:val="005C624B"/>
    <w:rsid w:val="005D056C"/>
    <w:rsid w:val="005D18D1"/>
    <w:rsid w:val="005E12E0"/>
    <w:rsid w:val="005E440F"/>
    <w:rsid w:val="005E59DE"/>
    <w:rsid w:val="005E611A"/>
    <w:rsid w:val="005E7CF0"/>
    <w:rsid w:val="005F27C6"/>
    <w:rsid w:val="005F2888"/>
    <w:rsid w:val="005F3150"/>
    <w:rsid w:val="005F3567"/>
    <w:rsid w:val="005F4BDA"/>
    <w:rsid w:val="005F4EAE"/>
    <w:rsid w:val="005F5668"/>
    <w:rsid w:val="005F6C8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7FF7"/>
    <w:rsid w:val="006201B7"/>
    <w:rsid w:val="0062055D"/>
    <w:rsid w:val="00623245"/>
    <w:rsid w:val="006233C8"/>
    <w:rsid w:val="00623E0D"/>
    <w:rsid w:val="00626066"/>
    <w:rsid w:val="006270DE"/>
    <w:rsid w:val="006315D7"/>
    <w:rsid w:val="006317CD"/>
    <w:rsid w:val="0063186B"/>
    <w:rsid w:val="00632319"/>
    <w:rsid w:val="00632ED8"/>
    <w:rsid w:val="00634648"/>
    <w:rsid w:val="00635128"/>
    <w:rsid w:val="00641390"/>
    <w:rsid w:val="006425FE"/>
    <w:rsid w:val="00643BA7"/>
    <w:rsid w:val="00643DFB"/>
    <w:rsid w:val="00643E28"/>
    <w:rsid w:val="00645289"/>
    <w:rsid w:val="00645C5A"/>
    <w:rsid w:val="00650F7C"/>
    <w:rsid w:val="0065437B"/>
    <w:rsid w:val="0065437F"/>
    <w:rsid w:val="00654CF9"/>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6B4"/>
    <w:rsid w:val="00671BEF"/>
    <w:rsid w:val="00675900"/>
    <w:rsid w:val="006767E7"/>
    <w:rsid w:val="006823F2"/>
    <w:rsid w:val="00683A2D"/>
    <w:rsid w:val="00684471"/>
    <w:rsid w:val="00686542"/>
    <w:rsid w:val="00686A7F"/>
    <w:rsid w:val="00687973"/>
    <w:rsid w:val="0069013F"/>
    <w:rsid w:val="00692925"/>
    <w:rsid w:val="00692F34"/>
    <w:rsid w:val="00695212"/>
    <w:rsid w:val="0069583B"/>
    <w:rsid w:val="0069690D"/>
    <w:rsid w:val="006979D3"/>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661"/>
    <w:rsid w:val="006E3EC7"/>
    <w:rsid w:val="006E7771"/>
    <w:rsid w:val="006F129F"/>
    <w:rsid w:val="006F4AD3"/>
    <w:rsid w:val="006F5B41"/>
    <w:rsid w:val="006F5E92"/>
    <w:rsid w:val="006F62F4"/>
    <w:rsid w:val="006F7148"/>
    <w:rsid w:val="006F715B"/>
    <w:rsid w:val="006F74E7"/>
    <w:rsid w:val="007014C3"/>
    <w:rsid w:val="0070235C"/>
    <w:rsid w:val="00702BD2"/>
    <w:rsid w:val="00703B2A"/>
    <w:rsid w:val="0070539F"/>
    <w:rsid w:val="00705B72"/>
    <w:rsid w:val="00705D32"/>
    <w:rsid w:val="00706E67"/>
    <w:rsid w:val="007100C0"/>
    <w:rsid w:val="00711A85"/>
    <w:rsid w:val="00711DBF"/>
    <w:rsid w:val="00716FDD"/>
    <w:rsid w:val="0072001F"/>
    <w:rsid w:val="007216BF"/>
    <w:rsid w:val="007219D8"/>
    <w:rsid w:val="00722569"/>
    <w:rsid w:val="007244A4"/>
    <w:rsid w:val="00724D34"/>
    <w:rsid w:val="007260A1"/>
    <w:rsid w:val="00727A3F"/>
    <w:rsid w:val="0073043C"/>
    <w:rsid w:val="00730621"/>
    <w:rsid w:val="00731CC6"/>
    <w:rsid w:val="007335BD"/>
    <w:rsid w:val="007340D3"/>
    <w:rsid w:val="00734103"/>
    <w:rsid w:val="0073475E"/>
    <w:rsid w:val="00734CFE"/>
    <w:rsid w:val="00734F1B"/>
    <w:rsid w:val="00734F2E"/>
    <w:rsid w:val="0073540B"/>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6714"/>
    <w:rsid w:val="00767B3E"/>
    <w:rsid w:val="00771486"/>
    <w:rsid w:val="00772135"/>
    <w:rsid w:val="00772261"/>
    <w:rsid w:val="00773139"/>
    <w:rsid w:val="00773149"/>
    <w:rsid w:val="00774989"/>
    <w:rsid w:val="00774CF8"/>
    <w:rsid w:val="007814FF"/>
    <w:rsid w:val="00781826"/>
    <w:rsid w:val="0078206A"/>
    <w:rsid w:val="00782F7C"/>
    <w:rsid w:val="007836C0"/>
    <w:rsid w:val="00783856"/>
    <w:rsid w:val="0078412D"/>
    <w:rsid w:val="00784160"/>
    <w:rsid w:val="00790106"/>
    <w:rsid w:val="00790D5F"/>
    <w:rsid w:val="00791045"/>
    <w:rsid w:val="00795056"/>
    <w:rsid w:val="00797DDB"/>
    <w:rsid w:val="007A0645"/>
    <w:rsid w:val="007A0F27"/>
    <w:rsid w:val="007A19B8"/>
    <w:rsid w:val="007A21CD"/>
    <w:rsid w:val="007B07D9"/>
    <w:rsid w:val="007B1136"/>
    <w:rsid w:val="007B1DEB"/>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3F52"/>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1624"/>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686"/>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532C"/>
    <w:rsid w:val="009114C1"/>
    <w:rsid w:val="00913FE4"/>
    <w:rsid w:val="009149B1"/>
    <w:rsid w:val="00915527"/>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DB2"/>
    <w:rsid w:val="00932CEB"/>
    <w:rsid w:val="00932EF0"/>
    <w:rsid w:val="00935AB2"/>
    <w:rsid w:val="00935F95"/>
    <w:rsid w:val="0094065F"/>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2F9"/>
    <w:rsid w:val="0096284C"/>
    <w:rsid w:val="009634A1"/>
    <w:rsid w:val="0096513A"/>
    <w:rsid w:val="009667CE"/>
    <w:rsid w:val="00966881"/>
    <w:rsid w:val="00967CB3"/>
    <w:rsid w:val="00970704"/>
    <w:rsid w:val="00970AEA"/>
    <w:rsid w:val="009716A9"/>
    <w:rsid w:val="009718BD"/>
    <w:rsid w:val="00971D46"/>
    <w:rsid w:val="00972E6E"/>
    <w:rsid w:val="00973523"/>
    <w:rsid w:val="00975023"/>
    <w:rsid w:val="00976143"/>
    <w:rsid w:val="0097695C"/>
    <w:rsid w:val="00976A46"/>
    <w:rsid w:val="00977C67"/>
    <w:rsid w:val="009805F0"/>
    <w:rsid w:val="0098083C"/>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14A"/>
    <w:rsid w:val="009A672D"/>
    <w:rsid w:val="009A7FC9"/>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E77FB"/>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2E9F"/>
    <w:rsid w:val="00A23355"/>
    <w:rsid w:val="00A25BEF"/>
    <w:rsid w:val="00A25DEB"/>
    <w:rsid w:val="00A26B99"/>
    <w:rsid w:val="00A30A51"/>
    <w:rsid w:val="00A3188A"/>
    <w:rsid w:val="00A31CF0"/>
    <w:rsid w:val="00A31F2F"/>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6CAC"/>
    <w:rsid w:val="00A57E80"/>
    <w:rsid w:val="00A602E9"/>
    <w:rsid w:val="00A623C2"/>
    <w:rsid w:val="00A62920"/>
    <w:rsid w:val="00A6349A"/>
    <w:rsid w:val="00A64D19"/>
    <w:rsid w:val="00A66264"/>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555C"/>
    <w:rsid w:val="00A8690E"/>
    <w:rsid w:val="00A871D1"/>
    <w:rsid w:val="00A90FF6"/>
    <w:rsid w:val="00A914CD"/>
    <w:rsid w:val="00A93095"/>
    <w:rsid w:val="00A94108"/>
    <w:rsid w:val="00A95B2C"/>
    <w:rsid w:val="00A95CCF"/>
    <w:rsid w:val="00A962E8"/>
    <w:rsid w:val="00AA01C6"/>
    <w:rsid w:val="00AA29A0"/>
    <w:rsid w:val="00AA36AD"/>
    <w:rsid w:val="00AA3737"/>
    <w:rsid w:val="00AA38AF"/>
    <w:rsid w:val="00AA74D0"/>
    <w:rsid w:val="00AA78B7"/>
    <w:rsid w:val="00AA78FE"/>
    <w:rsid w:val="00AA7ACA"/>
    <w:rsid w:val="00AB0779"/>
    <w:rsid w:val="00AB123F"/>
    <w:rsid w:val="00AB1364"/>
    <w:rsid w:val="00AB2549"/>
    <w:rsid w:val="00AB546C"/>
    <w:rsid w:val="00AB5D11"/>
    <w:rsid w:val="00AB62CD"/>
    <w:rsid w:val="00AB740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572"/>
    <w:rsid w:val="00AE1BE8"/>
    <w:rsid w:val="00AE1F16"/>
    <w:rsid w:val="00AE24B0"/>
    <w:rsid w:val="00AE34D3"/>
    <w:rsid w:val="00AE436F"/>
    <w:rsid w:val="00AE4AD5"/>
    <w:rsid w:val="00AE556A"/>
    <w:rsid w:val="00AE6101"/>
    <w:rsid w:val="00AE688F"/>
    <w:rsid w:val="00AE69C3"/>
    <w:rsid w:val="00AE7C51"/>
    <w:rsid w:val="00AE7DFD"/>
    <w:rsid w:val="00AF2803"/>
    <w:rsid w:val="00AF361D"/>
    <w:rsid w:val="00AF376F"/>
    <w:rsid w:val="00AF3FD8"/>
    <w:rsid w:val="00AF534E"/>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137"/>
    <w:rsid w:val="00B2456C"/>
    <w:rsid w:val="00B24961"/>
    <w:rsid w:val="00B276F7"/>
    <w:rsid w:val="00B32CF9"/>
    <w:rsid w:val="00B33ED2"/>
    <w:rsid w:val="00B34180"/>
    <w:rsid w:val="00B37B8A"/>
    <w:rsid w:val="00B410AF"/>
    <w:rsid w:val="00B418C2"/>
    <w:rsid w:val="00B424FA"/>
    <w:rsid w:val="00B445B5"/>
    <w:rsid w:val="00B46027"/>
    <w:rsid w:val="00B47954"/>
    <w:rsid w:val="00B47B77"/>
    <w:rsid w:val="00B5059B"/>
    <w:rsid w:val="00B51CA8"/>
    <w:rsid w:val="00B51EFC"/>
    <w:rsid w:val="00B5298C"/>
    <w:rsid w:val="00B57BED"/>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4DD"/>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B4D21"/>
    <w:rsid w:val="00BC0755"/>
    <w:rsid w:val="00BC369B"/>
    <w:rsid w:val="00BC4875"/>
    <w:rsid w:val="00BC5120"/>
    <w:rsid w:val="00BC512E"/>
    <w:rsid w:val="00BD004A"/>
    <w:rsid w:val="00BD0653"/>
    <w:rsid w:val="00BD1F11"/>
    <w:rsid w:val="00BD2360"/>
    <w:rsid w:val="00BD24E9"/>
    <w:rsid w:val="00BD2A49"/>
    <w:rsid w:val="00BD560A"/>
    <w:rsid w:val="00BD63E2"/>
    <w:rsid w:val="00BE251E"/>
    <w:rsid w:val="00BE26EF"/>
    <w:rsid w:val="00BE3367"/>
    <w:rsid w:val="00BE4252"/>
    <w:rsid w:val="00BE46A7"/>
    <w:rsid w:val="00BE5F70"/>
    <w:rsid w:val="00BF06C7"/>
    <w:rsid w:val="00BF083E"/>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7D0"/>
    <w:rsid w:val="00C26D26"/>
    <w:rsid w:val="00C27F02"/>
    <w:rsid w:val="00C30C8A"/>
    <w:rsid w:val="00C315A7"/>
    <w:rsid w:val="00C3183B"/>
    <w:rsid w:val="00C321D0"/>
    <w:rsid w:val="00C3244B"/>
    <w:rsid w:val="00C35A36"/>
    <w:rsid w:val="00C35EE6"/>
    <w:rsid w:val="00C36D52"/>
    <w:rsid w:val="00C37A37"/>
    <w:rsid w:val="00C404CB"/>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543E"/>
    <w:rsid w:val="00C96769"/>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3E52"/>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27B0A"/>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7402"/>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2ECD"/>
    <w:rsid w:val="00DD3373"/>
    <w:rsid w:val="00DD3BC4"/>
    <w:rsid w:val="00DE33C8"/>
    <w:rsid w:val="00DE47C5"/>
    <w:rsid w:val="00DE4D3C"/>
    <w:rsid w:val="00DE63A4"/>
    <w:rsid w:val="00DE6BA7"/>
    <w:rsid w:val="00DE71C2"/>
    <w:rsid w:val="00DE7334"/>
    <w:rsid w:val="00DE7EB8"/>
    <w:rsid w:val="00DF020E"/>
    <w:rsid w:val="00DF132C"/>
    <w:rsid w:val="00DF20A0"/>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11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675F"/>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3BF7"/>
    <w:rsid w:val="00F051CE"/>
    <w:rsid w:val="00F06362"/>
    <w:rsid w:val="00F06C8C"/>
    <w:rsid w:val="00F14ED2"/>
    <w:rsid w:val="00F15F9E"/>
    <w:rsid w:val="00F20B79"/>
    <w:rsid w:val="00F20BE0"/>
    <w:rsid w:val="00F230D6"/>
    <w:rsid w:val="00F275EE"/>
    <w:rsid w:val="00F27CFB"/>
    <w:rsid w:val="00F301F8"/>
    <w:rsid w:val="00F31CDD"/>
    <w:rsid w:val="00F32E77"/>
    <w:rsid w:val="00F3309C"/>
    <w:rsid w:val="00F3709D"/>
    <w:rsid w:val="00F3763B"/>
    <w:rsid w:val="00F420E4"/>
    <w:rsid w:val="00F440BA"/>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5A60"/>
    <w:rsid w:val="00F768EB"/>
    <w:rsid w:val="00F77845"/>
    <w:rsid w:val="00F8004A"/>
    <w:rsid w:val="00F80769"/>
    <w:rsid w:val="00F80B33"/>
    <w:rsid w:val="00F8340D"/>
    <w:rsid w:val="00F835BA"/>
    <w:rsid w:val="00F85B47"/>
    <w:rsid w:val="00F85B55"/>
    <w:rsid w:val="00F864A5"/>
    <w:rsid w:val="00F8749A"/>
    <w:rsid w:val="00F90F69"/>
    <w:rsid w:val="00F92AB0"/>
    <w:rsid w:val="00F92FA0"/>
    <w:rsid w:val="00F9310E"/>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4EE9"/>
    <w:rsid w:val="00FD540B"/>
    <w:rsid w:val="00FD6012"/>
    <w:rsid w:val="00FD69DC"/>
    <w:rsid w:val="00FD7938"/>
    <w:rsid w:val="00FE1CCE"/>
    <w:rsid w:val="00FE3738"/>
    <w:rsid w:val="00FE54C5"/>
    <w:rsid w:val="00FE58BC"/>
    <w:rsid w:val="00FE6191"/>
    <w:rsid w:val="00FE6821"/>
    <w:rsid w:val="00FE71D3"/>
    <w:rsid w:val="00FE7EB1"/>
    <w:rsid w:val="00FF17AA"/>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BA075"/>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1759569">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971644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2247CB536F740ACAED2BB4401284E" ma:contentTypeVersion="4" ma:contentTypeDescription="Create a new document." ma:contentTypeScope="" ma:versionID="725519b6c506c4ace73dadccdb698ae5">
  <xsd:schema xmlns:xsd="http://www.w3.org/2001/XMLSchema" xmlns:xs="http://www.w3.org/2001/XMLSchema" xmlns:p="http://schemas.microsoft.com/office/2006/metadata/properties" xmlns:ns3="b513f415-737c-4c54-9314-7705f083a916" targetNamespace="http://schemas.microsoft.com/office/2006/metadata/properties" ma:root="true" ma:fieldsID="dd67fd2d41dfc4aa31e080ee7b7d22c0" ns3:_="">
    <xsd:import namespace="b513f415-737c-4c54-9314-7705f083a9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3f415-737c-4c54-9314-7705f083a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C69D-6E4C-40AA-9DD5-9E151A2DC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3f415-737c-4c54-9314-7705f083a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B3004-5DF4-4C3B-867A-CEA121E11780}">
  <ds:schemaRefs>
    <ds:schemaRef ds:uri="http://schemas.microsoft.com/sharepoint/v3/contenttype/forms"/>
  </ds:schemaRefs>
</ds:datastoreItem>
</file>

<file path=customXml/itemProps3.xml><?xml version="1.0" encoding="utf-8"?>
<ds:datastoreItem xmlns:ds="http://schemas.openxmlformats.org/officeDocument/2006/customXml" ds:itemID="{68F9D2E7-F442-4F93-A239-7D38D2E6D57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513f415-737c-4c54-9314-7705f083a916"/>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84A39E3-C748-458B-8969-C73B82BC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Newman, Erica</cp:lastModifiedBy>
  <cp:revision>4</cp:revision>
  <cp:lastPrinted>2019-08-19T16:39:00Z</cp:lastPrinted>
  <dcterms:created xsi:type="dcterms:W3CDTF">2019-08-19T17:03:00Z</dcterms:created>
  <dcterms:modified xsi:type="dcterms:W3CDTF">2019-08-19T17:45:00Z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0x0101005A12247CB536F740ACAED2BB4401284E</vt:lpwstr>
  </property>
</Properties>
</file>