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066A0" w14:textId="77777777" w:rsidR="0032652B" w:rsidRDefault="0032652B" w:rsidP="00EF0F28">
      <w:pPr>
        <w:jc w:val="center"/>
        <w:rPr>
          <w:b/>
        </w:rPr>
      </w:pPr>
      <w:r>
        <w:rPr>
          <w:b/>
        </w:rPr>
        <w:t>INTERLOCAL COOPERATION AGREEMENT</w:t>
      </w:r>
    </w:p>
    <w:p w14:paraId="3D1DE975" w14:textId="0CF853B7" w:rsidR="0032652B" w:rsidRDefault="0032652B" w:rsidP="0032652B">
      <w:pPr>
        <w:jc w:val="center"/>
        <w:rPr>
          <w:b/>
        </w:rPr>
      </w:pPr>
      <w:r>
        <w:rPr>
          <w:b/>
        </w:rPr>
        <w:t xml:space="preserve">BETWEEN KING COUNTY AND THE CITY OF </w:t>
      </w:r>
      <w:r w:rsidR="00EF366D">
        <w:rPr>
          <w:b/>
        </w:rPr>
        <w:t>[CITY NAME]</w:t>
      </w:r>
    </w:p>
    <w:p w14:paraId="3F920578" w14:textId="77777777" w:rsidR="00027858" w:rsidRDefault="0032652B" w:rsidP="0032652B">
      <w:pPr>
        <w:pStyle w:val="Heading4"/>
      </w:pPr>
      <w:r>
        <w:t xml:space="preserve">FOR </w:t>
      </w:r>
      <w:r w:rsidR="00027858">
        <w:t xml:space="preserve">CONSERVATION FUTURES-FUNDED </w:t>
      </w:r>
    </w:p>
    <w:p w14:paraId="5FE8AFDF" w14:textId="77777777" w:rsidR="0032652B" w:rsidRDefault="0032652B" w:rsidP="0032652B">
      <w:pPr>
        <w:pStyle w:val="Heading4"/>
      </w:pPr>
      <w:r>
        <w:t>OPEN SPACE ACQUISITION PROJECTS</w:t>
      </w:r>
    </w:p>
    <w:p w14:paraId="7CAFF1B3" w14:textId="77777777" w:rsidR="007C1C2C" w:rsidRDefault="007C1C2C" w:rsidP="0032652B"/>
    <w:p w14:paraId="04D84B41" w14:textId="77777777" w:rsidR="007C1C2C" w:rsidRDefault="007C1C2C" w:rsidP="0032652B"/>
    <w:p w14:paraId="78CBAD63" w14:textId="2DB04EC0" w:rsidR="007C1C2C" w:rsidRDefault="007C1C2C" w:rsidP="007C1C2C">
      <w:pPr>
        <w:spacing w:line="480" w:lineRule="auto"/>
      </w:pPr>
      <w:r>
        <w:tab/>
        <w:t xml:space="preserve">THIS INTERLOCAL COOPERATION AGREEMENT is </w:t>
      </w:r>
      <w:r w:rsidR="00B34941">
        <w:t xml:space="preserve">a grant agreement </w:t>
      </w:r>
      <w:proofErr w:type="gramStart"/>
      <w:r>
        <w:t>entered into</w:t>
      </w:r>
      <w:proofErr w:type="gramEnd"/>
      <w:r>
        <w:t xml:space="preserve"> between the CITY OF</w:t>
      </w:r>
      <w:r w:rsidRPr="00EF366D">
        <w:t xml:space="preserve"> </w:t>
      </w:r>
      <w:r w:rsidR="00EF366D" w:rsidRPr="00A20532">
        <w:t>[CITY NAME]</w:t>
      </w:r>
      <w:r w:rsidR="00EF366D" w:rsidDel="00EF366D">
        <w:t xml:space="preserve"> </w:t>
      </w:r>
      <w:r>
        <w:t>(“City”) and KING COUNTY (“County”).</w:t>
      </w:r>
    </w:p>
    <w:p w14:paraId="38C7B8AF" w14:textId="77777777" w:rsidR="002F49FF" w:rsidRPr="002F49FF" w:rsidRDefault="002F49FF" w:rsidP="002F49FF">
      <w:pPr>
        <w:spacing w:line="480" w:lineRule="auto"/>
      </w:pPr>
      <w:r>
        <w:tab/>
      </w:r>
      <w:r w:rsidRPr="002F49FF">
        <w:rPr>
          <w:u w:val="single"/>
        </w:rPr>
        <w:t>Article I.</w:t>
      </w:r>
      <w:r w:rsidRPr="002F49FF">
        <w:t xml:space="preserve">  </w:t>
      </w:r>
      <w:r w:rsidRPr="002F49FF">
        <w:rPr>
          <w:u w:val="single"/>
        </w:rPr>
        <w:t>Recitals</w:t>
      </w:r>
    </w:p>
    <w:p w14:paraId="6104E604" w14:textId="40FD9B79" w:rsidR="002F49FF" w:rsidRPr="002F49FF" w:rsidRDefault="002F49FF" w:rsidP="002F49FF">
      <w:pPr>
        <w:spacing w:line="480" w:lineRule="auto"/>
      </w:pPr>
      <w:r w:rsidRPr="002F49FF">
        <w:tab/>
        <w:t>On February 27, 1989, the King County Council passed Ordinance 8867, which established a process to allocate the proceeds of the Conservation Futures Fund</w:t>
      </w:r>
      <w:r w:rsidRPr="007936E6">
        <w:t>.</w:t>
      </w:r>
    </w:p>
    <w:p w14:paraId="13F91C7E" w14:textId="5C424E17" w:rsidR="002F49FF" w:rsidRPr="002F49FF" w:rsidRDefault="002F49FF" w:rsidP="002F49FF">
      <w:pPr>
        <w:spacing w:line="480" w:lineRule="auto"/>
      </w:pPr>
      <w:r w:rsidRPr="002F49FF">
        <w:tab/>
        <w:t>On September 21, 1989, the King County Council passed Ordinance 9128, which established a Conservation Futures Levy Fund to provide for the receipt and disbursement of Conservation Future</w:t>
      </w:r>
      <w:r w:rsidR="00602366">
        <w:t>s</w:t>
      </w:r>
      <w:r w:rsidRPr="002F49FF">
        <w:t xml:space="preserve"> tax levy proceeds and established conditions for use of the Fund, including conditions coveri</w:t>
      </w:r>
      <w:r w:rsidR="00162794">
        <w:t>ng allowable cost and expenses.</w:t>
      </w:r>
    </w:p>
    <w:p w14:paraId="56C6DCF9" w14:textId="76BAC016" w:rsidR="00B1195F" w:rsidRPr="002F49FF" w:rsidRDefault="002F49FF" w:rsidP="002F49FF">
      <w:pPr>
        <w:spacing w:line="480" w:lineRule="auto"/>
      </w:pPr>
      <w:r w:rsidRPr="002F49FF">
        <w:tab/>
        <w:t xml:space="preserve">On July 21, 2003, the King County Council passed Ordinance 14714, authorizing funding allocation procedures for King County Conservation Futures tax levy collections </w:t>
      </w:r>
      <w:r w:rsidRPr="006C78AC">
        <w:t>and amending Ordinance 8867, Section 2, as amended.</w:t>
      </w:r>
    </w:p>
    <w:p w14:paraId="26181613" w14:textId="04453236" w:rsidR="002F49FF" w:rsidRDefault="002F49FF" w:rsidP="002F49FF">
      <w:pPr>
        <w:spacing w:line="480" w:lineRule="auto"/>
      </w:pPr>
      <w:r w:rsidRPr="002F49FF">
        <w:tab/>
        <w:t xml:space="preserve">The </w:t>
      </w:r>
      <w:r w:rsidR="00663210">
        <w:t xml:space="preserve">Conservation Futures </w:t>
      </w:r>
      <w:r w:rsidR="00A20532">
        <w:t>Advisory</w:t>
      </w:r>
      <w:r w:rsidR="00663210" w:rsidRPr="002F49FF">
        <w:t xml:space="preserve"> </w:t>
      </w:r>
      <w:r w:rsidRPr="002F49FF">
        <w:t xml:space="preserve">Committee has recommended an allocation of Conservation Futures </w:t>
      </w:r>
      <w:r w:rsidR="00AC55AB">
        <w:t>proceeds</w:t>
      </w:r>
      <w:r w:rsidRPr="002F49FF">
        <w:t xml:space="preserve"> to specific projects from the Conservation Futures Levy </w:t>
      </w:r>
      <w:r w:rsidR="00517CF3">
        <w:t>F</w:t>
      </w:r>
      <w:r w:rsidRPr="002F49FF">
        <w:t xml:space="preserve">und following notification to the cities that </w:t>
      </w:r>
      <w:r w:rsidR="00AC55AB">
        <w:t>proceeds</w:t>
      </w:r>
      <w:r w:rsidRPr="002F49FF">
        <w:t xml:space="preserve"> were available, provision of an opportunity for the cities to respond and receipt by the committee of requests for funding, all pursuant to Ordinance 8867, </w:t>
      </w:r>
      <w:r w:rsidR="00D66DAF">
        <w:t>as amended by Ordinance 14714.</w:t>
      </w:r>
    </w:p>
    <w:p w14:paraId="051393AC" w14:textId="77777777" w:rsidR="00E775CD" w:rsidRDefault="00510A81" w:rsidP="00261656">
      <w:pPr>
        <w:spacing w:line="480" w:lineRule="auto"/>
      </w:pPr>
      <w:r>
        <w:lastRenderedPageBreak/>
        <w:tab/>
      </w:r>
      <w:r w:rsidR="003A280B">
        <w:t xml:space="preserve">Starting in 1990 and through 2017, the King County Executive, as authorized by the King County Council, executed Interlocal Cooperation Agreements with </w:t>
      </w:r>
      <w:r w:rsidR="003A280B" w:rsidRPr="003A280B">
        <w:rPr>
          <w:lang w:val="x-none"/>
        </w:rPr>
        <w:t xml:space="preserve">the cities of Auburn, Bellevue, Black Diamond, Bothell, Burien, Carnation, Covington, Des Moines, Duvall, Enumclaw, Federal Way, Issaquah, Kenmore, Kent, Kirkland, Lake Forest Park, Mercer Island, Milton, Newcastle, Normandy Park, North Bend, Pacific, Redmond, Renton, Sammamish, Seattle, Shoreline, Snoqualmie and Tukwila, </w:t>
      </w:r>
      <w:r w:rsidR="004C1E79">
        <w:t xml:space="preserve">and </w:t>
      </w:r>
      <w:r w:rsidR="003A280B" w:rsidRPr="003A280B">
        <w:rPr>
          <w:lang w:val="x-none"/>
        </w:rPr>
        <w:t>Vashon Park District</w:t>
      </w:r>
      <w:r w:rsidR="003A280B">
        <w:t>.  Many of these agreements were amended over time to add new projects.</w:t>
      </w:r>
    </w:p>
    <w:p w14:paraId="5B14ECDF" w14:textId="6DA4001B" w:rsidR="00261656" w:rsidRPr="002F49FF" w:rsidRDefault="00261656" w:rsidP="00261656">
      <w:pPr>
        <w:spacing w:line="480" w:lineRule="auto"/>
      </w:pPr>
      <w:r>
        <w:tab/>
        <w:t xml:space="preserve">The existing Interlocal </w:t>
      </w:r>
      <w:r w:rsidR="00E775CD">
        <w:t xml:space="preserve">Cooperation </w:t>
      </w:r>
      <w:r>
        <w:t xml:space="preserve">Agreements remain in place </w:t>
      </w:r>
      <w:r w:rsidR="00E775CD">
        <w:t xml:space="preserve">with an indefinite term </w:t>
      </w:r>
      <w:r>
        <w:t>for the projects for which Conservati</w:t>
      </w:r>
      <w:r w:rsidR="00E775CD">
        <w:t xml:space="preserve">on Futures </w:t>
      </w:r>
      <w:r w:rsidR="00AC55AB">
        <w:t>proceeds</w:t>
      </w:r>
      <w:r w:rsidR="00E775CD">
        <w:t xml:space="preserve"> were disbursed</w:t>
      </w:r>
      <w:r>
        <w:t xml:space="preserve">.  The </w:t>
      </w:r>
      <w:r w:rsidR="00E775CD">
        <w:t>a</w:t>
      </w:r>
      <w:r>
        <w:t>greements require the properties to be maintained as open space in perpetuity.</w:t>
      </w:r>
    </w:p>
    <w:p w14:paraId="4CD01A7A" w14:textId="1DC14043" w:rsidR="002F49FF" w:rsidRPr="002F49FF" w:rsidRDefault="002F49FF" w:rsidP="002F49FF">
      <w:pPr>
        <w:spacing w:line="480" w:lineRule="auto"/>
      </w:pPr>
      <w:r w:rsidRPr="002F49FF">
        <w:tab/>
      </w:r>
      <w:r w:rsidR="00033DA0" w:rsidRPr="006C78AC">
        <w:t>The King County Council, by O</w:t>
      </w:r>
      <w:r w:rsidRPr="006C78AC">
        <w:t xml:space="preserve">rdinance </w:t>
      </w:r>
      <w:r w:rsidR="00A20532" w:rsidRPr="006C78AC">
        <w:t>_________</w:t>
      </w:r>
      <w:r w:rsidRPr="006C78AC">
        <w:t xml:space="preserve">, </w:t>
      </w:r>
      <w:r w:rsidR="004D0968">
        <w:t xml:space="preserve">has approved a new Interlocal </w:t>
      </w:r>
      <w:r w:rsidR="00E775CD">
        <w:t xml:space="preserve">Cooperation </w:t>
      </w:r>
      <w:r w:rsidR="004D0968">
        <w:t xml:space="preserve">Agreement for future projects in order to add </w:t>
      </w:r>
      <w:r w:rsidR="00E775CD">
        <w:t>t</w:t>
      </w:r>
      <w:r w:rsidR="004D0968">
        <w:t xml:space="preserve">erms for the use of bond proceeds for certain projects, achieve consistency between the </w:t>
      </w:r>
      <w:r w:rsidR="00E775CD">
        <w:t>a</w:t>
      </w:r>
      <w:r w:rsidR="004D0968">
        <w:t xml:space="preserve">greement and the King County Code, and make other technical changes.  </w:t>
      </w:r>
    </w:p>
    <w:p w14:paraId="669490A3" w14:textId="1D66765B" w:rsidR="002F49FF" w:rsidRPr="002F49FF" w:rsidRDefault="002F49FF" w:rsidP="002F49FF">
      <w:pPr>
        <w:spacing w:line="480" w:lineRule="auto"/>
      </w:pPr>
      <w:r w:rsidRPr="002F49FF">
        <w:tab/>
        <w:t xml:space="preserve">Pursuant to </w:t>
      </w:r>
      <w:r w:rsidR="00B1195F">
        <w:t>c</w:t>
      </w:r>
      <w:r w:rsidRPr="002F49FF">
        <w:t>hapter 39.34</w:t>
      </w:r>
      <w:r w:rsidR="00096D26">
        <w:t xml:space="preserve"> RCW</w:t>
      </w:r>
      <w:r w:rsidRPr="002F49FF">
        <w:t xml:space="preserve">, the parties agree to </w:t>
      </w:r>
      <w:r w:rsidR="00033DA0">
        <w:t>the following</w:t>
      </w:r>
      <w:r w:rsidRPr="002F49FF">
        <w:t>:</w:t>
      </w:r>
    </w:p>
    <w:p w14:paraId="6C7DA0A4" w14:textId="77777777" w:rsidR="002F49FF" w:rsidRPr="002F49FF" w:rsidRDefault="002F49FF" w:rsidP="002F49FF">
      <w:pPr>
        <w:spacing w:line="480" w:lineRule="auto"/>
      </w:pPr>
      <w:r w:rsidRPr="002F49FF">
        <w:tab/>
      </w:r>
      <w:r w:rsidRPr="002F49FF">
        <w:rPr>
          <w:u w:val="single"/>
        </w:rPr>
        <w:t>Article II.</w:t>
      </w:r>
      <w:r w:rsidRPr="002F49FF">
        <w:t xml:space="preserve">  </w:t>
      </w:r>
      <w:r w:rsidRPr="002F49FF">
        <w:rPr>
          <w:u w:val="single"/>
        </w:rPr>
        <w:t>Definitions</w:t>
      </w:r>
    </w:p>
    <w:p w14:paraId="2A88B535" w14:textId="77777777" w:rsidR="002F49FF" w:rsidRPr="002F49FF" w:rsidRDefault="002F49FF" w:rsidP="002F49FF">
      <w:pPr>
        <w:spacing w:line="480" w:lineRule="auto"/>
      </w:pPr>
      <w:r w:rsidRPr="002F49FF">
        <w:tab/>
        <w:t>1.</w:t>
      </w:r>
      <w:r w:rsidRPr="002F49FF">
        <w:tab/>
        <w:t>Open Space</w:t>
      </w:r>
    </w:p>
    <w:p w14:paraId="599C6F05" w14:textId="77777777" w:rsidR="002F49FF" w:rsidRPr="002F49FF" w:rsidRDefault="002F49FF" w:rsidP="002F49FF">
      <w:pPr>
        <w:spacing w:line="480" w:lineRule="auto"/>
      </w:pPr>
      <w:r w:rsidRPr="002F49FF">
        <w:tab/>
      </w:r>
      <w:r w:rsidRPr="002F49FF">
        <w:tab/>
        <w:t>The term “open space” or “open space land” means: (a) any land area so designated by an official comprehensive land use plan adopted by any city or county and zoned accordingly; or (b) any land area, the preservation of which in its present use would (</w:t>
      </w:r>
      <w:proofErr w:type="spellStart"/>
      <w:r w:rsidRPr="002F49FF">
        <w:t>i</w:t>
      </w:r>
      <w:proofErr w:type="spellEnd"/>
      <w:r w:rsidRPr="002F49FF">
        <w:t xml:space="preserve">) conserve and enhance natural or scenic resources, or (ii) </w:t>
      </w:r>
      <w:r w:rsidR="00475F22">
        <w:t>protect streams or water supply,</w:t>
      </w:r>
      <w:r w:rsidRPr="002F49FF">
        <w:t xml:space="preserve"> or (iii) promote conservation of soils, wetlands, beaches or tidal marshes, </w:t>
      </w:r>
      <w:r w:rsidRPr="002F49FF">
        <w:lastRenderedPageBreak/>
        <w:t xml:space="preserve">or (iv) enhance the value to the public of abutting or neighboring parks, forests, wildlife reserves, natural reservations or sanctuaries or other open space, or (v) enhance recreational activities, or (vi) preserve historic sites, or (vii) preserve visual quality along highway, road, and street corridors or scenic vistas, or (viii) retain in its natural state tracts of land of not less than one acre situated in an urban area and open to public use on such conditions as may be reasonably required by the legislative body granting the open space classification, or (c) any land meeting the definition of farms and agricultural conservation </w:t>
      </w:r>
      <w:r w:rsidR="00475F22">
        <w:t>under subsection (8) of RCW 84.</w:t>
      </w:r>
      <w:r w:rsidRPr="002F49FF">
        <w:t>34.020.  As a condition of granting open space classification, the legislative body may not require public access on land classified under (b) (iii) of this subsection for the purpose of promoting conservation of wetlands.</w:t>
      </w:r>
    </w:p>
    <w:p w14:paraId="615BF891" w14:textId="77777777" w:rsidR="002F49FF" w:rsidRPr="002F49FF" w:rsidRDefault="002F49FF" w:rsidP="002F49FF">
      <w:pPr>
        <w:spacing w:line="480" w:lineRule="auto"/>
      </w:pPr>
      <w:r w:rsidRPr="002F49FF">
        <w:tab/>
        <w:t>2.</w:t>
      </w:r>
      <w:r w:rsidRPr="002F49FF">
        <w:tab/>
        <w:t>Project</w:t>
      </w:r>
    </w:p>
    <w:p w14:paraId="205BC624" w14:textId="47A4F861" w:rsidR="002F49FF" w:rsidRPr="002F49FF" w:rsidRDefault="002F49FF" w:rsidP="002F49FF">
      <w:pPr>
        <w:spacing w:line="480" w:lineRule="auto"/>
      </w:pPr>
      <w:r w:rsidRPr="002F49FF">
        <w:tab/>
      </w:r>
      <w:r w:rsidRPr="002F49FF">
        <w:tab/>
        <w:t xml:space="preserve">The term “Project” means </w:t>
      </w:r>
      <w:r w:rsidR="00096D26">
        <w:t xml:space="preserve">the </w:t>
      </w:r>
      <w:r w:rsidRPr="002F49FF">
        <w:t xml:space="preserve">specific projects </w:t>
      </w:r>
      <w:r w:rsidR="00096D26">
        <w:t xml:space="preserve">described </w:t>
      </w:r>
      <w:r w:rsidR="00A4074D">
        <w:t xml:space="preserve">in Exhibit A or added by </w:t>
      </w:r>
      <w:r w:rsidR="00510A81">
        <w:t xml:space="preserve">follow-on </w:t>
      </w:r>
      <w:r w:rsidR="00A4074D">
        <w:t>amendment</w:t>
      </w:r>
      <w:r w:rsidR="00AD4615">
        <w:t xml:space="preserve">s </w:t>
      </w:r>
      <w:r w:rsidR="000A1B47">
        <w:t xml:space="preserve">to </w:t>
      </w:r>
      <w:r w:rsidR="00AD4615">
        <w:t xml:space="preserve">disburse </w:t>
      </w:r>
      <w:r w:rsidR="00AC55AB">
        <w:t>proceeds</w:t>
      </w:r>
      <w:r w:rsidR="00AD4615">
        <w:t xml:space="preserve"> </w:t>
      </w:r>
      <w:r w:rsidR="00A4074D">
        <w:t>pursuant to Section 8.2 of this agreement</w:t>
      </w:r>
      <w:r w:rsidRPr="002F49FF">
        <w:t>.</w:t>
      </w:r>
    </w:p>
    <w:p w14:paraId="7BCD2964" w14:textId="7818142D" w:rsidR="002F49FF" w:rsidRPr="002F49FF" w:rsidRDefault="002F49FF" w:rsidP="002F49FF">
      <w:pPr>
        <w:spacing w:line="480" w:lineRule="auto"/>
      </w:pPr>
      <w:r w:rsidRPr="002F49FF">
        <w:tab/>
        <w:t>3.</w:t>
      </w:r>
      <w:r w:rsidRPr="002F49FF">
        <w:tab/>
        <w:t xml:space="preserve">Conservation Futures </w:t>
      </w:r>
    </w:p>
    <w:p w14:paraId="08B9EB20" w14:textId="2A0448A6" w:rsidR="002F49FF" w:rsidRPr="002F49FF" w:rsidRDefault="002F49FF" w:rsidP="002F49FF">
      <w:pPr>
        <w:spacing w:line="480" w:lineRule="auto"/>
      </w:pPr>
      <w:r w:rsidRPr="002F49FF">
        <w:tab/>
      </w:r>
      <w:r w:rsidRPr="002F49FF">
        <w:tab/>
        <w:t>The term “Conservation Futures” means developmental rights which may be acquired by purchase, gift, grant, bequest, devise, lease or otherwise, except by eminent domain, and may consist of fee simple or any lesser interest, development right, easement, covenant, or other contractual right necessary to protect, preserve, maintain, improve restore, limit future use of, or otherwise con</w:t>
      </w:r>
      <w:r w:rsidR="001370D1">
        <w:t>serve</w:t>
      </w:r>
      <w:r w:rsidRPr="002F49FF">
        <w:t xml:space="preserve"> open space land, all in accordance with </w:t>
      </w:r>
      <w:r w:rsidR="00B1195F">
        <w:t>c</w:t>
      </w:r>
      <w:r w:rsidRPr="002F49FF">
        <w:t>hapter 84.3</w:t>
      </w:r>
      <w:r w:rsidR="00EC3394">
        <w:t xml:space="preserve">4 RCW and </w:t>
      </w:r>
      <w:r w:rsidR="00B1195F">
        <w:t>K.C.C. chapter 26.12</w:t>
      </w:r>
      <w:r w:rsidR="002975B7">
        <w:t>.</w:t>
      </w:r>
    </w:p>
    <w:p w14:paraId="5F7DDF99" w14:textId="77777777" w:rsidR="002F49FF" w:rsidRPr="002F49FF" w:rsidRDefault="002F49FF" w:rsidP="002F49FF">
      <w:pPr>
        <w:spacing w:line="480" w:lineRule="auto"/>
      </w:pPr>
      <w:r w:rsidRPr="002F49FF">
        <w:tab/>
      </w:r>
      <w:r w:rsidRPr="002F49FF">
        <w:rPr>
          <w:u w:val="single"/>
        </w:rPr>
        <w:t>Article III.</w:t>
      </w:r>
      <w:r w:rsidRPr="002F49FF">
        <w:t xml:space="preserve">  </w:t>
      </w:r>
      <w:r w:rsidRPr="002F49FF">
        <w:rPr>
          <w:u w:val="single"/>
        </w:rPr>
        <w:t>Purpose of the Agreement</w:t>
      </w:r>
    </w:p>
    <w:p w14:paraId="7AF7DA87" w14:textId="77777777" w:rsidR="002F49FF" w:rsidRPr="002F49FF" w:rsidRDefault="002F49FF" w:rsidP="002F49FF">
      <w:pPr>
        <w:spacing w:line="480" w:lineRule="auto"/>
      </w:pPr>
      <w:r w:rsidRPr="002F49FF">
        <w:lastRenderedPageBreak/>
        <w:tab/>
        <w:t>The purpose of this agreement is to create a cooperative arrangement between the City and the</w:t>
      </w:r>
      <w:r w:rsidR="00475F22">
        <w:t xml:space="preserve"> County relating to the Project</w:t>
      </w:r>
      <w:r w:rsidRPr="002F49FF">
        <w:t xml:space="preserve"> and to define the terms and conditions governing both parties’ obligations created by this agreement.</w:t>
      </w:r>
    </w:p>
    <w:p w14:paraId="1187671B" w14:textId="77777777" w:rsidR="002F49FF" w:rsidRPr="002F49FF" w:rsidRDefault="002F49FF" w:rsidP="002F49FF">
      <w:pPr>
        <w:spacing w:line="480" w:lineRule="auto"/>
      </w:pPr>
      <w:r w:rsidRPr="002F49FF">
        <w:tab/>
      </w:r>
      <w:r w:rsidRPr="002F49FF">
        <w:rPr>
          <w:u w:val="single"/>
        </w:rPr>
        <w:t>Article IV.</w:t>
      </w:r>
      <w:r w:rsidRPr="002F49FF">
        <w:t xml:space="preserve">  </w:t>
      </w:r>
      <w:r w:rsidRPr="002F49FF">
        <w:rPr>
          <w:u w:val="single"/>
        </w:rPr>
        <w:t>Term of Agreement</w:t>
      </w:r>
    </w:p>
    <w:p w14:paraId="128B263E" w14:textId="1978B2C0" w:rsidR="002F49FF" w:rsidRPr="002F49FF" w:rsidRDefault="002F49FF" w:rsidP="002F49FF">
      <w:pPr>
        <w:spacing w:line="480" w:lineRule="auto"/>
      </w:pPr>
      <w:r w:rsidRPr="002F49FF">
        <w:tab/>
        <w:t xml:space="preserve">This agreement shall be continued in full force and effect and binding upon the parties hereto upon execution of the agreement by both parties.  The terms of the agreement shall be indefinite.  The agreement will be terminated if the City is unable or unwilling: 1) to expend the </w:t>
      </w:r>
      <w:r w:rsidR="00AC55AB">
        <w:t>proceeds</w:t>
      </w:r>
      <w:r w:rsidRPr="002F49FF">
        <w:t xml:space="preserve"> provided through this agreement; 2) to satisfy the matching requirements contained in this agreement; and 3) upon reimbursement by the City to the County of all unexpended </w:t>
      </w:r>
      <w:r w:rsidR="00AC55AB">
        <w:t>proceeds</w:t>
      </w:r>
      <w:r w:rsidRPr="002F49FF">
        <w:t xml:space="preserve"> provided by the County pursuant to this agreement in the manner and amounts described below</w:t>
      </w:r>
      <w:r w:rsidR="0074031B">
        <w:t xml:space="preserve"> and payment of all amounts due pursuant to Section </w:t>
      </w:r>
      <w:r w:rsidR="0088576C">
        <w:t>8.1</w:t>
      </w:r>
      <w:r w:rsidRPr="002F49FF">
        <w:t>.</w:t>
      </w:r>
    </w:p>
    <w:p w14:paraId="7F46CB2C" w14:textId="77777777" w:rsidR="002F49FF" w:rsidRPr="002F49FF" w:rsidRDefault="002F49FF" w:rsidP="002F49FF">
      <w:pPr>
        <w:spacing w:line="480" w:lineRule="auto"/>
      </w:pPr>
      <w:r w:rsidRPr="002F49FF">
        <w:tab/>
      </w:r>
      <w:r w:rsidRPr="002F49FF">
        <w:rPr>
          <w:u w:val="single"/>
        </w:rPr>
        <w:t>Article V.</w:t>
      </w:r>
      <w:r w:rsidRPr="002F49FF">
        <w:t xml:space="preserve">  </w:t>
      </w:r>
      <w:r w:rsidRPr="002F49FF">
        <w:rPr>
          <w:u w:val="single"/>
        </w:rPr>
        <w:t>Conditions of Agreement</w:t>
      </w:r>
    </w:p>
    <w:p w14:paraId="59ED4F18" w14:textId="0A7837AD" w:rsidR="002F49FF" w:rsidRPr="002F49FF" w:rsidRDefault="002F49FF" w:rsidP="002F49FF">
      <w:pPr>
        <w:spacing w:line="480" w:lineRule="auto"/>
      </w:pPr>
      <w:r w:rsidRPr="002F49FF">
        <w:tab/>
        <w:t xml:space="preserve">Section 5.1 -- Project Descriptions.  </w:t>
      </w:r>
      <w:r w:rsidR="00AC55AB">
        <w:t>Proceeds</w:t>
      </w:r>
      <w:r w:rsidRPr="002F49FF">
        <w:t xml:space="preserve"> available pursuant to this agreeme</w:t>
      </w:r>
      <w:r w:rsidR="00475F22">
        <w:t xml:space="preserve">nt may be used only for </w:t>
      </w:r>
      <w:r w:rsidR="008525E2">
        <w:t xml:space="preserve">the </w:t>
      </w:r>
      <w:r w:rsidR="00475F22">
        <w:t>Project</w:t>
      </w:r>
      <w:r w:rsidR="008525E2">
        <w:t>s</w:t>
      </w:r>
      <w:r w:rsidRPr="002F49FF">
        <w:t xml:space="preserve"> listed in </w:t>
      </w:r>
      <w:r w:rsidR="00475F22">
        <w:t>Exhibit</w:t>
      </w:r>
      <w:r w:rsidRPr="002F49FF">
        <w:t xml:space="preserve"> A</w:t>
      </w:r>
      <w:r w:rsidR="00C63A5E">
        <w:t>,</w:t>
      </w:r>
      <w:r w:rsidRPr="002F49FF">
        <w:t xml:space="preserve"> such substituted Projects as may be approved by the County as set forth below</w:t>
      </w:r>
      <w:r w:rsidR="00C77D03">
        <w:t xml:space="preserve">, or </w:t>
      </w:r>
      <w:r w:rsidR="00F549D2">
        <w:t>P</w:t>
      </w:r>
      <w:r w:rsidR="00C77D03">
        <w:t xml:space="preserve">rojects </w:t>
      </w:r>
      <w:r w:rsidR="00C77D03" w:rsidRPr="00C77D03">
        <w:t xml:space="preserve">added by </w:t>
      </w:r>
      <w:r w:rsidR="00882290">
        <w:t xml:space="preserve">follow-on </w:t>
      </w:r>
      <w:r w:rsidR="00C77D03" w:rsidRPr="00C77D03">
        <w:t xml:space="preserve">amendments to disburse </w:t>
      </w:r>
      <w:r w:rsidR="00AC55AB">
        <w:t>proceeds</w:t>
      </w:r>
      <w:r w:rsidR="00C77D03" w:rsidRPr="00C77D03">
        <w:t xml:space="preserve"> pursuant to Section 8.2 of this agreement</w:t>
      </w:r>
      <w:r w:rsidRPr="002F49FF">
        <w:t xml:space="preserve">.  All County funded Projects must meet open space criteria as described in </w:t>
      </w:r>
      <w:r w:rsidR="008525E2">
        <w:t>c</w:t>
      </w:r>
      <w:r w:rsidRPr="002F49FF">
        <w:t>hapter 84.34 RCW</w:t>
      </w:r>
      <w:r w:rsidR="008525E2">
        <w:t xml:space="preserve"> and K.C.C. chapter 26.12</w:t>
      </w:r>
      <w:r w:rsidRPr="002F49FF">
        <w:t>.</w:t>
      </w:r>
    </w:p>
    <w:p w14:paraId="00002C28" w14:textId="3FA19B62" w:rsidR="002F49FF" w:rsidRPr="002F49FF" w:rsidRDefault="002F49FF" w:rsidP="002F49FF">
      <w:pPr>
        <w:spacing w:line="480" w:lineRule="auto"/>
      </w:pPr>
      <w:r w:rsidRPr="002F49FF">
        <w:tab/>
        <w:t xml:space="preserve">Section 5.2 -- Use of </w:t>
      </w:r>
      <w:r w:rsidR="00AC55AB">
        <w:t>Proceeds</w:t>
      </w:r>
      <w:r w:rsidRPr="002F49FF">
        <w:t xml:space="preserve">.  </w:t>
      </w:r>
      <w:r w:rsidR="00AC55AB">
        <w:t>Proceeds</w:t>
      </w:r>
      <w:r w:rsidRPr="002F49FF">
        <w:t xml:space="preserve"> provided to the City pursuant to this agreement as well as </w:t>
      </w:r>
      <w:r w:rsidR="00C63A5E">
        <w:t>moneys</w:t>
      </w:r>
      <w:r w:rsidRPr="002F49FF">
        <w:t xml:space="preserve"> provided by the City as match pursuant to this agreement may be used only </w:t>
      </w:r>
      <w:r w:rsidR="0074031B">
        <w:t xml:space="preserve">to pay </w:t>
      </w:r>
      <w:r w:rsidR="00F85795">
        <w:t>capital</w:t>
      </w:r>
      <w:r w:rsidR="0074031B">
        <w:t xml:space="preserve"> </w:t>
      </w:r>
      <w:r w:rsidR="00A81C51">
        <w:t xml:space="preserve">costs </w:t>
      </w:r>
      <w:r w:rsidR="00A81C51" w:rsidRPr="002F49FF">
        <w:t>related</w:t>
      </w:r>
      <w:r w:rsidRPr="002F49FF">
        <w:t xml:space="preserve"> to property acquisition.  Those </w:t>
      </w:r>
      <w:r w:rsidR="0074031B">
        <w:t>costs</w:t>
      </w:r>
      <w:r w:rsidR="0074031B" w:rsidRPr="002F49FF">
        <w:t xml:space="preserve"> </w:t>
      </w:r>
      <w:r w:rsidRPr="002F49FF">
        <w:t xml:space="preserve">include </w:t>
      </w:r>
      <w:r w:rsidRPr="002F49FF">
        <w:lastRenderedPageBreak/>
        <w:t xml:space="preserve">appraisals, title searches, negotiations, administrative overhead, and the cost of actual acquisition or purchase options, </w:t>
      </w:r>
      <w:r w:rsidR="007F1380">
        <w:t>and all</w:t>
      </w:r>
      <w:r w:rsidR="00881ED3">
        <w:t xml:space="preserve"> other costs meeting the requirements</w:t>
      </w:r>
      <w:r w:rsidR="007F1380">
        <w:t xml:space="preserve"> </w:t>
      </w:r>
      <w:r w:rsidRPr="002F49FF">
        <w:t xml:space="preserve">of </w:t>
      </w:r>
      <w:r w:rsidR="00B52DCF">
        <w:t>K.C.C. 26.12.010</w:t>
      </w:r>
      <w:r w:rsidRPr="002F49FF">
        <w:t xml:space="preserve">.  </w:t>
      </w:r>
      <w:r w:rsidR="000F11DC">
        <w:t xml:space="preserve">The City shall have the property valued by an appraisal performed by an independent state-certified real estate appraiser with a current general real estate appraiser </w:t>
      </w:r>
      <w:proofErr w:type="gramStart"/>
      <w:r w:rsidR="000F11DC">
        <w:t>license, and</w:t>
      </w:r>
      <w:proofErr w:type="gramEnd"/>
      <w:r w:rsidR="000F11DC">
        <w:t xml:space="preserve"> reviewed by an independent state-certified general real estate appraiser.  </w:t>
      </w:r>
      <w:r w:rsidR="00863420">
        <w:t xml:space="preserve">In requesting reimbursement of </w:t>
      </w:r>
      <w:r w:rsidR="00AC55AB">
        <w:t>proceeds</w:t>
      </w:r>
      <w:r w:rsidR="00863420">
        <w:t xml:space="preserve"> for the Project, the City shall demonstrate </w:t>
      </w:r>
      <w:r w:rsidR="00881ED3">
        <w:t xml:space="preserve">to the County </w:t>
      </w:r>
      <w:r w:rsidR="00863420">
        <w:t>compliance with this Section</w:t>
      </w:r>
      <w:r w:rsidR="007F1380">
        <w:t xml:space="preserve"> 5.2</w:t>
      </w:r>
      <w:r w:rsidR="00863420">
        <w:t xml:space="preserve">.  </w:t>
      </w:r>
      <w:r w:rsidR="00AC55AB">
        <w:t>Proceeds</w:t>
      </w:r>
      <w:r w:rsidRPr="002F49FF">
        <w:t xml:space="preserve"> utilized pursuant to this agreement may not be used to purchase land obtained through the exercise of eminent domain.</w:t>
      </w:r>
    </w:p>
    <w:p w14:paraId="21AAA53E" w14:textId="35D2C5EF" w:rsidR="002F49FF" w:rsidRPr="002F49FF" w:rsidRDefault="002F49FF" w:rsidP="002F49FF">
      <w:pPr>
        <w:spacing w:line="480" w:lineRule="auto"/>
      </w:pPr>
      <w:r w:rsidRPr="002F49FF">
        <w:tab/>
        <w:t xml:space="preserve">Section 5.3 </w:t>
      </w:r>
      <w:r w:rsidR="007A1DB8">
        <w:t>--</w:t>
      </w:r>
      <w:r w:rsidRPr="002F49FF">
        <w:t xml:space="preserve"> </w:t>
      </w:r>
      <w:r w:rsidR="00C03B98">
        <w:t>Completion/</w:t>
      </w:r>
      <w:r w:rsidRPr="002F49FF">
        <w:t xml:space="preserve">Substitution/Deletion of Projects.  </w:t>
      </w:r>
      <w:r w:rsidR="00C03B98" w:rsidRPr="00F85D5F">
        <w:t xml:space="preserve">The City shall complete the Project </w:t>
      </w:r>
      <w:r w:rsidR="00A03F36" w:rsidRPr="00F85D5F">
        <w:t xml:space="preserve">described in Section 5.1 of this Agreement </w:t>
      </w:r>
      <w:r w:rsidR="00C03B98" w:rsidRPr="00F85D5F">
        <w:t xml:space="preserve">within a </w:t>
      </w:r>
      <w:proofErr w:type="gramStart"/>
      <w:r w:rsidR="00C03B98" w:rsidRPr="00F85D5F">
        <w:t>two year</w:t>
      </w:r>
      <w:proofErr w:type="gramEnd"/>
      <w:r w:rsidR="00C03B98" w:rsidRPr="00F85D5F">
        <w:t xml:space="preserve"> period from the effective date of the County ordinance appropriating funding for the Project.  </w:t>
      </w:r>
      <w:r w:rsidRPr="00F85D5F">
        <w:t>If the City do</w:t>
      </w:r>
      <w:r w:rsidR="00475F22" w:rsidRPr="00F85D5F">
        <w:t xml:space="preserve">es not </w:t>
      </w:r>
      <w:r w:rsidR="00A03F36" w:rsidRPr="00F85D5F">
        <w:t xml:space="preserve">meet this two year requirement, </w:t>
      </w:r>
      <w:r w:rsidR="00881ED3" w:rsidRPr="00F85D5F">
        <w:t xml:space="preserve">unless </w:t>
      </w:r>
      <w:r w:rsidR="009D7D00">
        <w:t xml:space="preserve">the City demonstrates to the Advisory Committee a compelling reason for continuance of CFT funding for the </w:t>
      </w:r>
      <w:r w:rsidR="00F549D2">
        <w:t>P</w:t>
      </w:r>
      <w:r w:rsidR="009D7D00">
        <w:t>roject beyond the two-year limit</w:t>
      </w:r>
      <w:r w:rsidR="00A03F36" w:rsidRPr="00F85D5F">
        <w:t xml:space="preserve"> or a reprogramming request is timely approved as provided for below, </w:t>
      </w:r>
      <w:r w:rsidRPr="00F85D5F">
        <w:t xml:space="preserve">the </w:t>
      </w:r>
      <w:r w:rsidR="00A03F36" w:rsidRPr="00F85D5F">
        <w:t xml:space="preserve">County shall be released from any obligation to fund the Project, and the County in its sole discretion may reallocate such </w:t>
      </w:r>
      <w:r w:rsidR="00AC55AB">
        <w:t>proceeds</w:t>
      </w:r>
      <w:r w:rsidR="00A03F36" w:rsidRPr="00F85D5F">
        <w:t xml:space="preserve"> for other projects in other jurisdictions</w:t>
      </w:r>
      <w:r w:rsidR="007A1DB8" w:rsidRPr="00F85D5F">
        <w:t>.</w:t>
      </w:r>
      <w:r w:rsidR="00A03F36" w:rsidRPr="00F85D5F">
        <w:t xml:space="preserve"> </w:t>
      </w:r>
      <w:r w:rsidRPr="00F85D5F">
        <w:t xml:space="preserve"> </w:t>
      </w:r>
      <w:r w:rsidR="009D7D00">
        <w:t>T</w:t>
      </w:r>
      <w:r w:rsidRPr="00F85D5F">
        <w:t>he City may submit specific requests for project reprogramming to the County for its approval</w:t>
      </w:r>
      <w:r w:rsidR="00881ED3" w:rsidRPr="00F85D5F">
        <w:t xml:space="preserve"> within the </w:t>
      </w:r>
      <w:proofErr w:type="gramStart"/>
      <w:r w:rsidR="00881ED3" w:rsidRPr="00F85D5F">
        <w:t>two year</w:t>
      </w:r>
      <w:proofErr w:type="gramEnd"/>
      <w:r w:rsidR="00881ED3" w:rsidRPr="00F85D5F">
        <w:t xml:space="preserve"> period</w:t>
      </w:r>
      <w:r w:rsidRPr="00F85D5F">
        <w:t>.</w:t>
      </w:r>
      <w:r w:rsidRPr="002F49FF">
        <w:t xml:space="preserve">  All projects proposed for reprogramming must meet open space criteria as described in </w:t>
      </w:r>
      <w:r w:rsidR="008525E2">
        <w:t>c</w:t>
      </w:r>
      <w:r w:rsidRPr="002F49FF">
        <w:t>hapter 84.34 RCW</w:t>
      </w:r>
      <w:r w:rsidR="008525E2">
        <w:t xml:space="preserve"> and K.C.C. chapter 26.12</w:t>
      </w:r>
      <w:r w:rsidRPr="002F49FF">
        <w:t xml:space="preserve">, be submitted for recommendation by the County’s </w:t>
      </w:r>
      <w:r w:rsidR="003A57C9">
        <w:t>Advisory</w:t>
      </w:r>
      <w:r w:rsidRPr="002F49FF">
        <w:t xml:space="preserve"> Committee or its </w:t>
      </w:r>
      <w:proofErr w:type="gramStart"/>
      <w:r w:rsidRPr="002F49FF">
        <w:t>successor, and</w:t>
      </w:r>
      <w:proofErr w:type="gramEnd"/>
      <w:r w:rsidRPr="002F49FF">
        <w:t xml:space="preserve"> be approved by action of the King County Council.  All </w:t>
      </w:r>
      <w:r w:rsidRPr="002F49FF">
        <w:lastRenderedPageBreak/>
        <w:t>reprogramming requests shall be submitted to the County’s Department of Natural Resources</w:t>
      </w:r>
      <w:r w:rsidR="003768EF">
        <w:t xml:space="preserve"> and Parks, </w:t>
      </w:r>
      <w:r w:rsidRPr="002F49FF">
        <w:t>Open Space Acquisition</w:t>
      </w:r>
      <w:r w:rsidR="003768EF">
        <w:t>s Unit</w:t>
      </w:r>
      <w:r w:rsidRPr="002F49FF">
        <w:t>, or its successor.</w:t>
      </w:r>
    </w:p>
    <w:p w14:paraId="2A920388" w14:textId="0D8ABF9B" w:rsidR="002F49FF" w:rsidRPr="002F49FF" w:rsidRDefault="002F49FF" w:rsidP="002F49FF">
      <w:pPr>
        <w:spacing w:line="480" w:lineRule="auto"/>
      </w:pPr>
      <w:r w:rsidRPr="002F49FF">
        <w:tab/>
        <w:t>Section 5.4 -- Eminent Domain.  If any Project requires the exercise of eminent domain to acquire the property</w:t>
      </w:r>
      <w:r w:rsidR="00EC3394">
        <w:t>,</w:t>
      </w:r>
      <w:r w:rsidRPr="002F49FF">
        <w:t xml:space="preserve"> all </w:t>
      </w:r>
      <w:r w:rsidR="00AC55AB">
        <w:t>proceeds</w:t>
      </w:r>
      <w:r w:rsidRPr="002F49FF">
        <w:t xml:space="preserve"> provided pursuant to this agreement plus accrued interest on such </w:t>
      </w:r>
      <w:r w:rsidR="00AC55AB">
        <w:t>proceeds</w:t>
      </w:r>
      <w:r w:rsidRPr="002F49FF">
        <w:t xml:space="preserve"> shall be reprogrammed as provided in this agreement or repaid to the County.</w:t>
      </w:r>
    </w:p>
    <w:p w14:paraId="3E9E4F06" w14:textId="77777777" w:rsidR="002F49FF" w:rsidRPr="002F49FF" w:rsidRDefault="002F49FF" w:rsidP="002F49FF">
      <w:pPr>
        <w:spacing w:line="480" w:lineRule="auto"/>
      </w:pPr>
      <w:r w:rsidRPr="002F49FF">
        <w:tab/>
      </w:r>
      <w:r w:rsidRPr="002F49FF">
        <w:rPr>
          <w:u w:val="single"/>
        </w:rPr>
        <w:t>Article VI.</w:t>
      </w:r>
      <w:r w:rsidRPr="002F49FF">
        <w:t xml:space="preserve">  </w:t>
      </w:r>
      <w:r w:rsidRPr="002F49FF">
        <w:rPr>
          <w:u w:val="single"/>
        </w:rPr>
        <w:t>Responsibilities of the City</w:t>
      </w:r>
    </w:p>
    <w:p w14:paraId="5A4A721E" w14:textId="60026D8D" w:rsidR="00493666" w:rsidRDefault="002F49FF" w:rsidP="002F49FF">
      <w:pPr>
        <w:spacing w:line="480" w:lineRule="auto"/>
      </w:pPr>
      <w:r w:rsidRPr="002F49FF">
        <w:tab/>
        <w:t xml:space="preserve">Section 6.1 -- Matching Requirements.  </w:t>
      </w:r>
      <w:r w:rsidR="00D0195A">
        <w:t>Except for acquisitions of property interests in opportunity areas, as defined by K.C.C. 26.12.003, a</w:t>
      </w:r>
      <w:r w:rsidRPr="002F49FF">
        <w:t xml:space="preserve">ny Project funded by Conservation Futures Levy proceeds shall be supported by the City in which the Project is located with a matching </w:t>
      </w:r>
      <w:r w:rsidR="004071CC" w:rsidRPr="002F49FF">
        <w:t>contribution, which</w:t>
      </w:r>
      <w:r w:rsidRPr="002F49FF">
        <w:t xml:space="preserve"> is no less than the amount of Conservation Futures Levy </w:t>
      </w:r>
      <w:r w:rsidR="00AC55AB">
        <w:t>proceeds</w:t>
      </w:r>
      <w:r w:rsidRPr="002F49FF">
        <w:t xml:space="preserve"> allocated to the Project.  </w:t>
      </w:r>
      <w:r w:rsidRPr="00F85D5F">
        <w:t xml:space="preserve">This contribution may be in the form of cash, land </w:t>
      </w:r>
      <w:r w:rsidR="00D0195A">
        <w:t>match</w:t>
      </w:r>
      <w:r w:rsidR="00D0195A" w:rsidRPr="00F85D5F">
        <w:t xml:space="preserve"> </w:t>
      </w:r>
      <w:r w:rsidRPr="00F85D5F">
        <w:t>with a valuation verified b</w:t>
      </w:r>
      <w:r w:rsidR="003768EF" w:rsidRPr="00F85D5F">
        <w:t xml:space="preserve">y an appraisal </w:t>
      </w:r>
      <w:r w:rsidR="00D0195A">
        <w:t>by an independent state-certified real estate appraiser with a current general real estate appraiser license</w:t>
      </w:r>
      <w:r w:rsidRPr="00F85D5F">
        <w:t>, or</w:t>
      </w:r>
      <w:r w:rsidR="00881ED3" w:rsidRPr="00F85D5F">
        <w:t xml:space="preserve"> </w:t>
      </w:r>
      <w:r w:rsidR="00272DAC">
        <w:t xml:space="preserve">the cash value, excluding King County conservation futures contributions, </w:t>
      </w:r>
      <w:r w:rsidR="00E4457F" w:rsidRPr="00F85D5F">
        <w:t xml:space="preserve">of other open spaces acquired within the previous two years from the </w:t>
      </w:r>
      <w:r w:rsidR="00881ED3" w:rsidRPr="00F85D5F">
        <w:t>date of submittal of the applicat</w:t>
      </w:r>
      <w:r w:rsidR="007A1DB8" w:rsidRPr="00F85D5F">
        <w:t>ion by the City</w:t>
      </w:r>
      <w:r w:rsidR="00D67DEA">
        <w:t>.</w:t>
      </w:r>
      <w:r w:rsidR="007A1DB8" w:rsidRPr="00F85D5F">
        <w:t xml:space="preserve"> </w:t>
      </w:r>
      <w:r w:rsidR="00D67DEA">
        <w:t xml:space="preserve"> </w:t>
      </w:r>
      <w:r w:rsidR="005A135A">
        <w:t>The appraisal</w:t>
      </w:r>
      <w:r w:rsidR="009274AC">
        <w:t>,</w:t>
      </w:r>
      <w:r w:rsidR="005A135A">
        <w:t xml:space="preserve"> to be reviewed</w:t>
      </w:r>
      <w:r w:rsidR="009274AC">
        <w:t>,</w:t>
      </w:r>
      <w:r w:rsidR="005A135A">
        <w:t xml:space="preserve"> shall have been performed within two years of the application deadline set for </w:t>
      </w:r>
      <w:r w:rsidR="009274AC">
        <w:t xml:space="preserve">the annual allocation of conservation futures tax levy proceeds under which the Property received funding. </w:t>
      </w:r>
      <w:r w:rsidR="00D67DEA">
        <w:t>Properties considered as land match or cash value of other open space acquisitions should be directly linked to the property under application</w:t>
      </w:r>
      <w:r w:rsidRPr="00F85D5F">
        <w:t>.</w:t>
      </w:r>
      <w:r w:rsidRPr="002F49FF">
        <w:t xml:space="preserve">  Any City match, other than cash, shall require County </w:t>
      </w:r>
      <w:r w:rsidRPr="002F49FF">
        <w:lastRenderedPageBreak/>
        <w:t xml:space="preserve">approval.  County approval and County acceptance of the City’s match will be transmitted in writing to the City by the County’s </w:t>
      </w:r>
      <w:r w:rsidR="00493666">
        <w:t>Designated Representative</w:t>
      </w:r>
      <w:r w:rsidRPr="002F49FF">
        <w:t>.</w:t>
      </w:r>
      <w:r w:rsidR="00493666">
        <w:t xml:space="preserve"> </w:t>
      </w:r>
      <w:r w:rsidR="007A1DB8">
        <w:t xml:space="preserve"> </w:t>
      </w:r>
    </w:p>
    <w:p w14:paraId="7508DA0A" w14:textId="47A8A468" w:rsidR="002F49FF" w:rsidRPr="002F49FF" w:rsidRDefault="00F85D5F" w:rsidP="002F49FF">
      <w:pPr>
        <w:spacing w:line="480" w:lineRule="auto"/>
      </w:pPr>
      <w:r>
        <w:tab/>
      </w:r>
      <w:r w:rsidR="002F49FF" w:rsidRPr="008621AF">
        <w:t>Section 6.</w:t>
      </w:r>
      <w:r w:rsidR="007936E6">
        <w:t>2</w:t>
      </w:r>
      <w:r w:rsidR="002F49FF" w:rsidRPr="008621AF">
        <w:t xml:space="preserve"> -- Reporting.</w:t>
      </w:r>
      <w:r w:rsidR="002F49FF" w:rsidRPr="002F49FF">
        <w:t xml:space="preserve">  All </w:t>
      </w:r>
      <w:r w:rsidR="00AC55AB">
        <w:t>proceeds</w:t>
      </w:r>
      <w:r w:rsidR="002F49FF" w:rsidRPr="002F49FF">
        <w:t xml:space="preserve"> received pursuant to this agreement and accrued interest therefrom will be accounted for separately from all other City </w:t>
      </w:r>
      <w:r w:rsidR="00C63A5E">
        <w:t>money</w:t>
      </w:r>
      <w:r w:rsidR="00AC55AB">
        <w:t>s</w:t>
      </w:r>
      <w:r w:rsidR="002F49FF" w:rsidRPr="002F49FF">
        <w:t xml:space="preserve">, accounts and moneys.  Until the property described in the Project is acquired and all </w:t>
      </w:r>
      <w:r w:rsidR="00AC55AB">
        <w:t>proceeds</w:t>
      </w:r>
      <w:r w:rsidR="002F49FF" w:rsidRPr="002F49FF">
        <w:t xml:space="preserve"> provided pursuant to this agreement </w:t>
      </w:r>
      <w:r w:rsidR="00D566FB">
        <w:t xml:space="preserve">have been </w:t>
      </w:r>
      <w:r w:rsidR="002F49FF" w:rsidRPr="002F49FF">
        <w:t xml:space="preserve">expended, the City shall provide </w:t>
      </w:r>
      <w:r w:rsidR="00D67DEA">
        <w:t xml:space="preserve">the reports </w:t>
      </w:r>
      <w:r w:rsidR="00522795">
        <w:t>required</w:t>
      </w:r>
      <w:r w:rsidR="00D67DEA">
        <w:t xml:space="preserve"> by K.C.C. 26.12.035</w:t>
      </w:r>
      <w:r w:rsidR="002F49FF" w:rsidRPr="002F49FF">
        <w:t>.</w:t>
      </w:r>
    </w:p>
    <w:p w14:paraId="6FA1961C" w14:textId="7A8864A4" w:rsidR="002F49FF" w:rsidRPr="002F49FF" w:rsidRDefault="002F49FF" w:rsidP="002F49FF">
      <w:pPr>
        <w:spacing w:line="480" w:lineRule="auto"/>
      </w:pPr>
      <w:r w:rsidRPr="002F49FF">
        <w:tab/>
        <w:t>Section 6.</w:t>
      </w:r>
      <w:r w:rsidR="007936E6">
        <w:t>3</w:t>
      </w:r>
      <w:r w:rsidRPr="002F49FF">
        <w:t xml:space="preserve"> -- Disposition of Remaining </w:t>
      </w:r>
      <w:r w:rsidR="00AC55AB">
        <w:t>Proceeds</w:t>
      </w:r>
      <w:r w:rsidRPr="002F49FF">
        <w:t xml:space="preserve">.  If the City does not expend all </w:t>
      </w:r>
      <w:r w:rsidR="00AC55AB">
        <w:t>proceeds</w:t>
      </w:r>
      <w:r w:rsidRPr="002F49FF">
        <w:t xml:space="preserve"> </w:t>
      </w:r>
      <w:r w:rsidR="008516D3">
        <w:t xml:space="preserve">obligated to be </w:t>
      </w:r>
      <w:r w:rsidRPr="002F49FF">
        <w:t xml:space="preserve">provided through this agreement and no substitute project is requested or approved as to the excess </w:t>
      </w:r>
      <w:r w:rsidR="00AC55AB">
        <w:t>proceeds</w:t>
      </w:r>
      <w:r w:rsidRPr="002F49FF">
        <w:t xml:space="preserve">, such </w:t>
      </w:r>
      <w:r w:rsidR="00AC55AB">
        <w:t>proceeds</w:t>
      </w:r>
      <w:r w:rsidR="008516D3">
        <w:t xml:space="preserve">, if held by the City, </w:t>
      </w:r>
      <w:r w:rsidRPr="002F49FF">
        <w:t>shall be refunded to the County.  For purposes of this section, "</w:t>
      </w:r>
      <w:r w:rsidR="00AC55AB">
        <w:t>proceeds</w:t>
      </w:r>
      <w:r w:rsidRPr="002F49FF">
        <w:t xml:space="preserve">" shall include all moneys </w:t>
      </w:r>
      <w:r w:rsidR="008516D3">
        <w:t xml:space="preserve">obligated to be </w:t>
      </w:r>
      <w:r w:rsidRPr="002F49FF">
        <w:t xml:space="preserve">provided by the </w:t>
      </w:r>
      <w:r w:rsidR="004D591F">
        <w:t>C</w:t>
      </w:r>
      <w:r w:rsidRPr="002F49FF">
        <w:t>ounty plus interest accrued by the City on such moneys.</w:t>
      </w:r>
      <w:r w:rsidR="008516D3">
        <w:t xml:space="preserve">  Any </w:t>
      </w:r>
      <w:r w:rsidR="00AC55AB">
        <w:t>proceeds</w:t>
      </w:r>
      <w:r w:rsidR="008516D3">
        <w:t xml:space="preserve"> in excess of those required to be provided by the County for the actual costs of the Project shall remain with the County for use in its sole discretion. </w:t>
      </w:r>
    </w:p>
    <w:p w14:paraId="3FD180CA" w14:textId="40EAFB31" w:rsidR="00AC55AB" w:rsidRDefault="002F49FF" w:rsidP="002F49FF">
      <w:pPr>
        <w:spacing w:line="480" w:lineRule="auto"/>
      </w:pPr>
      <w:r w:rsidRPr="002F49FF">
        <w:tab/>
        <w:t>Section 6.</w:t>
      </w:r>
      <w:r w:rsidR="007936E6">
        <w:t>4</w:t>
      </w:r>
      <w:r w:rsidRPr="002F49FF">
        <w:t xml:space="preserve"> -- Maintenance in Perpetuity. </w:t>
      </w:r>
      <w:r w:rsidR="00AC55AB">
        <w:t xml:space="preserve">Except as provided in this Section </w:t>
      </w:r>
      <w:proofErr w:type="gramStart"/>
      <w:r w:rsidR="00AC55AB">
        <w:t>6.4,t</w:t>
      </w:r>
      <w:r w:rsidRPr="002F49FF">
        <w:t>he</w:t>
      </w:r>
      <w:proofErr w:type="gramEnd"/>
      <w:r w:rsidRPr="002F49FF">
        <w:t xml:space="preserve"> City, and any successor in interest, agree to maintain properties acquired with </w:t>
      </w:r>
      <w:r w:rsidR="00AC55AB">
        <w:t>proceeds</w:t>
      </w:r>
      <w:r w:rsidRPr="002F49FF">
        <w:t xml:space="preserve"> provided pursuant to this agreement as open space in perpetuity</w:t>
      </w:r>
      <w:r w:rsidR="009437C5">
        <w:t xml:space="preserve"> and</w:t>
      </w:r>
      <w:r w:rsidR="009274AC">
        <w:t>, as required by the County,</w:t>
      </w:r>
      <w:r w:rsidR="009437C5">
        <w:t xml:space="preserve"> to include in the real property records notice of this restriction</w:t>
      </w:r>
      <w:r w:rsidRPr="002F49FF">
        <w:t xml:space="preserve">. </w:t>
      </w:r>
      <w:r w:rsidR="00AC55AB" w:rsidRPr="00EA6315">
        <w:t>Projects carried out by the City in whole or in part with funds provided for under the terms of this agreement shall not be transferred or conveyed except by agreement</w:t>
      </w:r>
      <w:r w:rsidR="00AC55AB">
        <w:t xml:space="preserve"> with an agency or nonprofit organization as defined in K.C.C. 26.12.003</w:t>
      </w:r>
      <w:r w:rsidR="00AC55AB" w:rsidRPr="00EA6315">
        <w:t xml:space="preserve">, which shall provide that the land </w:t>
      </w:r>
      <w:r w:rsidR="00AC55AB" w:rsidRPr="00EA6315">
        <w:lastRenderedPageBreak/>
        <w:t xml:space="preserve">or interest in land shall be continued to be used for the purposes of K.C.C. </w:t>
      </w:r>
      <w:r w:rsidR="00AC55AB">
        <w:t>chapter 26.12</w:t>
      </w:r>
      <w:r w:rsidR="00AC55AB" w:rsidRPr="00EA6315">
        <w:t xml:space="preserve">, and in strict conformance with the uses authorized under </w:t>
      </w:r>
      <w:r w:rsidR="00AC55AB">
        <w:t xml:space="preserve">chapter </w:t>
      </w:r>
      <w:r w:rsidR="00AC55AB" w:rsidRPr="00EA6315">
        <w:t>84.34</w:t>
      </w:r>
      <w:r w:rsidR="00AC55AB">
        <w:t xml:space="preserve"> RCW</w:t>
      </w:r>
      <w:r w:rsidR="00AC55AB" w:rsidRPr="00EA6315">
        <w:t>.</w:t>
      </w:r>
    </w:p>
    <w:p w14:paraId="2508A057" w14:textId="11B35840" w:rsidR="002F49FF" w:rsidRDefault="00AC55AB" w:rsidP="002F49FF">
      <w:pPr>
        <w:spacing w:line="480" w:lineRule="auto"/>
      </w:pPr>
      <w:r>
        <w:tab/>
      </w:r>
      <w:r w:rsidR="00812587" w:rsidRPr="007936E6">
        <w:t>T</w:t>
      </w:r>
      <w:r w:rsidR="002F49FF" w:rsidRPr="007936E6">
        <w:t xml:space="preserve">he City </w:t>
      </w:r>
      <w:r w:rsidR="00812587" w:rsidRPr="007936E6">
        <w:t xml:space="preserve">shall not </w:t>
      </w:r>
      <w:r w:rsidR="002F49FF" w:rsidRPr="007936E6">
        <w:t xml:space="preserve">change the status or use of properties acquired with </w:t>
      </w:r>
      <w:r>
        <w:t>proceeds</w:t>
      </w:r>
      <w:r w:rsidR="002F49FF" w:rsidRPr="007936E6">
        <w:t xml:space="preserve"> provided pursuant to this agreement </w:t>
      </w:r>
      <w:r w:rsidR="00812587" w:rsidRPr="007936E6">
        <w:t>unless</w:t>
      </w:r>
      <w:r w:rsidR="002F49FF" w:rsidRPr="007936E6">
        <w:t xml:space="preserve"> the City </w:t>
      </w:r>
      <w:r w:rsidR="0020328F" w:rsidRPr="007936E6">
        <w:t xml:space="preserve">provides equivalent lands or cash in exchange for the land to be </w:t>
      </w:r>
      <w:r w:rsidR="002F414B" w:rsidRPr="007936E6">
        <w:t>changed</w:t>
      </w:r>
      <w:r w:rsidR="0020328F" w:rsidRPr="007936E6">
        <w:t xml:space="preserve"> to a different use</w:t>
      </w:r>
      <w:r w:rsidR="002F49FF" w:rsidRPr="007936E6">
        <w:t xml:space="preserve">.  </w:t>
      </w:r>
      <w:r w:rsidR="009D3913" w:rsidRPr="007936E6">
        <w:t>The land shall be valued in its changed status or use, and not based upon its value as open space</w:t>
      </w:r>
      <w:r w:rsidR="00812587" w:rsidRPr="007936E6">
        <w:t>, and the replacement land or payment amount must be approved by the County</w:t>
      </w:r>
      <w:r w:rsidR="00E14143" w:rsidRPr="007936E6">
        <w:t xml:space="preserve">.  </w:t>
      </w:r>
      <w:r w:rsidR="000F11DC">
        <w:t>If requested by the County, a</w:t>
      </w:r>
      <w:r w:rsidR="00E14143" w:rsidRPr="007936E6">
        <w:t>t its own cost the City will provide the County an appraisal</w:t>
      </w:r>
      <w:r w:rsidR="009274AC">
        <w:t xml:space="preserve"> performed within the previous year</w:t>
      </w:r>
      <w:r w:rsidR="00E14143" w:rsidRPr="007936E6">
        <w:t xml:space="preserve"> by an independent state-certified real estate appraiser with a current general real estate appraiser license.  The value established by the appraisal will not be binding on the County.  </w:t>
      </w:r>
      <w:r w:rsidR="0034593E" w:rsidRPr="007936E6">
        <w:t>If the County approves replacement land, t</w:t>
      </w:r>
      <w:r w:rsidR="00E14143" w:rsidRPr="007936E6">
        <w:t xml:space="preserve">he City shall </w:t>
      </w:r>
      <w:r w:rsidR="0034593E" w:rsidRPr="007936E6">
        <w:t>complete the replacement within one year</w:t>
      </w:r>
      <w:r w:rsidR="00951A4F" w:rsidRPr="007936E6">
        <w:t xml:space="preserve"> of approval</w:t>
      </w:r>
      <w:r w:rsidR="0034593E" w:rsidRPr="007936E6">
        <w:t xml:space="preserve">.  If the County approves cash reimbursement, </w:t>
      </w:r>
      <w:r w:rsidR="00951A4F" w:rsidRPr="007936E6">
        <w:t xml:space="preserve">the City shall </w:t>
      </w:r>
      <w:r w:rsidR="0034593E" w:rsidRPr="007936E6">
        <w:t>pay</w:t>
      </w:r>
      <w:r w:rsidR="00E14143" w:rsidRPr="007936E6">
        <w:t xml:space="preserve"> the County within 90 days of </w:t>
      </w:r>
      <w:r w:rsidR="00951A4F" w:rsidRPr="007936E6">
        <w:t>approval</w:t>
      </w:r>
      <w:r w:rsidR="00E14143" w:rsidRPr="007936E6">
        <w:t>.</w:t>
      </w:r>
    </w:p>
    <w:p w14:paraId="1CA44385" w14:textId="78CCC917" w:rsidR="00234A5E" w:rsidRPr="002F49FF" w:rsidRDefault="002F49FF" w:rsidP="002F49FF">
      <w:pPr>
        <w:spacing w:line="480" w:lineRule="auto"/>
      </w:pPr>
      <w:r w:rsidRPr="002F49FF">
        <w:tab/>
      </w:r>
      <w:r w:rsidR="00234A5E">
        <w:t>Section 6.</w:t>
      </w:r>
      <w:r w:rsidR="007936E6">
        <w:t>5</w:t>
      </w:r>
      <w:r w:rsidR="00234A5E">
        <w:t xml:space="preserve"> – Tax Covenants. </w:t>
      </w:r>
      <w:r w:rsidR="00F85795">
        <w:rPr>
          <w:szCs w:val="24"/>
        </w:rPr>
        <w:t xml:space="preserve">The City acknowledges that </w:t>
      </w:r>
      <w:r w:rsidR="00AC55AB">
        <w:rPr>
          <w:szCs w:val="24"/>
        </w:rPr>
        <w:t>proceeds</w:t>
      </w:r>
      <w:r w:rsidR="00F85795">
        <w:rPr>
          <w:szCs w:val="24"/>
        </w:rPr>
        <w:t xml:space="preserve"> provided by the County for </w:t>
      </w:r>
      <w:r w:rsidR="00DE1749">
        <w:rPr>
          <w:szCs w:val="24"/>
        </w:rPr>
        <w:t>a</w:t>
      </w:r>
      <w:r w:rsidR="00F85795">
        <w:rPr>
          <w:szCs w:val="24"/>
        </w:rPr>
        <w:t xml:space="preserve"> Project may be proceeds of tax-exempt bonds (the “Bonds”) subject to certain requirements of the Internal Revenue Code of 1986, as amended (the “</w:t>
      </w:r>
      <w:r w:rsidR="0088576C">
        <w:rPr>
          <w:szCs w:val="24"/>
        </w:rPr>
        <w:t xml:space="preserve">Tax </w:t>
      </w:r>
      <w:r w:rsidR="00F85795">
        <w:rPr>
          <w:szCs w:val="24"/>
        </w:rPr>
        <w:t>Code”)</w:t>
      </w:r>
      <w:r w:rsidR="00F85795">
        <w:t>, including any implementing regulations and any administrative or judicial interpretations</w:t>
      </w:r>
      <w:r w:rsidR="00F85795">
        <w:rPr>
          <w:szCs w:val="24"/>
        </w:rPr>
        <w:t xml:space="preserve">. </w:t>
      </w:r>
      <w:r w:rsidR="00F85795" w:rsidRPr="00523C75">
        <w:rPr>
          <w:szCs w:val="24"/>
        </w:rPr>
        <w:t xml:space="preserve">The </w:t>
      </w:r>
      <w:r w:rsidR="00F85795">
        <w:rPr>
          <w:szCs w:val="24"/>
        </w:rPr>
        <w:t>City</w:t>
      </w:r>
      <w:r w:rsidR="00F85795" w:rsidRPr="00523C75">
        <w:rPr>
          <w:szCs w:val="24"/>
        </w:rPr>
        <w:t xml:space="preserve"> will </w:t>
      </w:r>
      <w:r w:rsidR="00F85795">
        <w:rPr>
          <w:szCs w:val="24"/>
        </w:rPr>
        <w:t xml:space="preserve">comply with </w:t>
      </w:r>
      <w:r w:rsidR="0088576C">
        <w:rPr>
          <w:szCs w:val="24"/>
        </w:rPr>
        <w:t xml:space="preserve">Tax </w:t>
      </w:r>
      <w:r w:rsidR="00F85795">
        <w:rPr>
          <w:szCs w:val="24"/>
        </w:rPr>
        <w:t>Code requirements</w:t>
      </w:r>
      <w:r w:rsidR="00DE1749">
        <w:rPr>
          <w:szCs w:val="24"/>
        </w:rPr>
        <w:t>, including those set forth in Exhibit B, which is incorporated herein,</w:t>
      </w:r>
      <w:r w:rsidR="00F85795">
        <w:rPr>
          <w:szCs w:val="24"/>
        </w:rPr>
        <w:t xml:space="preserve"> applicable to</w:t>
      </w:r>
      <w:r w:rsidR="000D4BB8">
        <w:rPr>
          <w:szCs w:val="24"/>
        </w:rPr>
        <w:t xml:space="preserve"> Bond-financed</w:t>
      </w:r>
      <w:r w:rsidR="00F85795">
        <w:rPr>
          <w:szCs w:val="24"/>
        </w:rPr>
        <w:t xml:space="preserve"> Project</w:t>
      </w:r>
      <w:r w:rsidR="000D4BB8">
        <w:rPr>
          <w:szCs w:val="24"/>
        </w:rPr>
        <w:t>s</w:t>
      </w:r>
      <w:r w:rsidR="00F85795">
        <w:t xml:space="preserve"> </w:t>
      </w:r>
      <w:r w:rsidR="000D4BB8">
        <w:t>identified in Exhibit A</w:t>
      </w:r>
      <w:r w:rsidR="00DE1749">
        <w:t xml:space="preserve">, </w:t>
      </w:r>
      <w:r w:rsidR="00DE1749" w:rsidRPr="00234A5E">
        <w:t xml:space="preserve">which </w:t>
      </w:r>
      <w:r w:rsidR="00DE1749">
        <w:t>is</w:t>
      </w:r>
      <w:r w:rsidR="00DE1749" w:rsidRPr="00234A5E">
        <w:t xml:space="preserve"> incorporated herein</w:t>
      </w:r>
      <w:r w:rsidR="00DE1749">
        <w:t>,</w:t>
      </w:r>
      <w:r w:rsidR="00C07A26">
        <w:t xml:space="preserve"> </w:t>
      </w:r>
      <w:r w:rsidR="00C07A26" w:rsidRPr="00B05619">
        <w:t xml:space="preserve">as well as Bond-financed Projects identified in subsequent amendments to this </w:t>
      </w:r>
      <w:r w:rsidR="00AC55AB" w:rsidRPr="00B05619">
        <w:t>agreement</w:t>
      </w:r>
      <w:r w:rsidR="00234A5E">
        <w:t>.</w:t>
      </w:r>
    </w:p>
    <w:p w14:paraId="64BF0BF9" w14:textId="187B9423" w:rsidR="002F49FF" w:rsidRPr="002F49FF" w:rsidRDefault="002F49FF" w:rsidP="002F49FF">
      <w:pPr>
        <w:spacing w:line="480" w:lineRule="auto"/>
      </w:pPr>
      <w:r w:rsidRPr="002F49FF">
        <w:tab/>
      </w:r>
      <w:r w:rsidRPr="002F49FF">
        <w:rPr>
          <w:u w:val="single"/>
        </w:rPr>
        <w:t>Article VII.</w:t>
      </w:r>
      <w:r w:rsidRPr="002F49FF">
        <w:t xml:space="preserve">  </w:t>
      </w:r>
      <w:r w:rsidRPr="002F49FF">
        <w:rPr>
          <w:u w:val="single"/>
        </w:rPr>
        <w:t>Responsibilities of the County</w:t>
      </w:r>
    </w:p>
    <w:p w14:paraId="103B3450" w14:textId="4D9931FC" w:rsidR="002F49FF" w:rsidRPr="002F49FF" w:rsidRDefault="002F49FF" w:rsidP="002F49FF">
      <w:pPr>
        <w:spacing w:line="480" w:lineRule="auto"/>
      </w:pPr>
      <w:r w:rsidRPr="002F49FF">
        <w:lastRenderedPageBreak/>
        <w:tab/>
        <w:t xml:space="preserve">Subject to the terms of this agreement, the County will provide Conservation Futures </w:t>
      </w:r>
      <w:r w:rsidR="00DE1749">
        <w:t xml:space="preserve">Tax </w:t>
      </w:r>
      <w:r w:rsidRPr="002F49FF">
        <w:t xml:space="preserve">Levy </w:t>
      </w:r>
      <w:proofErr w:type="gramStart"/>
      <w:r w:rsidR="00DE1749">
        <w:t xml:space="preserve">proceeds </w:t>
      </w:r>
      <w:r w:rsidRPr="002F49FF">
        <w:t xml:space="preserve"> in</w:t>
      </w:r>
      <w:proofErr w:type="gramEnd"/>
      <w:r w:rsidRPr="002F49FF">
        <w:t xml:space="preserve"> the amount</w:t>
      </w:r>
      <w:r w:rsidR="008B5F11">
        <w:t>s</w:t>
      </w:r>
      <w:r w:rsidRPr="002F49FF">
        <w:t xml:space="preserve"> </w:t>
      </w:r>
      <w:r w:rsidR="008B5F11">
        <w:t xml:space="preserve">and for the </w:t>
      </w:r>
      <w:r w:rsidR="00F549D2">
        <w:t>P</w:t>
      </w:r>
      <w:r w:rsidR="008B5F11">
        <w:t xml:space="preserve">rojects </w:t>
      </w:r>
      <w:r w:rsidR="00C07A26">
        <w:t>identified</w:t>
      </w:r>
      <w:r w:rsidR="00C07A26" w:rsidRPr="002F49FF">
        <w:t xml:space="preserve"> </w:t>
      </w:r>
      <w:r w:rsidRPr="002F49FF">
        <w:t xml:space="preserve">in </w:t>
      </w:r>
      <w:r w:rsidR="00863420">
        <w:t>Exhibit</w:t>
      </w:r>
      <w:r w:rsidRPr="002F49FF">
        <w:t xml:space="preserve"> A</w:t>
      </w:r>
      <w:r w:rsidR="008B5F11">
        <w:t xml:space="preserve"> as well as in those amounts and for those </w:t>
      </w:r>
      <w:r w:rsidR="00F549D2">
        <w:t>P</w:t>
      </w:r>
      <w:r w:rsidR="008B5F11">
        <w:t xml:space="preserve">rojects </w:t>
      </w:r>
      <w:r w:rsidR="00B63DEC">
        <w:t xml:space="preserve">identified </w:t>
      </w:r>
      <w:r w:rsidR="008B5F11">
        <w:t xml:space="preserve">in subsequent amendments </w:t>
      </w:r>
      <w:r w:rsidR="0078236E">
        <w:t>to this agreement</w:t>
      </w:r>
      <w:r w:rsidRPr="002F49FF">
        <w:t xml:space="preserve">.  The City may request additional </w:t>
      </w:r>
      <w:r w:rsidR="00DE1749">
        <w:t>proceeds</w:t>
      </w:r>
      <w:r w:rsidRPr="002F49FF">
        <w:t xml:space="preserve">; however, the County has no obligation to provide </w:t>
      </w:r>
      <w:r w:rsidR="00AC55AB">
        <w:t xml:space="preserve">proceeds </w:t>
      </w:r>
      <w:r w:rsidR="00AC55AB" w:rsidRPr="002F49FF">
        <w:t>to</w:t>
      </w:r>
      <w:r w:rsidRPr="002F49FF">
        <w:t xml:space="preserve"> the City in excess of the amount shown in </w:t>
      </w:r>
      <w:r w:rsidR="008621AF">
        <w:t>Exhibit</w:t>
      </w:r>
      <w:r w:rsidRPr="002F49FF">
        <w:t xml:space="preserve"> A.  The County assumes no obligation fo</w:t>
      </w:r>
      <w:r w:rsidR="00916E0A">
        <w:t>r future support of the Project</w:t>
      </w:r>
      <w:r w:rsidRPr="002F49FF">
        <w:t xml:space="preserve"> described herein except as expressly set forth in this agreement.</w:t>
      </w:r>
    </w:p>
    <w:p w14:paraId="4A52A745" w14:textId="77777777" w:rsidR="002F49FF" w:rsidRPr="002F49FF" w:rsidRDefault="002F49FF" w:rsidP="002F49FF">
      <w:pPr>
        <w:spacing w:line="480" w:lineRule="auto"/>
      </w:pPr>
      <w:r w:rsidRPr="002F49FF">
        <w:tab/>
      </w:r>
      <w:r w:rsidRPr="002F49FF">
        <w:rPr>
          <w:u w:val="single"/>
        </w:rPr>
        <w:t>Article VIII</w:t>
      </w:r>
      <w:r w:rsidR="00916E0A" w:rsidRPr="00A81C51">
        <w:rPr>
          <w:u w:val="single"/>
        </w:rPr>
        <w:t>.</w:t>
      </w:r>
      <w:r w:rsidRPr="00A81C51">
        <w:t xml:space="preserve">  </w:t>
      </w:r>
      <w:r w:rsidRPr="00A81C51">
        <w:rPr>
          <w:u w:val="single"/>
        </w:rPr>
        <w:t>O</w:t>
      </w:r>
      <w:r w:rsidRPr="002F49FF">
        <w:rPr>
          <w:u w:val="single"/>
        </w:rPr>
        <w:t>ther Provisions</w:t>
      </w:r>
    </w:p>
    <w:p w14:paraId="5FE7E379" w14:textId="77777777" w:rsidR="002F49FF" w:rsidRPr="002F49FF" w:rsidRDefault="002F49FF" w:rsidP="002F49FF">
      <w:pPr>
        <w:spacing w:line="480" w:lineRule="auto"/>
      </w:pPr>
      <w:r w:rsidRPr="002F49FF">
        <w:tab/>
        <w:t>Section 8.1 -- Hold Harmless and Indemnification.</w:t>
      </w:r>
    </w:p>
    <w:p w14:paraId="5E0E77E4" w14:textId="78494CA1" w:rsidR="002F49FF" w:rsidRPr="002F49FF" w:rsidRDefault="002F49FF" w:rsidP="002F49FF">
      <w:pPr>
        <w:spacing w:line="480" w:lineRule="auto"/>
      </w:pPr>
      <w:r w:rsidRPr="002F49FF">
        <w:tab/>
        <w:t>A.</w:t>
      </w:r>
      <w:r w:rsidRPr="002F49FF">
        <w:tab/>
        <w:t>The County assumes no responsibility for the payment of any compensation, fees, wages, benefits or taxes to or on behalf of the City, its employees, contractors or others by reason of this agreement.</w:t>
      </w:r>
      <w:r w:rsidR="00F543AE">
        <w:t xml:space="preserve"> </w:t>
      </w:r>
      <w:r w:rsidR="007F32BF">
        <w:t xml:space="preserve"> </w:t>
      </w:r>
      <w:r w:rsidRPr="002F49FF">
        <w:t>The City shall protect, indemnify and save harmless the County, its officers, agents and employees from any and all claims, cost and whatsoever occurring or resulting from: 1) the City's failure to pay any compensation, fees, wages, benefits or taxes; and 2) the supplying to the City of works services, materials or supplies by City employees or agents or other contractors or suppliers in connection with or in support of performance of this agreement.</w:t>
      </w:r>
    </w:p>
    <w:p w14:paraId="6C1A44FC" w14:textId="77777777" w:rsidR="002F49FF" w:rsidRPr="002F49FF" w:rsidRDefault="002F49FF" w:rsidP="002F49FF">
      <w:pPr>
        <w:spacing w:line="480" w:lineRule="auto"/>
      </w:pPr>
      <w:r w:rsidRPr="002F49FF">
        <w:tab/>
        <w:t>B.</w:t>
      </w:r>
      <w:r w:rsidRPr="002F49FF">
        <w:tab/>
        <w:t>The City further agrees that it is financially responsible for and will repay the County all indicated amounts following an audit exception, which occurs due to the negligent or intentional acts of this agreement by the City, its officer, employees, agent or representatives</w:t>
      </w:r>
      <w:r w:rsidR="00EB6F35">
        <w:t xml:space="preserve"> arising out of the performance of the terms of this agreement</w:t>
      </w:r>
      <w:r w:rsidRPr="002F49FF">
        <w:t>.</w:t>
      </w:r>
    </w:p>
    <w:p w14:paraId="46D56B9C" w14:textId="2F0DB68C" w:rsidR="002F49FF" w:rsidRDefault="002F49FF" w:rsidP="002F49FF">
      <w:pPr>
        <w:spacing w:line="480" w:lineRule="auto"/>
      </w:pPr>
      <w:r w:rsidRPr="002F49FF">
        <w:lastRenderedPageBreak/>
        <w:tab/>
        <w:t>C.</w:t>
      </w:r>
      <w:r w:rsidRPr="002F49FF">
        <w:tab/>
        <w:t>The City shall protect, indemnify and save harmless the County from any and all costs, claims, judgments, or awards of damages, arising out of or in any way resulting from the negligent acts or omissions of the City, its officers, employees or agents</w:t>
      </w:r>
      <w:r w:rsidR="006C554D">
        <w:t xml:space="preserve"> in the performance of its obligations under the terms of this agreement</w:t>
      </w:r>
      <w:r w:rsidRPr="002F49FF">
        <w:t xml:space="preserve">.  For </w:t>
      </w:r>
      <w:r w:rsidR="00916E0A">
        <w:t xml:space="preserve">the </w:t>
      </w:r>
      <w:r w:rsidRPr="002F49FF">
        <w:t>purpose</w:t>
      </w:r>
      <w:r w:rsidR="00916E0A">
        <w:t>s</w:t>
      </w:r>
      <w:r w:rsidRPr="002F49FF">
        <w:t xml:space="preserve"> of this agreement only, the City agrees to waive the immunity granted it for industrial insurance claims pursuant to </w:t>
      </w:r>
      <w:r w:rsidR="00522795">
        <w:t>Title</w:t>
      </w:r>
      <w:r w:rsidRPr="002F49FF">
        <w:t xml:space="preserve"> 51 </w:t>
      </w:r>
      <w:r w:rsidR="00522795">
        <w:t xml:space="preserve">RCW </w:t>
      </w:r>
      <w:r w:rsidRPr="002F49FF">
        <w:t>to the extent necessary to extend its obligations under this paragraph to any claim, demand, or cause of action brought by or on behalf of any employee, including judgments, awards and costs arising therefrom including attorney's fees.</w:t>
      </w:r>
    </w:p>
    <w:p w14:paraId="048E2774" w14:textId="2E93EC53" w:rsidR="006A63CF" w:rsidRDefault="009E62C3" w:rsidP="002F49FF">
      <w:pPr>
        <w:spacing w:line="480" w:lineRule="auto"/>
      </w:pPr>
      <w:r>
        <w:tab/>
        <w:t>D.</w:t>
      </w:r>
      <w:r>
        <w:tab/>
      </w:r>
      <w:r w:rsidR="0088576C" w:rsidRPr="0088576C">
        <w:t>To the extent permitted by law, and except to the extent caused by the sole negligence of the County, the City agrees, at its expense, to pay, and to indemnify and hold the County, its officers, employees or agents harmless of, from and against, any and all claims, damages, demands, losses, liens, liabilities, penalties, fines, taxes, lawsuits and other proceedings and costs and expenses (including attorneys’ fees) of every conceivable kind, character or nature whatsoever, arising directly or indirectly from or out of, or in any way connected with a</w:t>
      </w:r>
      <w:r w:rsidR="0088576C">
        <w:t>ny examination or audit of any</w:t>
      </w:r>
      <w:r w:rsidR="0088576C" w:rsidRPr="0088576C">
        <w:t xml:space="preserve"> Bond </w:t>
      </w:r>
      <w:r w:rsidR="000D4BB8">
        <w:t xml:space="preserve">issued to finance or refinance costs of any Bond-financed Project identified in Exhibit A </w:t>
      </w:r>
      <w:r w:rsidR="00B63DEC" w:rsidRPr="00B05619">
        <w:t>as well as Bond-financed Projects identified in subsequent amendment</w:t>
      </w:r>
      <w:r w:rsidR="00104427" w:rsidRPr="00B05619">
        <w:t>s</w:t>
      </w:r>
      <w:r w:rsidR="00B63DEC" w:rsidRPr="00B05619">
        <w:t xml:space="preserve"> to this agreement</w:t>
      </w:r>
      <w:r w:rsidR="00B63DEC">
        <w:t xml:space="preserve"> </w:t>
      </w:r>
      <w:r w:rsidR="0088576C" w:rsidRPr="0088576C">
        <w:t>by the Internal Revenue Service, or any determination by the Internal Revenue Service or a court of competent jurisdi</w:t>
      </w:r>
      <w:r w:rsidR="0088576C">
        <w:t>ction that the interest on any</w:t>
      </w:r>
      <w:r w:rsidR="0088576C" w:rsidRPr="0088576C">
        <w:t xml:space="preserve"> </w:t>
      </w:r>
      <w:r w:rsidR="00B63DEC">
        <w:t xml:space="preserve">such </w:t>
      </w:r>
      <w:r w:rsidR="0088576C" w:rsidRPr="0088576C">
        <w:t xml:space="preserve">Bond is or should be subject to federal income taxation; provided, however, that the City shall not be liable for any payment made by the County with respect to any settlement of any such examination or </w:t>
      </w:r>
      <w:r w:rsidR="0088576C" w:rsidRPr="0088576C">
        <w:lastRenderedPageBreak/>
        <w:t>audit, or of any other proceeding related thereto, entered into without the consent of the City</w:t>
      </w:r>
      <w:r>
        <w:t>.</w:t>
      </w:r>
      <w:r w:rsidR="002F49FF" w:rsidRPr="002F49FF">
        <w:tab/>
      </w:r>
    </w:p>
    <w:p w14:paraId="5C8C3035" w14:textId="091F72B5" w:rsidR="002F49FF" w:rsidRPr="002F49FF" w:rsidRDefault="002F49FF" w:rsidP="00515736">
      <w:pPr>
        <w:spacing w:line="480" w:lineRule="auto"/>
        <w:ind w:firstLine="720"/>
      </w:pPr>
      <w:r w:rsidRPr="002F49FF">
        <w:t>Section 8.2 -- Amendment.  The parties reserve the right to amend or modify this agreement.</w:t>
      </w:r>
      <w:r w:rsidR="007F32BF">
        <w:t xml:space="preserve"> </w:t>
      </w:r>
      <w:r w:rsidRPr="002F49FF">
        <w:t xml:space="preserve"> </w:t>
      </w:r>
      <w:r w:rsidR="00B52DCF">
        <w:t>A</w:t>
      </w:r>
      <w:r w:rsidRPr="002F49FF">
        <w:t xml:space="preserve">mendments or modifications </w:t>
      </w:r>
      <w:r w:rsidR="00B52DCF">
        <w:t xml:space="preserve">to disburse </w:t>
      </w:r>
      <w:r w:rsidR="00AC55AB">
        <w:t>proceeds</w:t>
      </w:r>
      <w:r w:rsidR="00B52DCF">
        <w:t xml:space="preserve"> approved by the County Council </w:t>
      </w:r>
      <w:r w:rsidRPr="002F49FF">
        <w:t>must be by written instrument signed by the parties</w:t>
      </w:r>
      <w:r w:rsidR="00510A81">
        <w:t xml:space="preserve"> substantially in the form of Exhibit C</w:t>
      </w:r>
      <w:r w:rsidR="00E55192">
        <w:t>.</w:t>
      </w:r>
      <w:r w:rsidRPr="002F49FF">
        <w:t xml:space="preserve"> </w:t>
      </w:r>
      <w:r w:rsidR="00E55192">
        <w:t xml:space="preserve"> Other amendments also must be</w:t>
      </w:r>
      <w:r w:rsidRPr="002F49FF">
        <w:t xml:space="preserve"> approved by the respective City and County Councils.</w:t>
      </w:r>
    </w:p>
    <w:p w14:paraId="09223B65" w14:textId="77777777" w:rsidR="002F49FF" w:rsidRPr="002F49FF" w:rsidRDefault="002F49FF" w:rsidP="002F49FF">
      <w:pPr>
        <w:spacing w:line="480" w:lineRule="auto"/>
      </w:pPr>
      <w:r w:rsidRPr="002F49FF">
        <w:tab/>
        <w:t>Section 8.3 -- Contract Waiver.  No waiver by either party of any term or condition of this agreement shall be deemed or construed to be a waiver of any other term or condition, nor shall a waiver of any breach be deemed to constitute a waiver of any subsequent breach whether of the same or different provision of this agreement.  No waiver shall be effective unless made in writing.</w:t>
      </w:r>
    </w:p>
    <w:p w14:paraId="014D58E1" w14:textId="77777777" w:rsidR="002F49FF" w:rsidRDefault="002F49FF" w:rsidP="002F49FF">
      <w:pPr>
        <w:spacing w:line="480" w:lineRule="auto"/>
      </w:pPr>
      <w:r w:rsidRPr="002F49FF">
        <w:tab/>
        <w:t xml:space="preserve">Section 8.4 -- Entirety.  This agreement is the complete expression of the terms hereto and any oral representations or understandings not incorporated are excluded.  This agreement merges and supersedes all prior negotiations, representations and agreements between the parties relating to the </w:t>
      </w:r>
      <w:r w:rsidR="00916E0A">
        <w:t>Project</w:t>
      </w:r>
      <w:r w:rsidRPr="002F49FF">
        <w:t xml:space="preserve"> and constitutes the entire agreement between the parties.  The parties recognize tha</w:t>
      </w:r>
      <w:r w:rsidR="001E6CDE">
        <w:t xml:space="preserve">t time is of the essence in the </w:t>
      </w:r>
      <w:r w:rsidRPr="002F49FF">
        <w:t>performance of the provisions of this agreement.</w:t>
      </w:r>
    </w:p>
    <w:p w14:paraId="0F575249" w14:textId="77777777" w:rsidR="001E6CDE" w:rsidRDefault="001E6CDE" w:rsidP="002F49FF">
      <w:pPr>
        <w:spacing w:line="480" w:lineRule="auto"/>
      </w:pPr>
    </w:p>
    <w:p w14:paraId="23FC63E2" w14:textId="77777777" w:rsidR="001E6CDE" w:rsidRDefault="001E6CDE" w:rsidP="001E6CDE">
      <w:r>
        <w:t>IN WITNESS WHEREOF, authorized representatives of the parties hereto have signed their names in the spaces set forth below:</w:t>
      </w:r>
    </w:p>
    <w:p w14:paraId="24909E45" w14:textId="77777777" w:rsidR="001E6CDE" w:rsidRDefault="001E6CDE" w:rsidP="001E6CDE"/>
    <w:p w14:paraId="5B1491FF" w14:textId="77777777" w:rsidR="001E6CDE" w:rsidRDefault="001E6CDE" w:rsidP="001E6CDE"/>
    <w:p w14:paraId="3F31CC6D" w14:textId="77777777" w:rsidR="007F32BF" w:rsidRDefault="007F32BF" w:rsidP="001E6CDE"/>
    <w:p w14:paraId="747C393A" w14:textId="77777777" w:rsidR="007F32BF" w:rsidRDefault="007F32BF" w:rsidP="001E6CDE"/>
    <w:p w14:paraId="5CAC58C9" w14:textId="77777777" w:rsidR="007F32BF" w:rsidRDefault="007F32BF" w:rsidP="001E6CDE"/>
    <w:p w14:paraId="5AD6F474" w14:textId="77777777" w:rsidR="007F32BF" w:rsidRDefault="007F32BF" w:rsidP="001E6CDE"/>
    <w:p w14:paraId="036CF364" w14:textId="7BDDE625" w:rsidR="001E6CDE" w:rsidRDefault="001E6CDE" w:rsidP="001E6CDE">
      <w:r>
        <w:t>KING COUNTY</w:t>
      </w:r>
      <w:r>
        <w:tab/>
      </w:r>
      <w:r>
        <w:tab/>
      </w:r>
      <w:r>
        <w:tab/>
      </w:r>
      <w:r>
        <w:tab/>
      </w:r>
      <w:r>
        <w:tab/>
        <w:t xml:space="preserve">CITY OF </w:t>
      </w:r>
      <w:r w:rsidR="00EF366D">
        <w:t>[CITY NAME]</w:t>
      </w:r>
    </w:p>
    <w:p w14:paraId="05C1F05D" w14:textId="77777777" w:rsidR="001E6CDE" w:rsidRDefault="001E6CDE" w:rsidP="001E6CDE"/>
    <w:p w14:paraId="7C2ED9A0" w14:textId="77777777" w:rsidR="001E6CDE" w:rsidRDefault="001E6CDE" w:rsidP="001E6CDE"/>
    <w:p w14:paraId="2C5FD805" w14:textId="77777777" w:rsidR="001E6CDE" w:rsidRDefault="001E6CDE" w:rsidP="001E6CDE"/>
    <w:p w14:paraId="73EF0C42" w14:textId="77777777" w:rsidR="001E6CDE" w:rsidRDefault="001E6CDE" w:rsidP="001E6CDE">
      <w:r>
        <w:t>____________________________</w:t>
      </w:r>
      <w:r>
        <w:tab/>
      </w:r>
      <w:r>
        <w:tab/>
      </w:r>
      <w:r>
        <w:tab/>
        <w:t>________________________</w:t>
      </w:r>
    </w:p>
    <w:p w14:paraId="34B63504" w14:textId="0AD309EA" w:rsidR="001E6CDE" w:rsidRDefault="001E6CDE" w:rsidP="001E6CDE">
      <w:r>
        <w:t>Dow Constantine</w:t>
      </w:r>
      <w:r>
        <w:tab/>
      </w:r>
      <w:r>
        <w:tab/>
      </w:r>
      <w:r>
        <w:tab/>
      </w:r>
      <w:r>
        <w:tab/>
      </w:r>
      <w:r>
        <w:tab/>
      </w:r>
      <w:r w:rsidR="00EF366D">
        <w:t>[NAME]</w:t>
      </w:r>
    </w:p>
    <w:p w14:paraId="4D1CA9CD" w14:textId="77777777" w:rsidR="001E6CDE" w:rsidRDefault="001E6CDE" w:rsidP="001E6CDE">
      <w:pPr>
        <w:pStyle w:val="InsideAddress"/>
      </w:pPr>
      <w:r>
        <w:t>King County Executive</w:t>
      </w:r>
      <w:r>
        <w:tab/>
      </w:r>
      <w:r>
        <w:tab/>
      </w:r>
      <w:r>
        <w:tab/>
      </w:r>
      <w:r>
        <w:tab/>
        <w:t>Mayor</w:t>
      </w:r>
    </w:p>
    <w:p w14:paraId="5FAB0506" w14:textId="77777777" w:rsidR="001E6CDE" w:rsidRDefault="001E6CDE" w:rsidP="001E6CDE"/>
    <w:p w14:paraId="3EEC9211" w14:textId="77777777" w:rsidR="001E6CDE" w:rsidRDefault="001E6CDE" w:rsidP="001E6CDE">
      <w:r>
        <w:t>Date: _________________</w:t>
      </w:r>
      <w:r>
        <w:tab/>
      </w:r>
      <w:r>
        <w:tab/>
      </w:r>
      <w:r>
        <w:tab/>
      </w:r>
      <w:r>
        <w:tab/>
        <w:t>Date: _________________</w:t>
      </w:r>
    </w:p>
    <w:p w14:paraId="14AC7CAE" w14:textId="77777777" w:rsidR="001E6CDE" w:rsidRDefault="001E6CDE" w:rsidP="001E6CDE">
      <w:r>
        <w:t xml:space="preserve">Acting under the authority of </w:t>
      </w:r>
      <w:r>
        <w:tab/>
      </w:r>
      <w:r>
        <w:tab/>
      </w:r>
      <w:r>
        <w:tab/>
      </w:r>
      <w:r>
        <w:tab/>
        <w:t>Acting under the authority of</w:t>
      </w:r>
    </w:p>
    <w:p w14:paraId="3837E545" w14:textId="77777777" w:rsidR="001E6CDE" w:rsidRDefault="001E6CDE" w:rsidP="001E6CDE">
      <w:r>
        <w:t xml:space="preserve">Ordinance ______ </w:t>
      </w:r>
      <w:r>
        <w:tab/>
      </w:r>
      <w:r>
        <w:tab/>
      </w:r>
      <w:r>
        <w:tab/>
      </w:r>
      <w:r>
        <w:tab/>
      </w:r>
      <w:r>
        <w:tab/>
      </w:r>
      <w:proofErr w:type="spellStart"/>
      <w:r>
        <w:t>Ordinance</w:t>
      </w:r>
      <w:proofErr w:type="spellEnd"/>
      <w:r>
        <w:t xml:space="preserve"> ______</w:t>
      </w:r>
    </w:p>
    <w:p w14:paraId="53635B89" w14:textId="77777777" w:rsidR="001E6CDE" w:rsidRDefault="001E6CDE" w:rsidP="001E6CDE">
      <w:r>
        <w:tab/>
      </w:r>
      <w:r>
        <w:tab/>
      </w:r>
      <w:r>
        <w:tab/>
      </w:r>
    </w:p>
    <w:p w14:paraId="25BB7DF3" w14:textId="77777777" w:rsidR="001E6CDE" w:rsidRDefault="001E6CDE" w:rsidP="001E6CDE"/>
    <w:p w14:paraId="24DB8B53" w14:textId="77777777" w:rsidR="001E6CDE" w:rsidRDefault="001E6CDE" w:rsidP="001E6CDE">
      <w:r>
        <w:t>Approved as to form:</w:t>
      </w:r>
      <w:r>
        <w:tab/>
      </w:r>
      <w:r>
        <w:tab/>
      </w:r>
      <w:r>
        <w:tab/>
      </w:r>
      <w:r>
        <w:tab/>
      </w:r>
      <w:r>
        <w:tab/>
        <w:t>Approved as to form:</w:t>
      </w:r>
    </w:p>
    <w:p w14:paraId="157CC3E6" w14:textId="77777777" w:rsidR="001E6CDE" w:rsidRDefault="001E6CDE" w:rsidP="001E6CDE"/>
    <w:p w14:paraId="6E7412BD" w14:textId="77777777" w:rsidR="001E6CDE" w:rsidRDefault="001E6CDE" w:rsidP="001E6CDE">
      <w:r>
        <w:tab/>
      </w:r>
      <w:r>
        <w:tab/>
      </w:r>
      <w:r>
        <w:tab/>
      </w:r>
      <w:r>
        <w:tab/>
      </w:r>
      <w:r>
        <w:tab/>
      </w:r>
      <w:r>
        <w:tab/>
      </w:r>
      <w:r>
        <w:tab/>
      </w:r>
      <w:r>
        <w:tab/>
      </w:r>
      <w:r>
        <w:tab/>
      </w:r>
      <w:r>
        <w:tab/>
      </w:r>
      <w:r>
        <w:tab/>
      </w:r>
    </w:p>
    <w:p w14:paraId="75FFC1BC" w14:textId="77777777" w:rsidR="001E6CDE" w:rsidRDefault="001E6CDE" w:rsidP="001E6CDE"/>
    <w:p w14:paraId="6FB84AD8" w14:textId="77777777" w:rsidR="001E6CDE" w:rsidRDefault="001E6CDE" w:rsidP="001E6CDE">
      <w:r>
        <w:t>____________________________</w:t>
      </w:r>
      <w:r>
        <w:tab/>
      </w:r>
      <w:r>
        <w:tab/>
      </w:r>
      <w:r>
        <w:tab/>
        <w:t>________________________</w:t>
      </w:r>
    </w:p>
    <w:p w14:paraId="0C1C42EC" w14:textId="77777777" w:rsidR="001E6CDE" w:rsidRDefault="001E6CDE" w:rsidP="001E6CDE">
      <w:r>
        <w:t xml:space="preserve">Dan </w:t>
      </w:r>
      <w:proofErr w:type="spellStart"/>
      <w:r>
        <w:t>Satterberg</w:t>
      </w:r>
      <w:proofErr w:type="spellEnd"/>
      <w:r>
        <w:tab/>
      </w:r>
      <w:r>
        <w:tab/>
      </w:r>
      <w:r>
        <w:tab/>
      </w:r>
      <w:r>
        <w:tab/>
      </w:r>
    </w:p>
    <w:p w14:paraId="3340145A" w14:textId="77777777" w:rsidR="001E6CDE" w:rsidRDefault="001E6CDE" w:rsidP="001E6CDE">
      <w:pPr>
        <w:pStyle w:val="InsideAddress"/>
      </w:pPr>
      <w:r>
        <w:t>King County Prosecuting Attorney</w:t>
      </w:r>
      <w:r>
        <w:tab/>
      </w:r>
      <w:r>
        <w:tab/>
      </w:r>
      <w:r>
        <w:tab/>
        <w:t>City Attorney</w:t>
      </w:r>
    </w:p>
    <w:p w14:paraId="3C599883" w14:textId="77777777" w:rsidR="001E6CDE" w:rsidRPr="002F49FF" w:rsidRDefault="001E6CDE" w:rsidP="002F49FF">
      <w:pPr>
        <w:spacing w:line="480" w:lineRule="auto"/>
        <w:sectPr w:rsidR="001E6CDE" w:rsidRPr="002F49FF" w:rsidSect="006133B1">
          <w:headerReference w:type="even" r:id="rId17"/>
          <w:headerReference w:type="default" r:id="rId18"/>
          <w:footerReference w:type="even" r:id="rId19"/>
          <w:footerReference w:type="default" r:id="rId20"/>
          <w:headerReference w:type="first" r:id="rId21"/>
          <w:footerReference w:type="first" r:id="rId22"/>
          <w:endnotePr>
            <w:numFmt w:val="decimal"/>
          </w:endnotePr>
          <w:pgSz w:w="12240" w:h="15840"/>
          <w:pgMar w:top="1440" w:right="1800" w:bottom="1440" w:left="1800" w:header="1440" w:footer="1440" w:gutter="0"/>
          <w:lnNumType w:countBy="1" w:restart="continuous"/>
          <w:pgNumType w:start="1"/>
          <w:cols w:space="720"/>
          <w:noEndnote/>
          <w:titlePg/>
          <w:docGrid w:linePitch="326"/>
        </w:sectPr>
      </w:pPr>
    </w:p>
    <w:p w14:paraId="543CAEEF" w14:textId="77777777" w:rsidR="0032652B" w:rsidRDefault="00916E0A" w:rsidP="001E6CDE">
      <w:pPr>
        <w:jc w:val="center"/>
        <w:rPr>
          <w:b/>
        </w:rPr>
      </w:pPr>
      <w:r>
        <w:rPr>
          <w:b/>
        </w:rPr>
        <w:lastRenderedPageBreak/>
        <w:t>EXHIBIT A</w:t>
      </w:r>
    </w:p>
    <w:p w14:paraId="370FDC65" w14:textId="77777777" w:rsidR="0032652B" w:rsidRDefault="0032652B" w:rsidP="0032652B">
      <w:pPr>
        <w:rPr>
          <w:b/>
        </w:rPr>
      </w:pPr>
    </w:p>
    <w:p w14:paraId="7686D2CC" w14:textId="5D2FFBD8" w:rsidR="0032652B" w:rsidRDefault="00A20532" w:rsidP="0032652B">
      <w:pPr>
        <w:jc w:val="center"/>
        <w:rPr>
          <w:b/>
        </w:rPr>
      </w:pPr>
      <w:r w:rsidDel="00A20532">
        <w:rPr>
          <w:b/>
        </w:rPr>
        <w:t xml:space="preserve"> </w:t>
      </w:r>
      <w:r w:rsidR="00EF366D">
        <w:rPr>
          <w:b/>
        </w:rPr>
        <w:t>[YEAR]</w:t>
      </w:r>
      <w:r w:rsidR="0032652B">
        <w:rPr>
          <w:b/>
        </w:rPr>
        <w:t xml:space="preserve"> CONSERVATION FUTURES LEVY</w:t>
      </w:r>
    </w:p>
    <w:p w14:paraId="2D51E096" w14:textId="14DD8342" w:rsidR="0032652B" w:rsidRDefault="0032652B" w:rsidP="0032652B">
      <w:pPr>
        <w:jc w:val="center"/>
        <w:rPr>
          <w:b/>
        </w:rPr>
      </w:pPr>
      <w:r>
        <w:rPr>
          <w:b/>
        </w:rPr>
        <w:t>CITY OF</w:t>
      </w:r>
      <w:r w:rsidR="00916E0A">
        <w:rPr>
          <w:b/>
        </w:rPr>
        <w:t xml:space="preserve"> </w:t>
      </w:r>
      <w:r w:rsidR="00EF366D">
        <w:rPr>
          <w:b/>
        </w:rPr>
        <w:t xml:space="preserve">[CITY NAME] </w:t>
      </w:r>
      <w:r w:rsidR="0023041F">
        <w:rPr>
          <w:b/>
        </w:rPr>
        <w:t>ALLOCATION</w:t>
      </w:r>
    </w:p>
    <w:p w14:paraId="3921935D" w14:textId="77777777" w:rsidR="0032652B" w:rsidRDefault="0032652B" w:rsidP="0032652B">
      <w:pPr>
        <w:pStyle w:val="InsideAddres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8"/>
        <w:gridCol w:w="3636"/>
        <w:gridCol w:w="3192"/>
      </w:tblGrid>
      <w:tr w:rsidR="0032652B" w14:paraId="1D1490BD" w14:textId="77777777" w:rsidTr="004607D2">
        <w:tc>
          <w:tcPr>
            <w:tcW w:w="2748" w:type="dxa"/>
          </w:tcPr>
          <w:p w14:paraId="581F2B74" w14:textId="77777777" w:rsidR="0032652B" w:rsidRDefault="0032652B" w:rsidP="0032652B">
            <w:pPr>
              <w:spacing w:before="120" w:after="120"/>
            </w:pPr>
            <w:r>
              <w:t>Jurisdiction</w:t>
            </w:r>
          </w:p>
        </w:tc>
        <w:tc>
          <w:tcPr>
            <w:tcW w:w="3636" w:type="dxa"/>
          </w:tcPr>
          <w:p w14:paraId="3ED2E4B9" w14:textId="77777777" w:rsidR="0032652B" w:rsidRDefault="0032652B" w:rsidP="0032652B">
            <w:pPr>
              <w:spacing w:before="120" w:after="120"/>
            </w:pPr>
            <w:r>
              <w:t>Project</w:t>
            </w:r>
          </w:p>
        </w:tc>
        <w:tc>
          <w:tcPr>
            <w:tcW w:w="3192" w:type="dxa"/>
          </w:tcPr>
          <w:p w14:paraId="3B9D500B" w14:textId="77777777" w:rsidR="0032652B" w:rsidRDefault="0032652B" w:rsidP="0032652B">
            <w:pPr>
              <w:spacing w:before="120" w:after="120"/>
              <w:jc w:val="center"/>
            </w:pPr>
            <w:r>
              <w:t>Allocation</w:t>
            </w:r>
          </w:p>
        </w:tc>
      </w:tr>
      <w:tr w:rsidR="0032652B" w14:paraId="6946EED6" w14:textId="77777777" w:rsidTr="004607D2">
        <w:tc>
          <w:tcPr>
            <w:tcW w:w="2748" w:type="dxa"/>
          </w:tcPr>
          <w:p w14:paraId="390154DD" w14:textId="11014323" w:rsidR="0032652B" w:rsidRDefault="00EF366D" w:rsidP="00E32CC5">
            <w:pPr>
              <w:spacing w:before="120" w:after="120"/>
            </w:pPr>
            <w:r>
              <w:t>[City Name]</w:t>
            </w:r>
          </w:p>
        </w:tc>
        <w:tc>
          <w:tcPr>
            <w:tcW w:w="3636" w:type="dxa"/>
          </w:tcPr>
          <w:p w14:paraId="03217097" w14:textId="5F83D3C6" w:rsidR="0032652B" w:rsidRDefault="00EF366D" w:rsidP="0032652B">
            <w:pPr>
              <w:tabs>
                <w:tab w:val="left" w:pos="408"/>
              </w:tabs>
              <w:spacing w:before="120" w:after="120"/>
            </w:pPr>
            <w:r>
              <w:t>[Project Name]</w:t>
            </w:r>
          </w:p>
        </w:tc>
        <w:tc>
          <w:tcPr>
            <w:tcW w:w="3192" w:type="dxa"/>
          </w:tcPr>
          <w:p w14:paraId="34E8FD37" w14:textId="09E6F91E" w:rsidR="0032652B" w:rsidRDefault="00EF366D" w:rsidP="0032652B">
            <w:pPr>
              <w:spacing w:before="120" w:after="120"/>
              <w:jc w:val="center"/>
            </w:pPr>
            <w:r>
              <w:t>[Amount]</w:t>
            </w:r>
          </w:p>
        </w:tc>
      </w:tr>
      <w:tr w:rsidR="0032652B" w14:paraId="159ABDD6" w14:textId="77777777" w:rsidTr="004607D2">
        <w:tc>
          <w:tcPr>
            <w:tcW w:w="2748" w:type="dxa"/>
          </w:tcPr>
          <w:p w14:paraId="61458000" w14:textId="77777777" w:rsidR="0032652B" w:rsidRDefault="0032652B" w:rsidP="0032652B">
            <w:pPr>
              <w:spacing w:before="120" w:after="120"/>
              <w:ind w:left="840" w:firstLine="240"/>
            </w:pPr>
            <w:r>
              <w:t>TOTAL</w:t>
            </w:r>
          </w:p>
        </w:tc>
        <w:tc>
          <w:tcPr>
            <w:tcW w:w="3636" w:type="dxa"/>
          </w:tcPr>
          <w:p w14:paraId="424C6E4B" w14:textId="77777777" w:rsidR="0032652B" w:rsidRDefault="0032652B" w:rsidP="0032652B">
            <w:pPr>
              <w:tabs>
                <w:tab w:val="left" w:pos="408"/>
              </w:tabs>
              <w:spacing w:before="120" w:after="120"/>
            </w:pPr>
          </w:p>
        </w:tc>
        <w:tc>
          <w:tcPr>
            <w:tcW w:w="3192" w:type="dxa"/>
          </w:tcPr>
          <w:p w14:paraId="09301B7A" w14:textId="129E4C69" w:rsidR="0032652B" w:rsidRDefault="00EF366D" w:rsidP="0032652B">
            <w:pPr>
              <w:spacing w:before="120" w:after="120"/>
              <w:jc w:val="center"/>
              <w:rPr>
                <w:b/>
              </w:rPr>
            </w:pPr>
            <w:r>
              <w:rPr>
                <w:b/>
              </w:rPr>
              <w:t>[Amount]</w:t>
            </w:r>
          </w:p>
        </w:tc>
      </w:tr>
    </w:tbl>
    <w:p w14:paraId="6C717C27" w14:textId="77777777" w:rsidR="0032652B" w:rsidRDefault="0032652B" w:rsidP="0032652B"/>
    <w:p w14:paraId="58B4D3F6" w14:textId="77777777" w:rsidR="0032652B" w:rsidRDefault="0032652B" w:rsidP="0032652B"/>
    <w:p w14:paraId="2C345E82" w14:textId="77777777" w:rsidR="0032652B" w:rsidRDefault="0032652B" w:rsidP="0032652B">
      <w:pPr>
        <w:pStyle w:val="Heading5"/>
      </w:pPr>
      <w:r>
        <w:t xml:space="preserve">Project Description: </w:t>
      </w:r>
    </w:p>
    <w:p w14:paraId="701A6868" w14:textId="7A65E2D8" w:rsidR="00916E0A" w:rsidRPr="00470760" w:rsidRDefault="00EF366D" w:rsidP="00916E0A">
      <w:pPr>
        <w:rPr>
          <w:szCs w:val="24"/>
          <w:u w:val="single"/>
        </w:rPr>
      </w:pPr>
      <w:r>
        <w:rPr>
          <w:szCs w:val="24"/>
          <w:u w:val="single"/>
        </w:rPr>
        <w:t>[Project Number] [City Name] – [Project Name]</w:t>
      </w:r>
    </w:p>
    <w:p w14:paraId="40244D0D" w14:textId="506F1578" w:rsidR="00916E0A" w:rsidRPr="008F1B0C" w:rsidRDefault="00EF366D" w:rsidP="00916E0A">
      <w:pPr>
        <w:rPr>
          <w:szCs w:val="24"/>
        </w:rPr>
      </w:pPr>
      <w:r>
        <w:rPr>
          <w:szCs w:val="24"/>
        </w:rPr>
        <w:t xml:space="preserve">[Project Description used in legislation approving </w:t>
      </w:r>
      <w:r w:rsidR="00AC55AB">
        <w:rPr>
          <w:szCs w:val="24"/>
        </w:rPr>
        <w:t>proceeds</w:t>
      </w:r>
      <w:r>
        <w:rPr>
          <w:szCs w:val="24"/>
        </w:rPr>
        <w:t>]</w:t>
      </w:r>
    </w:p>
    <w:p w14:paraId="4BACBB85" w14:textId="77777777" w:rsidR="00AC0C9E" w:rsidRDefault="00AC0C9E" w:rsidP="00D33F7C">
      <w:pPr>
        <w:pStyle w:val="Header"/>
        <w:tabs>
          <w:tab w:val="clear" w:pos="4320"/>
          <w:tab w:val="clear" w:pos="8640"/>
        </w:tabs>
      </w:pPr>
    </w:p>
    <w:p w14:paraId="3CA2C851" w14:textId="50976E0A" w:rsidR="00D33F7C" w:rsidRPr="00AC0C9E" w:rsidRDefault="00104427" w:rsidP="00D33F7C">
      <w:pPr>
        <w:pStyle w:val="Header"/>
        <w:tabs>
          <w:tab w:val="clear" w:pos="4320"/>
          <w:tab w:val="clear" w:pos="8640"/>
        </w:tabs>
        <w:rPr>
          <w:b/>
        </w:rPr>
      </w:pPr>
      <w:r w:rsidRPr="00F36A69">
        <w:rPr>
          <w:b/>
        </w:rPr>
        <w:t>Is this</w:t>
      </w:r>
      <w:r w:rsidR="00D33F7C" w:rsidRPr="00F36A69">
        <w:rPr>
          <w:b/>
        </w:rPr>
        <w:t xml:space="preserve"> </w:t>
      </w:r>
      <w:r w:rsidR="00AC0C9E" w:rsidRPr="00F36A69">
        <w:rPr>
          <w:b/>
        </w:rPr>
        <w:t>a Bond-financed Project</w:t>
      </w:r>
      <w:r w:rsidRPr="00F36A69">
        <w:rPr>
          <w:b/>
        </w:rPr>
        <w:t>?</w:t>
      </w:r>
      <w:r>
        <w:rPr>
          <w:b/>
        </w:rPr>
        <w:t xml:space="preserve"> </w:t>
      </w:r>
    </w:p>
    <w:p w14:paraId="4BEB8D96" w14:textId="77777777" w:rsidR="0032652B" w:rsidRDefault="00234A5E" w:rsidP="00D33F7C">
      <w:pPr>
        <w:spacing w:line="480" w:lineRule="auto"/>
        <w:jc w:val="center"/>
        <w:rPr>
          <w:b/>
        </w:rPr>
      </w:pPr>
      <w:r>
        <w:rPr>
          <w:b/>
        </w:rPr>
        <w:br w:type="page"/>
      </w:r>
      <w:r>
        <w:rPr>
          <w:b/>
        </w:rPr>
        <w:lastRenderedPageBreak/>
        <w:t>EXHIBIT B</w:t>
      </w:r>
    </w:p>
    <w:p w14:paraId="26A39C3E" w14:textId="77777777" w:rsidR="00234A5E" w:rsidRDefault="00234A5E" w:rsidP="00D33F7C">
      <w:pPr>
        <w:spacing w:line="480" w:lineRule="auto"/>
        <w:jc w:val="center"/>
        <w:rPr>
          <w:b/>
        </w:rPr>
      </w:pPr>
      <w:r>
        <w:rPr>
          <w:b/>
        </w:rPr>
        <w:t>Tax Covenants</w:t>
      </w:r>
    </w:p>
    <w:p w14:paraId="6DADCDD0" w14:textId="38332946" w:rsidR="00F85795" w:rsidRDefault="00F85795" w:rsidP="00F85795">
      <w:pPr>
        <w:jc w:val="both"/>
        <w:rPr>
          <w:szCs w:val="24"/>
        </w:rPr>
      </w:pPr>
      <w:r>
        <w:rPr>
          <w:szCs w:val="24"/>
        </w:rPr>
        <w:t xml:space="preserve">The City acknowledges that </w:t>
      </w:r>
      <w:r w:rsidR="00AC55AB">
        <w:rPr>
          <w:szCs w:val="24"/>
        </w:rPr>
        <w:t>proceeds</w:t>
      </w:r>
      <w:r>
        <w:rPr>
          <w:szCs w:val="24"/>
        </w:rPr>
        <w:t xml:space="preserve"> provided by the County for the Project may be proceeds of Bonds subject to certain requirements of the </w:t>
      </w:r>
      <w:r w:rsidR="00B05619">
        <w:rPr>
          <w:szCs w:val="24"/>
        </w:rPr>
        <w:t xml:space="preserve">Tax </w:t>
      </w:r>
      <w:r w:rsidRPr="00B05619">
        <w:rPr>
          <w:szCs w:val="24"/>
        </w:rPr>
        <w:t>Code.</w:t>
      </w:r>
      <w:r>
        <w:rPr>
          <w:szCs w:val="24"/>
        </w:rPr>
        <w:t xml:space="preserve"> </w:t>
      </w:r>
      <w:r w:rsidRPr="00523C75">
        <w:rPr>
          <w:szCs w:val="24"/>
        </w:rPr>
        <w:t xml:space="preserve">The </w:t>
      </w:r>
      <w:r>
        <w:rPr>
          <w:szCs w:val="24"/>
        </w:rPr>
        <w:t>City</w:t>
      </w:r>
      <w:r w:rsidRPr="00523C75">
        <w:rPr>
          <w:szCs w:val="24"/>
        </w:rPr>
        <w:t xml:space="preserve"> will take all actions</w:t>
      </w:r>
      <w:r>
        <w:rPr>
          <w:szCs w:val="24"/>
        </w:rPr>
        <w:t xml:space="preserve"> with respect to the Project, and </w:t>
      </w:r>
      <w:r w:rsidR="00AC55AB">
        <w:rPr>
          <w:szCs w:val="24"/>
        </w:rPr>
        <w:t>proceeds</w:t>
      </w:r>
      <w:r>
        <w:rPr>
          <w:szCs w:val="24"/>
        </w:rPr>
        <w:t xml:space="preserve"> received for the Project,</w:t>
      </w:r>
      <w:r w:rsidRPr="00523C75">
        <w:rPr>
          <w:szCs w:val="24"/>
        </w:rPr>
        <w:t xml:space="preserve"> necessary to assure the exclusion of interest on the Bonds from the gross income of the </w:t>
      </w:r>
      <w:r>
        <w:rPr>
          <w:szCs w:val="24"/>
        </w:rPr>
        <w:t>o</w:t>
      </w:r>
      <w:r w:rsidRPr="00523C75">
        <w:rPr>
          <w:szCs w:val="24"/>
        </w:rPr>
        <w:t>wners of the Bonds, including but not limited to the following:</w:t>
      </w:r>
    </w:p>
    <w:p w14:paraId="3FBD95DB" w14:textId="77777777" w:rsidR="00F85795" w:rsidRPr="00F85795" w:rsidRDefault="00F85795" w:rsidP="00F85795">
      <w:pPr>
        <w:rPr>
          <w:szCs w:val="24"/>
        </w:rPr>
      </w:pPr>
    </w:p>
    <w:p w14:paraId="672ABE9C" w14:textId="63A46EFD" w:rsidR="00C32618" w:rsidRPr="00B33102" w:rsidRDefault="00A17E83" w:rsidP="00C46142">
      <w:pPr>
        <w:numPr>
          <w:ilvl w:val="0"/>
          <w:numId w:val="2"/>
        </w:numPr>
        <w:tabs>
          <w:tab w:val="left" w:pos="1260"/>
        </w:tabs>
        <w:spacing w:after="240" w:line="260" w:lineRule="atLeast"/>
        <w:ind w:left="0" w:firstLine="540"/>
        <w:jc w:val="both"/>
        <w:rPr>
          <w:szCs w:val="24"/>
        </w:rPr>
      </w:pPr>
      <w:r w:rsidRPr="00A17E83">
        <w:rPr>
          <w:szCs w:val="24"/>
          <w:u w:val="single"/>
        </w:rPr>
        <w:t xml:space="preserve">Expenditure of </w:t>
      </w:r>
      <w:r w:rsidR="00AC55AB">
        <w:rPr>
          <w:szCs w:val="24"/>
          <w:u w:val="single"/>
        </w:rPr>
        <w:t>Proceeds</w:t>
      </w:r>
      <w:r>
        <w:rPr>
          <w:szCs w:val="24"/>
        </w:rPr>
        <w:t xml:space="preserve">.  The City will expend proceeds of the Bonds received from the County for </w:t>
      </w:r>
      <w:r>
        <w:t>capital expenditure</w:t>
      </w:r>
      <w:r w:rsidRPr="00C46142">
        <w:t xml:space="preserve">s for federal income tax purposes within the meaning of Section 1.150-1(b) of the </w:t>
      </w:r>
      <w:r w:rsidR="00B05619">
        <w:t xml:space="preserve">Tax </w:t>
      </w:r>
      <w:r w:rsidRPr="00C46142">
        <w:t>Code</w:t>
      </w:r>
      <w:r w:rsidRPr="00273113">
        <w:rPr>
          <w:szCs w:val="24"/>
        </w:rPr>
        <w:t xml:space="preserve">. Bond </w:t>
      </w:r>
      <w:r w:rsidR="00AC55AB">
        <w:rPr>
          <w:szCs w:val="24"/>
        </w:rPr>
        <w:t>proceeds</w:t>
      </w:r>
      <w:r w:rsidRPr="00273113">
        <w:rPr>
          <w:szCs w:val="24"/>
        </w:rPr>
        <w:t xml:space="preserve"> may be expended to pay, or </w:t>
      </w:r>
      <w:r w:rsidRPr="0088576C">
        <w:rPr>
          <w:szCs w:val="24"/>
        </w:rPr>
        <w:t>reimburse the City for, Project capital expenditures or to repay interim indebtedness incurred for capital expenditures of the Project</w:t>
      </w:r>
      <w:r w:rsidR="00845714" w:rsidRPr="00273113">
        <w:t>.</w:t>
      </w:r>
    </w:p>
    <w:p w14:paraId="6DDF4E85" w14:textId="77777777" w:rsidR="00B33102" w:rsidRPr="00B05619" w:rsidRDefault="00A17E83" w:rsidP="00C46142">
      <w:pPr>
        <w:numPr>
          <w:ilvl w:val="0"/>
          <w:numId w:val="2"/>
        </w:numPr>
        <w:tabs>
          <w:tab w:val="left" w:pos="1260"/>
        </w:tabs>
        <w:spacing w:after="240" w:line="260" w:lineRule="atLeast"/>
        <w:ind w:left="0" w:firstLine="540"/>
        <w:jc w:val="both"/>
        <w:rPr>
          <w:szCs w:val="24"/>
        </w:rPr>
      </w:pPr>
      <w:r w:rsidRPr="005533E8">
        <w:rPr>
          <w:u w:val="single"/>
        </w:rPr>
        <w:t>Notice</w:t>
      </w:r>
      <w:r w:rsidRPr="00B05619">
        <w:t xml:space="preserve">.  </w:t>
      </w:r>
      <w:r w:rsidR="00B33102" w:rsidRPr="00B05619">
        <w:t xml:space="preserve">The City will provide notice of </w:t>
      </w:r>
      <w:r w:rsidRPr="00B05619">
        <w:t>action taken or planned to issue any tax-exempt indebtedness</w:t>
      </w:r>
      <w:r w:rsidR="00AC0C9E" w:rsidRPr="00B05619">
        <w:t>, including bonds, bank loans, or other tax-exempt indebtedness,</w:t>
      </w:r>
      <w:r w:rsidRPr="00B05619">
        <w:t xml:space="preserve"> to finance Project costs. </w:t>
      </w:r>
    </w:p>
    <w:p w14:paraId="2AD43B14" w14:textId="77777777" w:rsidR="00F85795" w:rsidRDefault="00F85795" w:rsidP="00F85795">
      <w:pPr>
        <w:numPr>
          <w:ilvl w:val="0"/>
          <w:numId w:val="2"/>
        </w:numPr>
        <w:tabs>
          <w:tab w:val="left" w:pos="1260"/>
        </w:tabs>
        <w:spacing w:after="240" w:line="260" w:lineRule="atLeast"/>
        <w:ind w:left="0" w:firstLine="540"/>
        <w:jc w:val="both"/>
        <w:rPr>
          <w:szCs w:val="24"/>
        </w:rPr>
      </w:pPr>
      <w:r>
        <w:rPr>
          <w:szCs w:val="24"/>
          <w:u w:val="single"/>
        </w:rPr>
        <w:t>Treatment as Grant</w:t>
      </w:r>
      <w:r w:rsidRPr="00523C75">
        <w:rPr>
          <w:szCs w:val="24"/>
        </w:rPr>
        <w:t>.</w:t>
      </w:r>
      <w:r>
        <w:rPr>
          <w:szCs w:val="24"/>
        </w:rPr>
        <w:t xml:space="preserve"> </w:t>
      </w:r>
    </w:p>
    <w:p w14:paraId="2AEB445C" w14:textId="77777777" w:rsidR="00F85795" w:rsidRPr="003974B5" w:rsidRDefault="00F85795" w:rsidP="00F85795">
      <w:pPr>
        <w:numPr>
          <w:ilvl w:val="0"/>
          <w:numId w:val="3"/>
        </w:numPr>
        <w:tabs>
          <w:tab w:val="left" w:pos="1260"/>
        </w:tabs>
        <w:spacing w:after="240" w:line="260" w:lineRule="atLeast"/>
        <w:ind w:left="1980" w:hanging="540"/>
        <w:jc w:val="both"/>
        <w:rPr>
          <w:szCs w:val="24"/>
        </w:rPr>
      </w:pPr>
      <w:r>
        <w:rPr>
          <w:szCs w:val="24"/>
        </w:rPr>
        <w:t>The City is a</w:t>
      </w:r>
      <w:r w:rsidRPr="003974B5">
        <w:rPr>
          <w:szCs w:val="24"/>
        </w:rPr>
        <w:t xml:space="preserve"> governmental entit</w:t>
      </w:r>
      <w:r>
        <w:rPr>
          <w:szCs w:val="24"/>
        </w:rPr>
        <w:t>y</w:t>
      </w:r>
      <w:r w:rsidRPr="003974B5">
        <w:rPr>
          <w:szCs w:val="24"/>
        </w:rPr>
        <w:t xml:space="preserve"> possessing substantial taxing, eminent domain and police powers and constituting </w:t>
      </w:r>
      <w:r>
        <w:rPr>
          <w:szCs w:val="24"/>
        </w:rPr>
        <w:t xml:space="preserve">a </w:t>
      </w:r>
      <w:r w:rsidRPr="003974B5">
        <w:rPr>
          <w:szCs w:val="24"/>
        </w:rPr>
        <w:t>political subdivision</w:t>
      </w:r>
      <w:r>
        <w:rPr>
          <w:szCs w:val="24"/>
        </w:rPr>
        <w:t xml:space="preserve"> of the State.</w:t>
      </w:r>
    </w:p>
    <w:p w14:paraId="1EAA4BF3" w14:textId="77777777" w:rsidR="00F85795" w:rsidRPr="003974B5" w:rsidRDefault="00F85795" w:rsidP="00F85795">
      <w:pPr>
        <w:numPr>
          <w:ilvl w:val="0"/>
          <w:numId w:val="3"/>
        </w:numPr>
        <w:tabs>
          <w:tab w:val="left" w:pos="1260"/>
        </w:tabs>
        <w:spacing w:after="240" w:line="260" w:lineRule="atLeast"/>
        <w:ind w:left="1980" w:hanging="540"/>
        <w:jc w:val="both"/>
        <w:rPr>
          <w:szCs w:val="24"/>
        </w:rPr>
      </w:pPr>
      <w:r>
        <w:rPr>
          <w:szCs w:val="24"/>
        </w:rPr>
        <w:t xml:space="preserve">The City is not acting as an agent </w:t>
      </w:r>
      <w:r w:rsidRPr="003974B5">
        <w:rPr>
          <w:szCs w:val="24"/>
        </w:rPr>
        <w:t xml:space="preserve">of the </w:t>
      </w:r>
      <w:r>
        <w:rPr>
          <w:szCs w:val="24"/>
        </w:rPr>
        <w:t>County.</w:t>
      </w:r>
    </w:p>
    <w:p w14:paraId="06306A8B" w14:textId="3642D83F" w:rsidR="00F85795" w:rsidRPr="003974B5" w:rsidRDefault="00F85795" w:rsidP="00F85795">
      <w:pPr>
        <w:numPr>
          <w:ilvl w:val="0"/>
          <w:numId w:val="3"/>
        </w:numPr>
        <w:tabs>
          <w:tab w:val="left" w:pos="1260"/>
        </w:tabs>
        <w:spacing w:after="240" w:line="260" w:lineRule="atLeast"/>
        <w:ind w:left="1980" w:hanging="540"/>
        <w:jc w:val="both"/>
        <w:rPr>
          <w:szCs w:val="24"/>
        </w:rPr>
      </w:pPr>
      <w:r w:rsidRPr="003974B5">
        <w:rPr>
          <w:szCs w:val="24"/>
        </w:rPr>
        <w:t>The grant</w:t>
      </w:r>
      <w:r>
        <w:rPr>
          <w:szCs w:val="24"/>
        </w:rPr>
        <w:t xml:space="preserve"> of </w:t>
      </w:r>
      <w:r w:rsidR="00AC55AB">
        <w:rPr>
          <w:szCs w:val="24"/>
        </w:rPr>
        <w:t>proceeds</w:t>
      </w:r>
      <w:r>
        <w:rPr>
          <w:szCs w:val="24"/>
        </w:rPr>
        <w:t xml:space="preserve"> for the Project does not </w:t>
      </w:r>
      <w:r w:rsidRPr="003974B5">
        <w:rPr>
          <w:szCs w:val="24"/>
        </w:rPr>
        <w:t xml:space="preserve">impose any obligation or condition to directly or indirectly repay any amount to the </w:t>
      </w:r>
      <w:r>
        <w:rPr>
          <w:szCs w:val="24"/>
        </w:rPr>
        <w:t xml:space="preserve">County </w:t>
      </w:r>
      <w:r w:rsidRPr="003974B5">
        <w:rPr>
          <w:szCs w:val="24"/>
        </w:rPr>
        <w:t>(excluding obligations or conditions intended solely to assure expenditure of the transferred moneys in accordance with the governmental purpose of the transfer)</w:t>
      </w:r>
      <w:r>
        <w:rPr>
          <w:szCs w:val="24"/>
        </w:rPr>
        <w:t>.</w:t>
      </w:r>
    </w:p>
    <w:p w14:paraId="0A7411FE" w14:textId="77777777" w:rsidR="00F85795" w:rsidRDefault="00F85795" w:rsidP="00F85795">
      <w:pPr>
        <w:numPr>
          <w:ilvl w:val="0"/>
          <w:numId w:val="3"/>
        </w:numPr>
        <w:tabs>
          <w:tab w:val="left" w:pos="1260"/>
        </w:tabs>
        <w:spacing w:after="240" w:line="260" w:lineRule="atLeast"/>
        <w:ind w:left="1980" w:hanging="540"/>
        <w:jc w:val="both"/>
        <w:rPr>
          <w:szCs w:val="24"/>
        </w:rPr>
      </w:pPr>
      <w:r>
        <w:rPr>
          <w:szCs w:val="24"/>
        </w:rPr>
        <w:t>The grant</w:t>
      </w:r>
      <w:r w:rsidRPr="003974B5">
        <w:rPr>
          <w:szCs w:val="24"/>
        </w:rPr>
        <w:t xml:space="preserve"> </w:t>
      </w:r>
      <w:r>
        <w:rPr>
          <w:szCs w:val="24"/>
        </w:rPr>
        <w:t xml:space="preserve">is required to be used for open space </w:t>
      </w:r>
      <w:r w:rsidR="0088576C">
        <w:rPr>
          <w:szCs w:val="24"/>
        </w:rPr>
        <w:t xml:space="preserve">as required under Article II </w:t>
      </w:r>
      <w:r>
        <w:rPr>
          <w:szCs w:val="24"/>
        </w:rPr>
        <w:t>but does</w:t>
      </w:r>
      <w:r w:rsidRPr="003974B5">
        <w:rPr>
          <w:szCs w:val="24"/>
        </w:rPr>
        <w:t xml:space="preserve"> not impose any conditions relating to the use </w:t>
      </w:r>
      <w:r>
        <w:rPr>
          <w:szCs w:val="24"/>
        </w:rPr>
        <w:t xml:space="preserve">of the Project or other property of the City </w:t>
      </w:r>
      <w:r w:rsidRPr="003974B5">
        <w:rPr>
          <w:szCs w:val="24"/>
        </w:rPr>
        <w:t xml:space="preserve">by the </w:t>
      </w:r>
      <w:r>
        <w:rPr>
          <w:szCs w:val="24"/>
        </w:rPr>
        <w:t xml:space="preserve">County </w:t>
      </w:r>
      <w:r w:rsidRPr="003974B5">
        <w:rPr>
          <w:szCs w:val="24"/>
        </w:rPr>
        <w:t>or any of its agencies or authorities</w:t>
      </w:r>
      <w:r>
        <w:rPr>
          <w:szCs w:val="24"/>
        </w:rPr>
        <w:t>.</w:t>
      </w:r>
      <w:r w:rsidRPr="00523C75">
        <w:rPr>
          <w:szCs w:val="24"/>
        </w:rPr>
        <w:t xml:space="preserve"> </w:t>
      </w:r>
    </w:p>
    <w:p w14:paraId="21E2F94B" w14:textId="77777777" w:rsidR="00254063" w:rsidRDefault="00254063" w:rsidP="00F85795">
      <w:pPr>
        <w:numPr>
          <w:ilvl w:val="0"/>
          <w:numId w:val="3"/>
        </w:numPr>
        <w:tabs>
          <w:tab w:val="left" w:pos="1260"/>
        </w:tabs>
        <w:spacing w:after="240" w:line="260" w:lineRule="atLeast"/>
        <w:ind w:left="1980" w:hanging="540"/>
        <w:jc w:val="both"/>
        <w:rPr>
          <w:szCs w:val="24"/>
        </w:rPr>
      </w:pPr>
      <w:r>
        <w:rPr>
          <w:szCs w:val="24"/>
        </w:rPr>
        <w:t>This agreement is a grant agreement.</w:t>
      </w:r>
    </w:p>
    <w:p w14:paraId="1B8278AE" w14:textId="3D6EB7C9" w:rsidR="00F85795" w:rsidRPr="00B05619" w:rsidRDefault="00F85795" w:rsidP="00F85795">
      <w:pPr>
        <w:numPr>
          <w:ilvl w:val="0"/>
          <w:numId w:val="2"/>
        </w:numPr>
        <w:tabs>
          <w:tab w:val="left" w:pos="1260"/>
        </w:tabs>
        <w:spacing w:after="240" w:line="260" w:lineRule="atLeast"/>
        <w:ind w:left="0" w:firstLine="540"/>
        <w:jc w:val="both"/>
        <w:rPr>
          <w:szCs w:val="24"/>
        </w:rPr>
      </w:pPr>
      <w:r w:rsidRPr="00B05619">
        <w:rPr>
          <w:szCs w:val="24"/>
          <w:u w:val="single"/>
        </w:rPr>
        <w:t>Limitations on Disposition of Project</w:t>
      </w:r>
      <w:r w:rsidRPr="00B05619">
        <w:rPr>
          <w:szCs w:val="24"/>
        </w:rPr>
        <w:t xml:space="preserve">.  The City will not sell or otherwise dispose of any components of the Project </w:t>
      </w:r>
      <w:r w:rsidR="00C32618" w:rsidRPr="00B05619">
        <w:t xml:space="preserve">without prior </w:t>
      </w:r>
      <w:r w:rsidR="00FA77AE" w:rsidRPr="00B05619">
        <w:t>approval by</w:t>
      </w:r>
      <w:r w:rsidR="00C32618" w:rsidRPr="00B05619">
        <w:t xml:space="preserve"> the County and </w:t>
      </w:r>
      <w:r w:rsidR="00855D06" w:rsidRPr="00B05619">
        <w:t xml:space="preserve">compliance with </w:t>
      </w:r>
      <w:r w:rsidR="003B734F" w:rsidRPr="00B05619">
        <w:t>timeframes for completion of land replacement or cas</w:t>
      </w:r>
      <w:r w:rsidR="00104427" w:rsidRPr="00B05619">
        <w:t>h</w:t>
      </w:r>
      <w:r w:rsidR="003B734F" w:rsidRPr="00B05619">
        <w:t xml:space="preserve"> reimbursement</w:t>
      </w:r>
      <w:r w:rsidR="00C32618" w:rsidRPr="00B05619">
        <w:t xml:space="preserve"> as provided in Section 6.</w:t>
      </w:r>
      <w:r w:rsidR="00CA28EE">
        <w:t>4</w:t>
      </w:r>
      <w:r w:rsidRPr="00B05619">
        <w:rPr>
          <w:szCs w:val="24"/>
        </w:rPr>
        <w:t xml:space="preserve">.  </w:t>
      </w:r>
    </w:p>
    <w:p w14:paraId="775C7B28" w14:textId="77777777" w:rsidR="00F85795" w:rsidRPr="00273113" w:rsidRDefault="00F85795" w:rsidP="00F85795">
      <w:pPr>
        <w:numPr>
          <w:ilvl w:val="0"/>
          <w:numId w:val="2"/>
        </w:numPr>
        <w:tabs>
          <w:tab w:val="left" w:pos="1260"/>
        </w:tabs>
        <w:spacing w:after="240" w:line="260" w:lineRule="atLeast"/>
        <w:ind w:left="0" w:firstLine="540"/>
        <w:jc w:val="both"/>
        <w:rPr>
          <w:szCs w:val="24"/>
        </w:rPr>
      </w:pPr>
      <w:r w:rsidRPr="00273113">
        <w:rPr>
          <w:szCs w:val="24"/>
          <w:u w:val="single"/>
        </w:rPr>
        <w:t>Record Retention</w:t>
      </w:r>
      <w:r w:rsidRPr="00273113">
        <w:rPr>
          <w:szCs w:val="24"/>
        </w:rPr>
        <w:t xml:space="preserve">. The City will retain its </w:t>
      </w:r>
      <w:r w:rsidRPr="00273113" w:rsidDel="00E11D4E">
        <w:rPr>
          <w:szCs w:val="24"/>
        </w:rPr>
        <w:t>r</w:t>
      </w:r>
      <w:r w:rsidRPr="00273113">
        <w:rPr>
          <w:szCs w:val="24"/>
        </w:rPr>
        <w:t xml:space="preserve">ecords of all accounting and monitoring it carries out with respect to the Bond proceeds received and with respect to </w:t>
      </w:r>
      <w:r w:rsidRPr="00273113">
        <w:rPr>
          <w:szCs w:val="24"/>
        </w:rPr>
        <w:lastRenderedPageBreak/>
        <w:t xml:space="preserve">the Project for at least </w:t>
      </w:r>
      <w:r w:rsidR="00C32618" w:rsidRPr="00273113">
        <w:rPr>
          <w:szCs w:val="24"/>
        </w:rPr>
        <w:t>three</w:t>
      </w:r>
      <w:r w:rsidRPr="00273113">
        <w:rPr>
          <w:szCs w:val="24"/>
        </w:rPr>
        <w:t xml:space="preserve"> years after the Bonds mature or are redeemed</w:t>
      </w:r>
      <w:r w:rsidR="0088576C">
        <w:rPr>
          <w:szCs w:val="24"/>
        </w:rPr>
        <w:t xml:space="preserve"> as provided in the amendment granting such Bond proceeds to the City</w:t>
      </w:r>
      <w:r w:rsidR="00C32618" w:rsidRPr="00273113">
        <w:rPr>
          <w:szCs w:val="24"/>
        </w:rPr>
        <w:t>.</w:t>
      </w:r>
      <w:r w:rsidRPr="00273113">
        <w:rPr>
          <w:szCs w:val="24"/>
        </w:rPr>
        <w:t xml:space="preserve"> </w:t>
      </w:r>
    </w:p>
    <w:p w14:paraId="31EDA677" w14:textId="77777777" w:rsidR="00F85795" w:rsidRPr="00F85795" w:rsidRDefault="00F85795" w:rsidP="00F85795">
      <w:pPr>
        <w:numPr>
          <w:ilvl w:val="0"/>
          <w:numId w:val="2"/>
        </w:numPr>
        <w:tabs>
          <w:tab w:val="left" w:pos="1260"/>
        </w:tabs>
        <w:spacing w:after="240" w:line="260" w:lineRule="atLeast"/>
        <w:ind w:left="0" w:firstLine="540"/>
        <w:jc w:val="both"/>
        <w:rPr>
          <w:szCs w:val="24"/>
        </w:rPr>
      </w:pPr>
      <w:r w:rsidRPr="00523C75">
        <w:rPr>
          <w:szCs w:val="24"/>
          <w:u w:val="single"/>
        </w:rPr>
        <w:t>Co</w:t>
      </w:r>
      <w:r>
        <w:rPr>
          <w:szCs w:val="24"/>
          <w:u w:val="single"/>
        </w:rPr>
        <w:t>operation</w:t>
      </w:r>
      <w:r w:rsidRPr="00096AFA">
        <w:rPr>
          <w:szCs w:val="24"/>
        </w:rPr>
        <w:t xml:space="preserve">. </w:t>
      </w:r>
      <w:r w:rsidRPr="00523C75">
        <w:rPr>
          <w:szCs w:val="24"/>
        </w:rPr>
        <w:t xml:space="preserve">The </w:t>
      </w:r>
      <w:r>
        <w:rPr>
          <w:szCs w:val="24"/>
        </w:rPr>
        <w:t xml:space="preserve">City will provide </w:t>
      </w:r>
      <w:r w:rsidR="0088576C">
        <w:rPr>
          <w:szCs w:val="24"/>
        </w:rPr>
        <w:t xml:space="preserve">tax </w:t>
      </w:r>
      <w:r>
        <w:rPr>
          <w:szCs w:val="24"/>
        </w:rPr>
        <w:t>certificates when and as requested by the County or County’s bond counsel in order to establish or maintain the tax-exempt status of the Bonds. The City will cooperate in any audit of the Bonds by the Internal Revenue Service, including disclosure of any record, contracts and other materials relating to the Bond proceeds received by the City and the Project.</w:t>
      </w:r>
    </w:p>
    <w:p w14:paraId="051803AB" w14:textId="77777777" w:rsidR="004D0968" w:rsidRPr="004D0968" w:rsidRDefault="00BE21BC" w:rsidP="00BE21BC">
      <w:pPr>
        <w:pStyle w:val="Title"/>
      </w:pPr>
      <w:r>
        <w:rPr>
          <w:b w:val="0"/>
        </w:rPr>
        <w:br w:type="page"/>
      </w:r>
      <w:r w:rsidR="004D0968" w:rsidRPr="004D0968">
        <w:lastRenderedPageBreak/>
        <w:t>EXHIBIT C</w:t>
      </w:r>
    </w:p>
    <w:p w14:paraId="055161D6" w14:textId="77777777" w:rsidR="004D0968" w:rsidRDefault="004D0968" w:rsidP="00BE21BC">
      <w:pPr>
        <w:pStyle w:val="Title"/>
        <w:rPr>
          <w:b w:val="0"/>
        </w:rPr>
      </w:pPr>
    </w:p>
    <w:p w14:paraId="1E22F063" w14:textId="77777777" w:rsidR="00BE21BC" w:rsidRDefault="00BE21BC" w:rsidP="00BE21BC">
      <w:pPr>
        <w:pStyle w:val="Title"/>
      </w:pPr>
      <w:r>
        <w:t>AMENDMENT TO THE CONSERVATION FUTURES</w:t>
      </w:r>
    </w:p>
    <w:p w14:paraId="3D6CCECC" w14:textId="77777777" w:rsidR="00BE21BC" w:rsidRDefault="00BE21BC" w:rsidP="00BE21BC">
      <w:pPr>
        <w:jc w:val="center"/>
        <w:rPr>
          <w:b/>
        </w:rPr>
      </w:pPr>
      <w:r>
        <w:rPr>
          <w:b/>
        </w:rPr>
        <w:t>INTERLOCAL COOPERATION AGREEMENT</w:t>
      </w:r>
    </w:p>
    <w:p w14:paraId="124630DE" w14:textId="77777777" w:rsidR="00BE21BC" w:rsidRDefault="00BE21BC" w:rsidP="00BE21BC">
      <w:pPr>
        <w:jc w:val="center"/>
        <w:rPr>
          <w:b/>
        </w:rPr>
      </w:pPr>
      <w:r>
        <w:rPr>
          <w:b/>
        </w:rPr>
        <w:t>BETWEEN KING COUNTY AND THE CITY OF ________</w:t>
      </w:r>
    </w:p>
    <w:p w14:paraId="29CD7670" w14:textId="77777777" w:rsidR="00BE21BC" w:rsidRDefault="00BE21BC" w:rsidP="00BE21BC">
      <w:pPr>
        <w:pStyle w:val="Heading4"/>
      </w:pPr>
      <w:r>
        <w:t>FOR OPEN SPACE ACQUISITION PROJECTS</w:t>
      </w:r>
    </w:p>
    <w:p w14:paraId="4A456C98" w14:textId="77777777" w:rsidR="00BE21BC" w:rsidRDefault="00BE21BC" w:rsidP="00BE21BC">
      <w:pPr>
        <w:pStyle w:val="InsideAddress"/>
      </w:pPr>
    </w:p>
    <w:p w14:paraId="6463EF1D" w14:textId="77777777" w:rsidR="00BE21BC" w:rsidRDefault="00BE21BC" w:rsidP="00BE21BC">
      <w:pPr>
        <w:pStyle w:val="Heading1"/>
      </w:pPr>
      <w:r>
        <w:t>Preamble</w:t>
      </w:r>
    </w:p>
    <w:p w14:paraId="68D91AF4" w14:textId="77777777" w:rsidR="00BE21BC" w:rsidRDefault="00BE21BC" w:rsidP="00BE21BC"/>
    <w:p w14:paraId="6BEBE04C" w14:textId="5B8D7E1F" w:rsidR="00BE21BC" w:rsidRDefault="00BE21BC" w:rsidP="00BE21BC">
      <w:r>
        <w:t xml:space="preserve">The King County Council, through </w:t>
      </w:r>
      <w:r w:rsidRPr="004A3BC5">
        <w:t>Ordinance 9128</w:t>
      </w:r>
      <w:r>
        <w:t xml:space="preserve">, has established </w:t>
      </w:r>
      <w:proofErr w:type="gramStart"/>
      <w:r>
        <w:t>a Conservation Futures Levy Fund and appropriated proceeds</w:t>
      </w:r>
      <w:proofErr w:type="gramEnd"/>
      <w:r>
        <w:t xml:space="preserve"> to King County and certain cities. This amendment is </w:t>
      </w:r>
      <w:proofErr w:type="gramStart"/>
      <w:r>
        <w:t>entered into</w:t>
      </w:r>
      <w:proofErr w:type="gramEnd"/>
      <w:r>
        <w:t xml:space="preserve"> to provide for the allocation of additional </w:t>
      </w:r>
      <w:r w:rsidR="00AC55AB">
        <w:t>proceeds</w:t>
      </w:r>
      <w:r>
        <w:t xml:space="preserve"> made available for open space acquisition.  </w:t>
      </w:r>
    </w:p>
    <w:p w14:paraId="5308C5C2" w14:textId="77777777" w:rsidR="00BE21BC" w:rsidRDefault="00BE21BC" w:rsidP="00BE21BC"/>
    <w:p w14:paraId="129790F3" w14:textId="77777777" w:rsidR="00BE21BC" w:rsidRDefault="00BE21BC" w:rsidP="00BE21BC">
      <w:r>
        <w:t xml:space="preserve">THIS AMENDMENT is entered into between the CITY OF </w:t>
      </w:r>
      <w:r>
        <w:rPr>
          <w:u w:val="single"/>
        </w:rPr>
        <w:t xml:space="preserve">                                   </w:t>
      </w:r>
      <w:r>
        <w:t xml:space="preserve">  and KING </w:t>
      </w:r>
      <w:proofErr w:type="gramStart"/>
      <w:r>
        <w:t>COUNTY, and</w:t>
      </w:r>
      <w:proofErr w:type="gramEnd"/>
      <w:r>
        <w:t xml:space="preserve"> amends and attaches to and is part thereof of the existing Interlocal Cooperation Agreement entered into between the parties on the _____ day of (</w:t>
      </w:r>
      <w:r>
        <w:rPr>
          <w:u w:val="single"/>
        </w:rPr>
        <w:t>Month</w:t>
      </w:r>
      <w:r>
        <w:t>), (</w:t>
      </w:r>
      <w:r>
        <w:rPr>
          <w:u w:val="single"/>
        </w:rPr>
        <w:t>Year</w:t>
      </w:r>
      <w:r>
        <w:t>), as previously amended.</w:t>
      </w:r>
    </w:p>
    <w:p w14:paraId="5BA07C36" w14:textId="77777777" w:rsidR="00BE21BC" w:rsidRDefault="00BE21BC" w:rsidP="00BE21BC">
      <w:pPr>
        <w:pStyle w:val="InsideAddress"/>
      </w:pPr>
    </w:p>
    <w:p w14:paraId="36CA1DD3" w14:textId="77777777" w:rsidR="00BE21BC" w:rsidRDefault="00BE21BC" w:rsidP="00BE21BC">
      <w:r>
        <w:t>The parties agree to the following amendment:</w:t>
      </w:r>
    </w:p>
    <w:p w14:paraId="02E70B50" w14:textId="77777777" w:rsidR="00BE21BC" w:rsidRDefault="00BE21BC" w:rsidP="00BE21BC">
      <w:pPr>
        <w:rPr>
          <w:color w:val="000000"/>
        </w:rPr>
      </w:pPr>
    </w:p>
    <w:p w14:paraId="74A99F80" w14:textId="77777777" w:rsidR="00BE21BC" w:rsidRPr="003918BF" w:rsidRDefault="00BE21BC" w:rsidP="00BE21BC">
      <w:pPr>
        <w:rPr>
          <w:color w:val="000000"/>
        </w:rPr>
      </w:pPr>
      <w:r w:rsidRPr="003918BF">
        <w:rPr>
          <w:color w:val="000000"/>
        </w:rPr>
        <w:t xml:space="preserve">The </w:t>
      </w:r>
      <w:r>
        <w:rPr>
          <w:color w:val="000000"/>
        </w:rPr>
        <w:t>I</w:t>
      </w:r>
      <w:r w:rsidRPr="003918BF">
        <w:rPr>
          <w:color w:val="000000"/>
        </w:rPr>
        <w:t xml:space="preserve">nterlocal </w:t>
      </w:r>
      <w:r>
        <w:rPr>
          <w:color w:val="000000"/>
        </w:rPr>
        <w:t>Cooperation A</w:t>
      </w:r>
      <w:r w:rsidRPr="003918BF">
        <w:rPr>
          <w:color w:val="000000"/>
        </w:rPr>
        <w:t xml:space="preserve">greement </w:t>
      </w:r>
      <w:r>
        <w:rPr>
          <w:color w:val="000000"/>
        </w:rPr>
        <w:t xml:space="preserve">is </w:t>
      </w:r>
      <w:r w:rsidRPr="003918BF">
        <w:rPr>
          <w:color w:val="000000"/>
        </w:rPr>
        <w:t>hereby amended by adding</w:t>
      </w:r>
      <w:r>
        <w:rPr>
          <w:color w:val="000000"/>
        </w:rPr>
        <w:t xml:space="preserve"> </w:t>
      </w:r>
      <w:r w:rsidRPr="00F36A69">
        <w:t>Exhibit</w:t>
      </w:r>
      <w:r w:rsidR="00A17E83" w:rsidRPr="00F36A69">
        <w:t xml:space="preserve"> 1</w:t>
      </w:r>
      <w:r w:rsidRPr="00F36A69">
        <w:t>,</w:t>
      </w:r>
      <w:r w:rsidRPr="003918BF">
        <w:rPr>
          <w:color w:val="000000"/>
        </w:rPr>
        <w:t xml:space="preserve"> </w:t>
      </w:r>
      <w:r>
        <w:rPr>
          <w:color w:val="000000"/>
        </w:rPr>
        <w:t xml:space="preserve">attached hereto.  </w:t>
      </w:r>
    </w:p>
    <w:p w14:paraId="2A58EE7C" w14:textId="77777777" w:rsidR="00BE21BC" w:rsidRDefault="00BE21BC" w:rsidP="00BE21BC">
      <w:pPr>
        <w:rPr>
          <w:color w:val="000000"/>
        </w:rPr>
      </w:pPr>
    </w:p>
    <w:p w14:paraId="30C1D4B4" w14:textId="77777777" w:rsidR="00BE21BC" w:rsidRDefault="00BE21BC" w:rsidP="00BE21BC">
      <w:r>
        <w:t>In all other respects, the terms, conditions, duties and obligations of both parties shall remain the same as agreed to in the Interlocal Cooperation Agreement as previously amended.</w:t>
      </w:r>
    </w:p>
    <w:p w14:paraId="1709C613" w14:textId="77777777" w:rsidR="00BE21BC" w:rsidRDefault="00BE21BC" w:rsidP="00BE21BC"/>
    <w:p w14:paraId="6D0081B8" w14:textId="77777777" w:rsidR="00BE21BC" w:rsidRDefault="00BE21BC" w:rsidP="00BE21BC">
      <w:r>
        <w:t xml:space="preserve">Once fully executed, this Amendment shall be incorporated into the existing Interlocal Cooperation Agreement as if fully set </w:t>
      </w:r>
      <w:proofErr w:type="gramStart"/>
      <w:r>
        <w:t>forth, and</w:t>
      </w:r>
      <w:proofErr w:type="gramEnd"/>
      <w:r>
        <w:t xml:space="preserve"> shall become Amendment __.</w:t>
      </w:r>
    </w:p>
    <w:p w14:paraId="477D603C" w14:textId="77777777" w:rsidR="00BE21BC" w:rsidRDefault="00BE21BC" w:rsidP="00BE21BC">
      <w:pPr>
        <w:pStyle w:val="InsideAddress"/>
      </w:pPr>
    </w:p>
    <w:p w14:paraId="2FE1C952" w14:textId="77777777" w:rsidR="00BE21BC" w:rsidRDefault="00BE21BC" w:rsidP="00BE21BC">
      <w:r>
        <w:t>IN WITNESS WHEREOF, authorized representatives of the parties hereto have signed their names in the spaces set forth below:</w:t>
      </w:r>
    </w:p>
    <w:p w14:paraId="03F51B5F" w14:textId="77777777" w:rsidR="00BE21BC" w:rsidRDefault="00BE21BC" w:rsidP="00BE21BC"/>
    <w:p w14:paraId="6D27B10C" w14:textId="77777777" w:rsidR="00BE21BC" w:rsidRDefault="00BE21BC" w:rsidP="00BE21BC">
      <w:r>
        <w:t>KING COUNTY</w:t>
      </w:r>
      <w:r>
        <w:tab/>
      </w:r>
      <w:r>
        <w:tab/>
      </w:r>
      <w:r>
        <w:tab/>
      </w:r>
      <w:r>
        <w:tab/>
      </w:r>
      <w:r>
        <w:tab/>
        <w:t>CITY OF ________</w:t>
      </w:r>
    </w:p>
    <w:p w14:paraId="26C019A3" w14:textId="77777777" w:rsidR="00BE21BC" w:rsidRDefault="00BE21BC" w:rsidP="00BE21BC"/>
    <w:p w14:paraId="32A45ADB" w14:textId="77777777" w:rsidR="00BE21BC" w:rsidRDefault="00BE21BC" w:rsidP="00BE21BC"/>
    <w:p w14:paraId="663E58D3" w14:textId="77777777" w:rsidR="00BE21BC" w:rsidRDefault="00BE21BC" w:rsidP="00BE21BC"/>
    <w:p w14:paraId="00E28B9F" w14:textId="77777777" w:rsidR="00BE21BC" w:rsidRDefault="00BE21BC" w:rsidP="00BE21BC">
      <w:r>
        <w:t>____________________________</w:t>
      </w:r>
      <w:r>
        <w:tab/>
      </w:r>
      <w:r>
        <w:tab/>
      </w:r>
      <w:r>
        <w:tab/>
        <w:t>________________________</w:t>
      </w:r>
    </w:p>
    <w:p w14:paraId="0E12F4A2" w14:textId="77777777" w:rsidR="00BE21BC" w:rsidRDefault="00BE21BC" w:rsidP="00BE21BC">
      <w:r>
        <w:t>Dow Constantine</w:t>
      </w:r>
    </w:p>
    <w:p w14:paraId="083FA23A" w14:textId="77777777" w:rsidR="00BE21BC" w:rsidRDefault="00BE21BC" w:rsidP="00BE21BC">
      <w:pPr>
        <w:pStyle w:val="InsideAddress"/>
      </w:pPr>
      <w:r>
        <w:t>King County Executive</w:t>
      </w:r>
      <w:r>
        <w:tab/>
      </w:r>
      <w:r>
        <w:tab/>
      </w:r>
      <w:r>
        <w:tab/>
      </w:r>
      <w:r>
        <w:tab/>
        <w:t>Mayor</w:t>
      </w:r>
    </w:p>
    <w:p w14:paraId="0C3F52F8" w14:textId="77777777" w:rsidR="00BE21BC" w:rsidRDefault="00BE21BC" w:rsidP="00BE21BC"/>
    <w:p w14:paraId="745E9F49" w14:textId="77777777" w:rsidR="00BE21BC" w:rsidRDefault="00BE21BC" w:rsidP="00BE21BC">
      <w:r>
        <w:t>Date: _________________</w:t>
      </w:r>
      <w:r>
        <w:tab/>
      </w:r>
      <w:r>
        <w:tab/>
      </w:r>
      <w:r>
        <w:tab/>
      </w:r>
      <w:r>
        <w:tab/>
        <w:t>Date: _________________</w:t>
      </w:r>
    </w:p>
    <w:p w14:paraId="6D11BC00" w14:textId="77777777" w:rsidR="00BE21BC" w:rsidRDefault="00BE21BC" w:rsidP="00BE21BC">
      <w:r>
        <w:tab/>
      </w:r>
      <w:r>
        <w:tab/>
      </w:r>
      <w:r>
        <w:tab/>
      </w:r>
    </w:p>
    <w:p w14:paraId="5C6633A0" w14:textId="77777777" w:rsidR="00BE21BC" w:rsidRDefault="00BE21BC" w:rsidP="00BE21BC">
      <w:r>
        <w:t>Approved as to form:</w:t>
      </w:r>
      <w:r>
        <w:tab/>
      </w:r>
      <w:r>
        <w:tab/>
      </w:r>
      <w:r>
        <w:tab/>
      </w:r>
      <w:r>
        <w:tab/>
      </w:r>
      <w:r>
        <w:tab/>
        <w:t>Approved as to form:</w:t>
      </w:r>
    </w:p>
    <w:p w14:paraId="57D7630E" w14:textId="77777777" w:rsidR="00BE21BC" w:rsidRDefault="00BE21BC" w:rsidP="00BE21BC"/>
    <w:p w14:paraId="7CFFF96F" w14:textId="77777777" w:rsidR="00BE21BC" w:rsidRDefault="00BE21BC" w:rsidP="00BE21BC">
      <w:r>
        <w:lastRenderedPageBreak/>
        <w:tab/>
      </w:r>
      <w:r>
        <w:tab/>
      </w:r>
      <w:r>
        <w:tab/>
      </w:r>
      <w:r>
        <w:tab/>
      </w:r>
      <w:r>
        <w:tab/>
      </w:r>
      <w:r>
        <w:tab/>
      </w:r>
      <w:r>
        <w:tab/>
      </w:r>
      <w:r>
        <w:tab/>
      </w:r>
      <w:r>
        <w:tab/>
      </w:r>
      <w:r>
        <w:tab/>
      </w:r>
      <w:r>
        <w:tab/>
      </w:r>
    </w:p>
    <w:p w14:paraId="03110001" w14:textId="77777777" w:rsidR="00BE21BC" w:rsidRDefault="00BE21BC" w:rsidP="00BE21BC"/>
    <w:p w14:paraId="3E39D066" w14:textId="77777777" w:rsidR="00BE21BC" w:rsidRDefault="00BE21BC" w:rsidP="00BE21BC">
      <w:r>
        <w:t>____________________________</w:t>
      </w:r>
      <w:r>
        <w:tab/>
      </w:r>
      <w:r>
        <w:tab/>
      </w:r>
      <w:r>
        <w:tab/>
        <w:t>________________________</w:t>
      </w:r>
    </w:p>
    <w:p w14:paraId="4AFCAF13" w14:textId="77777777" w:rsidR="00BE21BC" w:rsidRDefault="00BE21BC" w:rsidP="00BE21BC">
      <w:r>
        <w:t xml:space="preserve">Dan </w:t>
      </w:r>
      <w:proofErr w:type="spellStart"/>
      <w:r>
        <w:t>Satterberg</w:t>
      </w:r>
      <w:proofErr w:type="spellEnd"/>
    </w:p>
    <w:p w14:paraId="5AD54A76" w14:textId="77777777" w:rsidR="00BE21BC" w:rsidRDefault="00BE21BC" w:rsidP="00BE21BC">
      <w:pPr>
        <w:pStyle w:val="InsideAddress"/>
      </w:pPr>
      <w:r>
        <w:t>King County Prosecuting Attorney</w:t>
      </w:r>
      <w:r>
        <w:tab/>
      </w:r>
      <w:r>
        <w:tab/>
      </w:r>
      <w:r>
        <w:tab/>
        <w:t>City Attorney</w:t>
      </w:r>
    </w:p>
    <w:p w14:paraId="4396738C" w14:textId="77777777" w:rsidR="00BE21BC" w:rsidRDefault="00BE21BC" w:rsidP="00BE21BC">
      <w:pPr>
        <w:jc w:val="center"/>
        <w:rPr>
          <w:b/>
        </w:rPr>
      </w:pPr>
      <w:r>
        <w:br w:type="page"/>
      </w:r>
      <w:r w:rsidRPr="00F36A69">
        <w:rPr>
          <w:b/>
        </w:rPr>
        <w:lastRenderedPageBreak/>
        <w:t xml:space="preserve">EXHIBIT </w:t>
      </w:r>
      <w:r w:rsidR="00A17E83" w:rsidRPr="00F36A69">
        <w:rPr>
          <w:b/>
        </w:rPr>
        <w:t>1</w:t>
      </w:r>
    </w:p>
    <w:p w14:paraId="7DDBA429" w14:textId="77777777" w:rsidR="00BE21BC" w:rsidRDefault="00BE21BC" w:rsidP="00BE21BC">
      <w:pPr>
        <w:rPr>
          <w:b/>
        </w:rPr>
      </w:pPr>
    </w:p>
    <w:p w14:paraId="6E35C515" w14:textId="77777777" w:rsidR="00BE21BC" w:rsidRDefault="00937F55" w:rsidP="00BE21BC">
      <w:pPr>
        <w:jc w:val="center"/>
        <w:rPr>
          <w:b/>
        </w:rPr>
      </w:pPr>
      <w:r>
        <w:rPr>
          <w:b/>
        </w:rPr>
        <w:t>[YEAR]</w:t>
      </w:r>
      <w:r w:rsidR="00BE21BC">
        <w:rPr>
          <w:b/>
        </w:rPr>
        <w:t xml:space="preserve"> CONSERVATION FUTURES LEVY PROCEEDS</w:t>
      </w:r>
    </w:p>
    <w:p w14:paraId="1FD6B124" w14:textId="77777777" w:rsidR="00BE21BC" w:rsidRDefault="00BE21BC" w:rsidP="00BE21BC">
      <w:pPr>
        <w:jc w:val="center"/>
        <w:rPr>
          <w:b/>
        </w:rPr>
      </w:pPr>
      <w:r>
        <w:rPr>
          <w:b/>
        </w:rPr>
        <w:t>CITY OF ________ ALLOCATION</w:t>
      </w:r>
    </w:p>
    <w:p w14:paraId="0A5664F5" w14:textId="77777777" w:rsidR="00BE21BC" w:rsidRDefault="00BE21BC" w:rsidP="00BE21BC">
      <w:pPr>
        <w:pStyle w:val="InsideAddres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8"/>
        <w:gridCol w:w="3636"/>
        <w:gridCol w:w="3192"/>
      </w:tblGrid>
      <w:tr w:rsidR="00BE21BC" w14:paraId="67729EAC" w14:textId="77777777" w:rsidTr="001A0590">
        <w:tc>
          <w:tcPr>
            <w:tcW w:w="2748" w:type="dxa"/>
          </w:tcPr>
          <w:p w14:paraId="2F6BCB4B" w14:textId="77777777" w:rsidR="00BE21BC" w:rsidRDefault="00BE21BC" w:rsidP="001A0590">
            <w:pPr>
              <w:spacing w:before="120" w:after="120"/>
            </w:pPr>
            <w:r>
              <w:t>Jurisdiction</w:t>
            </w:r>
          </w:p>
        </w:tc>
        <w:tc>
          <w:tcPr>
            <w:tcW w:w="3636" w:type="dxa"/>
          </w:tcPr>
          <w:p w14:paraId="5562D03D" w14:textId="77777777" w:rsidR="00BE21BC" w:rsidRDefault="00BE21BC" w:rsidP="001A0590">
            <w:pPr>
              <w:spacing w:before="120" w:after="120"/>
            </w:pPr>
            <w:r>
              <w:t>Project Name (Project Number)</w:t>
            </w:r>
          </w:p>
        </w:tc>
        <w:tc>
          <w:tcPr>
            <w:tcW w:w="3192" w:type="dxa"/>
          </w:tcPr>
          <w:p w14:paraId="4ADBA5C0" w14:textId="77777777" w:rsidR="00BE21BC" w:rsidRDefault="00BE21BC" w:rsidP="001A0590">
            <w:pPr>
              <w:spacing w:before="120" w:after="120"/>
              <w:jc w:val="center"/>
            </w:pPr>
            <w:r>
              <w:t>Allocation</w:t>
            </w:r>
          </w:p>
        </w:tc>
      </w:tr>
      <w:tr w:rsidR="00BE21BC" w14:paraId="11874459" w14:textId="77777777" w:rsidTr="001A0590">
        <w:tc>
          <w:tcPr>
            <w:tcW w:w="2748" w:type="dxa"/>
          </w:tcPr>
          <w:p w14:paraId="333E2A37" w14:textId="77777777" w:rsidR="00BE21BC" w:rsidRDefault="00BE21BC" w:rsidP="001A0590">
            <w:pPr>
              <w:spacing w:before="120" w:after="120"/>
            </w:pPr>
            <w:r>
              <w:t>[</w:t>
            </w:r>
            <w:r w:rsidR="00937F55">
              <w:t xml:space="preserve">City </w:t>
            </w:r>
            <w:r>
              <w:t>Name]</w:t>
            </w:r>
          </w:p>
        </w:tc>
        <w:tc>
          <w:tcPr>
            <w:tcW w:w="3636" w:type="dxa"/>
          </w:tcPr>
          <w:p w14:paraId="72E651E0" w14:textId="77777777" w:rsidR="00BE21BC" w:rsidRDefault="00BE21BC" w:rsidP="001A0590">
            <w:pPr>
              <w:tabs>
                <w:tab w:val="left" w:pos="408"/>
              </w:tabs>
              <w:spacing w:before="120" w:after="120"/>
            </w:pPr>
            <w:r>
              <w:t xml:space="preserve">[Project </w:t>
            </w:r>
            <w:proofErr w:type="gramStart"/>
            <w:r>
              <w:t>Name]  (</w:t>
            </w:r>
            <w:proofErr w:type="gramEnd"/>
            <w:r>
              <w:t>[Project Number])</w:t>
            </w:r>
          </w:p>
        </w:tc>
        <w:tc>
          <w:tcPr>
            <w:tcW w:w="3192" w:type="dxa"/>
          </w:tcPr>
          <w:p w14:paraId="08DFECAC" w14:textId="77777777" w:rsidR="00BE21BC" w:rsidRDefault="00BE21BC" w:rsidP="001A0590">
            <w:pPr>
              <w:spacing w:before="120" w:after="120"/>
              <w:jc w:val="center"/>
            </w:pPr>
            <w:r>
              <w:t>$</w:t>
            </w:r>
          </w:p>
        </w:tc>
      </w:tr>
      <w:tr w:rsidR="00BE21BC" w14:paraId="18CEDD62" w14:textId="77777777" w:rsidTr="001A0590">
        <w:tc>
          <w:tcPr>
            <w:tcW w:w="2748" w:type="dxa"/>
          </w:tcPr>
          <w:p w14:paraId="0D55D736" w14:textId="77777777" w:rsidR="00BE21BC" w:rsidRDefault="00BE21BC" w:rsidP="001A0590">
            <w:pPr>
              <w:spacing w:before="120" w:after="120"/>
              <w:ind w:left="840" w:firstLine="240"/>
            </w:pPr>
            <w:r>
              <w:t>TOTAL</w:t>
            </w:r>
          </w:p>
        </w:tc>
        <w:tc>
          <w:tcPr>
            <w:tcW w:w="3636" w:type="dxa"/>
          </w:tcPr>
          <w:p w14:paraId="312DF408" w14:textId="77777777" w:rsidR="00BE21BC" w:rsidRDefault="00BE21BC" w:rsidP="001A0590">
            <w:pPr>
              <w:tabs>
                <w:tab w:val="left" w:pos="408"/>
              </w:tabs>
              <w:spacing w:before="120" w:after="120"/>
            </w:pPr>
          </w:p>
        </w:tc>
        <w:tc>
          <w:tcPr>
            <w:tcW w:w="3192" w:type="dxa"/>
          </w:tcPr>
          <w:p w14:paraId="4AF7A056" w14:textId="77777777" w:rsidR="00BE21BC" w:rsidRDefault="00BE21BC" w:rsidP="001A0590">
            <w:pPr>
              <w:spacing w:before="120" w:after="120"/>
              <w:jc w:val="center"/>
              <w:rPr>
                <w:b/>
              </w:rPr>
            </w:pPr>
            <w:r>
              <w:rPr>
                <w:b/>
              </w:rPr>
              <w:t>$</w:t>
            </w:r>
          </w:p>
        </w:tc>
      </w:tr>
    </w:tbl>
    <w:p w14:paraId="530FBFC8" w14:textId="77777777" w:rsidR="00BE21BC" w:rsidRDefault="00BE21BC" w:rsidP="00BE21BC"/>
    <w:p w14:paraId="1E3D4AED" w14:textId="77777777" w:rsidR="00BE21BC" w:rsidRDefault="00BE21BC" w:rsidP="00BE21BC"/>
    <w:p w14:paraId="307035D3" w14:textId="77777777" w:rsidR="00BE21BC" w:rsidRPr="00E76049" w:rsidRDefault="00BE21BC" w:rsidP="00BE21BC">
      <w:pPr>
        <w:pStyle w:val="Heading5"/>
        <w:rPr>
          <w:b w:val="0"/>
        </w:rPr>
      </w:pPr>
      <w:r>
        <w:t xml:space="preserve">Project Description: </w:t>
      </w:r>
    </w:p>
    <w:p w14:paraId="5BCD9D51" w14:textId="77777777" w:rsidR="00E610BC" w:rsidRPr="00470760" w:rsidRDefault="00E610BC" w:rsidP="00E610BC">
      <w:pPr>
        <w:rPr>
          <w:szCs w:val="24"/>
          <w:u w:val="single"/>
        </w:rPr>
      </w:pPr>
      <w:r>
        <w:rPr>
          <w:szCs w:val="24"/>
          <w:u w:val="single"/>
        </w:rPr>
        <w:t>[Project Number] [</w:t>
      </w:r>
      <w:r w:rsidR="00C84B76">
        <w:rPr>
          <w:szCs w:val="24"/>
          <w:u w:val="single"/>
        </w:rPr>
        <w:t>City</w:t>
      </w:r>
      <w:r>
        <w:rPr>
          <w:szCs w:val="24"/>
          <w:u w:val="single"/>
        </w:rPr>
        <w:t xml:space="preserve"> Name] – [Project Name]</w:t>
      </w:r>
    </w:p>
    <w:p w14:paraId="7A191912" w14:textId="5E2C5EE0" w:rsidR="00E610BC" w:rsidRDefault="00E610BC" w:rsidP="00E610BC">
      <w:pPr>
        <w:rPr>
          <w:szCs w:val="24"/>
        </w:rPr>
      </w:pPr>
      <w:r>
        <w:rPr>
          <w:szCs w:val="24"/>
        </w:rPr>
        <w:t xml:space="preserve">[Project Description used in legislation approving </w:t>
      </w:r>
      <w:r w:rsidR="00AC55AB">
        <w:rPr>
          <w:szCs w:val="24"/>
        </w:rPr>
        <w:t>proceeds</w:t>
      </w:r>
      <w:r>
        <w:rPr>
          <w:szCs w:val="24"/>
        </w:rPr>
        <w:t>]</w:t>
      </w:r>
    </w:p>
    <w:p w14:paraId="2FE3AFEA" w14:textId="77777777" w:rsidR="00C84B76" w:rsidRPr="008F1B0C" w:rsidRDefault="00C84B76" w:rsidP="00E610BC">
      <w:pPr>
        <w:rPr>
          <w:szCs w:val="24"/>
        </w:rPr>
      </w:pPr>
    </w:p>
    <w:p w14:paraId="4CE07EE5" w14:textId="77777777" w:rsidR="00AC0C9E" w:rsidRPr="0032652B" w:rsidRDefault="00AC0C9E" w:rsidP="0032652B">
      <w:pPr>
        <w:spacing w:line="480" w:lineRule="auto"/>
        <w:rPr>
          <w:b/>
        </w:rPr>
      </w:pPr>
      <w:r w:rsidRPr="00F36A69">
        <w:rPr>
          <w:b/>
        </w:rPr>
        <w:t>Is this a Bond-financed Project?</w:t>
      </w:r>
    </w:p>
    <w:sectPr w:rsidR="00AC0C9E" w:rsidRPr="0032652B" w:rsidSect="005E1A5C">
      <w:headerReference w:type="even" r:id="rId23"/>
      <w:headerReference w:type="default" r:id="rId24"/>
      <w:footerReference w:type="default" r:id="rId25"/>
      <w:headerReference w:type="first" r:id="rId26"/>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378F5" w14:textId="77777777" w:rsidR="007C133D" w:rsidRDefault="007C133D">
      <w:r>
        <w:separator/>
      </w:r>
    </w:p>
  </w:endnote>
  <w:endnote w:type="continuationSeparator" w:id="0">
    <w:p w14:paraId="27E3F858" w14:textId="77777777" w:rsidR="007C133D" w:rsidRDefault="007C133D">
      <w:r>
        <w:continuationSeparator/>
      </w:r>
    </w:p>
  </w:endnote>
  <w:endnote w:type="continuationNotice" w:id="1">
    <w:p w14:paraId="7788C554" w14:textId="77777777" w:rsidR="007C133D" w:rsidRDefault="007C13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2D561" w14:textId="77777777" w:rsidR="00745D23" w:rsidRDefault="00745D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89BAD" w14:textId="736E0EFB" w:rsidR="00EC3394" w:rsidRDefault="00EC3394">
    <w:pPr>
      <w:pStyle w:val="Footer"/>
      <w:jc w:val="center"/>
    </w:pPr>
    <w:r>
      <w:fldChar w:fldCharType="begin"/>
    </w:r>
    <w:r>
      <w:instrText xml:space="preserve"> PAGE   \* MERGEFORMAT </w:instrText>
    </w:r>
    <w:r>
      <w:fldChar w:fldCharType="separate"/>
    </w:r>
    <w:r w:rsidR="0019262B">
      <w:rPr>
        <w:noProof/>
      </w:rPr>
      <w:t>4</w:t>
    </w:r>
    <w:r>
      <w:rPr>
        <w:noProof/>
      </w:rPr>
      <w:fldChar w:fldCharType="end"/>
    </w:r>
  </w:p>
  <w:p w14:paraId="12A92307" w14:textId="77777777" w:rsidR="00EC3394" w:rsidRDefault="00EC33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6740E" w14:textId="77777777" w:rsidR="00745D23" w:rsidRDefault="00745D2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9D0AF" w14:textId="47C5D3FC" w:rsidR="004607D2" w:rsidRPr="00D739A3" w:rsidRDefault="004607D2" w:rsidP="004607D2">
    <w:pPr>
      <w:pStyle w:val="Footer"/>
      <w:jc w:val="center"/>
    </w:pPr>
    <w:r>
      <w:rPr>
        <w:rStyle w:val="PageNumber"/>
      </w:rPr>
      <w:fldChar w:fldCharType="begin"/>
    </w:r>
    <w:r>
      <w:rPr>
        <w:rStyle w:val="PageNumber"/>
      </w:rPr>
      <w:instrText xml:space="preserve"> PAGE </w:instrText>
    </w:r>
    <w:r>
      <w:rPr>
        <w:rStyle w:val="PageNumber"/>
      </w:rPr>
      <w:fldChar w:fldCharType="separate"/>
    </w:r>
    <w:r w:rsidR="0019262B">
      <w:rPr>
        <w:rStyle w:val="PageNumber"/>
        <w:noProof/>
      </w:rPr>
      <w:t>18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75C23" w14:textId="77777777" w:rsidR="007C133D" w:rsidRDefault="007C133D">
      <w:r>
        <w:separator/>
      </w:r>
    </w:p>
  </w:footnote>
  <w:footnote w:type="continuationSeparator" w:id="0">
    <w:p w14:paraId="35C5CAE0" w14:textId="77777777" w:rsidR="007C133D" w:rsidRDefault="007C133D">
      <w:r>
        <w:continuationSeparator/>
      </w:r>
    </w:p>
  </w:footnote>
  <w:footnote w:type="continuationNotice" w:id="1">
    <w:p w14:paraId="50E5E3CF" w14:textId="77777777" w:rsidR="007C133D" w:rsidRDefault="007C13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7C2AF" w14:textId="77777777" w:rsidR="00745D23" w:rsidRDefault="00745D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0FDB1" w14:textId="77777777" w:rsidR="007B6141" w:rsidRDefault="007B6141" w:rsidP="000B5EC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F249A" w14:textId="5D6D7F86" w:rsidR="000B5ECF" w:rsidRDefault="00745D23" w:rsidP="00745D23">
    <w:pPr>
      <w:pStyle w:val="Header"/>
    </w:pPr>
    <w:r>
      <w:t>Ordinance 18978</w:t>
    </w:r>
    <w:r>
      <w:tab/>
    </w:r>
    <w:r>
      <w:tab/>
    </w:r>
    <w:bookmarkStart w:id="0" w:name="_GoBack"/>
    <w:bookmarkEnd w:id="0"/>
    <w:r w:rsidR="000B5ECF">
      <w:t>ATTACHMENT A</w:t>
    </w:r>
    <w:r w:rsidR="00E86C46">
      <w:t xml:space="preserve"> – 8/13/19</w:t>
    </w:r>
  </w:p>
  <w:p w14:paraId="378BEC35" w14:textId="77777777" w:rsidR="000B5ECF" w:rsidRDefault="000B5ECF" w:rsidP="005157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3382F" w14:textId="77777777" w:rsidR="00720131" w:rsidRDefault="0072013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75887" w14:textId="352C6145" w:rsidR="004607D2" w:rsidRPr="006C3E95" w:rsidRDefault="004607D2" w:rsidP="00515736">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C2463" w14:textId="77777777" w:rsidR="00720131" w:rsidRDefault="007201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E489C"/>
    <w:multiLevelType w:val="hybridMultilevel"/>
    <w:tmpl w:val="B8784D36"/>
    <w:lvl w:ilvl="0" w:tplc="CD040AAC">
      <w:start w:val="1"/>
      <w:numFmt w:val="lowerLetter"/>
      <w:lvlText w:val="(%1)"/>
      <w:lvlJc w:val="left"/>
      <w:pPr>
        <w:tabs>
          <w:tab w:val="num" w:pos="1980"/>
        </w:tabs>
        <w:ind w:left="1980" w:hanging="1260"/>
      </w:pPr>
      <w:rPr>
        <w:rFonts w:hint="default"/>
      </w:rPr>
    </w:lvl>
    <w:lvl w:ilvl="1" w:tplc="00190409">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 w15:restartNumberingAfterBreak="0">
    <w:nsid w:val="24DF3056"/>
    <w:multiLevelType w:val="hybridMultilevel"/>
    <w:tmpl w:val="EEFCC9B4"/>
    <w:lvl w:ilvl="0" w:tplc="7A8AA3FE">
      <w:start w:val="1"/>
      <w:numFmt w:val="decimal"/>
      <w:lvlText w:val="(%1)"/>
      <w:lvlJc w:val="left"/>
      <w:pPr>
        <w:ind w:left="2160" w:hanging="90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56E25E2F"/>
    <w:multiLevelType w:val="singleLevel"/>
    <w:tmpl w:val="FC608BCA"/>
    <w:lvl w:ilvl="0">
      <w:numFmt w:val="bullet"/>
      <w:lvlText w:val=""/>
      <w:lvlJc w:val="left"/>
      <w:pPr>
        <w:tabs>
          <w:tab w:val="num" w:pos="720"/>
        </w:tabs>
        <w:ind w:left="720" w:hanging="720"/>
      </w:pPr>
      <w:rPr>
        <w:rFonts w:ascii="Symbol" w:hAnsi="Symbol" w:hint="default"/>
      </w:rPr>
    </w:lvl>
  </w:abstractNum>
  <w:abstractNum w:abstractNumId="3" w15:restartNumberingAfterBreak="0">
    <w:nsid w:val="65E25C50"/>
    <w:multiLevelType w:val="hybridMultilevel"/>
    <w:tmpl w:val="4EDCD21E"/>
    <w:lvl w:ilvl="0" w:tplc="8E6AFE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296842"/>
    <w:rsid w:val="00003541"/>
    <w:rsid w:val="00027858"/>
    <w:rsid w:val="0003366D"/>
    <w:rsid w:val="00033DA0"/>
    <w:rsid w:val="000473CA"/>
    <w:rsid w:val="00052037"/>
    <w:rsid w:val="00053D85"/>
    <w:rsid w:val="00055C70"/>
    <w:rsid w:val="00074F06"/>
    <w:rsid w:val="00080859"/>
    <w:rsid w:val="00080F40"/>
    <w:rsid w:val="000837F0"/>
    <w:rsid w:val="00096D26"/>
    <w:rsid w:val="000A1B47"/>
    <w:rsid w:val="000B5ECF"/>
    <w:rsid w:val="000B7724"/>
    <w:rsid w:val="000D4BB8"/>
    <w:rsid w:val="000D58E7"/>
    <w:rsid w:val="000E3E0A"/>
    <w:rsid w:val="000F11DC"/>
    <w:rsid w:val="00104427"/>
    <w:rsid w:val="00105B09"/>
    <w:rsid w:val="00113208"/>
    <w:rsid w:val="001370D1"/>
    <w:rsid w:val="00162794"/>
    <w:rsid w:val="00165E5D"/>
    <w:rsid w:val="001834EF"/>
    <w:rsid w:val="00183A81"/>
    <w:rsid w:val="0019262B"/>
    <w:rsid w:val="00194453"/>
    <w:rsid w:val="00195AEA"/>
    <w:rsid w:val="001A0590"/>
    <w:rsid w:val="001A272B"/>
    <w:rsid w:val="001C3A96"/>
    <w:rsid w:val="001E3552"/>
    <w:rsid w:val="001E6CDE"/>
    <w:rsid w:val="00203269"/>
    <w:rsid w:val="0020328F"/>
    <w:rsid w:val="00220F84"/>
    <w:rsid w:val="002219CE"/>
    <w:rsid w:val="0023041F"/>
    <w:rsid w:val="002333C8"/>
    <w:rsid w:val="00234A5E"/>
    <w:rsid w:val="00243A98"/>
    <w:rsid w:val="00254063"/>
    <w:rsid w:val="00261656"/>
    <w:rsid w:val="00272DAC"/>
    <w:rsid w:val="00273113"/>
    <w:rsid w:val="00284226"/>
    <w:rsid w:val="00296842"/>
    <w:rsid w:val="002975B7"/>
    <w:rsid w:val="002A39C0"/>
    <w:rsid w:val="002B214C"/>
    <w:rsid w:val="002C2656"/>
    <w:rsid w:val="002F414B"/>
    <w:rsid w:val="002F49FF"/>
    <w:rsid w:val="002F770B"/>
    <w:rsid w:val="0030346F"/>
    <w:rsid w:val="003174C4"/>
    <w:rsid w:val="0032652B"/>
    <w:rsid w:val="00336D6E"/>
    <w:rsid w:val="00343B1A"/>
    <w:rsid w:val="0034502B"/>
    <w:rsid w:val="0034593E"/>
    <w:rsid w:val="0035450D"/>
    <w:rsid w:val="00357B30"/>
    <w:rsid w:val="0036743E"/>
    <w:rsid w:val="00372564"/>
    <w:rsid w:val="003768EF"/>
    <w:rsid w:val="003833C6"/>
    <w:rsid w:val="0039451D"/>
    <w:rsid w:val="003A280B"/>
    <w:rsid w:val="003A57C9"/>
    <w:rsid w:val="003B07DD"/>
    <w:rsid w:val="003B734F"/>
    <w:rsid w:val="003C6455"/>
    <w:rsid w:val="003C73B2"/>
    <w:rsid w:val="003C7647"/>
    <w:rsid w:val="003E6BDF"/>
    <w:rsid w:val="003E7247"/>
    <w:rsid w:val="00406869"/>
    <w:rsid w:val="004071CC"/>
    <w:rsid w:val="00427674"/>
    <w:rsid w:val="00434B5E"/>
    <w:rsid w:val="00445806"/>
    <w:rsid w:val="0045467F"/>
    <w:rsid w:val="004607D2"/>
    <w:rsid w:val="00462682"/>
    <w:rsid w:val="00475F22"/>
    <w:rsid w:val="00493666"/>
    <w:rsid w:val="004B6ECE"/>
    <w:rsid w:val="004C1E79"/>
    <w:rsid w:val="004C35D0"/>
    <w:rsid w:val="004D0968"/>
    <w:rsid w:val="004D591F"/>
    <w:rsid w:val="004F212B"/>
    <w:rsid w:val="00510A81"/>
    <w:rsid w:val="00515736"/>
    <w:rsid w:val="00517CF3"/>
    <w:rsid w:val="00522795"/>
    <w:rsid w:val="00531D4E"/>
    <w:rsid w:val="005466A4"/>
    <w:rsid w:val="005533E8"/>
    <w:rsid w:val="00560190"/>
    <w:rsid w:val="005755C2"/>
    <w:rsid w:val="005A135A"/>
    <w:rsid w:val="005B0284"/>
    <w:rsid w:val="005C3A45"/>
    <w:rsid w:val="005C5D96"/>
    <w:rsid w:val="005D0514"/>
    <w:rsid w:val="005D315B"/>
    <w:rsid w:val="005D6C51"/>
    <w:rsid w:val="005E1A5C"/>
    <w:rsid w:val="005E2080"/>
    <w:rsid w:val="005E6183"/>
    <w:rsid w:val="005F0873"/>
    <w:rsid w:val="005F2BAE"/>
    <w:rsid w:val="00602366"/>
    <w:rsid w:val="006046AD"/>
    <w:rsid w:val="006133B1"/>
    <w:rsid w:val="00616CEB"/>
    <w:rsid w:val="00627BF9"/>
    <w:rsid w:val="00645026"/>
    <w:rsid w:val="00651C51"/>
    <w:rsid w:val="006627FD"/>
    <w:rsid w:val="00663210"/>
    <w:rsid w:val="00664E37"/>
    <w:rsid w:val="00683985"/>
    <w:rsid w:val="006A421F"/>
    <w:rsid w:val="006A63CF"/>
    <w:rsid w:val="006C3CF5"/>
    <w:rsid w:val="006C3E95"/>
    <w:rsid w:val="006C554D"/>
    <w:rsid w:val="006C78AC"/>
    <w:rsid w:val="006D1090"/>
    <w:rsid w:val="006E1213"/>
    <w:rsid w:val="006F7B8C"/>
    <w:rsid w:val="00706D3D"/>
    <w:rsid w:val="00707909"/>
    <w:rsid w:val="00720131"/>
    <w:rsid w:val="00721D8E"/>
    <w:rsid w:val="0074002E"/>
    <w:rsid w:val="0074031B"/>
    <w:rsid w:val="007419D0"/>
    <w:rsid w:val="00744FD9"/>
    <w:rsid w:val="00745D23"/>
    <w:rsid w:val="00754F58"/>
    <w:rsid w:val="007558B4"/>
    <w:rsid w:val="00757E0B"/>
    <w:rsid w:val="00766614"/>
    <w:rsid w:val="0078236E"/>
    <w:rsid w:val="00783F29"/>
    <w:rsid w:val="007936E6"/>
    <w:rsid w:val="007A1DB8"/>
    <w:rsid w:val="007B4E8A"/>
    <w:rsid w:val="007B55F9"/>
    <w:rsid w:val="007B6141"/>
    <w:rsid w:val="007C0F91"/>
    <w:rsid w:val="007C12D2"/>
    <w:rsid w:val="007C133D"/>
    <w:rsid w:val="007C1C2C"/>
    <w:rsid w:val="007E4147"/>
    <w:rsid w:val="007F1380"/>
    <w:rsid w:val="007F32BF"/>
    <w:rsid w:val="00805ACA"/>
    <w:rsid w:val="00807249"/>
    <w:rsid w:val="00812587"/>
    <w:rsid w:val="00814EF6"/>
    <w:rsid w:val="00817944"/>
    <w:rsid w:val="0082253E"/>
    <w:rsid w:val="00845714"/>
    <w:rsid w:val="008516D3"/>
    <w:rsid w:val="008525E2"/>
    <w:rsid w:val="00855D06"/>
    <w:rsid w:val="00856400"/>
    <w:rsid w:val="008621AF"/>
    <w:rsid w:val="00863420"/>
    <w:rsid w:val="0087197E"/>
    <w:rsid w:val="00873A87"/>
    <w:rsid w:val="00881ED3"/>
    <w:rsid w:val="00882290"/>
    <w:rsid w:val="0088576C"/>
    <w:rsid w:val="008A2CCD"/>
    <w:rsid w:val="008A2FCA"/>
    <w:rsid w:val="008A3FD7"/>
    <w:rsid w:val="008B3271"/>
    <w:rsid w:val="008B5F11"/>
    <w:rsid w:val="008E3CFE"/>
    <w:rsid w:val="008F1B0C"/>
    <w:rsid w:val="009012A5"/>
    <w:rsid w:val="00904DCC"/>
    <w:rsid w:val="009109D9"/>
    <w:rsid w:val="00911A69"/>
    <w:rsid w:val="00916E0A"/>
    <w:rsid w:val="009274AC"/>
    <w:rsid w:val="00936424"/>
    <w:rsid w:val="00937F55"/>
    <w:rsid w:val="009437C5"/>
    <w:rsid w:val="00951A4F"/>
    <w:rsid w:val="0095797F"/>
    <w:rsid w:val="009636A0"/>
    <w:rsid w:val="009701BD"/>
    <w:rsid w:val="00995A2A"/>
    <w:rsid w:val="009A6111"/>
    <w:rsid w:val="009A7609"/>
    <w:rsid w:val="009D0C63"/>
    <w:rsid w:val="009D1FE1"/>
    <w:rsid w:val="009D3913"/>
    <w:rsid w:val="009D4402"/>
    <w:rsid w:val="009D7D00"/>
    <w:rsid w:val="009E5FBD"/>
    <w:rsid w:val="009E62C3"/>
    <w:rsid w:val="00A03F36"/>
    <w:rsid w:val="00A13CF6"/>
    <w:rsid w:val="00A17E83"/>
    <w:rsid w:val="00A20532"/>
    <w:rsid w:val="00A22148"/>
    <w:rsid w:val="00A224AA"/>
    <w:rsid w:val="00A4074D"/>
    <w:rsid w:val="00A474F7"/>
    <w:rsid w:val="00A500F7"/>
    <w:rsid w:val="00A50F44"/>
    <w:rsid w:val="00A71ED8"/>
    <w:rsid w:val="00A7395B"/>
    <w:rsid w:val="00A80675"/>
    <w:rsid w:val="00A81C51"/>
    <w:rsid w:val="00A82335"/>
    <w:rsid w:val="00A83229"/>
    <w:rsid w:val="00A8710B"/>
    <w:rsid w:val="00A90982"/>
    <w:rsid w:val="00AA272D"/>
    <w:rsid w:val="00AB2CA2"/>
    <w:rsid w:val="00AB6904"/>
    <w:rsid w:val="00AC0C9E"/>
    <w:rsid w:val="00AC55AB"/>
    <w:rsid w:val="00AD4615"/>
    <w:rsid w:val="00AD58E4"/>
    <w:rsid w:val="00AD6981"/>
    <w:rsid w:val="00AE7A5E"/>
    <w:rsid w:val="00B05619"/>
    <w:rsid w:val="00B10C9A"/>
    <w:rsid w:val="00B1195F"/>
    <w:rsid w:val="00B33102"/>
    <w:rsid w:val="00B34941"/>
    <w:rsid w:val="00B353DF"/>
    <w:rsid w:val="00B45621"/>
    <w:rsid w:val="00B468A3"/>
    <w:rsid w:val="00B52DCF"/>
    <w:rsid w:val="00B533A0"/>
    <w:rsid w:val="00B63DEC"/>
    <w:rsid w:val="00B655D0"/>
    <w:rsid w:val="00B84232"/>
    <w:rsid w:val="00B950B9"/>
    <w:rsid w:val="00BD0A09"/>
    <w:rsid w:val="00BD53AC"/>
    <w:rsid w:val="00BE21BC"/>
    <w:rsid w:val="00BE2F8F"/>
    <w:rsid w:val="00C03B98"/>
    <w:rsid w:val="00C07A26"/>
    <w:rsid w:val="00C15520"/>
    <w:rsid w:val="00C15BE0"/>
    <w:rsid w:val="00C32618"/>
    <w:rsid w:val="00C32853"/>
    <w:rsid w:val="00C46142"/>
    <w:rsid w:val="00C504D5"/>
    <w:rsid w:val="00C51444"/>
    <w:rsid w:val="00C57A62"/>
    <w:rsid w:val="00C63A5E"/>
    <w:rsid w:val="00C749D4"/>
    <w:rsid w:val="00C77D03"/>
    <w:rsid w:val="00C84B76"/>
    <w:rsid w:val="00C962C3"/>
    <w:rsid w:val="00CA28EE"/>
    <w:rsid w:val="00CC2114"/>
    <w:rsid w:val="00D0195A"/>
    <w:rsid w:val="00D02668"/>
    <w:rsid w:val="00D22ED0"/>
    <w:rsid w:val="00D33F7C"/>
    <w:rsid w:val="00D45AA3"/>
    <w:rsid w:val="00D53D17"/>
    <w:rsid w:val="00D55F94"/>
    <w:rsid w:val="00D566FB"/>
    <w:rsid w:val="00D618CB"/>
    <w:rsid w:val="00D63EFF"/>
    <w:rsid w:val="00D64B58"/>
    <w:rsid w:val="00D655AC"/>
    <w:rsid w:val="00D66DAF"/>
    <w:rsid w:val="00D67548"/>
    <w:rsid w:val="00D67DEA"/>
    <w:rsid w:val="00D83C56"/>
    <w:rsid w:val="00DA0A7D"/>
    <w:rsid w:val="00DA2B34"/>
    <w:rsid w:val="00DD3D0C"/>
    <w:rsid w:val="00DD63E1"/>
    <w:rsid w:val="00DE1749"/>
    <w:rsid w:val="00E012F2"/>
    <w:rsid w:val="00E121D6"/>
    <w:rsid w:val="00E13746"/>
    <w:rsid w:val="00E13A95"/>
    <w:rsid w:val="00E14143"/>
    <w:rsid w:val="00E25154"/>
    <w:rsid w:val="00E32CC5"/>
    <w:rsid w:val="00E40AD3"/>
    <w:rsid w:val="00E40FD6"/>
    <w:rsid w:val="00E4457F"/>
    <w:rsid w:val="00E45C57"/>
    <w:rsid w:val="00E55192"/>
    <w:rsid w:val="00E576F4"/>
    <w:rsid w:val="00E610BC"/>
    <w:rsid w:val="00E76485"/>
    <w:rsid w:val="00E775CD"/>
    <w:rsid w:val="00E86C46"/>
    <w:rsid w:val="00EA0301"/>
    <w:rsid w:val="00EA1482"/>
    <w:rsid w:val="00EA1840"/>
    <w:rsid w:val="00EA5B7F"/>
    <w:rsid w:val="00EA6315"/>
    <w:rsid w:val="00EA69B9"/>
    <w:rsid w:val="00EB6F35"/>
    <w:rsid w:val="00EB7F1E"/>
    <w:rsid w:val="00EC3394"/>
    <w:rsid w:val="00EF0F28"/>
    <w:rsid w:val="00EF2561"/>
    <w:rsid w:val="00EF366D"/>
    <w:rsid w:val="00F01475"/>
    <w:rsid w:val="00F04FDB"/>
    <w:rsid w:val="00F25ADF"/>
    <w:rsid w:val="00F36A69"/>
    <w:rsid w:val="00F37BBA"/>
    <w:rsid w:val="00F543AE"/>
    <w:rsid w:val="00F549D2"/>
    <w:rsid w:val="00F57B03"/>
    <w:rsid w:val="00F6372F"/>
    <w:rsid w:val="00F67B21"/>
    <w:rsid w:val="00F85795"/>
    <w:rsid w:val="00F85D5F"/>
    <w:rsid w:val="00FA77AE"/>
    <w:rsid w:val="00FD2451"/>
    <w:rsid w:val="00FD6C3C"/>
    <w:rsid w:val="00FF3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AEF858"/>
  <w15:chartTrackingRefBased/>
  <w15:docId w15:val="{7FB287E6-CFF0-477E-B91B-F4CC44EB0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7247"/>
    <w:rPr>
      <w:sz w:val="24"/>
    </w:rPr>
  </w:style>
  <w:style w:type="paragraph" w:styleId="Heading1">
    <w:name w:val="heading 1"/>
    <w:basedOn w:val="Normal"/>
    <w:next w:val="Normal"/>
    <w:link w:val="Heading1Char"/>
    <w:qFormat/>
    <w:rsid w:val="0032652B"/>
    <w:pPr>
      <w:keepNext/>
      <w:outlineLvl w:val="0"/>
    </w:pPr>
    <w:rPr>
      <w:b/>
      <w:szCs w:val="24"/>
      <w:u w:val="single"/>
    </w:rPr>
  </w:style>
  <w:style w:type="paragraph" w:styleId="Heading4">
    <w:name w:val="heading 4"/>
    <w:basedOn w:val="Normal"/>
    <w:next w:val="Normal"/>
    <w:link w:val="Heading4Char"/>
    <w:qFormat/>
    <w:rsid w:val="0032652B"/>
    <w:pPr>
      <w:keepNext/>
      <w:jc w:val="center"/>
      <w:outlineLvl w:val="3"/>
    </w:pPr>
    <w:rPr>
      <w:b/>
      <w:szCs w:val="24"/>
    </w:rPr>
  </w:style>
  <w:style w:type="paragraph" w:styleId="Heading5">
    <w:name w:val="heading 5"/>
    <w:basedOn w:val="Normal"/>
    <w:next w:val="Normal"/>
    <w:link w:val="Heading5Char"/>
    <w:qFormat/>
    <w:rsid w:val="0032652B"/>
    <w:pPr>
      <w:keepNext/>
      <w:spacing w:line="480" w:lineRule="auto"/>
      <w:outlineLvl w:val="4"/>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D58E4"/>
    <w:pPr>
      <w:framePr w:w="7920" w:h="1980" w:hRule="exact" w:hSpace="180" w:wrap="auto" w:hAnchor="page" w:xAlign="center" w:yAlign="bottom"/>
      <w:ind w:left="2880"/>
    </w:pPr>
    <w:rPr>
      <w:rFonts w:cs="Arial"/>
    </w:rPr>
  </w:style>
  <w:style w:type="paragraph" w:styleId="Header">
    <w:name w:val="header"/>
    <w:basedOn w:val="Normal"/>
    <w:link w:val="HeaderChar"/>
    <w:uiPriority w:val="99"/>
    <w:rsid w:val="00DA0A7D"/>
    <w:pPr>
      <w:tabs>
        <w:tab w:val="center" w:pos="4320"/>
        <w:tab w:val="right" w:pos="8640"/>
      </w:tabs>
    </w:pPr>
  </w:style>
  <w:style w:type="paragraph" w:styleId="Footer">
    <w:name w:val="footer"/>
    <w:basedOn w:val="Normal"/>
    <w:link w:val="FooterChar"/>
    <w:uiPriority w:val="99"/>
    <w:rsid w:val="00DA0A7D"/>
    <w:pPr>
      <w:tabs>
        <w:tab w:val="center" w:pos="4320"/>
        <w:tab w:val="right" w:pos="8640"/>
      </w:tabs>
    </w:pPr>
  </w:style>
  <w:style w:type="character" w:styleId="PageNumber">
    <w:name w:val="page number"/>
    <w:basedOn w:val="DefaultParagraphFont"/>
    <w:rsid w:val="00DA0A7D"/>
  </w:style>
  <w:style w:type="character" w:styleId="LineNumber">
    <w:name w:val="line number"/>
    <w:basedOn w:val="DefaultParagraphFont"/>
    <w:rsid w:val="005C5D96"/>
  </w:style>
  <w:style w:type="character" w:customStyle="1" w:styleId="Heading1Char">
    <w:name w:val="Heading 1 Char"/>
    <w:link w:val="Heading1"/>
    <w:rsid w:val="0032652B"/>
    <w:rPr>
      <w:b/>
      <w:sz w:val="24"/>
      <w:szCs w:val="24"/>
      <w:u w:val="single"/>
    </w:rPr>
  </w:style>
  <w:style w:type="character" w:customStyle="1" w:styleId="Heading4Char">
    <w:name w:val="Heading 4 Char"/>
    <w:link w:val="Heading4"/>
    <w:rsid w:val="0032652B"/>
    <w:rPr>
      <w:b/>
      <w:sz w:val="24"/>
      <w:szCs w:val="24"/>
    </w:rPr>
  </w:style>
  <w:style w:type="character" w:customStyle="1" w:styleId="Heading5Char">
    <w:name w:val="Heading 5 Char"/>
    <w:link w:val="Heading5"/>
    <w:rsid w:val="0032652B"/>
    <w:rPr>
      <w:b/>
      <w:sz w:val="24"/>
      <w:szCs w:val="24"/>
    </w:rPr>
  </w:style>
  <w:style w:type="paragraph" w:styleId="Title">
    <w:name w:val="Title"/>
    <w:basedOn w:val="Normal"/>
    <w:link w:val="TitleChar"/>
    <w:qFormat/>
    <w:rsid w:val="0032652B"/>
    <w:pPr>
      <w:jc w:val="center"/>
    </w:pPr>
    <w:rPr>
      <w:b/>
      <w:szCs w:val="24"/>
    </w:rPr>
  </w:style>
  <w:style w:type="character" w:customStyle="1" w:styleId="TitleChar">
    <w:name w:val="Title Char"/>
    <w:link w:val="Title"/>
    <w:rsid w:val="0032652B"/>
    <w:rPr>
      <w:b/>
      <w:sz w:val="24"/>
      <w:szCs w:val="24"/>
    </w:rPr>
  </w:style>
  <w:style w:type="paragraph" w:customStyle="1" w:styleId="InsideAddress">
    <w:name w:val="Inside Address"/>
    <w:basedOn w:val="Normal"/>
    <w:rsid w:val="0032652B"/>
    <w:rPr>
      <w:szCs w:val="24"/>
    </w:rPr>
  </w:style>
  <w:style w:type="character" w:styleId="Strong">
    <w:name w:val="Strong"/>
    <w:qFormat/>
    <w:rsid w:val="0032652B"/>
    <w:rPr>
      <w:b/>
      <w:bCs/>
    </w:rPr>
  </w:style>
  <w:style w:type="paragraph" w:customStyle="1" w:styleId="Flush1CS1">
    <w:name w:val="Flush 1 &lt;CS 1&gt;"/>
    <w:basedOn w:val="Normal"/>
    <w:rsid w:val="0032652B"/>
  </w:style>
  <w:style w:type="character" w:styleId="CommentReference">
    <w:name w:val="annotation reference"/>
    <w:rsid w:val="00475F22"/>
    <w:rPr>
      <w:sz w:val="16"/>
      <w:szCs w:val="16"/>
    </w:rPr>
  </w:style>
  <w:style w:type="paragraph" w:styleId="CommentText">
    <w:name w:val="annotation text"/>
    <w:basedOn w:val="Normal"/>
    <w:link w:val="CommentTextChar"/>
    <w:rsid w:val="00475F22"/>
    <w:rPr>
      <w:sz w:val="20"/>
    </w:rPr>
  </w:style>
  <w:style w:type="character" w:customStyle="1" w:styleId="CommentTextChar">
    <w:name w:val="Comment Text Char"/>
    <w:basedOn w:val="DefaultParagraphFont"/>
    <w:link w:val="CommentText"/>
    <w:rsid w:val="00475F22"/>
  </w:style>
  <w:style w:type="paragraph" w:styleId="CommentSubject">
    <w:name w:val="annotation subject"/>
    <w:basedOn w:val="CommentText"/>
    <w:next w:val="CommentText"/>
    <w:link w:val="CommentSubjectChar"/>
    <w:rsid w:val="00475F22"/>
    <w:rPr>
      <w:b/>
      <w:bCs/>
    </w:rPr>
  </w:style>
  <w:style w:type="character" w:customStyle="1" w:styleId="CommentSubjectChar">
    <w:name w:val="Comment Subject Char"/>
    <w:link w:val="CommentSubject"/>
    <w:rsid w:val="00475F22"/>
    <w:rPr>
      <w:b/>
      <w:bCs/>
    </w:rPr>
  </w:style>
  <w:style w:type="paragraph" w:styleId="BalloonText">
    <w:name w:val="Balloon Text"/>
    <w:basedOn w:val="Normal"/>
    <w:link w:val="BalloonTextChar"/>
    <w:rsid w:val="00475F22"/>
    <w:rPr>
      <w:rFonts w:ascii="Tahoma" w:hAnsi="Tahoma" w:cs="Tahoma"/>
      <w:sz w:val="16"/>
      <w:szCs w:val="16"/>
    </w:rPr>
  </w:style>
  <w:style w:type="character" w:customStyle="1" w:styleId="BalloonTextChar">
    <w:name w:val="Balloon Text Char"/>
    <w:link w:val="BalloonText"/>
    <w:rsid w:val="00475F22"/>
    <w:rPr>
      <w:rFonts w:ascii="Tahoma" w:hAnsi="Tahoma" w:cs="Tahoma"/>
      <w:sz w:val="16"/>
      <w:szCs w:val="16"/>
    </w:rPr>
  </w:style>
  <w:style w:type="character" w:customStyle="1" w:styleId="FooterChar">
    <w:name w:val="Footer Char"/>
    <w:link w:val="Footer"/>
    <w:uiPriority w:val="99"/>
    <w:rsid w:val="00EC3394"/>
    <w:rPr>
      <w:sz w:val="24"/>
    </w:rPr>
  </w:style>
  <w:style w:type="paragraph" w:styleId="Revision">
    <w:name w:val="Revision"/>
    <w:hidden/>
    <w:uiPriority w:val="99"/>
    <w:semiHidden/>
    <w:rsid w:val="00EC3394"/>
    <w:rPr>
      <w:sz w:val="24"/>
    </w:rPr>
  </w:style>
  <w:style w:type="character" w:customStyle="1" w:styleId="HeaderChar">
    <w:name w:val="Header Char"/>
    <w:link w:val="Header"/>
    <w:uiPriority w:val="99"/>
    <w:rsid w:val="005F087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832439">
      <w:bodyDiv w:val="1"/>
      <w:marLeft w:val="0"/>
      <w:marRight w:val="0"/>
      <w:marTop w:val="0"/>
      <w:marBottom w:val="0"/>
      <w:divBdr>
        <w:top w:val="none" w:sz="0" w:space="0" w:color="auto"/>
        <w:left w:val="none" w:sz="0" w:space="0" w:color="auto"/>
        <w:bottom w:val="none" w:sz="0" w:space="0" w:color="auto"/>
        <w:right w:val="none" w:sz="0" w:space="0" w:color="auto"/>
      </w:divBdr>
      <w:divsChild>
        <w:div w:id="1044452409">
          <w:marLeft w:val="0"/>
          <w:marRight w:val="0"/>
          <w:marTop w:val="0"/>
          <w:marBottom w:val="0"/>
          <w:divBdr>
            <w:top w:val="none" w:sz="0" w:space="0" w:color="auto"/>
            <w:left w:val="none" w:sz="0" w:space="0" w:color="auto"/>
            <w:bottom w:val="none" w:sz="0" w:space="0" w:color="auto"/>
            <w:right w:val="none" w:sz="0" w:space="0" w:color="auto"/>
          </w:divBdr>
          <w:divsChild>
            <w:div w:id="1407146035">
              <w:marLeft w:val="0"/>
              <w:marRight w:val="0"/>
              <w:marTop w:val="0"/>
              <w:marBottom w:val="0"/>
              <w:divBdr>
                <w:top w:val="none" w:sz="0" w:space="0" w:color="C0C0C0"/>
                <w:left w:val="none" w:sz="0" w:space="0" w:color="C0C0C0"/>
                <w:bottom w:val="none" w:sz="0" w:space="0" w:color="C0C0C0"/>
                <w:right w:val="none" w:sz="0" w:space="0" w:color="C0C0C0"/>
              </w:divBdr>
              <w:divsChild>
                <w:div w:id="545265151">
                  <w:marLeft w:val="0"/>
                  <w:marRight w:val="0"/>
                  <w:marTop w:val="0"/>
                  <w:marBottom w:val="0"/>
                  <w:divBdr>
                    <w:top w:val="none" w:sz="0" w:space="0" w:color="auto"/>
                    <w:left w:val="none" w:sz="0" w:space="0" w:color="auto"/>
                    <w:bottom w:val="none" w:sz="0" w:space="0" w:color="auto"/>
                    <w:right w:val="none" w:sz="0" w:space="0" w:color="auto"/>
                  </w:divBdr>
                  <w:divsChild>
                    <w:div w:id="1743336562">
                      <w:marLeft w:val="0"/>
                      <w:marRight w:val="0"/>
                      <w:marTop w:val="0"/>
                      <w:marBottom w:val="0"/>
                      <w:divBdr>
                        <w:top w:val="none" w:sz="0" w:space="0" w:color="auto"/>
                        <w:left w:val="none" w:sz="0" w:space="0" w:color="auto"/>
                        <w:bottom w:val="none" w:sz="0" w:space="0" w:color="auto"/>
                        <w:right w:val="none" w:sz="0" w:space="0" w:color="auto"/>
                      </w:divBdr>
                      <w:divsChild>
                        <w:div w:id="1351570390">
                          <w:marLeft w:val="150"/>
                          <w:marRight w:val="150"/>
                          <w:marTop w:val="150"/>
                          <w:marBottom w:val="150"/>
                          <w:divBdr>
                            <w:top w:val="none" w:sz="0" w:space="0" w:color="auto"/>
                            <w:left w:val="none" w:sz="0" w:space="0" w:color="auto"/>
                            <w:bottom w:val="none" w:sz="0" w:space="0" w:color="auto"/>
                            <w:right w:val="none" w:sz="0" w:space="0" w:color="auto"/>
                          </w:divBdr>
                          <w:divsChild>
                            <w:div w:id="1719233012">
                              <w:marLeft w:val="0"/>
                              <w:marRight w:val="0"/>
                              <w:marTop w:val="0"/>
                              <w:marBottom w:val="0"/>
                              <w:divBdr>
                                <w:top w:val="none" w:sz="0" w:space="0" w:color="auto"/>
                                <w:left w:val="none" w:sz="0" w:space="0" w:color="auto"/>
                                <w:bottom w:val="none" w:sz="0" w:space="0" w:color="auto"/>
                                <w:right w:val="none" w:sz="0" w:space="0" w:color="auto"/>
                              </w:divBdr>
                              <w:divsChild>
                                <w:div w:id="106464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08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eader" Target="header2.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LongProperties xmlns="http://schemas.microsoft.com/office/2006/metadata/longProperties"/>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89462D91D9B145AA914828B8188627" ma:contentTypeVersion="8" ma:contentTypeDescription="Create a new document." ma:contentTypeScope="" ma:versionID="588470b1d2e6d2956ad0347187a1a7d6">
  <xsd:schema xmlns:xsd="http://www.w3.org/2001/XMLSchema" xmlns:xs="http://www.w3.org/2001/XMLSchema" xmlns:p="http://schemas.microsoft.com/office/2006/metadata/properties" xmlns:ns2="92810d9f-85a8-4947-9fd6-c4bbade4f97f" xmlns:ns3="80b6610e-d4b2-4961-bd4c-b5915d69639e" xmlns:ns4="46aefc38-9677-42c0-a588-3a471926ff36" targetNamespace="http://schemas.microsoft.com/office/2006/metadata/properties" ma:root="true" ma:fieldsID="651abb25143621e893025352d00de863" ns2:_="" ns3:_="" ns4:_="">
    <xsd:import namespace="92810d9f-85a8-4947-9fd6-c4bbade4f97f"/>
    <xsd:import namespace="80b6610e-d4b2-4961-bd4c-b5915d69639e"/>
    <xsd:import namespace="46aefc38-9677-42c0-a588-3a471926ff36"/>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10d9f-85a8-4947-9fd6-c4bbade4f9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6610e-d4b2-4961-bd4c-b5915d69639e"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aefc38-9677-42c0-a588-3a471926ff3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65F8A577A9942647A07EA1F7442D2F56" ma:contentTypeVersion="4" ma:contentTypeDescription="Create a new document." ma:contentTypeScope="" ma:versionID="c66a78864016a234bb82b714e94dd7b3">
  <xsd:schema xmlns:xsd="http://www.w3.org/2001/XMLSchema" xmlns:xs="http://www.w3.org/2001/XMLSchema" xmlns:p="http://schemas.microsoft.com/office/2006/metadata/properties" xmlns:ns2="92810d9f-85a8-4947-9fd6-c4bbade4f97f" xmlns:ns3="c0263a96-94a5-4c51-9acc-125936c49e5c" targetNamespace="http://schemas.microsoft.com/office/2006/metadata/properties" ma:root="true" ma:fieldsID="a8b5ab4243c89585f6ad7a89277568e2" ns2:_="" ns3:_="">
    <xsd:import namespace="92810d9f-85a8-4947-9fd6-c4bbade4f97f"/>
    <xsd:import namespace="c0263a96-94a5-4c51-9acc-125936c49e5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10d9f-85a8-4947-9fd6-c4bbade4f9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263a96-94a5-4c51-9acc-125936c49e5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https://kcmicrosoftonlinecom-2.sharepoint.microsoftonline.com/_cts/Document/doc.docx</xsnLocation>
  <cached>True</cached>
  <openByDefault>False</openByDefault>
  <xsnScope>https://kcmicrosoftonlinecom-2.sharepoint.microsoftonline.com</xsnScope>
</customXsn>
</file>

<file path=customXml/item6.xml><?xml version="1.0" encoding="utf-8"?>
<?mso-contentType ?>
<customXsn xmlns="http://schemas.microsoft.com/office/2006/metadata/customXsn">
  <xsnLocation>https://kcmicrosoftonlinecom-2.sharepoint.microsoftonline.com/_cts/Document/doc.docx</xsnLocation>
  <cached>True</cached>
  <openByDefault>False</openByDefault>
  <xsnScope>https://kcmicrosoftonlinecom-2.sharepoint.microsoftonline.com</xsnScope>
</customXsn>
</file>

<file path=customXml/item7.xml><?xml version="1.0" encoding="utf-8"?>
<LongProperties xmlns="http://schemas.microsoft.com/office/2006/metadata/longProperties"/>
</file>

<file path=customXml/item8.xml><?xml version="1.0" encoding="utf-8"?>
<p:properties xmlns:p="http://schemas.microsoft.com/office/2006/metadata/properties" xmlns:xsi="http://www.w3.org/2001/XMLSchema-instance" xmlns:pc="http://schemas.microsoft.com/office/infopath/2007/PartnerControls">
  <documentManagement/>
</p:properties>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919C10-A8BA-4579-9A6F-5BC2F55D711C}">
  <ds:schemaRefs>
    <ds:schemaRef ds:uri="http://schemas.microsoft.com/office/2006/metadata/longProperties"/>
  </ds:schemaRefs>
</ds:datastoreItem>
</file>

<file path=customXml/itemProps10.xml><?xml version="1.0" encoding="utf-8"?>
<ds:datastoreItem xmlns:ds="http://schemas.openxmlformats.org/officeDocument/2006/customXml" ds:itemID="{266DB531-91B9-4B56-A102-D72DABA8D11F}">
  <ds:schemaRefs>
    <ds:schemaRef ds:uri="http://schemas.openxmlformats.org/officeDocument/2006/bibliography"/>
  </ds:schemaRefs>
</ds:datastoreItem>
</file>

<file path=customXml/itemProps2.xml><?xml version="1.0" encoding="utf-8"?>
<ds:datastoreItem xmlns:ds="http://schemas.openxmlformats.org/officeDocument/2006/customXml" ds:itemID="{F026E79F-D86F-4160-B8F3-7ED0B6490C6D}">
  <ds:schemaRefs>
    <ds:schemaRef ds:uri="http://schemas.microsoft.com/sharepoint/v3/contenttype/forms"/>
  </ds:schemaRefs>
</ds:datastoreItem>
</file>

<file path=customXml/itemProps3.xml><?xml version="1.0" encoding="utf-8"?>
<ds:datastoreItem xmlns:ds="http://schemas.openxmlformats.org/officeDocument/2006/customXml" ds:itemID="{832FE290-F34B-4E5E-9D3E-E8B1C4395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10d9f-85a8-4947-9fd6-c4bbade4f97f"/>
    <ds:schemaRef ds:uri="80b6610e-d4b2-4961-bd4c-b5915d69639e"/>
    <ds:schemaRef ds:uri="46aefc38-9677-42c0-a588-3a471926ff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A64577-7442-4D91-813D-3C211AEBD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10d9f-85a8-4947-9fd6-c4bbade4f97f"/>
    <ds:schemaRef ds:uri="c0263a96-94a5-4c51-9acc-125936c49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7AE5B6D-552C-4A4D-8BA7-88B77D33A4A2}">
  <ds:schemaRefs>
    <ds:schemaRef ds:uri="http://schemas.microsoft.com/office/2006/metadata/customXsn"/>
  </ds:schemaRefs>
</ds:datastoreItem>
</file>

<file path=customXml/itemProps6.xml><?xml version="1.0" encoding="utf-8"?>
<ds:datastoreItem xmlns:ds="http://schemas.openxmlformats.org/officeDocument/2006/customXml" ds:itemID="{A6A63F8F-859A-44D5-927E-7B5CE26D0A79}">
  <ds:schemaRefs>
    <ds:schemaRef ds:uri="http://schemas.microsoft.com/office/2006/metadata/customXsn"/>
  </ds:schemaRefs>
</ds:datastoreItem>
</file>

<file path=customXml/itemProps7.xml><?xml version="1.0" encoding="utf-8"?>
<ds:datastoreItem xmlns:ds="http://schemas.openxmlformats.org/officeDocument/2006/customXml" ds:itemID="{6A85FDEC-C2F1-4EB5-A60F-80B3573790A8}">
  <ds:schemaRefs>
    <ds:schemaRef ds:uri="http://schemas.microsoft.com/office/2006/metadata/longProperties"/>
  </ds:schemaRefs>
</ds:datastoreItem>
</file>

<file path=customXml/itemProps8.xml><?xml version="1.0" encoding="utf-8"?>
<ds:datastoreItem xmlns:ds="http://schemas.openxmlformats.org/officeDocument/2006/customXml" ds:itemID="{B5BFE0F8-3DD6-4313-A3F8-DB19AD26F6AC}">
  <ds:schemaRefs>
    <ds:schemaRef ds:uri="http://schemas.microsoft.com/office/2006/metadata/properties"/>
    <ds:schemaRef ds:uri="http://schemas.microsoft.com/office/infopath/2007/PartnerControls"/>
  </ds:schemaRefs>
</ds:datastoreItem>
</file>

<file path=customXml/itemProps9.xml><?xml version="1.0" encoding="utf-8"?>
<ds:datastoreItem xmlns:ds="http://schemas.openxmlformats.org/officeDocument/2006/customXml" ds:itemID="{1F01A6F8-D291-4F69-BDFA-E3B0258A7C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3580</Words>
  <Characters>20406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King County - EXEC</Company>
  <LinksUpToDate>false</LinksUpToDate>
  <CharactersWithSpaces>23939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harriss</dc:creator>
  <cp:keywords/>
  <cp:lastModifiedBy>Camp, Cherie</cp:lastModifiedBy>
  <cp:revision>3</cp:revision>
  <cp:lastPrinted>2019-06-26T22:10:00Z</cp:lastPrinted>
  <dcterms:created xsi:type="dcterms:W3CDTF">2019-08-16T22:39:00Z</dcterms:created>
  <dcterms:modified xsi:type="dcterms:W3CDTF">2019-09-12T17:19:00Z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JOE ROCHELLE</vt:lpwstr>
  </property>
  <property fmtid="{D5CDD505-2E9C-101B-9397-08002B2CF9AE}" pid="3" name="SharedWithUsers">
    <vt:lpwstr>1853;#JOE ROCHELLE</vt:lpwstr>
  </property>
</Properties>
</file>