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27" w:rsidRDefault="00EA251B">
      <w:pPr>
        <w:jc w:val="center"/>
        <w:rPr>
          <w:rFonts w:ascii="Univers (W1)" w:hAnsi="Univers (W1)"/>
          <w:b/>
          <w:sz w:val="24"/>
        </w:rPr>
      </w:pPr>
      <w:r>
        <w:rPr>
          <w:noProof/>
        </w:rPr>
        <w:drawing>
          <wp:inline distT="0" distB="0" distL="0" distR="0">
            <wp:extent cx="736600" cy="520700"/>
            <wp:effectExtent l="0" t="0" r="6350" b="0"/>
            <wp:docPr id="1" name="Picture 1" descr="KClogo_v_b_m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27" w:rsidRDefault="00853927">
      <w:pPr>
        <w:jc w:val="center"/>
        <w:rPr>
          <w:rFonts w:ascii="Univers (W1)" w:hAnsi="Univers (W1)"/>
          <w:sz w:val="16"/>
        </w:rPr>
      </w:pPr>
    </w:p>
    <w:p w:rsidR="00853927" w:rsidRDefault="00853927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>Checklist and Summary of Changes for the attached</w:t>
      </w:r>
    </w:p>
    <w:p w:rsidR="00853927" w:rsidRDefault="00853927">
      <w:pPr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8"/>
        </w:rPr>
        <w:t>Collective Bargaining Agreement</w:t>
      </w:r>
    </w:p>
    <w:p w:rsidR="00853927" w:rsidRDefault="00853927">
      <w:pPr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30"/>
      </w:tblGrid>
      <w:tr w:rsidR="00853927" w:rsidTr="00516A3A">
        <w:trPr>
          <w:jc w:val="center"/>
        </w:trPr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Name of Agreement</w:t>
            </w:r>
          </w:p>
        </w:tc>
      </w:tr>
      <w:tr w:rsidR="00853927" w:rsidTr="00516A3A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853927" w:rsidRDefault="00D92201">
            <w:pPr>
              <w:rPr>
                <w:rFonts w:ascii="Univers (W1)" w:hAnsi="Univers (W1)"/>
                <w:b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 xml:space="preserve">Memorandum of Agreement with </w:t>
            </w:r>
            <w:r w:rsidRPr="00D92201">
              <w:rPr>
                <w:rFonts w:ascii="Univers (W1)" w:hAnsi="Univers (W1)"/>
                <w:b/>
                <w:sz w:val="24"/>
              </w:rPr>
              <w:t>Professional and Technical Employees, Local 17 (Departm</w:t>
            </w:r>
            <w:r w:rsidR="00612F9F">
              <w:rPr>
                <w:rFonts w:ascii="Univers (W1)" w:hAnsi="Univers (W1)"/>
                <w:b/>
                <w:sz w:val="24"/>
              </w:rPr>
              <w:t>ents: Public Health, Community and</w:t>
            </w:r>
            <w:r w:rsidRPr="00D92201">
              <w:rPr>
                <w:rFonts w:ascii="Univers (W1)" w:hAnsi="Univers (W1)"/>
                <w:b/>
                <w:sz w:val="24"/>
              </w:rPr>
              <w:t xml:space="preserve"> Human Services)</w:t>
            </w:r>
            <w:r>
              <w:rPr>
                <w:rFonts w:ascii="Univers (W1)" w:hAnsi="Univers (W1)"/>
                <w:b/>
                <w:sz w:val="24"/>
              </w:rPr>
              <w:t xml:space="preserve"> regarding </w:t>
            </w:r>
            <w:r w:rsidR="009F5C8A" w:rsidRPr="009F5C8A">
              <w:rPr>
                <w:rFonts w:ascii="Univers (W1)" w:hAnsi="Univers (W1)"/>
                <w:b/>
                <w:sz w:val="24"/>
              </w:rPr>
              <w:t>Master Social Work Premium &amp; Social Worker range adjustments</w:t>
            </w:r>
          </w:p>
        </w:tc>
      </w:tr>
      <w:tr w:rsidR="00853927" w:rsidTr="00516A3A">
        <w:trPr>
          <w:jc w:val="center"/>
        </w:trPr>
        <w:tc>
          <w:tcPr>
            <w:tcW w:w="873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Labor Negotiator</w:t>
            </w:r>
          </w:p>
        </w:tc>
      </w:tr>
      <w:tr w:rsidR="00853927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927" w:rsidRDefault="00D92201">
            <w:pPr>
              <w:rPr>
                <w:rFonts w:ascii="Univers (W1)" w:hAnsi="Univers (W1)"/>
                <w:b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Andre Chevalier</w:t>
            </w:r>
          </w:p>
          <w:p w:rsidR="00853927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</w:tbl>
    <w:p w:rsidR="00853927" w:rsidRDefault="00853927">
      <w:pPr>
        <w:ind w:left="270"/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90"/>
      </w:tblGrid>
      <w:tr w:rsidR="00853927" w:rsidTr="00516A3A">
        <w:trPr>
          <w:jc w:val="center"/>
        </w:trPr>
        <w:tc>
          <w:tcPr>
            <w:tcW w:w="77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Prosecuting Attorney’s Review</w:t>
            </w:r>
          </w:p>
        </w:tc>
        <w:tc>
          <w:tcPr>
            <w:tcW w:w="990" w:type="dxa"/>
          </w:tcPr>
          <w:p w:rsidR="00853927" w:rsidRDefault="002E714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</w:t>
            </w:r>
            <w:r w:rsidR="00612F9F">
              <w:rPr>
                <w:rFonts w:ascii="Univers (W1)" w:hAnsi="Univers (W1)"/>
                <w:b/>
                <w:i/>
                <w:sz w:val="24"/>
              </w:rPr>
              <w:t>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DD1F14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Legislative Review</w:t>
            </w:r>
            <w:r w:rsidR="00853927">
              <w:rPr>
                <w:rFonts w:ascii="Univers (W1)" w:hAnsi="Univers (W1)"/>
                <w:b/>
                <w:i/>
                <w:sz w:val="24"/>
              </w:rPr>
              <w:t xml:space="preserve"> Form; Motion or Ordinance</w:t>
            </w:r>
          </w:p>
        </w:tc>
        <w:tc>
          <w:tcPr>
            <w:tcW w:w="990" w:type="dxa"/>
          </w:tcPr>
          <w:p w:rsidR="00853927" w:rsidRDefault="00612F9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Executive Letter</w:t>
            </w:r>
          </w:p>
        </w:tc>
        <w:tc>
          <w:tcPr>
            <w:tcW w:w="990" w:type="dxa"/>
          </w:tcPr>
          <w:p w:rsidR="00853927" w:rsidRDefault="00612F9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Fiscal Note</w:t>
            </w:r>
          </w:p>
        </w:tc>
        <w:tc>
          <w:tcPr>
            <w:tcW w:w="990" w:type="dxa"/>
          </w:tcPr>
          <w:p w:rsidR="00853927" w:rsidRDefault="00612F9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</w:t>
            </w:r>
          </w:p>
        </w:tc>
        <w:tc>
          <w:tcPr>
            <w:tcW w:w="990" w:type="dxa"/>
          </w:tcPr>
          <w:p w:rsidR="00853927" w:rsidRDefault="00612F9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482DDA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482DDA" w:rsidRDefault="00482DDA" w:rsidP="00D80373">
            <w:pPr>
              <w:rPr>
                <w:rFonts w:ascii="Univers (W1)" w:hAnsi="Univers (W1)"/>
                <w:b/>
                <w:i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Univers (W1)" w:hAnsi="Univers (W1)"/>
                    <w:b/>
                    <w:i/>
                    <w:sz w:val="24"/>
                  </w:rPr>
                  <w:t>King</w:t>
                </w:r>
              </w:smartTag>
              <w:r>
                <w:rPr>
                  <w:rFonts w:ascii="Univers (W1)" w:hAnsi="Univers (W1)"/>
                  <w:b/>
                  <w:i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Univers (W1)" w:hAnsi="Univers (W1)"/>
                    <w:b/>
                    <w:i/>
                    <w:sz w:val="24"/>
                  </w:rPr>
                  <w:t>County</w:t>
                </w:r>
              </w:smartTag>
            </w:smartTag>
            <w:r>
              <w:rPr>
                <w:rFonts w:ascii="Univers (W1)" w:hAnsi="Univers (W1)"/>
                <w:b/>
                <w:i/>
                <w:sz w:val="24"/>
              </w:rPr>
              <w:t xml:space="preserve"> Council Adopted Labor Policies Consistency</w:t>
            </w:r>
          </w:p>
        </w:tc>
        <w:tc>
          <w:tcPr>
            <w:tcW w:w="990" w:type="dxa"/>
          </w:tcPr>
          <w:p w:rsidR="00482DDA" w:rsidRDefault="00612F9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Ordinance</w:t>
            </w:r>
          </w:p>
        </w:tc>
        <w:tc>
          <w:tcPr>
            <w:tcW w:w="990" w:type="dxa"/>
          </w:tcPr>
          <w:p w:rsidR="00853927" w:rsidRDefault="00612F9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Original Signed Agreement(s) </w:t>
            </w:r>
          </w:p>
        </w:tc>
        <w:tc>
          <w:tcPr>
            <w:tcW w:w="990" w:type="dxa"/>
          </w:tcPr>
          <w:p w:rsidR="00853927" w:rsidRDefault="00612F9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Does transmittal include MOU/MOA? </w:t>
            </w:r>
          </w:p>
        </w:tc>
        <w:tc>
          <w:tcPr>
            <w:tcW w:w="990" w:type="dxa"/>
          </w:tcPr>
          <w:p w:rsidR="00853927" w:rsidRDefault="00EA251B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N/A</w:t>
            </w:r>
          </w:p>
        </w:tc>
      </w:tr>
    </w:tbl>
    <w:p w:rsidR="00853927" w:rsidRDefault="0085392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</w:tblGrid>
      <w:tr w:rsidR="00853927" w:rsidTr="00516A3A">
        <w:trPr>
          <w:jc w:val="center"/>
        </w:trPr>
        <w:tc>
          <w:tcPr>
            <w:tcW w:w="8741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 of changes to the attached agreement:</w:t>
            </w:r>
          </w:p>
        </w:tc>
      </w:tr>
      <w:tr w:rsidR="00853927" w:rsidTr="00516A3A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1.  </w:t>
            </w:r>
            <w:r w:rsidR="002E7147">
              <w:rPr>
                <w:rFonts w:ascii="Univers (W1)" w:hAnsi="Univers (W1)"/>
                <w:sz w:val="22"/>
              </w:rPr>
              <w:t xml:space="preserve">The wage adjustment for Social Worker and Social Worker – Senior is consistent with external market rates and </w:t>
            </w:r>
            <w:r w:rsidR="009F5C8A">
              <w:rPr>
                <w:rFonts w:ascii="Univers (W1)" w:hAnsi="Univers (W1)"/>
                <w:sz w:val="22"/>
              </w:rPr>
              <w:t>internal equity considerations.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E11AB8" w:rsidRDefault="00853927" w:rsidP="00E11AB8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2.  </w:t>
            </w:r>
            <w:r w:rsidR="00E11AB8">
              <w:rPr>
                <w:rFonts w:ascii="Univers (W1)" w:hAnsi="Univers (W1)"/>
                <w:sz w:val="22"/>
              </w:rPr>
              <w:t>The Master Social Worker Premium appropriately recognizes employees classified as Social Worker that are required to have a Master’s in Social Work (or recognized equivalent) and licensure to perform their specific body of work.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3759F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3. </w:t>
            </w:r>
            <w:r w:rsidR="00B3759F">
              <w:rPr>
                <w:rFonts w:ascii="Univers (W1)" w:hAnsi="Univers (W1)"/>
                <w:sz w:val="22"/>
              </w:rPr>
              <w:t xml:space="preserve"> </w:t>
            </w:r>
          </w:p>
          <w:p w:rsidR="00B3759F" w:rsidRDefault="00B3759F" w:rsidP="00B3759F">
            <w:pPr>
              <w:ind w:left="317" w:hanging="317"/>
              <w:rPr>
                <w:rFonts w:ascii="Univers (W1)" w:hAnsi="Univers (W1)"/>
                <w:sz w:val="22"/>
              </w:rPr>
            </w:pPr>
            <w:bookmarkStart w:id="0" w:name="_GoBack"/>
            <w:bookmarkEnd w:id="0"/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4.  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double" w:sz="6" w:space="0" w:color="auto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5.  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6.  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</w:tbl>
    <w:p w:rsidR="00853927" w:rsidRDefault="00853927">
      <w:pPr>
        <w:jc w:val="right"/>
        <w:rPr>
          <w:sz w:val="16"/>
        </w:rPr>
      </w:pPr>
    </w:p>
    <w:sectPr w:rsidR="00853927">
      <w:footerReference w:type="default" r:id="rId7"/>
      <w:pgSz w:w="12240" w:h="15840" w:code="1"/>
      <w:pgMar w:top="432" w:right="1440" w:bottom="432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DE" w:rsidRDefault="00E86ADE">
      <w:r>
        <w:separator/>
      </w:r>
    </w:p>
  </w:endnote>
  <w:endnote w:type="continuationSeparator" w:id="0">
    <w:p w:rsidR="00E86ADE" w:rsidRDefault="00E8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DA" w:rsidRDefault="00D92201">
    <w:pPr>
      <w:pStyle w:val="Footer"/>
    </w:pPr>
    <w:r>
      <w:t>060S0119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DE" w:rsidRDefault="00E86ADE">
      <w:r>
        <w:separator/>
      </w:r>
    </w:p>
  </w:footnote>
  <w:footnote w:type="continuationSeparator" w:id="0">
    <w:p w:rsidR="00E86ADE" w:rsidRDefault="00E8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2A"/>
    <w:rsid w:val="000E0B78"/>
    <w:rsid w:val="000F3124"/>
    <w:rsid w:val="00267809"/>
    <w:rsid w:val="002D1C70"/>
    <w:rsid w:val="002E7147"/>
    <w:rsid w:val="00482DDA"/>
    <w:rsid w:val="004A07C6"/>
    <w:rsid w:val="00516A3A"/>
    <w:rsid w:val="00612F9F"/>
    <w:rsid w:val="00784A64"/>
    <w:rsid w:val="00853927"/>
    <w:rsid w:val="009F5C8A"/>
    <w:rsid w:val="00B3759F"/>
    <w:rsid w:val="00B8112A"/>
    <w:rsid w:val="00D80373"/>
    <w:rsid w:val="00D92201"/>
    <w:rsid w:val="00DD1F14"/>
    <w:rsid w:val="00E11AB8"/>
    <w:rsid w:val="00E86ADE"/>
    <w:rsid w:val="00EA251B"/>
    <w:rsid w:val="00EF718C"/>
    <w:rsid w:val="00F15CFB"/>
    <w:rsid w:val="00F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5F1C3B"/>
  <w15:docId w15:val="{43CA0D0C-AC5D-44BC-A986-D642D4E4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IXPO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SIXPOINT.DOT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Burgert</dc:creator>
  <cp:lastModifiedBy>Burgert, Carolyn</cp:lastModifiedBy>
  <cp:revision>6</cp:revision>
  <cp:lastPrinted>2019-07-18T21:22:00Z</cp:lastPrinted>
  <dcterms:created xsi:type="dcterms:W3CDTF">2019-05-30T20:50:00Z</dcterms:created>
  <dcterms:modified xsi:type="dcterms:W3CDTF">2019-07-18T21:23:00Z</dcterms:modified>
</cp:coreProperties>
</file>