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925B7" w14:textId="77777777" w:rsidR="00426904" w:rsidRPr="00A036A5" w:rsidRDefault="00426904" w:rsidP="00426904">
      <w:pPr>
        <w:rPr>
          <w:rFonts w:ascii="Times New Roman" w:hAnsi="Times New Roman"/>
          <w:b/>
        </w:rPr>
      </w:pPr>
      <w:bookmarkStart w:id="0" w:name="_GoBack"/>
      <w:bookmarkEnd w:id="0"/>
    </w:p>
    <w:p w14:paraId="25E8BB84" w14:textId="77777777" w:rsidR="00794323" w:rsidRPr="00A036A5" w:rsidRDefault="00082545" w:rsidP="00794323">
      <w:pPr>
        <w:overflowPunct/>
        <w:autoSpaceDE/>
        <w:autoSpaceDN/>
        <w:adjustRightInd/>
        <w:jc w:val="right"/>
        <w:textAlignment w:val="auto"/>
        <w:rPr>
          <w:rFonts w:ascii="Times New Roman" w:hAnsi="Times New Roman"/>
          <w:b/>
          <w:sz w:val="32"/>
          <w:szCs w:val="32"/>
        </w:rPr>
      </w:pPr>
      <w:r w:rsidRPr="00A036A5">
        <w:rPr>
          <w:rFonts w:ascii="Times New Roman" w:hAnsi="Times New Roman"/>
          <w:b/>
          <w:noProof/>
          <w:sz w:val="32"/>
          <w:szCs w:val="32"/>
        </w:rPr>
        <w:drawing>
          <wp:anchor distT="0" distB="0" distL="114300" distR="114300" simplePos="0" relativeHeight="251658240" behindDoc="1" locked="0" layoutInCell="1" allowOverlap="1" wp14:anchorId="16D045E2" wp14:editId="4F15BC5A">
            <wp:simplePos x="0" y="0"/>
            <wp:positionH relativeFrom="column">
              <wp:posOffset>-381000</wp:posOffset>
            </wp:positionH>
            <wp:positionV relativeFrom="paragraph">
              <wp:posOffset>-242570</wp:posOffset>
            </wp:positionV>
            <wp:extent cx="1703705" cy="1190625"/>
            <wp:effectExtent l="0" t="0" r="0" b="0"/>
            <wp:wrapTight wrapText="bothSides">
              <wp:wrapPolygon edited="0">
                <wp:start x="4830" y="0"/>
                <wp:lineTo x="4830" y="11059"/>
                <wp:lineTo x="0" y="16243"/>
                <wp:lineTo x="0" y="20736"/>
                <wp:lineTo x="5072" y="21427"/>
                <wp:lineTo x="20771" y="21427"/>
                <wp:lineTo x="21254" y="19354"/>
                <wp:lineTo x="21254" y="16934"/>
                <wp:lineTo x="19080" y="16589"/>
                <wp:lineTo x="16423" y="11059"/>
                <wp:lineTo x="16423" y="0"/>
                <wp:lineTo x="4830" y="0"/>
              </wp:wrapPolygon>
            </wp:wrapTight>
            <wp:docPr id="44" name="Picture 44" descr="vert_tran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ert_trans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705" cy="1190625"/>
                    </a:xfrm>
                    <a:prstGeom prst="rect">
                      <a:avLst/>
                    </a:prstGeom>
                    <a:noFill/>
                  </pic:spPr>
                </pic:pic>
              </a:graphicData>
            </a:graphic>
            <wp14:sizeRelH relativeFrom="page">
              <wp14:pctWidth>0</wp14:pctWidth>
            </wp14:sizeRelH>
            <wp14:sizeRelV relativeFrom="page">
              <wp14:pctHeight>0</wp14:pctHeight>
            </wp14:sizeRelV>
          </wp:anchor>
        </w:drawing>
      </w:r>
    </w:p>
    <w:p w14:paraId="6C6E8F37" w14:textId="77777777" w:rsidR="00794323" w:rsidRPr="00A036A5" w:rsidRDefault="00794323" w:rsidP="00794323">
      <w:pPr>
        <w:overflowPunct/>
        <w:autoSpaceDE/>
        <w:autoSpaceDN/>
        <w:adjustRightInd/>
        <w:textAlignment w:val="auto"/>
        <w:rPr>
          <w:rFonts w:ascii="Times New Roman" w:hAnsi="Times New Roman"/>
          <w:sz w:val="32"/>
          <w:szCs w:val="32"/>
        </w:rPr>
      </w:pPr>
    </w:p>
    <w:p w14:paraId="68793022" w14:textId="77777777" w:rsidR="00794323" w:rsidRPr="00A036A5" w:rsidRDefault="00794323" w:rsidP="00794323">
      <w:pPr>
        <w:overflowPunct/>
        <w:autoSpaceDE/>
        <w:autoSpaceDN/>
        <w:adjustRightInd/>
        <w:jc w:val="center"/>
        <w:textAlignment w:val="auto"/>
        <w:rPr>
          <w:rFonts w:ascii="Times New Roman" w:hAnsi="Times New Roman"/>
          <w:sz w:val="32"/>
          <w:szCs w:val="32"/>
        </w:rPr>
      </w:pPr>
    </w:p>
    <w:p w14:paraId="0C386BA3" w14:textId="77777777" w:rsidR="00794323" w:rsidRPr="00A036A5" w:rsidRDefault="00794323" w:rsidP="00794323">
      <w:pPr>
        <w:tabs>
          <w:tab w:val="left" w:pos="5040"/>
        </w:tabs>
        <w:overflowPunct/>
        <w:autoSpaceDE/>
        <w:autoSpaceDN/>
        <w:adjustRightInd/>
        <w:jc w:val="right"/>
        <w:textAlignment w:val="auto"/>
        <w:rPr>
          <w:rFonts w:ascii="Times New Roman" w:hAnsi="Times New Roman"/>
          <w:sz w:val="32"/>
          <w:szCs w:val="32"/>
        </w:rPr>
      </w:pPr>
      <w:r w:rsidRPr="00A036A5">
        <w:rPr>
          <w:rFonts w:ascii="Times New Roman" w:hAnsi="Times New Roman"/>
          <w:sz w:val="32"/>
          <w:szCs w:val="32"/>
        </w:rPr>
        <w:tab/>
      </w:r>
    </w:p>
    <w:p w14:paraId="6B85F32D" w14:textId="77777777" w:rsidR="00794323" w:rsidRPr="00A036A5" w:rsidRDefault="00794323" w:rsidP="00794323">
      <w:pPr>
        <w:tabs>
          <w:tab w:val="left" w:pos="5040"/>
        </w:tabs>
        <w:overflowPunct/>
        <w:autoSpaceDE/>
        <w:autoSpaceDN/>
        <w:adjustRightInd/>
        <w:jc w:val="right"/>
        <w:textAlignment w:val="auto"/>
        <w:rPr>
          <w:rFonts w:ascii="Times New Roman" w:hAnsi="Times New Roman"/>
          <w:sz w:val="32"/>
          <w:szCs w:val="32"/>
        </w:rPr>
      </w:pPr>
    </w:p>
    <w:p w14:paraId="0CCEF093" w14:textId="77777777" w:rsidR="00E744B4" w:rsidRPr="0046259C" w:rsidRDefault="00794323" w:rsidP="00794323">
      <w:pPr>
        <w:pStyle w:val="Footer"/>
        <w:jc w:val="right"/>
        <w:rPr>
          <w:rFonts w:ascii="Times New Roman" w:hAnsi="Times New Roman"/>
          <w:b/>
          <w:sz w:val="36"/>
          <w:szCs w:val="36"/>
        </w:rPr>
      </w:pPr>
      <w:r w:rsidRPr="0046259C">
        <w:rPr>
          <w:rStyle w:val="SubtleEmphasis"/>
          <w:rFonts w:ascii="Times New Roman" w:hAnsi="Times New Roman"/>
          <w:b/>
          <w:sz w:val="36"/>
          <w:szCs w:val="36"/>
        </w:rPr>
        <w:fldChar w:fldCharType="begin"/>
      </w:r>
      <w:r w:rsidRPr="0046259C">
        <w:rPr>
          <w:rStyle w:val="SubtleEmphasis"/>
          <w:rFonts w:ascii="Times New Roman" w:hAnsi="Times New Roman"/>
          <w:b/>
          <w:sz w:val="36"/>
          <w:szCs w:val="36"/>
        </w:rPr>
        <w:instrText xml:space="preserve"> AUTOTEXT  " Blank"  \* MERGEFORMAT </w:instrText>
      </w:r>
      <w:r w:rsidRPr="0046259C">
        <w:rPr>
          <w:rStyle w:val="SubtleEmphasis"/>
          <w:rFonts w:ascii="Times New Roman" w:hAnsi="Times New Roman"/>
          <w:b/>
          <w:sz w:val="36"/>
          <w:szCs w:val="36"/>
        </w:rPr>
        <w:fldChar w:fldCharType="separate"/>
      </w:r>
      <w:r w:rsidR="00E744B4" w:rsidRPr="0046259C">
        <w:rPr>
          <w:rFonts w:ascii="Times New Roman" w:hAnsi="Times New Roman"/>
          <w:b/>
          <w:sz w:val="36"/>
          <w:szCs w:val="36"/>
        </w:rPr>
        <w:t xml:space="preserve"> </w:t>
      </w:r>
    </w:p>
    <w:p w14:paraId="79EFE82D" w14:textId="77777777" w:rsidR="007D4916" w:rsidRPr="0046259C" w:rsidRDefault="007D4916" w:rsidP="00794323">
      <w:pPr>
        <w:pStyle w:val="Footer"/>
        <w:jc w:val="right"/>
        <w:rPr>
          <w:rFonts w:ascii="Times New Roman" w:hAnsi="Times New Roman"/>
          <w:b/>
          <w:sz w:val="36"/>
          <w:szCs w:val="36"/>
        </w:rPr>
      </w:pPr>
      <w:r w:rsidRPr="0046259C">
        <w:rPr>
          <w:rFonts w:ascii="Times New Roman" w:hAnsi="Times New Roman"/>
          <w:b/>
          <w:sz w:val="36"/>
          <w:szCs w:val="36"/>
        </w:rPr>
        <w:t xml:space="preserve">Anti-Labor Trafficking </w:t>
      </w:r>
    </w:p>
    <w:p w14:paraId="03AB1012" w14:textId="77777777" w:rsidR="00794323" w:rsidRPr="0046259C" w:rsidRDefault="007D4916" w:rsidP="00794323">
      <w:pPr>
        <w:pStyle w:val="Footer"/>
        <w:jc w:val="right"/>
        <w:rPr>
          <w:rFonts w:ascii="Times New Roman" w:hAnsi="Times New Roman"/>
          <w:b/>
          <w:sz w:val="36"/>
          <w:szCs w:val="36"/>
        </w:rPr>
      </w:pPr>
      <w:r w:rsidRPr="0046259C">
        <w:rPr>
          <w:rFonts w:ascii="Times New Roman" w:hAnsi="Times New Roman"/>
          <w:b/>
          <w:sz w:val="36"/>
          <w:szCs w:val="36"/>
        </w:rPr>
        <w:t>Proviso Response</w:t>
      </w:r>
      <w:r w:rsidR="008018B5" w:rsidRPr="0046259C">
        <w:rPr>
          <w:rFonts w:ascii="Times New Roman" w:hAnsi="Times New Roman"/>
          <w:b/>
          <w:sz w:val="36"/>
          <w:szCs w:val="36"/>
        </w:rPr>
        <w:t xml:space="preserve"> </w:t>
      </w:r>
    </w:p>
    <w:p w14:paraId="5494309E" w14:textId="77777777" w:rsidR="00794323" w:rsidRPr="0046259C" w:rsidRDefault="00794323" w:rsidP="00794323">
      <w:pPr>
        <w:tabs>
          <w:tab w:val="left" w:pos="5040"/>
        </w:tabs>
        <w:overflowPunct/>
        <w:autoSpaceDE/>
        <w:autoSpaceDN/>
        <w:adjustRightInd/>
        <w:jc w:val="right"/>
        <w:textAlignment w:val="auto"/>
        <w:rPr>
          <w:rFonts w:ascii="Times New Roman" w:hAnsi="Times New Roman"/>
          <w:b/>
          <w:sz w:val="24"/>
          <w:szCs w:val="24"/>
        </w:rPr>
      </w:pPr>
      <w:r w:rsidRPr="0046259C">
        <w:rPr>
          <w:rStyle w:val="SubtleEmphasis"/>
          <w:rFonts w:ascii="Times New Roman" w:hAnsi="Times New Roman"/>
          <w:b/>
          <w:sz w:val="36"/>
          <w:szCs w:val="36"/>
        </w:rPr>
        <w:fldChar w:fldCharType="end"/>
      </w:r>
    </w:p>
    <w:p w14:paraId="541A126F" w14:textId="77777777" w:rsidR="00794323" w:rsidRPr="0046259C" w:rsidRDefault="00794323" w:rsidP="00794323">
      <w:pPr>
        <w:pStyle w:val="Footer"/>
        <w:jc w:val="right"/>
        <w:rPr>
          <w:rFonts w:ascii="Times New Roman" w:hAnsi="Times New Roman"/>
          <w:b/>
          <w:sz w:val="24"/>
          <w:szCs w:val="24"/>
        </w:rPr>
      </w:pPr>
    </w:p>
    <w:p w14:paraId="074221E4" w14:textId="77777777" w:rsidR="00794323" w:rsidRPr="0046259C" w:rsidRDefault="00794323" w:rsidP="00794323">
      <w:pPr>
        <w:pStyle w:val="Footer"/>
        <w:jc w:val="right"/>
        <w:rPr>
          <w:rFonts w:ascii="Times New Roman" w:hAnsi="Times New Roman"/>
          <w:b/>
          <w:sz w:val="24"/>
          <w:szCs w:val="24"/>
        </w:rPr>
      </w:pPr>
    </w:p>
    <w:p w14:paraId="0F1ADB15" w14:textId="77777777" w:rsidR="00794323" w:rsidRPr="0046259C" w:rsidRDefault="00794323" w:rsidP="00794323">
      <w:pPr>
        <w:pStyle w:val="Footer"/>
        <w:jc w:val="right"/>
        <w:rPr>
          <w:rFonts w:ascii="Times New Roman" w:hAnsi="Times New Roman"/>
          <w:b/>
          <w:sz w:val="24"/>
          <w:szCs w:val="24"/>
        </w:rPr>
      </w:pPr>
    </w:p>
    <w:p w14:paraId="14537166" w14:textId="77777777" w:rsidR="00794323" w:rsidRPr="0046259C" w:rsidRDefault="00794323" w:rsidP="00794323">
      <w:pPr>
        <w:pStyle w:val="Footer"/>
        <w:jc w:val="right"/>
        <w:rPr>
          <w:rFonts w:ascii="Times New Roman" w:hAnsi="Times New Roman"/>
          <w:b/>
          <w:sz w:val="24"/>
          <w:szCs w:val="24"/>
        </w:rPr>
      </w:pPr>
    </w:p>
    <w:p w14:paraId="60321571" w14:textId="77777777" w:rsidR="00794323" w:rsidRPr="0046259C" w:rsidRDefault="00794323" w:rsidP="00794323">
      <w:pPr>
        <w:pStyle w:val="Footer"/>
        <w:jc w:val="right"/>
        <w:rPr>
          <w:rFonts w:ascii="Times New Roman" w:hAnsi="Times New Roman"/>
          <w:b/>
          <w:sz w:val="24"/>
          <w:szCs w:val="24"/>
        </w:rPr>
      </w:pPr>
    </w:p>
    <w:p w14:paraId="7C6D8383" w14:textId="77777777" w:rsidR="00794323" w:rsidRPr="0046259C" w:rsidRDefault="00794323" w:rsidP="00794323">
      <w:pPr>
        <w:pStyle w:val="Footer"/>
        <w:jc w:val="right"/>
        <w:rPr>
          <w:rFonts w:ascii="Times New Roman" w:hAnsi="Times New Roman"/>
          <w:b/>
          <w:sz w:val="24"/>
          <w:szCs w:val="24"/>
        </w:rPr>
      </w:pPr>
    </w:p>
    <w:p w14:paraId="105B3546" w14:textId="77777777" w:rsidR="00794323" w:rsidRPr="0046259C" w:rsidRDefault="00794323" w:rsidP="00794323">
      <w:pPr>
        <w:pStyle w:val="Footer"/>
        <w:jc w:val="right"/>
        <w:rPr>
          <w:rFonts w:ascii="Times New Roman" w:hAnsi="Times New Roman"/>
          <w:b/>
          <w:sz w:val="24"/>
          <w:szCs w:val="24"/>
        </w:rPr>
      </w:pPr>
    </w:p>
    <w:p w14:paraId="16177B80" w14:textId="77777777" w:rsidR="00794323" w:rsidRPr="0046259C" w:rsidRDefault="00794323" w:rsidP="00794323">
      <w:pPr>
        <w:pStyle w:val="Footer"/>
        <w:jc w:val="right"/>
        <w:rPr>
          <w:rFonts w:ascii="Times New Roman" w:hAnsi="Times New Roman"/>
          <w:b/>
          <w:sz w:val="24"/>
          <w:szCs w:val="24"/>
        </w:rPr>
      </w:pPr>
    </w:p>
    <w:p w14:paraId="1DE99267" w14:textId="77777777" w:rsidR="00794323" w:rsidRPr="0046259C" w:rsidRDefault="00794323" w:rsidP="00794323">
      <w:pPr>
        <w:pStyle w:val="Footer"/>
        <w:jc w:val="right"/>
        <w:rPr>
          <w:rFonts w:ascii="Times New Roman" w:hAnsi="Times New Roman"/>
          <w:b/>
          <w:sz w:val="24"/>
          <w:szCs w:val="24"/>
        </w:rPr>
      </w:pPr>
    </w:p>
    <w:p w14:paraId="24A23609" w14:textId="77777777" w:rsidR="00794323" w:rsidRPr="0046259C" w:rsidRDefault="00794323" w:rsidP="00794323">
      <w:pPr>
        <w:pStyle w:val="Footer"/>
        <w:jc w:val="right"/>
        <w:rPr>
          <w:rFonts w:ascii="Times New Roman" w:hAnsi="Times New Roman"/>
          <w:b/>
          <w:sz w:val="24"/>
          <w:szCs w:val="24"/>
        </w:rPr>
      </w:pPr>
    </w:p>
    <w:p w14:paraId="7DFFCF15" w14:textId="77777777" w:rsidR="00794323" w:rsidRPr="0046259C" w:rsidRDefault="00794323" w:rsidP="00794323">
      <w:pPr>
        <w:pStyle w:val="Footer"/>
        <w:jc w:val="right"/>
        <w:rPr>
          <w:rFonts w:ascii="Times New Roman" w:hAnsi="Times New Roman"/>
          <w:b/>
          <w:sz w:val="24"/>
          <w:szCs w:val="24"/>
        </w:rPr>
      </w:pPr>
    </w:p>
    <w:p w14:paraId="59B85456" w14:textId="77777777" w:rsidR="00794323" w:rsidRPr="0046259C" w:rsidRDefault="00794323" w:rsidP="00794323">
      <w:pPr>
        <w:pStyle w:val="Footer"/>
        <w:jc w:val="right"/>
        <w:rPr>
          <w:rFonts w:ascii="Times New Roman" w:hAnsi="Times New Roman"/>
          <w:b/>
          <w:sz w:val="24"/>
          <w:szCs w:val="24"/>
        </w:rPr>
      </w:pPr>
    </w:p>
    <w:p w14:paraId="0F883CE3" w14:textId="77777777" w:rsidR="00794323" w:rsidRPr="0046259C" w:rsidRDefault="00794323" w:rsidP="00794323">
      <w:pPr>
        <w:pStyle w:val="Footer"/>
        <w:jc w:val="right"/>
        <w:rPr>
          <w:rFonts w:ascii="Times New Roman" w:hAnsi="Times New Roman"/>
          <w:b/>
          <w:sz w:val="24"/>
          <w:szCs w:val="24"/>
        </w:rPr>
      </w:pPr>
    </w:p>
    <w:p w14:paraId="78949B8A" w14:textId="77777777" w:rsidR="00794323" w:rsidRPr="0046259C" w:rsidRDefault="00794323" w:rsidP="00794323">
      <w:pPr>
        <w:pStyle w:val="Footer"/>
        <w:jc w:val="right"/>
        <w:rPr>
          <w:rFonts w:ascii="Times New Roman" w:hAnsi="Times New Roman"/>
          <w:b/>
          <w:sz w:val="24"/>
          <w:szCs w:val="24"/>
        </w:rPr>
      </w:pPr>
    </w:p>
    <w:p w14:paraId="781FFD7B" w14:textId="77777777" w:rsidR="00794323" w:rsidRPr="0046259C" w:rsidRDefault="00794323" w:rsidP="00794323">
      <w:pPr>
        <w:pStyle w:val="Footer"/>
        <w:jc w:val="right"/>
        <w:rPr>
          <w:rFonts w:ascii="Times New Roman" w:hAnsi="Times New Roman"/>
          <w:b/>
          <w:sz w:val="24"/>
          <w:szCs w:val="24"/>
        </w:rPr>
      </w:pPr>
    </w:p>
    <w:p w14:paraId="7E4C5DBA" w14:textId="77777777" w:rsidR="00794323" w:rsidRPr="0046259C" w:rsidRDefault="00794323" w:rsidP="00794323">
      <w:pPr>
        <w:pStyle w:val="Footer"/>
        <w:jc w:val="right"/>
        <w:rPr>
          <w:rFonts w:ascii="Times New Roman" w:hAnsi="Times New Roman"/>
          <w:b/>
          <w:sz w:val="24"/>
          <w:szCs w:val="24"/>
        </w:rPr>
      </w:pPr>
    </w:p>
    <w:p w14:paraId="52B4A720" w14:textId="77777777" w:rsidR="00794323" w:rsidRPr="0046259C" w:rsidRDefault="00794323" w:rsidP="00794323">
      <w:pPr>
        <w:pStyle w:val="Footer"/>
        <w:jc w:val="right"/>
        <w:rPr>
          <w:rFonts w:ascii="Times New Roman" w:hAnsi="Times New Roman"/>
          <w:b/>
          <w:sz w:val="24"/>
          <w:szCs w:val="24"/>
        </w:rPr>
      </w:pPr>
    </w:p>
    <w:p w14:paraId="777C4885" w14:textId="77777777" w:rsidR="00794323" w:rsidRPr="0046259C" w:rsidRDefault="00794323" w:rsidP="00794323">
      <w:pPr>
        <w:pStyle w:val="Footer"/>
        <w:jc w:val="right"/>
        <w:rPr>
          <w:rFonts w:ascii="Times New Roman" w:hAnsi="Times New Roman"/>
          <w:b/>
          <w:sz w:val="24"/>
          <w:szCs w:val="24"/>
        </w:rPr>
      </w:pPr>
    </w:p>
    <w:p w14:paraId="75F7049C" w14:textId="77777777" w:rsidR="00794323" w:rsidRPr="0046259C" w:rsidRDefault="00794323" w:rsidP="00794323">
      <w:pPr>
        <w:pStyle w:val="Footer"/>
        <w:jc w:val="right"/>
        <w:rPr>
          <w:rFonts w:ascii="Times New Roman" w:hAnsi="Times New Roman"/>
          <w:b/>
          <w:sz w:val="24"/>
          <w:szCs w:val="24"/>
        </w:rPr>
      </w:pPr>
    </w:p>
    <w:p w14:paraId="2078BCE6" w14:textId="77777777" w:rsidR="00794323" w:rsidRPr="0046259C" w:rsidRDefault="00794323" w:rsidP="00794323">
      <w:pPr>
        <w:pStyle w:val="Footer"/>
        <w:jc w:val="right"/>
        <w:rPr>
          <w:rFonts w:ascii="Times New Roman" w:hAnsi="Times New Roman"/>
          <w:b/>
          <w:sz w:val="24"/>
          <w:szCs w:val="24"/>
        </w:rPr>
      </w:pPr>
    </w:p>
    <w:p w14:paraId="52F39081" w14:textId="77777777" w:rsidR="00794323" w:rsidRPr="0046259C" w:rsidRDefault="00794323" w:rsidP="00794323">
      <w:pPr>
        <w:pStyle w:val="Footer"/>
        <w:jc w:val="right"/>
        <w:rPr>
          <w:rFonts w:ascii="Times New Roman" w:hAnsi="Times New Roman"/>
          <w:b/>
          <w:sz w:val="24"/>
          <w:szCs w:val="24"/>
        </w:rPr>
      </w:pPr>
    </w:p>
    <w:p w14:paraId="64FB939B" w14:textId="77777777" w:rsidR="00794323" w:rsidRPr="0046259C" w:rsidRDefault="00794323" w:rsidP="00794323">
      <w:pPr>
        <w:pStyle w:val="Footer"/>
        <w:jc w:val="right"/>
        <w:rPr>
          <w:rFonts w:ascii="Times New Roman" w:hAnsi="Times New Roman"/>
          <w:b/>
          <w:sz w:val="24"/>
          <w:szCs w:val="24"/>
        </w:rPr>
      </w:pPr>
    </w:p>
    <w:p w14:paraId="225A8CFC" w14:textId="77777777" w:rsidR="00794323" w:rsidRPr="0046259C" w:rsidRDefault="00794323" w:rsidP="00794323">
      <w:pPr>
        <w:pStyle w:val="Footer"/>
        <w:jc w:val="right"/>
        <w:rPr>
          <w:rFonts w:ascii="Times New Roman" w:hAnsi="Times New Roman"/>
          <w:b/>
          <w:sz w:val="24"/>
          <w:szCs w:val="24"/>
        </w:rPr>
      </w:pPr>
    </w:p>
    <w:p w14:paraId="06DF53B3" w14:textId="77777777" w:rsidR="00794323" w:rsidRPr="0046259C" w:rsidRDefault="00794323" w:rsidP="00794323">
      <w:pPr>
        <w:pStyle w:val="Footer"/>
        <w:jc w:val="right"/>
        <w:rPr>
          <w:rFonts w:ascii="Times New Roman" w:hAnsi="Times New Roman"/>
          <w:b/>
          <w:sz w:val="24"/>
          <w:szCs w:val="24"/>
        </w:rPr>
      </w:pPr>
    </w:p>
    <w:p w14:paraId="409ABDB0" w14:textId="77777777" w:rsidR="00794323" w:rsidRPr="0046259C" w:rsidRDefault="00794323" w:rsidP="00794323">
      <w:pPr>
        <w:pStyle w:val="Footer"/>
        <w:jc w:val="right"/>
        <w:rPr>
          <w:rFonts w:ascii="Times New Roman" w:hAnsi="Times New Roman"/>
          <w:b/>
          <w:sz w:val="24"/>
          <w:szCs w:val="24"/>
        </w:rPr>
      </w:pPr>
    </w:p>
    <w:p w14:paraId="0B6BE39B" w14:textId="77777777" w:rsidR="00794323" w:rsidRPr="0046259C" w:rsidRDefault="00794323" w:rsidP="00794323">
      <w:pPr>
        <w:pStyle w:val="Footer"/>
        <w:jc w:val="right"/>
        <w:rPr>
          <w:rFonts w:ascii="Times New Roman" w:hAnsi="Times New Roman"/>
          <w:b/>
          <w:sz w:val="24"/>
          <w:szCs w:val="24"/>
        </w:rPr>
      </w:pPr>
    </w:p>
    <w:p w14:paraId="45075C8B" w14:textId="77777777" w:rsidR="00794323" w:rsidRPr="0046259C" w:rsidRDefault="00794323" w:rsidP="00794323">
      <w:pPr>
        <w:pStyle w:val="Footer"/>
        <w:jc w:val="right"/>
        <w:rPr>
          <w:rFonts w:ascii="Times New Roman" w:hAnsi="Times New Roman"/>
          <w:b/>
          <w:sz w:val="24"/>
          <w:szCs w:val="24"/>
        </w:rPr>
      </w:pPr>
    </w:p>
    <w:p w14:paraId="467612EB" w14:textId="77777777" w:rsidR="00794323" w:rsidRPr="0046259C" w:rsidRDefault="00794323" w:rsidP="00794323">
      <w:pPr>
        <w:pStyle w:val="Footer"/>
        <w:jc w:val="right"/>
        <w:rPr>
          <w:rFonts w:ascii="Times New Roman" w:hAnsi="Times New Roman"/>
          <w:b/>
          <w:sz w:val="24"/>
          <w:szCs w:val="24"/>
        </w:rPr>
      </w:pPr>
    </w:p>
    <w:p w14:paraId="3AC093B8" w14:textId="77777777" w:rsidR="00794323" w:rsidRPr="0046259C" w:rsidRDefault="00794323" w:rsidP="00DE1FB5">
      <w:pPr>
        <w:pStyle w:val="Footer"/>
        <w:jc w:val="center"/>
        <w:rPr>
          <w:rFonts w:ascii="Times New Roman" w:hAnsi="Times New Roman"/>
          <w:b/>
          <w:sz w:val="24"/>
          <w:szCs w:val="24"/>
        </w:rPr>
      </w:pPr>
    </w:p>
    <w:p w14:paraId="08EFC53A" w14:textId="56A0FD68" w:rsidR="00794323" w:rsidRPr="0046259C" w:rsidRDefault="00794323" w:rsidP="00CF1828">
      <w:pPr>
        <w:pStyle w:val="Footer"/>
        <w:rPr>
          <w:rFonts w:ascii="Times New Roman" w:hAnsi="Times New Roman"/>
          <w:sz w:val="24"/>
          <w:szCs w:val="24"/>
        </w:rPr>
      </w:pPr>
      <w:r w:rsidRPr="0046259C">
        <w:rPr>
          <w:rFonts w:ascii="Times New Roman" w:hAnsi="Times New Roman"/>
          <w:b/>
          <w:sz w:val="24"/>
          <w:szCs w:val="24"/>
        </w:rPr>
        <w:t xml:space="preserve">Prepared By: </w:t>
      </w:r>
      <w:r w:rsidRPr="0046259C">
        <w:rPr>
          <w:rStyle w:val="SubtleEmphasis"/>
          <w:rFonts w:ascii="Times New Roman" w:hAnsi="Times New Roman"/>
          <w:sz w:val="24"/>
          <w:szCs w:val="24"/>
        </w:rPr>
        <w:fldChar w:fldCharType="begin"/>
      </w:r>
      <w:r w:rsidRPr="0046259C">
        <w:rPr>
          <w:rStyle w:val="SubtleEmphasis"/>
          <w:rFonts w:ascii="Times New Roman" w:hAnsi="Times New Roman"/>
          <w:sz w:val="24"/>
          <w:szCs w:val="24"/>
        </w:rPr>
        <w:instrText xml:space="preserve"> AUTOTEXT  " Blank"  \* MERGEFORMAT </w:instrText>
      </w:r>
      <w:r w:rsidRPr="0046259C">
        <w:rPr>
          <w:rStyle w:val="SubtleEmphasis"/>
          <w:rFonts w:ascii="Times New Roman" w:hAnsi="Times New Roman"/>
          <w:sz w:val="24"/>
          <w:szCs w:val="24"/>
        </w:rPr>
        <w:fldChar w:fldCharType="separate"/>
      </w:r>
      <w:r w:rsidR="00D24071" w:rsidRPr="0046259C">
        <w:rPr>
          <w:rFonts w:ascii="Times New Roman" w:hAnsi="Times New Roman"/>
          <w:sz w:val="24"/>
          <w:szCs w:val="24"/>
        </w:rPr>
        <w:t>F</w:t>
      </w:r>
      <w:r w:rsidR="002317B7">
        <w:rPr>
          <w:rFonts w:ascii="Times New Roman" w:hAnsi="Times New Roman"/>
          <w:sz w:val="24"/>
          <w:szCs w:val="24"/>
        </w:rPr>
        <w:t>inance and Business Operations Division</w:t>
      </w:r>
    </w:p>
    <w:p w14:paraId="716DEB34" w14:textId="77777777" w:rsidR="00794323" w:rsidRPr="0046259C" w:rsidRDefault="00794323" w:rsidP="00CF1828">
      <w:pPr>
        <w:rPr>
          <w:rFonts w:ascii="Times New Roman" w:hAnsi="Times New Roman"/>
          <w:b/>
          <w:sz w:val="24"/>
          <w:szCs w:val="24"/>
        </w:rPr>
      </w:pPr>
      <w:r w:rsidRPr="0046259C">
        <w:rPr>
          <w:rStyle w:val="SubtleEmphasis"/>
          <w:rFonts w:ascii="Times New Roman" w:hAnsi="Times New Roman"/>
          <w:sz w:val="24"/>
          <w:szCs w:val="24"/>
        </w:rPr>
        <w:fldChar w:fldCharType="end"/>
      </w:r>
    </w:p>
    <w:p w14:paraId="20E51F61" w14:textId="77777777" w:rsidR="00794323" w:rsidRPr="0046259C" w:rsidRDefault="00794323" w:rsidP="00CF1828">
      <w:pPr>
        <w:rPr>
          <w:rFonts w:ascii="Times New Roman" w:hAnsi="Times New Roman"/>
          <w:sz w:val="24"/>
          <w:szCs w:val="24"/>
        </w:rPr>
      </w:pPr>
      <w:r w:rsidRPr="0046259C">
        <w:rPr>
          <w:rFonts w:ascii="Times New Roman" w:hAnsi="Times New Roman"/>
          <w:b/>
          <w:sz w:val="24"/>
          <w:szCs w:val="24"/>
        </w:rPr>
        <w:t xml:space="preserve">Date: </w:t>
      </w:r>
      <w:r w:rsidR="00D24071" w:rsidRPr="0046259C">
        <w:rPr>
          <w:rFonts w:ascii="Times New Roman" w:hAnsi="Times New Roman"/>
          <w:sz w:val="24"/>
          <w:szCs w:val="24"/>
        </w:rPr>
        <w:t xml:space="preserve">1 </w:t>
      </w:r>
      <w:r w:rsidR="007863E7" w:rsidRPr="0046259C">
        <w:rPr>
          <w:rFonts w:ascii="Times New Roman" w:hAnsi="Times New Roman"/>
          <w:sz w:val="24"/>
          <w:szCs w:val="24"/>
        </w:rPr>
        <w:t xml:space="preserve">July </w:t>
      </w:r>
      <w:r w:rsidR="007D4916" w:rsidRPr="0046259C">
        <w:rPr>
          <w:rFonts w:ascii="Times New Roman" w:hAnsi="Times New Roman"/>
          <w:sz w:val="24"/>
          <w:szCs w:val="24"/>
        </w:rPr>
        <w:t>2019</w:t>
      </w:r>
    </w:p>
    <w:p w14:paraId="10F19EE3" w14:textId="77777777" w:rsidR="00DE1FB5" w:rsidRPr="0046259C" w:rsidRDefault="00DE1FB5" w:rsidP="00794323">
      <w:pPr>
        <w:pStyle w:val="Footer"/>
        <w:jc w:val="right"/>
        <w:rPr>
          <w:rFonts w:ascii="Times New Roman" w:hAnsi="Times New Roman"/>
          <w:b/>
          <w:sz w:val="24"/>
          <w:szCs w:val="24"/>
        </w:rPr>
      </w:pPr>
    </w:p>
    <w:p w14:paraId="20692B5B" w14:textId="77777777" w:rsidR="00D619E8" w:rsidRPr="0046259C" w:rsidRDefault="00794323" w:rsidP="00D619E8">
      <w:pPr>
        <w:overflowPunct/>
        <w:autoSpaceDE/>
        <w:autoSpaceDN/>
        <w:adjustRightInd/>
        <w:textAlignment w:val="auto"/>
        <w:rPr>
          <w:rFonts w:ascii="Times New Roman" w:hAnsi="Times New Roman"/>
          <w:b/>
          <w:sz w:val="24"/>
          <w:szCs w:val="24"/>
        </w:rPr>
      </w:pPr>
      <w:r w:rsidRPr="0046259C">
        <w:rPr>
          <w:rFonts w:ascii="Times New Roman" w:hAnsi="Times New Roman"/>
          <w:b/>
          <w:bCs/>
          <w:sz w:val="24"/>
          <w:szCs w:val="24"/>
        </w:rPr>
        <w:br w:type="page"/>
      </w:r>
      <w:bookmarkStart w:id="1" w:name="_Toc784638"/>
      <w:bookmarkStart w:id="2" w:name="_Toc784801"/>
      <w:bookmarkStart w:id="3" w:name="_Toc9494419"/>
      <w:bookmarkStart w:id="4" w:name="_Toc9616397"/>
      <w:bookmarkStart w:id="5" w:name="_Toc10177694"/>
      <w:bookmarkStart w:id="6" w:name="_Toc10460694"/>
      <w:bookmarkStart w:id="7" w:name="_Toc11044803"/>
      <w:bookmarkStart w:id="8" w:name="_Toc11157168"/>
      <w:bookmarkStart w:id="9" w:name="_Toc11160454"/>
      <w:r w:rsidR="005750EB" w:rsidRPr="0046259C">
        <w:rPr>
          <w:rFonts w:ascii="Times New Roman" w:hAnsi="Times New Roman"/>
          <w:b/>
          <w:sz w:val="24"/>
          <w:szCs w:val="24"/>
        </w:rPr>
        <w:lastRenderedPageBreak/>
        <w:t>Table of Contents</w:t>
      </w:r>
      <w:bookmarkEnd w:id="1"/>
      <w:bookmarkEnd w:id="2"/>
      <w:bookmarkEnd w:id="3"/>
      <w:bookmarkEnd w:id="4"/>
      <w:bookmarkEnd w:id="5"/>
      <w:bookmarkEnd w:id="6"/>
      <w:bookmarkEnd w:id="7"/>
      <w:bookmarkEnd w:id="8"/>
      <w:bookmarkEnd w:id="9"/>
    </w:p>
    <w:p w14:paraId="7DB10112" w14:textId="77777777" w:rsidR="00D619E8" w:rsidRPr="000A461F" w:rsidRDefault="00D619E8" w:rsidP="00D619E8">
      <w:pPr>
        <w:overflowPunct/>
        <w:autoSpaceDE/>
        <w:autoSpaceDN/>
        <w:adjustRightInd/>
        <w:textAlignment w:val="auto"/>
        <w:rPr>
          <w:rFonts w:ascii="Times New Roman" w:hAnsi="Times New Roman"/>
          <w:sz w:val="24"/>
          <w:szCs w:val="24"/>
        </w:rPr>
      </w:pPr>
    </w:p>
    <w:p w14:paraId="70B5C492" w14:textId="587F55E9" w:rsidR="007411CB" w:rsidRPr="007411CB" w:rsidRDefault="00794323">
      <w:pPr>
        <w:pStyle w:val="TOC1"/>
        <w:rPr>
          <w:rFonts w:ascii="Times New Roman" w:eastAsiaTheme="minorEastAsia" w:hAnsi="Times New Roman"/>
          <w:b w:val="0"/>
          <w:smallCaps w:val="0"/>
          <w:sz w:val="24"/>
          <w:szCs w:val="24"/>
        </w:rPr>
      </w:pPr>
      <w:r w:rsidRPr="007411CB">
        <w:rPr>
          <w:rFonts w:ascii="Times New Roman" w:hAnsi="Times New Roman"/>
          <w:b w:val="0"/>
          <w:sz w:val="24"/>
          <w:szCs w:val="24"/>
        </w:rPr>
        <w:fldChar w:fldCharType="begin"/>
      </w:r>
      <w:r w:rsidRPr="007411CB">
        <w:rPr>
          <w:rFonts w:ascii="Times New Roman" w:hAnsi="Times New Roman"/>
          <w:b w:val="0"/>
          <w:sz w:val="24"/>
          <w:szCs w:val="24"/>
        </w:rPr>
        <w:instrText xml:space="preserve"> TOC \o "1-3" \h \z \u </w:instrText>
      </w:r>
      <w:r w:rsidRPr="007411CB">
        <w:rPr>
          <w:rFonts w:ascii="Times New Roman" w:hAnsi="Times New Roman"/>
          <w:b w:val="0"/>
          <w:sz w:val="24"/>
          <w:szCs w:val="24"/>
        </w:rPr>
        <w:fldChar w:fldCharType="separate"/>
      </w:r>
      <w:hyperlink w:anchor="_Toc12339701" w:history="1">
        <w:r w:rsidR="007411CB" w:rsidRPr="007411CB">
          <w:rPr>
            <w:rStyle w:val="Hyperlink"/>
            <w:rFonts w:ascii="Times New Roman" w:hAnsi="Times New Roman"/>
            <w:b w:val="0"/>
            <w:sz w:val="24"/>
            <w:szCs w:val="24"/>
          </w:rPr>
          <w:t>I.</w:t>
        </w:r>
        <w:r w:rsidR="007411CB" w:rsidRPr="007411CB">
          <w:rPr>
            <w:rFonts w:ascii="Times New Roman" w:eastAsiaTheme="minorEastAsia" w:hAnsi="Times New Roman"/>
            <w:b w:val="0"/>
            <w:smallCaps w:val="0"/>
            <w:sz w:val="24"/>
            <w:szCs w:val="24"/>
          </w:rPr>
          <w:tab/>
        </w:r>
        <w:r w:rsidR="007411CB">
          <w:rPr>
            <w:rFonts w:ascii="Times New Roman" w:eastAsiaTheme="minorEastAsia" w:hAnsi="Times New Roman"/>
            <w:b w:val="0"/>
            <w:smallCaps w:val="0"/>
            <w:sz w:val="24"/>
            <w:szCs w:val="24"/>
          </w:rPr>
          <w:t xml:space="preserve"> </w:t>
        </w:r>
        <w:r w:rsidR="007411CB" w:rsidRPr="007411CB">
          <w:rPr>
            <w:rStyle w:val="Hyperlink"/>
            <w:rFonts w:ascii="Times New Roman" w:hAnsi="Times New Roman"/>
            <w:b w:val="0"/>
            <w:sz w:val="24"/>
            <w:szCs w:val="24"/>
          </w:rPr>
          <w:t>Executive Summary</w:t>
        </w:r>
        <w:r w:rsidR="007411CB" w:rsidRPr="007411CB">
          <w:rPr>
            <w:rFonts w:ascii="Times New Roman" w:hAnsi="Times New Roman"/>
            <w:b w:val="0"/>
            <w:webHidden/>
            <w:sz w:val="24"/>
            <w:szCs w:val="24"/>
          </w:rPr>
          <w:tab/>
        </w:r>
        <w:r w:rsidR="007411CB" w:rsidRPr="007411CB">
          <w:rPr>
            <w:rFonts w:ascii="Times New Roman" w:hAnsi="Times New Roman"/>
            <w:b w:val="0"/>
            <w:webHidden/>
            <w:sz w:val="24"/>
            <w:szCs w:val="24"/>
          </w:rPr>
          <w:fldChar w:fldCharType="begin"/>
        </w:r>
        <w:r w:rsidR="007411CB" w:rsidRPr="007411CB">
          <w:rPr>
            <w:rFonts w:ascii="Times New Roman" w:hAnsi="Times New Roman"/>
            <w:b w:val="0"/>
            <w:webHidden/>
            <w:sz w:val="24"/>
            <w:szCs w:val="24"/>
          </w:rPr>
          <w:instrText xml:space="preserve"> PAGEREF _Toc12339701 \h </w:instrText>
        </w:r>
        <w:r w:rsidR="007411CB" w:rsidRPr="007411CB">
          <w:rPr>
            <w:rFonts w:ascii="Times New Roman" w:hAnsi="Times New Roman"/>
            <w:b w:val="0"/>
            <w:webHidden/>
            <w:sz w:val="24"/>
            <w:szCs w:val="24"/>
          </w:rPr>
        </w:r>
        <w:r w:rsidR="007411CB" w:rsidRPr="007411CB">
          <w:rPr>
            <w:rFonts w:ascii="Times New Roman" w:hAnsi="Times New Roman"/>
            <w:b w:val="0"/>
            <w:webHidden/>
            <w:sz w:val="24"/>
            <w:szCs w:val="24"/>
          </w:rPr>
          <w:fldChar w:fldCharType="separate"/>
        </w:r>
        <w:r w:rsidR="001B3A14">
          <w:rPr>
            <w:rFonts w:ascii="Times New Roman" w:hAnsi="Times New Roman"/>
            <w:b w:val="0"/>
            <w:webHidden/>
            <w:sz w:val="24"/>
            <w:szCs w:val="24"/>
          </w:rPr>
          <w:t>3</w:t>
        </w:r>
        <w:r w:rsidR="007411CB" w:rsidRPr="007411CB">
          <w:rPr>
            <w:rFonts w:ascii="Times New Roman" w:hAnsi="Times New Roman"/>
            <w:b w:val="0"/>
            <w:webHidden/>
            <w:sz w:val="24"/>
            <w:szCs w:val="24"/>
          </w:rPr>
          <w:fldChar w:fldCharType="end"/>
        </w:r>
      </w:hyperlink>
    </w:p>
    <w:p w14:paraId="084314F2" w14:textId="7AE58926" w:rsidR="007411CB" w:rsidRPr="007411CB" w:rsidRDefault="00791BD0">
      <w:pPr>
        <w:pStyle w:val="TOC1"/>
        <w:rPr>
          <w:rFonts w:ascii="Times New Roman" w:eastAsiaTheme="minorEastAsia" w:hAnsi="Times New Roman"/>
          <w:b w:val="0"/>
          <w:smallCaps w:val="0"/>
          <w:sz w:val="24"/>
          <w:szCs w:val="24"/>
        </w:rPr>
      </w:pPr>
      <w:hyperlink w:anchor="_Toc12339702" w:history="1">
        <w:r w:rsidR="007411CB" w:rsidRPr="007411CB">
          <w:rPr>
            <w:rStyle w:val="Hyperlink"/>
            <w:rFonts w:ascii="Times New Roman" w:hAnsi="Times New Roman"/>
            <w:b w:val="0"/>
            <w:sz w:val="24"/>
            <w:szCs w:val="24"/>
          </w:rPr>
          <w:t>II.</w:t>
        </w:r>
        <w:r w:rsidR="007411CB" w:rsidRPr="007411CB">
          <w:rPr>
            <w:rFonts w:ascii="Times New Roman" w:eastAsiaTheme="minorEastAsia" w:hAnsi="Times New Roman"/>
            <w:b w:val="0"/>
            <w:smallCaps w:val="0"/>
            <w:sz w:val="24"/>
            <w:szCs w:val="24"/>
          </w:rPr>
          <w:tab/>
        </w:r>
        <w:r w:rsidR="007411CB">
          <w:rPr>
            <w:rFonts w:ascii="Times New Roman" w:eastAsiaTheme="minorEastAsia" w:hAnsi="Times New Roman"/>
            <w:b w:val="0"/>
            <w:smallCaps w:val="0"/>
            <w:sz w:val="24"/>
            <w:szCs w:val="24"/>
          </w:rPr>
          <w:t xml:space="preserve"> </w:t>
        </w:r>
        <w:r w:rsidR="007411CB" w:rsidRPr="007411CB">
          <w:rPr>
            <w:rStyle w:val="Hyperlink"/>
            <w:rFonts w:ascii="Times New Roman" w:hAnsi="Times New Roman"/>
            <w:b w:val="0"/>
            <w:sz w:val="24"/>
            <w:szCs w:val="24"/>
          </w:rPr>
          <w:t>Proviso Response Overview</w:t>
        </w:r>
        <w:r w:rsidR="007411CB" w:rsidRPr="007411CB">
          <w:rPr>
            <w:rFonts w:ascii="Times New Roman" w:hAnsi="Times New Roman"/>
            <w:b w:val="0"/>
            <w:webHidden/>
            <w:sz w:val="24"/>
            <w:szCs w:val="24"/>
          </w:rPr>
          <w:tab/>
        </w:r>
        <w:r w:rsidR="007411CB" w:rsidRPr="007411CB">
          <w:rPr>
            <w:rFonts w:ascii="Times New Roman" w:hAnsi="Times New Roman"/>
            <w:b w:val="0"/>
            <w:webHidden/>
            <w:sz w:val="24"/>
            <w:szCs w:val="24"/>
          </w:rPr>
          <w:fldChar w:fldCharType="begin"/>
        </w:r>
        <w:r w:rsidR="007411CB" w:rsidRPr="007411CB">
          <w:rPr>
            <w:rFonts w:ascii="Times New Roman" w:hAnsi="Times New Roman"/>
            <w:b w:val="0"/>
            <w:webHidden/>
            <w:sz w:val="24"/>
            <w:szCs w:val="24"/>
          </w:rPr>
          <w:instrText xml:space="preserve"> PAGEREF _Toc12339702 \h </w:instrText>
        </w:r>
        <w:r w:rsidR="007411CB" w:rsidRPr="007411CB">
          <w:rPr>
            <w:rFonts w:ascii="Times New Roman" w:hAnsi="Times New Roman"/>
            <w:b w:val="0"/>
            <w:webHidden/>
            <w:sz w:val="24"/>
            <w:szCs w:val="24"/>
          </w:rPr>
        </w:r>
        <w:r w:rsidR="007411CB" w:rsidRPr="007411CB">
          <w:rPr>
            <w:rFonts w:ascii="Times New Roman" w:hAnsi="Times New Roman"/>
            <w:b w:val="0"/>
            <w:webHidden/>
            <w:sz w:val="24"/>
            <w:szCs w:val="24"/>
          </w:rPr>
          <w:fldChar w:fldCharType="separate"/>
        </w:r>
        <w:r w:rsidR="001B3A14">
          <w:rPr>
            <w:rFonts w:ascii="Times New Roman" w:hAnsi="Times New Roman"/>
            <w:b w:val="0"/>
            <w:webHidden/>
            <w:sz w:val="24"/>
            <w:szCs w:val="24"/>
          </w:rPr>
          <w:t>6</w:t>
        </w:r>
        <w:r w:rsidR="007411CB" w:rsidRPr="007411CB">
          <w:rPr>
            <w:rFonts w:ascii="Times New Roman" w:hAnsi="Times New Roman"/>
            <w:b w:val="0"/>
            <w:webHidden/>
            <w:sz w:val="24"/>
            <w:szCs w:val="24"/>
          </w:rPr>
          <w:fldChar w:fldCharType="end"/>
        </w:r>
      </w:hyperlink>
    </w:p>
    <w:p w14:paraId="10873DCA" w14:textId="619BC52A" w:rsidR="007411CB" w:rsidRPr="007411CB" w:rsidRDefault="00791BD0">
      <w:pPr>
        <w:pStyle w:val="TOC1"/>
        <w:rPr>
          <w:rFonts w:ascii="Times New Roman" w:eastAsiaTheme="minorEastAsia" w:hAnsi="Times New Roman"/>
          <w:b w:val="0"/>
          <w:smallCaps w:val="0"/>
          <w:sz w:val="24"/>
          <w:szCs w:val="24"/>
        </w:rPr>
      </w:pPr>
      <w:hyperlink w:anchor="_Toc12339703" w:history="1">
        <w:r w:rsidR="007411CB" w:rsidRPr="007411CB">
          <w:rPr>
            <w:rStyle w:val="Hyperlink"/>
            <w:rFonts w:ascii="Times New Roman" w:hAnsi="Times New Roman"/>
            <w:b w:val="0"/>
            <w:sz w:val="24"/>
            <w:szCs w:val="24"/>
          </w:rPr>
          <w:t>III.</w:t>
        </w:r>
        <w:r w:rsidR="007411CB" w:rsidRPr="007411CB">
          <w:rPr>
            <w:rFonts w:ascii="Times New Roman" w:eastAsiaTheme="minorEastAsia" w:hAnsi="Times New Roman"/>
            <w:b w:val="0"/>
            <w:smallCaps w:val="0"/>
            <w:sz w:val="24"/>
            <w:szCs w:val="24"/>
          </w:rPr>
          <w:tab/>
        </w:r>
        <w:r w:rsidR="007411CB">
          <w:rPr>
            <w:rFonts w:ascii="Times New Roman" w:eastAsiaTheme="minorEastAsia" w:hAnsi="Times New Roman"/>
            <w:b w:val="0"/>
            <w:smallCaps w:val="0"/>
            <w:sz w:val="24"/>
            <w:szCs w:val="24"/>
          </w:rPr>
          <w:t xml:space="preserve"> </w:t>
        </w:r>
        <w:r w:rsidR="007411CB" w:rsidRPr="007411CB">
          <w:rPr>
            <w:rStyle w:val="Hyperlink"/>
            <w:rFonts w:ascii="Times New Roman" w:hAnsi="Times New Roman"/>
            <w:b w:val="0"/>
            <w:sz w:val="24"/>
            <w:szCs w:val="24"/>
          </w:rPr>
          <w:t>Proviso Text</w:t>
        </w:r>
        <w:r w:rsidR="007411CB" w:rsidRPr="007411CB">
          <w:rPr>
            <w:rFonts w:ascii="Times New Roman" w:hAnsi="Times New Roman"/>
            <w:b w:val="0"/>
            <w:webHidden/>
            <w:sz w:val="24"/>
            <w:szCs w:val="24"/>
          </w:rPr>
          <w:tab/>
        </w:r>
        <w:r w:rsidR="007411CB" w:rsidRPr="007411CB">
          <w:rPr>
            <w:rFonts w:ascii="Times New Roman" w:hAnsi="Times New Roman"/>
            <w:b w:val="0"/>
            <w:webHidden/>
            <w:sz w:val="24"/>
            <w:szCs w:val="24"/>
          </w:rPr>
          <w:fldChar w:fldCharType="begin"/>
        </w:r>
        <w:r w:rsidR="007411CB" w:rsidRPr="007411CB">
          <w:rPr>
            <w:rFonts w:ascii="Times New Roman" w:hAnsi="Times New Roman"/>
            <w:b w:val="0"/>
            <w:webHidden/>
            <w:sz w:val="24"/>
            <w:szCs w:val="24"/>
          </w:rPr>
          <w:instrText xml:space="preserve"> PAGEREF _Toc12339703 \h </w:instrText>
        </w:r>
        <w:r w:rsidR="007411CB" w:rsidRPr="007411CB">
          <w:rPr>
            <w:rFonts w:ascii="Times New Roman" w:hAnsi="Times New Roman"/>
            <w:b w:val="0"/>
            <w:webHidden/>
            <w:sz w:val="24"/>
            <w:szCs w:val="24"/>
          </w:rPr>
        </w:r>
        <w:r w:rsidR="007411CB" w:rsidRPr="007411CB">
          <w:rPr>
            <w:rFonts w:ascii="Times New Roman" w:hAnsi="Times New Roman"/>
            <w:b w:val="0"/>
            <w:webHidden/>
            <w:sz w:val="24"/>
            <w:szCs w:val="24"/>
          </w:rPr>
          <w:fldChar w:fldCharType="separate"/>
        </w:r>
        <w:r w:rsidR="001B3A14">
          <w:rPr>
            <w:rFonts w:ascii="Times New Roman" w:hAnsi="Times New Roman"/>
            <w:b w:val="0"/>
            <w:webHidden/>
            <w:sz w:val="24"/>
            <w:szCs w:val="24"/>
          </w:rPr>
          <w:t>7</w:t>
        </w:r>
        <w:r w:rsidR="007411CB" w:rsidRPr="007411CB">
          <w:rPr>
            <w:rFonts w:ascii="Times New Roman" w:hAnsi="Times New Roman"/>
            <w:b w:val="0"/>
            <w:webHidden/>
            <w:sz w:val="24"/>
            <w:szCs w:val="24"/>
          </w:rPr>
          <w:fldChar w:fldCharType="end"/>
        </w:r>
      </w:hyperlink>
    </w:p>
    <w:p w14:paraId="2F5A38DD" w14:textId="6BA59C2F" w:rsidR="007411CB" w:rsidRPr="007411CB" w:rsidRDefault="00791BD0">
      <w:pPr>
        <w:pStyle w:val="TOC1"/>
        <w:rPr>
          <w:rFonts w:ascii="Times New Roman" w:eastAsiaTheme="minorEastAsia" w:hAnsi="Times New Roman"/>
          <w:b w:val="0"/>
          <w:smallCaps w:val="0"/>
          <w:sz w:val="24"/>
          <w:szCs w:val="24"/>
        </w:rPr>
      </w:pPr>
      <w:hyperlink w:anchor="_Toc12339704" w:history="1">
        <w:r w:rsidR="007411CB" w:rsidRPr="007411CB">
          <w:rPr>
            <w:rStyle w:val="Hyperlink"/>
            <w:rFonts w:ascii="Times New Roman" w:hAnsi="Times New Roman"/>
            <w:b w:val="0"/>
            <w:sz w:val="24"/>
            <w:szCs w:val="24"/>
          </w:rPr>
          <w:t>IV.</w:t>
        </w:r>
        <w:r w:rsidR="007411CB" w:rsidRPr="007411CB">
          <w:rPr>
            <w:rFonts w:ascii="Times New Roman" w:eastAsiaTheme="minorEastAsia" w:hAnsi="Times New Roman"/>
            <w:b w:val="0"/>
            <w:smallCaps w:val="0"/>
            <w:sz w:val="24"/>
            <w:szCs w:val="24"/>
          </w:rPr>
          <w:tab/>
        </w:r>
        <w:r w:rsidR="007411CB">
          <w:rPr>
            <w:rFonts w:ascii="Times New Roman" w:eastAsiaTheme="minorEastAsia" w:hAnsi="Times New Roman"/>
            <w:b w:val="0"/>
            <w:smallCaps w:val="0"/>
            <w:sz w:val="24"/>
            <w:szCs w:val="24"/>
          </w:rPr>
          <w:t xml:space="preserve"> </w:t>
        </w:r>
        <w:r w:rsidR="007411CB" w:rsidRPr="007411CB">
          <w:rPr>
            <w:rStyle w:val="Hyperlink"/>
            <w:rFonts w:ascii="Times New Roman" w:hAnsi="Times New Roman"/>
            <w:b w:val="0"/>
            <w:sz w:val="24"/>
            <w:szCs w:val="24"/>
          </w:rPr>
          <w:t>Potential Trafficking Interaction Identification</w:t>
        </w:r>
        <w:r w:rsidR="007411CB" w:rsidRPr="007411CB">
          <w:rPr>
            <w:rFonts w:ascii="Times New Roman" w:hAnsi="Times New Roman"/>
            <w:b w:val="0"/>
            <w:webHidden/>
            <w:sz w:val="24"/>
            <w:szCs w:val="24"/>
          </w:rPr>
          <w:tab/>
        </w:r>
        <w:r w:rsidR="007411CB" w:rsidRPr="007411CB">
          <w:rPr>
            <w:rFonts w:ascii="Times New Roman" w:hAnsi="Times New Roman"/>
            <w:b w:val="0"/>
            <w:webHidden/>
            <w:sz w:val="24"/>
            <w:szCs w:val="24"/>
          </w:rPr>
          <w:fldChar w:fldCharType="begin"/>
        </w:r>
        <w:r w:rsidR="007411CB" w:rsidRPr="007411CB">
          <w:rPr>
            <w:rFonts w:ascii="Times New Roman" w:hAnsi="Times New Roman"/>
            <w:b w:val="0"/>
            <w:webHidden/>
            <w:sz w:val="24"/>
            <w:szCs w:val="24"/>
          </w:rPr>
          <w:instrText xml:space="preserve"> PAGEREF _Toc12339704 \h </w:instrText>
        </w:r>
        <w:r w:rsidR="007411CB" w:rsidRPr="007411CB">
          <w:rPr>
            <w:rFonts w:ascii="Times New Roman" w:hAnsi="Times New Roman"/>
            <w:b w:val="0"/>
            <w:webHidden/>
            <w:sz w:val="24"/>
            <w:szCs w:val="24"/>
          </w:rPr>
        </w:r>
        <w:r w:rsidR="007411CB" w:rsidRPr="007411CB">
          <w:rPr>
            <w:rFonts w:ascii="Times New Roman" w:hAnsi="Times New Roman"/>
            <w:b w:val="0"/>
            <w:webHidden/>
            <w:sz w:val="24"/>
            <w:szCs w:val="24"/>
          </w:rPr>
          <w:fldChar w:fldCharType="separate"/>
        </w:r>
        <w:r w:rsidR="001B3A14">
          <w:rPr>
            <w:rFonts w:ascii="Times New Roman" w:hAnsi="Times New Roman"/>
            <w:b w:val="0"/>
            <w:webHidden/>
            <w:sz w:val="24"/>
            <w:szCs w:val="24"/>
          </w:rPr>
          <w:t>9</w:t>
        </w:r>
        <w:r w:rsidR="007411CB" w:rsidRPr="007411CB">
          <w:rPr>
            <w:rFonts w:ascii="Times New Roman" w:hAnsi="Times New Roman"/>
            <w:b w:val="0"/>
            <w:webHidden/>
            <w:sz w:val="24"/>
            <w:szCs w:val="24"/>
          </w:rPr>
          <w:fldChar w:fldCharType="end"/>
        </w:r>
      </w:hyperlink>
    </w:p>
    <w:p w14:paraId="33443EE4" w14:textId="1820D15F" w:rsidR="007411CB" w:rsidRPr="007411CB" w:rsidRDefault="00791BD0">
      <w:pPr>
        <w:pStyle w:val="TOC1"/>
        <w:rPr>
          <w:rFonts w:ascii="Times New Roman" w:eastAsiaTheme="minorEastAsia" w:hAnsi="Times New Roman"/>
          <w:b w:val="0"/>
          <w:smallCaps w:val="0"/>
          <w:sz w:val="24"/>
          <w:szCs w:val="24"/>
        </w:rPr>
      </w:pPr>
      <w:hyperlink w:anchor="_Toc12339705" w:history="1">
        <w:r w:rsidR="007411CB" w:rsidRPr="007411CB">
          <w:rPr>
            <w:rStyle w:val="Hyperlink"/>
            <w:rFonts w:ascii="Times New Roman" w:hAnsi="Times New Roman"/>
            <w:b w:val="0"/>
            <w:sz w:val="24"/>
            <w:szCs w:val="24"/>
          </w:rPr>
          <w:t>V.</w:t>
        </w:r>
        <w:r w:rsidR="007411CB" w:rsidRPr="007411CB">
          <w:rPr>
            <w:rFonts w:ascii="Times New Roman" w:eastAsiaTheme="minorEastAsia" w:hAnsi="Times New Roman"/>
            <w:b w:val="0"/>
            <w:smallCaps w:val="0"/>
            <w:sz w:val="24"/>
            <w:szCs w:val="24"/>
          </w:rPr>
          <w:tab/>
        </w:r>
        <w:r w:rsidR="007411CB">
          <w:rPr>
            <w:rFonts w:ascii="Times New Roman" w:eastAsiaTheme="minorEastAsia" w:hAnsi="Times New Roman"/>
            <w:b w:val="0"/>
            <w:smallCaps w:val="0"/>
            <w:sz w:val="24"/>
            <w:szCs w:val="24"/>
          </w:rPr>
          <w:t xml:space="preserve"> </w:t>
        </w:r>
        <w:r w:rsidR="007411CB" w:rsidRPr="007411CB">
          <w:rPr>
            <w:rStyle w:val="Hyperlink"/>
            <w:rFonts w:ascii="Times New Roman" w:hAnsi="Times New Roman"/>
            <w:b w:val="0"/>
            <w:sz w:val="24"/>
            <w:szCs w:val="24"/>
          </w:rPr>
          <w:t>Anti-Trafficking Training Pilot Proposed workplan</w:t>
        </w:r>
        <w:r w:rsidR="007411CB" w:rsidRPr="007411CB">
          <w:rPr>
            <w:rFonts w:ascii="Times New Roman" w:hAnsi="Times New Roman"/>
            <w:b w:val="0"/>
            <w:webHidden/>
            <w:sz w:val="24"/>
            <w:szCs w:val="24"/>
          </w:rPr>
          <w:tab/>
        </w:r>
        <w:r w:rsidR="007411CB" w:rsidRPr="007411CB">
          <w:rPr>
            <w:rFonts w:ascii="Times New Roman" w:hAnsi="Times New Roman"/>
            <w:b w:val="0"/>
            <w:webHidden/>
            <w:sz w:val="24"/>
            <w:szCs w:val="24"/>
          </w:rPr>
          <w:fldChar w:fldCharType="begin"/>
        </w:r>
        <w:r w:rsidR="007411CB" w:rsidRPr="007411CB">
          <w:rPr>
            <w:rFonts w:ascii="Times New Roman" w:hAnsi="Times New Roman"/>
            <w:b w:val="0"/>
            <w:webHidden/>
            <w:sz w:val="24"/>
            <w:szCs w:val="24"/>
          </w:rPr>
          <w:instrText xml:space="preserve"> PAGEREF _Toc12339705 \h </w:instrText>
        </w:r>
        <w:r w:rsidR="007411CB" w:rsidRPr="007411CB">
          <w:rPr>
            <w:rFonts w:ascii="Times New Roman" w:hAnsi="Times New Roman"/>
            <w:b w:val="0"/>
            <w:webHidden/>
            <w:sz w:val="24"/>
            <w:szCs w:val="24"/>
          </w:rPr>
        </w:r>
        <w:r w:rsidR="007411CB" w:rsidRPr="007411CB">
          <w:rPr>
            <w:rFonts w:ascii="Times New Roman" w:hAnsi="Times New Roman"/>
            <w:b w:val="0"/>
            <w:webHidden/>
            <w:sz w:val="24"/>
            <w:szCs w:val="24"/>
          </w:rPr>
          <w:fldChar w:fldCharType="separate"/>
        </w:r>
        <w:r w:rsidR="001B3A14">
          <w:rPr>
            <w:rFonts w:ascii="Times New Roman" w:hAnsi="Times New Roman"/>
            <w:b w:val="0"/>
            <w:webHidden/>
            <w:sz w:val="24"/>
            <w:szCs w:val="24"/>
          </w:rPr>
          <w:t>10</w:t>
        </w:r>
        <w:r w:rsidR="007411CB" w:rsidRPr="007411CB">
          <w:rPr>
            <w:rFonts w:ascii="Times New Roman" w:hAnsi="Times New Roman"/>
            <w:b w:val="0"/>
            <w:webHidden/>
            <w:sz w:val="24"/>
            <w:szCs w:val="24"/>
          </w:rPr>
          <w:fldChar w:fldCharType="end"/>
        </w:r>
      </w:hyperlink>
    </w:p>
    <w:p w14:paraId="5C2D8B0A" w14:textId="12C81692" w:rsidR="007411CB" w:rsidRPr="007411CB" w:rsidRDefault="00791BD0">
      <w:pPr>
        <w:pStyle w:val="TOC2"/>
        <w:rPr>
          <w:rFonts w:ascii="Times New Roman" w:eastAsiaTheme="minorEastAsia" w:hAnsi="Times New Roman" w:cs="Times New Roman"/>
          <w:sz w:val="24"/>
          <w:szCs w:val="24"/>
        </w:rPr>
      </w:pPr>
      <w:hyperlink w:anchor="_Toc12339706" w:history="1">
        <w:r w:rsidR="007411CB" w:rsidRPr="007411CB">
          <w:rPr>
            <w:rStyle w:val="Hyperlink"/>
            <w:rFonts w:ascii="Times New Roman" w:hAnsi="Times New Roman" w:cs="Times New Roman"/>
            <w:sz w:val="24"/>
            <w:szCs w:val="24"/>
          </w:rPr>
          <w:t>Purpose</w:t>
        </w:r>
        <w:r w:rsidR="007411CB" w:rsidRPr="007411CB">
          <w:rPr>
            <w:rFonts w:ascii="Times New Roman" w:hAnsi="Times New Roman" w:cs="Times New Roman"/>
            <w:webHidden/>
            <w:sz w:val="24"/>
            <w:szCs w:val="24"/>
          </w:rPr>
          <w:tab/>
        </w:r>
        <w:r w:rsidR="007411CB" w:rsidRPr="007411CB">
          <w:rPr>
            <w:rFonts w:ascii="Times New Roman" w:hAnsi="Times New Roman" w:cs="Times New Roman"/>
            <w:webHidden/>
            <w:sz w:val="24"/>
            <w:szCs w:val="24"/>
          </w:rPr>
          <w:fldChar w:fldCharType="begin"/>
        </w:r>
        <w:r w:rsidR="007411CB" w:rsidRPr="007411CB">
          <w:rPr>
            <w:rFonts w:ascii="Times New Roman" w:hAnsi="Times New Roman" w:cs="Times New Roman"/>
            <w:webHidden/>
            <w:sz w:val="24"/>
            <w:szCs w:val="24"/>
          </w:rPr>
          <w:instrText xml:space="preserve"> PAGEREF _Toc12339706 \h </w:instrText>
        </w:r>
        <w:r w:rsidR="007411CB" w:rsidRPr="007411CB">
          <w:rPr>
            <w:rFonts w:ascii="Times New Roman" w:hAnsi="Times New Roman" w:cs="Times New Roman"/>
            <w:webHidden/>
            <w:sz w:val="24"/>
            <w:szCs w:val="24"/>
          </w:rPr>
        </w:r>
        <w:r w:rsidR="007411CB" w:rsidRPr="007411CB">
          <w:rPr>
            <w:rFonts w:ascii="Times New Roman" w:hAnsi="Times New Roman" w:cs="Times New Roman"/>
            <w:webHidden/>
            <w:sz w:val="24"/>
            <w:szCs w:val="24"/>
          </w:rPr>
          <w:fldChar w:fldCharType="separate"/>
        </w:r>
        <w:r w:rsidR="001B3A14">
          <w:rPr>
            <w:rFonts w:ascii="Times New Roman" w:hAnsi="Times New Roman" w:cs="Times New Roman"/>
            <w:webHidden/>
            <w:sz w:val="24"/>
            <w:szCs w:val="24"/>
          </w:rPr>
          <w:t>10</w:t>
        </w:r>
        <w:r w:rsidR="007411CB" w:rsidRPr="007411CB">
          <w:rPr>
            <w:rFonts w:ascii="Times New Roman" w:hAnsi="Times New Roman" w:cs="Times New Roman"/>
            <w:webHidden/>
            <w:sz w:val="24"/>
            <w:szCs w:val="24"/>
          </w:rPr>
          <w:fldChar w:fldCharType="end"/>
        </w:r>
      </w:hyperlink>
    </w:p>
    <w:p w14:paraId="5A3BF325" w14:textId="7B94F163" w:rsidR="007411CB" w:rsidRPr="007411CB" w:rsidRDefault="00791BD0">
      <w:pPr>
        <w:pStyle w:val="TOC2"/>
        <w:rPr>
          <w:rFonts w:ascii="Times New Roman" w:eastAsiaTheme="minorEastAsia" w:hAnsi="Times New Roman" w:cs="Times New Roman"/>
          <w:sz w:val="24"/>
          <w:szCs w:val="24"/>
        </w:rPr>
      </w:pPr>
      <w:hyperlink w:anchor="_Toc12339707" w:history="1">
        <w:r w:rsidR="007411CB" w:rsidRPr="007411CB">
          <w:rPr>
            <w:rStyle w:val="Hyperlink"/>
            <w:rFonts w:ascii="Times New Roman" w:hAnsi="Times New Roman" w:cs="Times New Roman"/>
            <w:sz w:val="24"/>
            <w:szCs w:val="24"/>
          </w:rPr>
          <w:t>Approach</w:t>
        </w:r>
        <w:r w:rsidR="007411CB" w:rsidRPr="007411CB">
          <w:rPr>
            <w:rFonts w:ascii="Times New Roman" w:hAnsi="Times New Roman" w:cs="Times New Roman"/>
            <w:webHidden/>
            <w:sz w:val="24"/>
            <w:szCs w:val="24"/>
          </w:rPr>
          <w:tab/>
        </w:r>
        <w:r w:rsidR="007411CB" w:rsidRPr="007411CB">
          <w:rPr>
            <w:rFonts w:ascii="Times New Roman" w:hAnsi="Times New Roman" w:cs="Times New Roman"/>
            <w:webHidden/>
            <w:sz w:val="24"/>
            <w:szCs w:val="24"/>
          </w:rPr>
          <w:fldChar w:fldCharType="begin"/>
        </w:r>
        <w:r w:rsidR="007411CB" w:rsidRPr="007411CB">
          <w:rPr>
            <w:rFonts w:ascii="Times New Roman" w:hAnsi="Times New Roman" w:cs="Times New Roman"/>
            <w:webHidden/>
            <w:sz w:val="24"/>
            <w:szCs w:val="24"/>
          </w:rPr>
          <w:instrText xml:space="preserve"> PAGEREF _Toc12339707 \h </w:instrText>
        </w:r>
        <w:r w:rsidR="007411CB" w:rsidRPr="007411CB">
          <w:rPr>
            <w:rFonts w:ascii="Times New Roman" w:hAnsi="Times New Roman" w:cs="Times New Roman"/>
            <w:webHidden/>
            <w:sz w:val="24"/>
            <w:szCs w:val="24"/>
          </w:rPr>
        </w:r>
        <w:r w:rsidR="007411CB" w:rsidRPr="007411CB">
          <w:rPr>
            <w:rFonts w:ascii="Times New Roman" w:hAnsi="Times New Roman" w:cs="Times New Roman"/>
            <w:webHidden/>
            <w:sz w:val="24"/>
            <w:szCs w:val="24"/>
          </w:rPr>
          <w:fldChar w:fldCharType="separate"/>
        </w:r>
        <w:r w:rsidR="001B3A14">
          <w:rPr>
            <w:rFonts w:ascii="Times New Roman" w:hAnsi="Times New Roman" w:cs="Times New Roman"/>
            <w:webHidden/>
            <w:sz w:val="24"/>
            <w:szCs w:val="24"/>
          </w:rPr>
          <w:t>10</w:t>
        </w:r>
        <w:r w:rsidR="007411CB" w:rsidRPr="007411CB">
          <w:rPr>
            <w:rFonts w:ascii="Times New Roman" w:hAnsi="Times New Roman" w:cs="Times New Roman"/>
            <w:webHidden/>
            <w:sz w:val="24"/>
            <w:szCs w:val="24"/>
          </w:rPr>
          <w:fldChar w:fldCharType="end"/>
        </w:r>
      </w:hyperlink>
    </w:p>
    <w:p w14:paraId="48EBBD97" w14:textId="61E964EB" w:rsidR="007411CB" w:rsidRPr="007411CB" w:rsidRDefault="00791BD0">
      <w:pPr>
        <w:pStyle w:val="TOC2"/>
        <w:rPr>
          <w:rFonts w:ascii="Times New Roman" w:eastAsiaTheme="minorEastAsia" w:hAnsi="Times New Roman" w:cs="Times New Roman"/>
          <w:sz w:val="24"/>
          <w:szCs w:val="24"/>
        </w:rPr>
      </w:pPr>
      <w:hyperlink w:anchor="_Toc12339708" w:history="1">
        <w:r w:rsidR="007411CB" w:rsidRPr="007411CB">
          <w:rPr>
            <w:rStyle w:val="Hyperlink"/>
            <w:rFonts w:ascii="Times New Roman" w:hAnsi="Times New Roman" w:cs="Times New Roman"/>
            <w:sz w:val="24"/>
            <w:szCs w:val="24"/>
            <w:lang w:val="en-GB"/>
          </w:rPr>
          <w:t>Training Components</w:t>
        </w:r>
        <w:r w:rsidR="007411CB" w:rsidRPr="007411CB">
          <w:rPr>
            <w:rFonts w:ascii="Times New Roman" w:hAnsi="Times New Roman" w:cs="Times New Roman"/>
            <w:webHidden/>
            <w:sz w:val="24"/>
            <w:szCs w:val="24"/>
          </w:rPr>
          <w:tab/>
        </w:r>
        <w:r w:rsidR="007411CB" w:rsidRPr="007411CB">
          <w:rPr>
            <w:rFonts w:ascii="Times New Roman" w:hAnsi="Times New Roman" w:cs="Times New Roman"/>
            <w:webHidden/>
            <w:sz w:val="24"/>
            <w:szCs w:val="24"/>
          </w:rPr>
          <w:fldChar w:fldCharType="begin"/>
        </w:r>
        <w:r w:rsidR="007411CB" w:rsidRPr="007411CB">
          <w:rPr>
            <w:rFonts w:ascii="Times New Roman" w:hAnsi="Times New Roman" w:cs="Times New Roman"/>
            <w:webHidden/>
            <w:sz w:val="24"/>
            <w:szCs w:val="24"/>
          </w:rPr>
          <w:instrText xml:space="preserve"> PAGEREF _Toc12339708 \h </w:instrText>
        </w:r>
        <w:r w:rsidR="007411CB" w:rsidRPr="007411CB">
          <w:rPr>
            <w:rFonts w:ascii="Times New Roman" w:hAnsi="Times New Roman" w:cs="Times New Roman"/>
            <w:webHidden/>
            <w:sz w:val="24"/>
            <w:szCs w:val="24"/>
          </w:rPr>
        </w:r>
        <w:r w:rsidR="007411CB" w:rsidRPr="007411CB">
          <w:rPr>
            <w:rFonts w:ascii="Times New Roman" w:hAnsi="Times New Roman" w:cs="Times New Roman"/>
            <w:webHidden/>
            <w:sz w:val="24"/>
            <w:szCs w:val="24"/>
          </w:rPr>
          <w:fldChar w:fldCharType="separate"/>
        </w:r>
        <w:r w:rsidR="001B3A14">
          <w:rPr>
            <w:rFonts w:ascii="Times New Roman" w:hAnsi="Times New Roman" w:cs="Times New Roman"/>
            <w:webHidden/>
            <w:sz w:val="24"/>
            <w:szCs w:val="24"/>
          </w:rPr>
          <w:t>11</w:t>
        </w:r>
        <w:r w:rsidR="007411CB" w:rsidRPr="007411CB">
          <w:rPr>
            <w:rFonts w:ascii="Times New Roman" w:hAnsi="Times New Roman" w:cs="Times New Roman"/>
            <w:webHidden/>
            <w:sz w:val="24"/>
            <w:szCs w:val="24"/>
          </w:rPr>
          <w:fldChar w:fldCharType="end"/>
        </w:r>
      </w:hyperlink>
    </w:p>
    <w:p w14:paraId="16D519F5" w14:textId="697236CC" w:rsidR="007411CB" w:rsidRPr="007411CB" w:rsidRDefault="00791BD0">
      <w:pPr>
        <w:pStyle w:val="TOC2"/>
        <w:rPr>
          <w:rFonts w:ascii="Times New Roman" w:eastAsiaTheme="minorEastAsia" w:hAnsi="Times New Roman" w:cs="Times New Roman"/>
          <w:sz w:val="24"/>
          <w:szCs w:val="24"/>
        </w:rPr>
      </w:pPr>
      <w:hyperlink w:anchor="_Toc12339709" w:history="1">
        <w:r w:rsidR="007411CB" w:rsidRPr="007411CB">
          <w:rPr>
            <w:rStyle w:val="Hyperlink"/>
            <w:rFonts w:ascii="Times New Roman" w:hAnsi="Times New Roman" w:cs="Times New Roman"/>
            <w:sz w:val="24"/>
            <w:szCs w:val="24"/>
          </w:rPr>
          <w:t>Implementation</w:t>
        </w:r>
        <w:r w:rsidR="007411CB" w:rsidRPr="007411CB">
          <w:rPr>
            <w:rFonts w:ascii="Times New Roman" w:hAnsi="Times New Roman" w:cs="Times New Roman"/>
            <w:webHidden/>
            <w:sz w:val="24"/>
            <w:szCs w:val="24"/>
          </w:rPr>
          <w:tab/>
        </w:r>
        <w:r w:rsidR="007411CB" w:rsidRPr="007411CB">
          <w:rPr>
            <w:rFonts w:ascii="Times New Roman" w:hAnsi="Times New Roman" w:cs="Times New Roman"/>
            <w:webHidden/>
            <w:sz w:val="24"/>
            <w:szCs w:val="24"/>
          </w:rPr>
          <w:fldChar w:fldCharType="begin"/>
        </w:r>
        <w:r w:rsidR="007411CB" w:rsidRPr="007411CB">
          <w:rPr>
            <w:rFonts w:ascii="Times New Roman" w:hAnsi="Times New Roman" w:cs="Times New Roman"/>
            <w:webHidden/>
            <w:sz w:val="24"/>
            <w:szCs w:val="24"/>
          </w:rPr>
          <w:instrText xml:space="preserve"> PAGEREF _Toc12339709 \h </w:instrText>
        </w:r>
        <w:r w:rsidR="007411CB" w:rsidRPr="007411CB">
          <w:rPr>
            <w:rFonts w:ascii="Times New Roman" w:hAnsi="Times New Roman" w:cs="Times New Roman"/>
            <w:webHidden/>
            <w:sz w:val="24"/>
            <w:szCs w:val="24"/>
          </w:rPr>
        </w:r>
        <w:r w:rsidR="007411CB" w:rsidRPr="007411CB">
          <w:rPr>
            <w:rFonts w:ascii="Times New Roman" w:hAnsi="Times New Roman" w:cs="Times New Roman"/>
            <w:webHidden/>
            <w:sz w:val="24"/>
            <w:szCs w:val="24"/>
          </w:rPr>
          <w:fldChar w:fldCharType="separate"/>
        </w:r>
        <w:r w:rsidR="001B3A14">
          <w:rPr>
            <w:rFonts w:ascii="Times New Roman" w:hAnsi="Times New Roman" w:cs="Times New Roman"/>
            <w:webHidden/>
            <w:sz w:val="24"/>
            <w:szCs w:val="24"/>
          </w:rPr>
          <w:t>12</w:t>
        </w:r>
        <w:r w:rsidR="007411CB" w:rsidRPr="007411CB">
          <w:rPr>
            <w:rFonts w:ascii="Times New Roman" w:hAnsi="Times New Roman" w:cs="Times New Roman"/>
            <w:webHidden/>
            <w:sz w:val="24"/>
            <w:szCs w:val="24"/>
          </w:rPr>
          <w:fldChar w:fldCharType="end"/>
        </w:r>
      </w:hyperlink>
    </w:p>
    <w:p w14:paraId="08518627" w14:textId="52E4DB21" w:rsidR="007411CB" w:rsidRPr="007411CB" w:rsidRDefault="00791BD0">
      <w:pPr>
        <w:pStyle w:val="TOC2"/>
        <w:rPr>
          <w:rFonts w:ascii="Times New Roman" w:eastAsiaTheme="minorEastAsia" w:hAnsi="Times New Roman" w:cs="Times New Roman"/>
          <w:sz w:val="24"/>
          <w:szCs w:val="24"/>
        </w:rPr>
      </w:pPr>
      <w:hyperlink w:anchor="_Toc12339710" w:history="1">
        <w:r w:rsidR="007411CB" w:rsidRPr="007411CB">
          <w:rPr>
            <w:rStyle w:val="Hyperlink"/>
            <w:rFonts w:ascii="Times New Roman" w:hAnsi="Times New Roman" w:cs="Times New Roman"/>
            <w:sz w:val="24"/>
            <w:szCs w:val="24"/>
            <w:lang w:val="en-GB"/>
          </w:rPr>
          <w:t>Schedule &amp; Budget</w:t>
        </w:r>
        <w:r w:rsidR="007411CB" w:rsidRPr="007411CB">
          <w:rPr>
            <w:rFonts w:ascii="Times New Roman" w:hAnsi="Times New Roman" w:cs="Times New Roman"/>
            <w:webHidden/>
            <w:sz w:val="24"/>
            <w:szCs w:val="24"/>
          </w:rPr>
          <w:tab/>
        </w:r>
        <w:r w:rsidR="007411CB" w:rsidRPr="007411CB">
          <w:rPr>
            <w:rFonts w:ascii="Times New Roman" w:hAnsi="Times New Roman" w:cs="Times New Roman"/>
            <w:webHidden/>
            <w:sz w:val="24"/>
            <w:szCs w:val="24"/>
          </w:rPr>
          <w:fldChar w:fldCharType="begin"/>
        </w:r>
        <w:r w:rsidR="007411CB" w:rsidRPr="007411CB">
          <w:rPr>
            <w:rFonts w:ascii="Times New Roman" w:hAnsi="Times New Roman" w:cs="Times New Roman"/>
            <w:webHidden/>
            <w:sz w:val="24"/>
            <w:szCs w:val="24"/>
          </w:rPr>
          <w:instrText xml:space="preserve"> PAGEREF _Toc12339710 \h </w:instrText>
        </w:r>
        <w:r w:rsidR="007411CB" w:rsidRPr="007411CB">
          <w:rPr>
            <w:rFonts w:ascii="Times New Roman" w:hAnsi="Times New Roman" w:cs="Times New Roman"/>
            <w:webHidden/>
            <w:sz w:val="24"/>
            <w:szCs w:val="24"/>
          </w:rPr>
        </w:r>
        <w:r w:rsidR="007411CB" w:rsidRPr="007411CB">
          <w:rPr>
            <w:rFonts w:ascii="Times New Roman" w:hAnsi="Times New Roman" w:cs="Times New Roman"/>
            <w:webHidden/>
            <w:sz w:val="24"/>
            <w:szCs w:val="24"/>
          </w:rPr>
          <w:fldChar w:fldCharType="separate"/>
        </w:r>
        <w:r w:rsidR="001B3A14">
          <w:rPr>
            <w:rFonts w:ascii="Times New Roman" w:hAnsi="Times New Roman" w:cs="Times New Roman"/>
            <w:webHidden/>
            <w:sz w:val="24"/>
            <w:szCs w:val="24"/>
          </w:rPr>
          <w:t>12</w:t>
        </w:r>
        <w:r w:rsidR="007411CB" w:rsidRPr="007411CB">
          <w:rPr>
            <w:rFonts w:ascii="Times New Roman" w:hAnsi="Times New Roman" w:cs="Times New Roman"/>
            <w:webHidden/>
            <w:sz w:val="24"/>
            <w:szCs w:val="24"/>
          </w:rPr>
          <w:fldChar w:fldCharType="end"/>
        </w:r>
      </w:hyperlink>
    </w:p>
    <w:p w14:paraId="3A9437D9" w14:textId="06075E79" w:rsidR="007411CB" w:rsidRPr="007411CB" w:rsidRDefault="00791BD0">
      <w:pPr>
        <w:pStyle w:val="TOC1"/>
        <w:rPr>
          <w:rFonts w:ascii="Times New Roman" w:eastAsiaTheme="minorEastAsia" w:hAnsi="Times New Roman"/>
          <w:b w:val="0"/>
          <w:smallCaps w:val="0"/>
          <w:sz w:val="24"/>
          <w:szCs w:val="24"/>
        </w:rPr>
      </w:pPr>
      <w:hyperlink w:anchor="_Toc12339711" w:history="1">
        <w:r w:rsidR="007411CB" w:rsidRPr="007411CB">
          <w:rPr>
            <w:rStyle w:val="Hyperlink"/>
            <w:rFonts w:ascii="Times New Roman" w:hAnsi="Times New Roman"/>
            <w:b w:val="0"/>
            <w:sz w:val="24"/>
            <w:szCs w:val="24"/>
          </w:rPr>
          <w:t>VI.</w:t>
        </w:r>
        <w:r w:rsidR="007411CB" w:rsidRPr="007411CB">
          <w:rPr>
            <w:rFonts w:ascii="Times New Roman" w:eastAsiaTheme="minorEastAsia" w:hAnsi="Times New Roman"/>
            <w:b w:val="0"/>
            <w:smallCaps w:val="0"/>
            <w:sz w:val="24"/>
            <w:szCs w:val="24"/>
          </w:rPr>
          <w:tab/>
        </w:r>
        <w:r w:rsidR="007411CB">
          <w:rPr>
            <w:rFonts w:ascii="Times New Roman" w:eastAsiaTheme="minorEastAsia" w:hAnsi="Times New Roman"/>
            <w:b w:val="0"/>
            <w:smallCaps w:val="0"/>
            <w:sz w:val="24"/>
            <w:szCs w:val="24"/>
          </w:rPr>
          <w:t xml:space="preserve"> </w:t>
        </w:r>
        <w:r w:rsidR="007411CB" w:rsidRPr="007411CB">
          <w:rPr>
            <w:rStyle w:val="Hyperlink"/>
            <w:rFonts w:ascii="Times New Roman" w:hAnsi="Times New Roman"/>
            <w:b w:val="0"/>
            <w:sz w:val="24"/>
            <w:szCs w:val="24"/>
          </w:rPr>
          <w:t>Anti-Trafficking Procurement Policies</w:t>
        </w:r>
        <w:r w:rsidR="007411CB" w:rsidRPr="007411CB">
          <w:rPr>
            <w:rFonts w:ascii="Times New Roman" w:hAnsi="Times New Roman"/>
            <w:b w:val="0"/>
            <w:webHidden/>
            <w:sz w:val="24"/>
            <w:szCs w:val="24"/>
          </w:rPr>
          <w:tab/>
        </w:r>
        <w:r w:rsidR="007411CB" w:rsidRPr="007411CB">
          <w:rPr>
            <w:rFonts w:ascii="Times New Roman" w:hAnsi="Times New Roman"/>
            <w:b w:val="0"/>
            <w:webHidden/>
            <w:sz w:val="24"/>
            <w:szCs w:val="24"/>
          </w:rPr>
          <w:fldChar w:fldCharType="begin"/>
        </w:r>
        <w:r w:rsidR="007411CB" w:rsidRPr="007411CB">
          <w:rPr>
            <w:rFonts w:ascii="Times New Roman" w:hAnsi="Times New Roman"/>
            <w:b w:val="0"/>
            <w:webHidden/>
            <w:sz w:val="24"/>
            <w:szCs w:val="24"/>
          </w:rPr>
          <w:instrText xml:space="preserve"> PAGEREF _Toc12339711 \h </w:instrText>
        </w:r>
        <w:r w:rsidR="007411CB" w:rsidRPr="007411CB">
          <w:rPr>
            <w:rFonts w:ascii="Times New Roman" w:hAnsi="Times New Roman"/>
            <w:b w:val="0"/>
            <w:webHidden/>
            <w:sz w:val="24"/>
            <w:szCs w:val="24"/>
          </w:rPr>
        </w:r>
        <w:r w:rsidR="007411CB" w:rsidRPr="007411CB">
          <w:rPr>
            <w:rFonts w:ascii="Times New Roman" w:hAnsi="Times New Roman"/>
            <w:b w:val="0"/>
            <w:webHidden/>
            <w:sz w:val="24"/>
            <w:szCs w:val="24"/>
          </w:rPr>
          <w:fldChar w:fldCharType="separate"/>
        </w:r>
        <w:r w:rsidR="001B3A14">
          <w:rPr>
            <w:rFonts w:ascii="Times New Roman" w:hAnsi="Times New Roman"/>
            <w:b w:val="0"/>
            <w:webHidden/>
            <w:sz w:val="24"/>
            <w:szCs w:val="24"/>
          </w:rPr>
          <w:t>13</w:t>
        </w:r>
        <w:r w:rsidR="007411CB" w:rsidRPr="007411CB">
          <w:rPr>
            <w:rFonts w:ascii="Times New Roman" w:hAnsi="Times New Roman"/>
            <w:b w:val="0"/>
            <w:webHidden/>
            <w:sz w:val="24"/>
            <w:szCs w:val="24"/>
          </w:rPr>
          <w:fldChar w:fldCharType="end"/>
        </w:r>
      </w:hyperlink>
    </w:p>
    <w:p w14:paraId="632F43B7" w14:textId="5A0061C2" w:rsidR="007411CB" w:rsidRPr="007411CB" w:rsidRDefault="00791BD0">
      <w:pPr>
        <w:pStyle w:val="TOC2"/>
        <w:rPr>
          <w:rFonts w:ascii="Times New Roman" w:eastAsiaTheme="minorEastAsia" w:hAnsi="Times New Roman" w:cs="Times New Roman"/>
          <w:sz w:val="24"/>
          <w:szCs w:val="24"/>
        </w:rPr>
      </w:pPr>
      <w:hyperlink w:anchor="_Toc12339712" w:history="1">
        <w:r w:rsidR="007411CB" w:rsidRPr="007411CB">
          <w:rPr>
            <w:rStyle w:val="Hyperlink"/>
            <w:rFonts w:ascii="Times New Roman" w:hAnsi="Times New Roman" w:cs="Times New Roman"/>
            <w:sz w:val="24"/>
            <w:szCs w:val="24"/>
          </w:rPr>
          <w:t>Best Practices</w:t>
        </w:r>
        <w:r w:rsidR="007411CB" w:rsidRPr="007411CB">
          <w:rPr>
            <w:rFonts w:ascii="Times New Roman" w:hAnsi="Times New Roman" w:cs="Times New Roman"/>
            <w:webHidden/>
            <w:sz w:val="24"/>
            <w:szCs w:val="24"/>
          </w:rPr>
          <w:tab/>
        </w:r>
        <w:r w:rsidR="007411CB" w:rsidRPr="007411CB">
          <w:rPr>
            <w:rFonts w:ascii="Times New Roman" w:hAnsi="Times New Roman" w:cs="Times New Roman"/>
            <w:webHidden/>
            <w:sz w:val="24"/>
            <w:szCs w:val="24"/>
          </w:rPr>
          <w:fldChar w:fldCharType="begin"/>
        </w:r>
        <w:r w:rsidR="007411CB" w:rsidRPr="007411CB">
          <w:rPr>
            <w:rFonts w:ascii="Times New Roman" w:hAnsi="Times New Roman" w:cs="Times New Roman"/>
            <w:webHidden/>
            <w:sz w:val="24"/>
            <w:szCs w:val="24"/>
          </w:rPr>
          <w:instrText xml:space="preserve"> PAGEREF _Toc12339712 \h </w:instrText>
        </w:r>
        <w:r w:rsidR="007411CB" w:rsidRPr="007411CB">
          <w:rPr>
            <w:rFonts w:ascii="Times New Roman" w:hAnsi="Times New Roman" w:cs="Times New Roman"/>
            <w:webHidden/>
            <w:sz w:val="24"/>
            <w:szCs w:val="24"/>
          </w:rPr>
        </w:r>
        <w:r w:rsidR="007411CB" w:rsidRPr="007411CB">
          <w:rPr>
            <w:rFonts w:ascii="Times New Roman" w:hAnsi="Times New Roman" w:cs="Times New Roman"/>
            <w:webHidden/>
            <w:sz w:val="24"/>
            <w:szCs w:val="24"/>
          </w:rPr>
          <w:fldChar w:fldCharType="separate"/>
        </w:r>
        <w:r w:rsidR="001B3A14">
          <w:rPr>
            <w:rFonts w:ascii="Times New Roman" w:hAnsi="Times New Roman" w:cs="Times New Roman"/>
            <w:webHidden/>
            <w:sz w:val="24"/>
            <w:szCs w:val="24"/>
          </w:rPr>
          <w:t>15</w:t>
        </w:r>
        <w:r w:rsidR="007411CB" w:rsidRPr="007411CB">
          <w:rPr>
            <w:rFonts w:ascii="Times New Roman" w:hAnsi="Times New Roman" w:cs="Times New Roman"/>
            <w:webHidden/>
            <w:sz w:val="24"/>
            <w:szCs w:val="24"/>
          </w:rPr>
          <w:fldChar w:fldCharType="end"/>
        </w:r>
      </w:hyperlink>
    </w:p>
    <w:p w14:paraId="2745B30D" w14:textId="057560E2" w:rsidR="007411CB" w:rsidRPr="007411CB" w:rsidRDefault="00791BD0">
      <w:pPr>
        <w:pStyle w:val="TOC2"/>
        <w:rPr>
          <w:rFonts w:ascii="Times New Roman" w:eastAsiaTheme="minorEastAsia" w:hAnsi="Times New Roman" w:cs="Times New Roman"/>
          <w:sz w:val="24"/>
          <w:szCs w:val="24"/>
        </w:rPr>
      </w:pPr>
      <w:hyperlink w:anchor="_Toc12339713" w:history="1">
        <w:r w:rsidR="007411CB" w:rsidRPr="007411CB">
          <w:rPr>
            <w:rStyle w:val="Hyperlink"/>
            <w:rFonts w:ascii="Times New Roman" w:hAnsi="Times New Roman" w:cs="Times New Roman"/>
            <w:sz w:val="24"/>
            <w:szCs w:val="24"/>
          </w:rPr>
          <w:t>1.0 Best Practice Category:  Policy / Code of Conduct</w:t>
        </w:r>
        <w:r w:rsidR="007411CB" w:rsidRPr="007411CB">
          <w:rPr>
            <w:rFonts w:ascii="Times New Roman" w:hAnsi="Times New Roman" w:cs="Times New Roman"/>
            <w:webHidden/>
            <w:sz w:val="24"/>
            <w:szCs w:val="24"/>
          </w:rPr>
          <w:tab/>
        </w:r>
        <w:r w:rsidR="007411CB" w:rsidRPr="007411CB">
          <w:rPr>
            <w:rFonts w:ascii="Times New Roman" w:hAnsi="Times New Roman" w:cs="Times New Roman"/>
            <w:webHidden/>
            <w:sz w:val="24"/>
            <w:szCs w:val="24"/>
          </w:rPr>
          <w:fldChar w:fldCharType="begin"/>
        </w:r>
        <w:r w:rsidR="007411CB" w:rsidRPr="007411CB">
          <w:rPr>
            <w:rFonts w:ascii="Times New Roman" w:hAnsi="Times New Roman" w:cs="Times New Roman"/>
            <w:webHidden/>
            <w:sz w:val="24"/>
            <w:szCs w:val="24"/>
          </w:rPr>
          <w:instrText xml:space="preserve"> PAGEREF _Toc12339713 \h </w:instrText>
        </w:r>
        <w:r w:rsidR="007411CB" w:rsidRPr="007411CB">
          <w:rPr>
            <w:rFonts w:ascii="Times New Roman" w:hAnsi="Times New Roman" w:cs="Times New Roman"/>
            <w:webHidden/>
            <w:sz w:val="24"/>
            <w:szCs w:val="24"/>
          </w:rPr>
        </w:r>
        <w:r w:rsidR="007411CB" w:rsidRPr="007411CB">
          <w:rPr>
            <w:rFonts w:ascii="Times New Roman" w:hAnsi="Times New Roman" w:cs="Times New Roman"/>
            <w:webHidden/>
            <w:sz w:val="24"/>
            <w:szCs w:val="24"/>
          </w:rPr>
          <w:fldChar w:fldCharType="separate"/>
        </w:r>
        <w:r w:rsidR="001B3A14">
          <w:rPr>
            <w:rFonts w:ascii="Times New Roman" w:hAnsi="Times New Roman" w:cs="Times New Roman"/>
            <w:webHidden/>
            <w:sz w:val="24"/>
            <w:szCs w:val="24"/>
          </w:rPr>
          <w:t>16</w:t>
        </w:r>
        <w:r w:rsidR="007411CB" w:rsidRPr="007411CB">
          <w:rPr>
            <w:rFonts w:ascii="Times New Roman" w:hAnsi="Times New Roman" w:cs="Times New Roman"/>
            <w:webHidden/>
            <w:sz w:val="24"/>
            <w:szCs w:val="24"/>
          </w:rPr>
          <w:fldChar w:fldCharType="end"/>
        </w:r>
      </w:hyperlink>
    </w:p>
    <w:p w14:paraId="37F2BEF5" w14:textId="75D869B8" w:rsidR="007411CB" w:rsidRPr="007411CB" w:rsidRDefault="00791BD0">
      <w:pPr>
        <w:pStyle w:val="TOC2"/>
        <w:rPr>
          <w:rFonts w:ascii="Times New Roman" w:eastAsiaTheme="minorEastAsia" w:hAnsi="Times New Roman" w:cs="Times New Roman"/>
          <w:sz w:val="24"/>
          <w:szCs w:val="24"/>
        </w:rPr>
      </w:pPr>
      <w:hyperlink w:anchor="_Toc12339714" w:history="1">
        <w:r w:rsidR="007411CB" w:rsidRPr="007411CB">
          <w:rPr>
            <w:rStyle w:val="Hyperlink"/>
            <w:rFonts w:ascii="Times New Roman" w:hAnsi="Times New Roman" w:cs="Times New Roman"/>
            <w:sz w:val="24"/>
            <w:szCs w:val="24"/>
          </w:rPr>
          <w:t>2.0 Best Practice Category:  Auditing</w:t>
        </w:r>
        <w:r w:rsidR="007411CB" w:rsidRPr="007411CB">
          <w:rPr>
            <w:rFonts w:ascii="Times New Roman" w:hAnsi="Times New Roman" w:cs="Times New Roman"/>
            <w:webHidden/>
            <w:sz w:val="24"/>
            <w:szCs w:val="24"/>
          </w:rPr>
          <w:tab/>
        </w:r>
        <w:r w:rsidR="007411CB" w:rsidRPr="007411CB">
          <w:rPr>
            <w:rFonts w:ascii="Times New Roman" w:hAnsi="Times New Roman" w:cs="Times New Roman"/>
            <w:webHidden/>
            <w:sz w:val="24"/>
            <w:szCs w:val="24"/>
          </w:rPr>
          <w:fldChar w:fldCharType="begin"/>
        </w:r>
        <w:r w:rsidR="007411CB" w:rsidRPr="007411CB">
          <w:rPr>
            <w:rFonts w:ascii="Times New Roman" w:hAnsi="Times New Roman" w:cs="Times New Roman"/>
            <w:webHidden/>
            <w:sz w:val="24"/>
            <w:szCs w:val="24"/>
          </w:rPr>
          <w:instrText xml:space="preserve"> PAGEREF _Toc12339714 \h </w:instrText>
        </w:r>
        <w:r w:rsidR="007411CB" w:rsidRPr="007411CB">
          <w:rPr>
            <w:rFonts w:ascii="Times New Roman" w:hAnsi="Times New Roman" w:cs="Times New Roman"/>
            <w:webHidden/>
            <w:sz w:val="24"/>
            <w:szCs w:val="24"/>
          </w:rPr>
        </w:r>
        <w:r w:rsidR="007411CB" w:rsidRPr="007411CB">
          <w:rPr>
            <w:rFonts w:ascii="Times New Roman" w:hAnsi="Times New Roman" w:cs="Times New Roman"/>
            <w:webHidden/>
            <w:sz w:val="24"/>
            <w:szCs w:val="24"/>
          </w:rPr>
          <w:fldChar w:fldCharType="separate"/>
        </w:r>
        <w:r w:rsidR="001B3A14">
          <w:rPr>
            <w:rFonts w:ascii="Times New Roman" w:hAnsi="Times New Roman" w:cs="Times New Roman"/>
            <w:webHidden/>
            <w:sz w:val="24"/>
            <w:szCs w:val="24"/>
          </w:rPr>
          <w:t>18</w:t>
        </w:r>
        <w:r w:rsidR="007411CB" w:rsidRPr="007411CB">
          <w:rPr>
            <w:rFonts w:ascii="Times New Roman" w:hAnsi="Times New Roman" w:cs="Times New Roman"/>
            <w:webHidden/>
            <w:sz w:val="24"/>
            <w:szCs w:val="24"/>
          </w:rPr>
          <w:fldChar w:fldCharType="end"/>
        </w:r>
      </w:hyperlink>
    </w:p>
    <w:p w14:paraId="7694908C" w14:textId="2083BED4" w:rsidR="007411CB" w:rsidRPr="007411CB" w:rsidRDefault="00791BD0">
      <w:pPr>
        <w:pStyle w:val="TOC2"/>
        <w:rPr>
          <w:rFonts w:ascii="Times New Roman" w:eastAsiaTheme="minorEastAsia" w:hAnsi="Times New Roman" w:cs="Times New Roman"/>
          <w:sz w:val="24"/>
          <w:szCs w:val="24"/>
        </w:rPr>
      </w:pPr>
      <w:hyperlink w:anchor="_Toc12339715" w:history="1">
        <w:r w:rsidR="007411CB" w:rsidRPr="007411CB">
          <w:rPr>
            <w:rStyle w:val="Hyperlink"/>
            <w:rFonts w:ascii="Times New Roman" w:hAnsi="Times New Roman" w:cs="Times New Roman"/>
            <w:sz w:val="24"/>
            <w:szCs w:val="24"/>
          </w:rPr>
          <w:t>3.0 Best Practice Category:  Awareness / Education</w:t>
        </w:r>
        <w:r w:rsidR="007411CB" w:rsidRPr="007411CB">
          <w:rPr>
            <w:rFonts w:ascii="Times New Roman" w:hAnsi="Times New Roman" w:cs="Times New Roman"/>
            <w:webHidden/>
            <w:sz w:val="24"/>
            <w:szCs w:val="24"/>
          </w:rPr>
          <w:tab/>
        </w:r>
        <w:r w:rsidR="007411CB" w:rsidRPr="007411CB">
          <w:rPr>
            <w:rFonts w:ascii="Times New Roman" w:hAnsi="Times New Roman" w:cs="Times New Roman"/>
            <w:webHidden/>
            <w:sz w:val="24"/>
            <w:szCs w:val="24"/>
          </w:rPr>
          <w:fldChar w:fldCharType="begin"/>
        </w:r>
        <w:r w:rsidR="007411CB" w:rsidRPr="007411CB">
          <w:rPr>
            <w:rFonts w:ascii="Times New Roman" w:hAnsi="Times New Roman" w:cs="Times New Roman"/>
            <w:webHidden/>
            <w:sz w:val="24"/>
            <w:szCs w:val="24"/>
          </w:rPr>
          <w:instrText xml:space="preserve"> PAGEREF _Toc12339715 \h </w:instrText>
        </w:r>
        <w:r w:rsidR="007411CB" w:rsidRPr="007411CB">
          <w:rPr>
            <w:rFonts w:ascii="Times New Roman" w:hAnsi="Times New Roman" w:cs="Times New Roman"/>
            <w:webHidden/>
            <w:sz w:val="24"/>
            <w:szCs w:val="24"/>
          </w:rPr>
        </w:r>
        <w:r w:rsidR="007411CB" w:rsidRPr="007411CB">
          <w:rPr>
            <w:rFonts w:ascii="Times New Roman" w:hAnsi="Times New Roman" w:cs="Times New Roman"/>
            <w:webHidden/>
            <w:sz w:val="24"/>
            <w:szCs w:val="24"/>
          </w:rPr>
          <w:fldChar w:fldCharType="separate"/>
        </w:r>
        <w:r w:rsidR="001B3A14">
          <w:rPr>
            <w:rFonts w:ascii="Times New Roman" w:hAnsi="Times New Roman" w:cs="Times New Roman"/>
            <w:webHidden/>
            <w:sz w:val="24"/>
            <w:szCs w:val="24"/>
          </w:rPr>
          <w:t>21</w:t>
        </w:r>
        <w:r w:rsidR="007411CB" w:rsidRPr="007411CB">
          <w:rPr>
            <w:rFonts w:ascii="Times New Roman" w:hAnsi="Times New Roman" w:cs="Times New Roman"/>
            <w:webHidden/>
            <w:sz w:val="24"/>
            <w:szCs w:val="24"/>
          </w:rPr>
          <w:fldChar w:fldCharType="end"/>
        </w:r>
      </w:hyperlink>
    </w:p>
    <w:p w14:paraId="3C7A3901" w14:textId="248AAE62" w:rsidR="007411CB" w:rsidRPr="007411CB" w:rsidRDefault="00791BD0">
      <w:pPr>
        <w:pStyle w:val="TOC2"/>
        <w:rPr>
          <w:rFonts w:ascii="Times New Roman" w:eastAsiaTheme="minorEastAsia" w:hAnsi="Times New Roman" w:cs="Times New Roman"/>
          <w:sz w:val="24"/>
          <w:szCs w:val="24"/>
        </w:rPr>
      </w:pPr>
      <w:hyperlink w:anchor="_Toc12339716" w:history="1">
        <w:r w:rsidR="007411CB" w:rsidRPr="007411CB">
          <w:rPr>
            <w:rStyle w:val="Hyperlink"/>
            <w:rFonts w:ascii="Times New Roman" w:hAnsi="Times New Roman" w:cs="Times New Roman"/>
            <w:sz w:val="24"/>
            <w:szCs w:val="24"/>
          </w:rPr>
          <w:t>4.0 Best Practice Category:  Supply Chain Transparency</w:t>
        </w:r>
        <w:r w:rsidR="007411CB" w:rsidRPr="007411CB">
          <w:rPr>
            <w:rFonts w:ascii="Times New Roman" w:hAnsi="Times New Roman" w:cs="Times New Roman"/>
            <w:webHidden/>
            <w:sz w:val="24"/>
            <w:szCs w:val="24"/>
          </w:rPr>
          <w:tab/>
        </w:r>
        <w:r w:rsidR="007411CB" w:rsidRPr="007411CB">
          <w:rPr>
            <w:rFonts w:ascii="Times New Roman" w:hAnsi="Times New Roman" w:cs="Times New Roman"/>
            <w:webHidden/>
            <w:sz w:val="24"/>
            <w:szCs w:val="24"/>
          </w:rPr>
          <w:fldChar w:fldCharType="begin"/>
        </w:r>
        <w:r w:rsidR="007411CB" w:rsidRPr="007411CB">
          <w:rPr>
            <w:rFonts w:ascii="Times New Roman" w:hAnsi="Times New Roman" w:cs="Times New Roman"/>
            <w:webHidden/>
            <w:sz w:val="24"/>
            <w:szCs w:val="24"/>
          </w:rPr>
          <w:instrText xml:space="preserve"> PAGEREF _Toc12339716 \h </w:instrText>
        </w:r>
        <w:r w:rsidR="007411CB" w:rsidRPr="007411CB">
          <w:rPr>
            <w:rFonts w:ascii="Times New Roman" w:hAnsi="Times New Roman" w:cs="Times New Roman"/>
            <w:webHidden/>
            <w:sz w:val="24"/>
            <w:szCs w:val="24"/>
          </w:rPr>
        </w:r>
        <w:r w:rsidR="007411CB" w:rsidRPr="007411CB">
          <w:rPr>
            <w:rFonts w:ascii="Times New Roman" w:hAnsi="Times New Roman" w:cs="Times New Roman"/>
            <w:webHidden/>
            <w:sz w:val="24"/>
            <w:szCs w:val="24"/>
          </w:rPr>
          <w:fldChar w:fldCharType="separate"/>
        </w:r>
        <w:r w:rsidR="001B3A14">
          <w:rPr>
            <w:rFonts w:ascii="Times New Roman" w:hAnsi="Times New Roman" w:cs="Times New Roman"/>
            <w:webHidden/>
            <w:sz w:val="24"/>
            <w:szCs w:val="24"/>
          </w:rPr>
          <w:t>22</w:t>
        </w:r>
        <w:r w:rsidR="007411CB" w:rsidRPr="007411CB">
          <w:rPr>
            <w:rFonts w:ascii="Times New Roman" w:hAnsi="Times New Roman" w:cs="Times New Roman"/>
            <w:webHidden/>
            <w:sz w:val="24"/>
            <w:szCs w:val="24"/>
          </w:rPr>
          <w:fldChar w:fldCharType="end"/>
        </w:r>
      </w:hyperlink>
    </w:p>
    <w:p w14:paraId="37E9B5CD" w14:textId="6B4F5773" w:rsidR="007411CB" w:rsidRPr="007411CB" w:rsidRDefault="00791BD0">
      <w:pPr>
        <w:pStyle w:val="TOC2"/>
        <w:rPr>
          <w:rFonts w:ascii="Times New Roman" w:eastAsiaTheme="minorEastAsia" w:hAnsi="Times New Roman" w:cs="Times New Roman"/>
          <w:sz w:val="24"/>
          <w:szCs w:val="24"/>
        </w:rPr>
      </w:pPr>
      <w:hyperlink w:anchor="_Toc12339717" w:history="1">
        <w:r w:rsidR="007411CB" w:rsidRPr="007411CB">
          <w:rPr>
            <w:rStyle w:val="Hyperlink"/>
            <w:rFonts w:ascii="Times New Roman" w:hAnsi="Times New Roman" w:cs="Times New Roman"/>
            <w:sz w:val="24"/>
            <w:szCs w:val="24"/>
          </w:rPr>
          <w:t>5.0 Best Practice Category:  Legally Binding Contract</w:t>
        </w:r>
        <w:r w:rsidR="007411CB" w:rsidRPr="007411CB">
          <w:rPr>
            <w:rFonts w:ascii="Times New Roman" w:hAnsi="Times New Roman" w:cs="Times New Roman"/>
            <w:webHidden/>
            <w:sz w:val="24"/>
            <w:szCs w:val="24"/>
          </w:rPr>
          <w:tab/>
        </w:r>
        <w:r w:rsidR="007411CB" w:rsidRPr="007411CB">
          <w:rPr>
            <w:rFonts w:ascii="Times New Roman" w:hAnsi="Times New Roman" w:cs="Times New Roman"/>
            <w:webHidden/>
            <w:sz w:val="24"/>
            <w:szCs w:val="24"/>
          </w:rPr>
          <w:fldChar w:fldCharType="begin"/>
        </w:r>
        <w:r w:rsidR="007411CB" w:rsidRPr="007411CB">
          <w:rPr>
            <w:rFonts w:ascii="Times New Roman" w:hAnsi="Times New Roman" w:cs="Times New Roman"/>
            <w:webHidden/>
            <w:sz w:val="24"/>
            <w:szCs w:val="24"/>
          </w:rPr>
          <w:instrText xml:space="preserve"> PAGEREF _Toc12339717 \h </w:instrText>
        </w:r>
        <w:r w:rsidR="007411CB" w:rsidRPr="007411CB">
          <w:rPr>
            <w:rFonts w:ascii="Times New Roman" w:hAnsi="Times New Roman" w:cs="Times New Roman"/>
            <w:webHidden/>
            <w:sz w:val="24"/>
            <w:szCs w:val="24"/>
          </w:rPr>
        </w:r>
        <w:r w:rsidR="007411CB" w:rsidRPr="007411CB">
          <w:rPr>
            <w:rFonts w:ascii="Times New Roman" w:hAnsi="Times New Roman" w:cs="Times New Roman"/>
            <w:webHidden/>
            <w:sz w:val="24"/>
            <w:szCs w:val="24"/>
          </w:rPr>
          <w:fldChar w:fldCharType="separate"/>
        </w:r>
        <w:r w:rsidR="001B3A14">
          <w:rPr>
            <w:rFonts w:ascii="Times New Roman" w:hAnsi="Times New Roman" w:cs="Times New Roman"/>
            <w:webHidden/>
            <w:sz w:val="24"/>
            <w:szCs w:val="24"/>
          </w:rPr>
          <w:t>24</w:t>
        </w:r>
        <w:r w:rsidR="007411CB" w:rsidRPr="007411CB">
          <w:rPr>
            <w:rFonts w:ascii="Times New Roman" w:hAnsi="Times New Roman" w:cs="Times New Roman"/>
            <w:webHidden/>
            <w:sz w:val="24"/>
            <w:szCs w:val="24"/>
          </w:rPr>
          <w:fldChar w:fldCharType="end"/>
        </w:r>
      </w:hyperlink>
    </w:p>
    <w:p w14:paraId="1BF05C88" w14:textId="2F3CAF85" w:rsidR="007411CB" w:rsidRPr="007411CB" w:rsidRDefault="00791BD0">
      <w:pPr>
        <w:pStyle w:val="TOC2"/>
        <w:rPr>
          <w:rFonts w:ascii="Times New Roman" w:eastAsiaTheme="minorEastAsia" w:hAnsi="Times New Roman" w:cs="Times New Roman"/>
          <w:sz w:val="24"/>
          <w:szCs w:val="24"/>
        </w:rPr>
      </w:pPr>
      <w:hyperlink w:anchor="_Toc12339718" w:history="1">
        <w:r w:rsidR="007411CB" w:rsidRPr="007411CB">
          <w:rPr>
            <w:rStyle w:val="Hyperlink"/>
            <w:rFonts w:ascii="Times New Roman" w:hAnsi="Times New Roman" w:cs="Times New Roman"/>
            <w:sz w:val="24"/>
            <w:szCs w:val="24"/>
          </w:rPr>
          <w:t>6.0 Best Practice Category:  Transparent Enforcement &amp; Compliance</w:t>
        </w:r>
        <w:r w:rsidR="007411CB" w:rsidRPr="007411CB">
          <w:rPr>
            <w:rFonts w:ascii="Times New Roman" w:hAnsi="Times New Roman" w:cs="Times New Roman"/>
            <w:webHidden/>
            <w:sz w:val="24"/>
            <w:szCs w:val="24"/>
          </w:rPr>
          <w:tab/>
        </w:r>
        <w:r w:rsidR="007411CB" w:rsidRPr="007411CB">
          <w:rPr>
            <w:rFonts w:ascii="Times New Roman" w:hAnsi="Times New Roman" w:cs="Times New Roman"/>
            <w:webHidden/>
            <w:sz w:val="24"/>
            <w:szCs w:val="24"/>
          </w:rPr>
          <w:fldChar w:fldCharType="begin"/>
        </w:r>
        <w:r w:rsidR="007411CB" w:rsidRPr="007411CB">
          <w:rPr>
            <w:rFonts w:ascii="Times New Roman" w:hAnsi="Times New Roman" w:cs="Times New Roman"/>
            <w:webHidden/>
            <w:sz w:val="24"/>
            <w:szCs w:val="24"/>
          </w:rPr>
          <w:instrText xml:space="preserve"> PAGEREF _Toc12339718 \h </w:instrText>
        </w:r>
        <w:r w:rsidR="007411CB" w:rsidRPr="007411CB">
          <w:rPr>
            <w:rFonts w:ascii="Times New Roman" w:hAnsi="Times New Roman" w:cs="Times New Roman"/>
            <w:webHidden/>
            <w:sz w:val="24"/>
            <w:szCs w:val="24"/>
          </w:rPr>
        </w:r>
        <w:r w:rsidR="007411CB" w:rsidRPr="007411CB">
          <w:rPr>
            <w:rFonts w:ascii="Times New Roman" w:hAnsi="Times New Roman" w:cs="Times New Roman"/>
            <w:webHidden/>
            <w:sz w:val="24"/>
            <w:szCs w:val="24"/>
          </w:rPr>
          <w:fldChar w:fldCharType="separate"/>
        </w:r>
        <w:r w:rsidR="001B3A14">
          <w:rPr>
            <w:rFonts w:ascii="Times New Roman" w:hAnsi="Times New Roman" w:cs="Times New Roman"/>
            <w:webHidden/>
            <w:sz w:val="24"/>
            <w:szCs w:val="24"/>
          </w:rPr>
          <w:t>26</w:t>
        </w:r>
        <w:r w:rsidR="007411CB" w:rsidRPr="007411CB">
          <w:rPr>
            <w:rFonts w:ascii="Times New Roman" w:hAnsi="Times New Roman" w:cs="Times New Roman"/>
            <w:webHidden/>
            <w:sz w:val="24"/>
            <w:szCs w:val="24"/>
          </w:rPr>
          <w:fldChar w:fldCharType="end"/>
        </w:r>
      </w:hyperlink>
    </w:p>
    <w:p w14:paraId="6F1A85D3" w14:textId="4498AC56" w:rsidR="007411CB" w:rsidRPr="007411CB" w:rsidRDefault="00791BD0">
      <w:pPr>
        <w:pStyle w:val="TOC2"/>
        <w:rPr>
          <w:rFonts w:ascii="Times New Roman" w:eastAsiaTheme="minorEastAsia" w:hAnsi="Times New Roman" w:cs="Times New Roman"/>
          <w:sz w:val="24"/>
          <w:szCs w:val="24"/>
        </w:rPr>
      </w:pPr>
      <w:hyperlink w:anchor="_Toc12339719" w:history="1">
        <w:r w:rsidR="007411CB" w:rsidRPr="007411CB">
          <w:rPr>
            <w:rStyle w:val="Hyperlink"/>
            <w:rFonts w:ascii="Times New Roman" w:hAnsi="Times New Roman" w:cs="Times New Roman"/>
            <w:sz w:val="24"/>
            <w:szCs w:val="24"/>
          </w:rPr>
          <w:t>Potential Unintended Consequences of Policy Changes</w:t>
        </w:r>
        <w:r w:rsidR="007411CB" w:rsidRPr="007411CB">
          <w:rPr>
            <w:rFonts w:ascii="Times New Roman" w:hAnsi="Times New Roman" w:cs="Times New Roman"/>
            <w:webHidden/>
            <w:sz w:val="24"/>
            <w:szCs w:val="24"/>
          </w:rPr>
          <w:tab/>
        </w:r>
        <w:r w:rsidR="007411CB" w:rsidRPr="007411CB">
          <w:rPr>
            <w:rFonts w:ascii="Times New Roman" w:hAnsi="Times New Roman" w:cs="Times New Roman"/>
            <w:webHidden/>
            <w:sz w:val="24"/>
            <w:szCs w:val="24"/>
          </w:rPr>
          <w:fldChar w:fldCharType="begin"/>
        </w:r>
        <w:r w:rsidR="007411CB" w:rsidRPr="007411CB">
          <w:rPr>
            <w:rFonts w:ascii="Times New Roman" w:hAnsi="Times New Roman" w:cs="Times New Roman"/>
            <w:webHidden/>
            <w:sz w:val="24"/>
            <w:szCs w:val="24"/>
          </w:rPr>
          <w:instrText xml:space="preserve"> PAGEREF _Toc12339719 \h </w:instrText>
        </w:r>
        <w:r w:rsidR="007411CB" w:rsidRPr="007411CB">
          <w:rPr>
            <w:rFonts w:ascii="Times New Roman" w:hAnsi="Times New Roman" w:cs="Times New Roman"/>
            <w:webHidden/>
            <w:sz w:val="24"/>
            <w:szCs w:val="24"/>
          </w:rPr>
        </w:r>
        <w:r w:rsidR="007411CB" w:rsidRPr="007411CB">
          <w:rPr>
            <w:rFonts w:ascii="Times New Roman" w:hAnsi="Times New Roman" w:cs="Times New Roman"/>
            <w:webHidden/>
            <w:sz w:val="24"/>
            <w:szCs w:val="24"/>
          </w:rPr>
          <w:fldChar w:fldCharType="separate"/>
        </w:r>
        <w:r w:rsidR="001B3A14">
          <w:rPr>
            <w:rFonts w:ascii="Times New Roman" w:hAnsi="Times New Roman" w:cs="Times New Roman"/>
            <w:webHidden/>
            <w:sz w:val="24"/>
            <w:szCs w:val="24"/>
          </w:rPr>
          <w:t>29</w:t>
        </w:r>
        <w:r w:rsidR="007411CB" w:rsidRPr="007411CB">
          <w:rPr>
            <w:rFonts w:ascii="Times New Roman" w:hAnsi="Times New Roman" w:cs="Times New Roman"/>
            <w:webHidden/>
            <w:sz w:val="24"/>
            <w:szCs w:val="24"/>
          </w:rPr>
          <w:fldChar w:fldCharType="end"/>
        </w:r>
      </w:hyperlink>
    </w:p>
    <w:p w14:paraId="678CE73C" w14:textId="2F12EC9E" w:rsidR="007411CB" w:rsidRPr="007411CB" w:rsidRDefault="00791BD0">
      <w:pPr>
        <w:pStyle w:val="TOC1"/>
        <w:rPr>
          <w:rFonts w:ascii="Times New Roman" w:eastAsiaTheme="minorEastAsia" w:hAnsi="Times New Roman"/>
          <w:b w:val="0"/>
          <w:smallCaps w:val="0"/>
          <w:sz w:val="24"/>
          <w:szCs w:val="24"/>
        </w:rPr>
      </w:pPr>
      <w:hyperlink w:anchor="_Toc12339720" w:history="1">
        <w:r w:rsidR="007411CB" w:rsidRPr="007411CB">
          <w:rPr>
            <w:rStyle w:val="Hyperlink"/>
            <w:rFonts w:ascii="Times New Roman" w:hAnsi="Times New Roman"/>
            <w:b w:val="0"/>
            <w:sz w:val="24"/>
            <w:szCs w:val="24"/>
          </w:rPr>
          <w:t>VII.</w:t>
        </w:r>
        <w:r w:rsidR="007411CB">
          <w:rPr>
            <w:rStyle w:val="Hyperlink"/>
            <w:rFonts w:ascii="Times New Roman" w:hAnsi="Times New Roman"/>
            <w:b w:val="0"/>
            <w:sz w:val="24"/>
            <w:szCs w:val="24"/>
          </w:rPr>
          <w:t xml:space="preserve">  </w:t>
        </w:r>
        <w:r w:rsidR="007411CB" w:rsidRPr="007411CB">
          <w:rPr>
            <w:rStyle w:val="Hyperlink"/>
            <w:rFonts w:ascii="Times New Roman" w:hAnsi="Times New Roman"/>
            <w:b w:val="0"/>
            <w:sz w:val="24"/>
            <w:szCs w:val="24"/>
          </w:rPr>
          <w:t>Conclusion</w:t>
        </w:r>
        <w:r w:rsidR="007411CB" w:rsidRPr="007411CB">
          <w:rPr>
            <w:rFonts w:ascii="Times New Roman" w:hAnsi="Times New Roman"/>
            <w:b w:val="0"/>
            <w:webHidden/>
            <w:sz w:val="24"/>
            <w:szCs w:val="24"/>
          </w:rPr>
          <w:tab/>
        </w:r>
        <w:r w:rsidR="007411CB" w:rsidRPr="007411CB">
          <w:rPr>
            <w:rFonts w:ascii="Times New Roman" w:hAnsi="Times New Roman"/>
            <w:b w:val="0"/>
            <w:webHidden/>
            <w:sz w:val="24"/>
            <w:szCs w:val="24"/>
          </w:rPr>
          <w:fldChar w:fldCharType="begin"/>
        </w:r>
        <w:r w:rsidR="007411CB" w:rsidRPr="007411CB">
          <w:rPr>
            <w:rFonts w:ascii="Times New Roman" w:hAnsi="Times New Roman"/>
            <w:b w:val="0"/>
            <w:webHidden/>
            <w:sz w:val="24"/>
            <w:szCs w:val="24"/>
          </w:rPr>
          <w:instrText xml:space="preserve"> PAGEREF _Toc12339720 \h </w:instrText>
        </w:r>
        <w:r w:rsidR="007411CB" w:rsidRPr="007411CB">
          <w:rPr>
            <w:rFonts w:ascii="Times New Roman" w:hAnsi="Times New Roman"/>
            <w:b w:val="0"/>
            <w:webHidden/>
            <w:sz w:val="24"/>
            <w:szCs w:val="24"/>
          </w:rPr>
        </w:r>
        <w:r w:rsidR="007411CB" w:rsidRPr="007411CB">
          <w:rPr>
            <w:rFonts w:ascii="Times New Roman" w:hAnsi="Times New Roman"/>
            <w:b w:val="0"/>
            <w:webHidden/>
            <w:sz w:val="24"/>
            <w:szCs w:val="24"/>
          </w:rPr>
          <w:fldChar w:fldCharType="separate"/>
        </w:r>
        <w:r w:rsidR="001B3A14">
          <w:rPr>
            <w:rFonts w:ascii="Times New Roman" w:hAnsi="Times New Roman"/>
            <w:b w:val="0"/>
            <w:webHidden/>
            <w:sz w:val="24"/>
            <w:szCs w:val="24"/>
          </w:rPr>
          <w:t>31</w:t>
        </w:r>
        <w:r w:rsidR="007411CB" w:rsidRPr="007411CB">
          <w:rPr>
            <w:rFonts w:ascii="Times New Roman" w:hAnsi="Times New Roman"/>
            <w:b w:val="0"/>
            <w:webHidden/>
            <w:sz w:val="24"/>
            <w:szCs w:val="24"/>
          </w:rPr>
          <w:fldChar w:fldCharType="end"/>
        </w:r>
      </w:hyperlink>
    </w:p>
    <w:p w14:paraId="238FE51B" w14:textId="639682B0" w:rsidR="007411CB" w:rsidRPr="007411CB" w:rsidRDefault="00791BD0">
      <w:pPr>
        <w:pStyle w:val="TOC1"/>
        <w:rPr>
          <w:rFonts w:ascii="Times New Roman" w:eastAsiaTheme="minorEastAsia" w:hAnsi="Times New Roman"/>
          <w:b w:val="0"/>
          <w:smallCaps w:val="0"/>
          <w:sz w:val="24"/>
          <w:szCs w:val="24"/>
        </w:rPr>
      </w:pPr>
      <w:hyperlink w:anchor="_Toc12339721" w:history="1">
        <w:r w:rsidR="007411CB" w:rsidRPr="007411CB">
          <w:rPr>
            <w:rStyle w:val="Hyperlink"/>
            <w:rFonts w:ascii="Times New Roman" w:hAnsi="Times New Roman"/>
            <w:b w:val="0"/>
            <w:sz w:val="24"/>
            <w:szCs w:val="24"/>
          </w:rPr>
          <w:t>VIII.Appendix A – Agency Interaction Details</w:t>
        </w:r>
        <w:r w:rsidR="007411CB" w:rsidRPr="007411CB">
          <w:rPr>
            <w:rFonts w:ascii="Times New Roman" w:hAnsi="Times New Roman"/>
            <w:b w:val="0"/>
            <w:webHidden/>
            <w:sz w:val="24"/>
            <w:szCs w:val="24"/>
          </w:rPr>
          <w:tab/>
        </w:r>
        <w:r w:rsidR="007411CB" w:rsidRPr="007411CB">
          <w:rPr>
            <w:rFonts w:ascii="Times New Roman" w:hAnsi="Times New Roman"/>
            <w:b w:val="0"/>
            <w:webHidden/>
            <w:sz w:val="24"/>
            <w:szCs w:val="24"/>
          </w:rPr>
          <w:fldChar w:fldCharType="begin"/>
        </w:r>
        <w:r w:rsidR="007411CB" w:rsidRPr="007411CB">
          <w:rPr>
            <w:rFonts w:ascii="Times New Roman" w:hAnsi="Times New Roman"/>
            <w:b w:val="0"/>
            <w:webHidden/>
            <w:sz w:val="24"/>
            <w:szCs w:val="24"/>
          </w:rPr>
          <w:instrText xml:space="preserve"> PAGEREF _Toc12339721 \h </w:instrText>
        </w:r>
        <w:r w:rsidR="007411CB" w:rsidRPr="007411CB">
          <w:rPr>
            <w:rFonts w:ascii="Times New Roman" w:hAnsi="Times New Roman"/>
            <w:b w:val="0"/>
            <w:webHidden/>
            <w:sz w:val="24"/>
            <w:szCs w:val="24"/>
          </w:rPr>
        </w:r>
        <w:r w:rsidR="007411CB" w:rsidRPr="007411CB">
          <w:rPr>
            <w:rFonts w:ascii="Times New Roman" w:hAnsi="Times New Roman"/>
            <w:b w:val="0"/>
            <w:webHidden/>
            <w:sz w:val="24"/>
            <w:szCs w:val="24"/>
          </w:rPr>
          <w:fldChar w:fldCharType="separate"/>
        </w:r>
        <w:r w:rsidR="001B3A14">
          <w:rPr>
            <w:rFonts w:ascii="Times New Roman" w:hAnsi="Times New Roman"/>
            <w:b w:val="0"/>
            <w:webHidden/>
            <w:sz w:val="24"/>
            <w:szCs w:val="24"/>
          </w:rPr>
          <w:t>32</w:t>
        </w:r>
        <w:r w:rsidR="007411CB" w:rsidRPr="007411CB">
          <w:rPr>
            <w:rFonts w:ascii="Times New Roman" w:hAnsi="Times New Roman"/>
            <w:b w:val="0"/>
            <w:webHidden/>
            <w:sz w:val="24"/>
            <w:szCs w:val="24"/>
          </w:rPr>
          <w:fldChar w:fldCharType="end"/>
        </w:r>
      </w:hyperlink>
    </w:p>
    <w:p w14:paraId="6254FD65" w14:textId="18D84187" w:rsidR="007411CB" w:rsidRPr="007411CB" w:rsidRDefault="00791BD0">
      <w:pPr>
        <w:pStyle w:val="TOC1"/>
        <w:rPr>
          <w:rFonts w:ascii="Times New Roman" w:eastAsiaTheme="minorEastAsia" w:hAnsi="Times New Roman"/>
          <w:b w:val="0"/>
          <w:smallCaps w:val="0"/>
          <w:sz w:val="24"/>
          <w:szCs w:val="24"/>
        </w:rPr>
      </w:pPr>
      <w:hyperlink w:anchor="_Toc12339722" w:history="1">
        <w:r w:rsidR="007411CB" w:rsidRPr="007411CB">
          <w:rPr>
            <w:rStyle w:val="Hyperlink"/>
            <w:rFonts w:ascii="Times New Roman" w:hAnsi="Times New Roman"/>
            <w:b w:val="0"/>
            <w:sz w:val="24"/>
            <w:szCs w:val="24"/>
          </w:rPr>
          <w:t>IX.</w:t>
        </w:r>
        <w:r w:rsidR="007411CB" w:rsidRPr="007411CB">
          <w:rPr>
            <w:rFonts w:ascii="Times New Roman" w:eastAsiaTheme="minorEastAsia" w:hAnsi="Times New Roman"/>
            <w:b w:val="0"/>
            <w:smallCaps w:val="0"/>
            <w:sz w:val="24"/>
            <w:szCs w:val="24"/>
          </w:rPr>
          <w:tab/>
        </w:r>
        <w:r w:rsidR="007411CB">
          <w:rPr>
            <w:rFonts w:ascii="Times New Roman" w:eastAsiaTheme="minorEastAsia" w:hAnsi="Times New Roman"/>
            <w:b w:val="0"/>
            <w:smallCaps w:val="0"/>
            <w:sz w:val="24"/>
            <w:szCs w:val="24"/>
          </w:rPr>
          <w:t xml:space="preserve">  </w:t>
        </w:r>
        <w:r w:rsidR="007411CB" w:rsidRPr="007411CB">
          <w:rPr>
            <w:rStyle w:val="Hyperlink"/>
            <w:rFonts w:ascii="Times New Roman" w:hAnsi="Times New Roman"/>
            <w:b w:val="0"/>
            <w:sz w:val="24"/>
            <w:szCs w:val="24"/>
          </w:rPr>
          <w:t>Appendix B - Complimentary Requirements of Other Jurisdictions</w:t>
        </w:r>
        <w:r w:rsidR="007411CB" w:rsidRPr="007411CB">
          <w:rPr>
            <w:rFonts w:ascii="Times New Roman" w:hAnsi="Times New Roman"/>
            <w:b w:val="0"/>
            <w:webHidden/>
            <w:sz w:val="24"/>
            <w:szCs w:val="24"/>
          </w:rPr>
          <w:tab/>
        </w:r>
        <w:r w:rsidR="007411CB" w:rsidRPr="007411CB">
          <w:rPr>
            <w:rFonts w:ascii="Times New Roman" w:hAnsi="Times New Roman"/>
            <w:b w:val="0"/>
            <w:webHidden/>
            <w:sz w:val="24"/>
            <w:szCs w:val="24"/>
          </w:rPr>
          <w:fldChar w:fldCharType="begin"/>
        </w:r>
        <w:r w:rsidR="007411CB" w:rsidRPr="007411CB">
          <w:rPr>
            <w:rFonts w:ascii="Times New Roman" w:hAnsi="Times New Roman"/>
            <w:b w:val="0"/>
            <w:webHidden/>
            <w:sz w:val="24"/>
            <w:szCs w:val="24"/>
          </w:rPr>
          <w:instrText xml:space="preserve"> PAGEREF _Toc12339722 \h </w:instrText>
        </w:r>
        <w:r w:rsidR="007411CB" w:rsidRPr="007411CB">
          <w:rPr>
            <w:rFonts w:ascii="Times New Roman" w:hAnsi="Times New Roman"/>
            <w:b w:val="0"/>
            <w:webHidden/>
            <w:sz w:val="24"/>
            <w:szCs w:val="24"/>
          </w:rPr>
        </w:r>
        <w:r w:rsidR="007411CB" w:rsidRPr="007411CB">
          <w:rPr>
            <w:rFonts w:ascii="Times New Roman" w:hAnsi="Times New Roman"/>
            <w:b w:val="0"/>
            <w:webHidden/>
            <w:sz w:val="24"/>
            <w:szCs w:val="24"/>
          </w:rPr>
          <w:fldChar w:fldCharType="separate"/>
        </w:r>
        <w:r w:rsidR="001B3A14">
          <w:rPr>
            <w:rFonts w:ascii="Times New Roman" w:hAnsi="Times New Roman"/>
            <w:b w:val="0"/>
            <w:webHidden/>
            <w:sz w:val="24"/>
            <w:szCs w:val="24"/>
          </w:rPr>
          <w:t>33</w:t>
        </w:r>
        <w:r w:rsidR="007411CB" w:rsidRPr="007411CB">
          <w:rPr>
            <w:rFonts w:ascii="Times New Roman" w:hAnsi="Times New Roman"/>
            <w:b w:val="0"/>
            <w:webHidden/>
            <w:sz w:val="24"/>
            <w:szCs w:val="24"/>
          </w:rPr>
          <w:fldChar w:fldCharType="end"/>
        </w:r>
      </w:hyperlink>
    </w:p>
    <w:p w14:paraId="7189FB8F" w14:textId="030AD54B" w:rsidR="007411CB" w:rsidRPr="007411CB" w:rsidRDefault="00791BD0">
      <w:pPr>
        <w:pStyle w:val="TOC1"/>
        <w:rPr>
          <w:rFonts w:ascii="Times New Roman" w:eastAsiaTheme="minorEastAsia" w:hAnsi="Times New Roman"/>
          <w:b w:val="0"/>
          <w:smallCaps w:val="0"/>
          <w:sz w:val="24"/>
          <w:szCs w:val="24"/>
        </w:rPr>
      </w:pPr>
      <w:hyperlink w:anchor="_Toc12339723" w:history="1">
        <w:r w:rsidR="007411CB" w:rsidRPr="007411CB">
          <w:rPr>
            <w:rStyle w:val="Hyperlink"/>
            <w:rFonts w:ascii="Times New Roman" w:hAnsi="Times New Roman"/>
            <w:b w:val="0"/>
            <w:sz w:val="24"/>
            <w:szCs w:val="24"/>
          </w:rPr>
          <w:t>X.</w:t>
        </w:r>
        <w:r w:rsidR="007411CB" w:rsidRPr="007411CB">
          <w:rPr>
            <w:rFonts w:ascii="Times New Roman" w:eastAsiaTheme="minorEastAsia" w:hAnsi="Times New Roman"/>
            <w:b w:val="0"/>
            <w:smallCaps w:val="0"/>
            <w:sz w:val="24"/>
            <w:szCs w:val="24"/>
          </w:rPr>
          <w:tab/>
        </w:r>
        <w:r w:rsidR="007411CB">
          <w:rPr>
            <w:rFonts w:ascii="Times New Roman" w:eastAsiaTheme="minorEastAsia" w:hAnsi="Times New Roman"/>
            <w:b w:val="0"/>
            <w:smallCaps w:val="0"/>
            <w:sz w:val="24"/>
            <w:szCs w:val="24"/>
          </w:rPr>
          <w:t xml:space="preserve">  </w:t>
        </w:r>
        <w:r w:rsidR="007411CB" w:rsidRPr="007411CB">
          <w:rPr>
            <w:rStyle w:val="Hyperlink"/>
            <w:rFonts w:ascii="Times New Roman" w:hAnsi="Times New Roman"/>
            <w:b w:val="0"/>
            <w:sz w:val="24"/>
            <w:szCs w:val="24"/>
          </w:rPr>
          <w:t>Appendix C - University of Washington Supplier Code of Conduct - 7/29/16</w:t>
        </w:r>
        <w:r w:rsidR="007411CB" w:rsidRPr="007411CB">
          <w:rPr>
            <w:rFonts w:ascii="Times New Roman" w:hAnsi="Times New Roman"/>
            <w:b w:val="0"/>
            <w:webHidden/>
            <w:sz w:val="24"/>
            <w:szCs w:val="24"/>
          </w:rPr>
          <w:tab/>
        </w:r>
        <w:r w:rsidR="007411CB" w:rsidRPr="007411CB">
          <w:rPr>
            <w:rFonts w:ascii="Times New Roman" w:hAnsi="Times New Roman"/>
            <w:b w:val="0"/>
            <w:webHidden/>
            <w:sz w:val="24"/>
            <w:szCs w:val="24"/>
          </w:rPr>
          <w:fldChar w:fldCharType="begin"/>
        </w:r>
        <w:r w:rsidR="007411CB" w:rsidRPr="007411CB">
          <w:rPr>
            <w:rFonts w:ascii="Times New Roman" w:hAnsi="Times New Roman"/>
            <w:b w:val="0"/>
            <w:webHidden/>
            <w:sz w:val="24"/>
            <w:szCs w:val="24"/>
          </w:rPr>
          <w:instrText xml:space="preserve"> PAGEREF _Toc12339723 \h </w:instrText>
        </w:r>
        <w:r w:rsidR="007411CB" w:rsidRPr="007411CB">
          <w:rPr>
            <w:rFonts w:ascii="Times New Roman" w:hAnsi="Times New Roman"/>
            <w:b w:val="0"/>
            <w:webHidden/>
            <w:sz w:val="24"/>
            <w:szCs w:val="24"/>
          </w:rPr>
        </w:r>
        <w:r w:rsidR="007411CB" w:rsidRPr="007411CB">
          <w:rPr>
            <w:rFonts w:ascii="Times New Roman" w:hAnsi="Times New Roman"/>
            <w:b w:val="0"/>
            <w:webHidden/>
            <w:sz w:val="24"/>
            <w:szCs w:val="24"/>
          </w:rPr>
          <w:fldChar w:fldCharType="separate"/>
        </w:r>
        <w:r w:rsidR="001B3A14">
          <w:rPr>
            <w:rFonts w:ascii="Times New Roman" w:hAnsi="Times New Roman"/>
            <w:b w:val="0"/>
            <w:webHidden/>
            <w:sz w:val="24"/>
            <w:szCs w:val="24"/>
          </w:rPr>
          <w:t>36</w:t>
        </w:r>
        <w:r w:rsidR="007411CB" w:rsidRPr="007411CB">
          <w:rPr>
            <w:rFonts w:ascii="Times New Roman" w:hAnsi="Times New Roman"/>
            <w:b w:val="0"/>
            <w:webHidden/>
            <w:sz w:val="24"/>
            <w:szCs w:val="24"/>
          </w:rPr>
          <w:fldChar w:fldCharType="end"/>
        </w:r>
      </w:hyperlink>
    </w:p>
    <w:p w14:paraId="55847E0E" w14:textId="4DD85C68" w:rsidR="007411CB" w:rsidRPr="007411CB" w:rsidRDefault="00791BD0">
      <w:pPr>
        <w:pStyle w:val="TOC1"/>
        <w:rPr>
          <w:rFonts w:ascii="Times New Roman" w:eastAsiaTheme="minorEastAsia" w:hAnsi="Times New Roman"/>
          <w:b w:val="0"/>
          <w:smallCaps w:val="0"/>
          <w:sz w:val="24"/>
          <w:szCs w:val="24"/>
        </w:rPr>
      </w:pPr>
      <w:hyperlink w:anchor="_Toc12339724" w:history="1">
        <w:r w:rsidR="007411CB" w:rsidRPr="007411CB">
          <w:rPr>
            <w:rStyle w:val="Hyperlink"/>
            <w:rFonts w:ascii="Times New Roman" w:hAnsi="Times New Roman"/>
            <w:b w:val="0"/>
            <w:sz w:val="24"/>
            <w:szCs w:val="24"/>
          </w:rPr>
          <w:t>XI.</w:t>
        </w:r>
        <w:r w:rsidR="007411CB" w:rsidRPr="007411CB">
          <w:rPr>
            <w:rFonts w:ascii="Times New Roman" w:eastAsiaTheme="minorEastAsia" w:hAnsi="Times New Roman"/>
            <w:b w:val="0"/>
            <w:smallCaps w:val="0"/>
            <w:sz w:val="24"/>
            <w:szCs w:val="24"/>
          </w:rPr>
          <w:tab/>
        </w:r>
        <w:r w:rsidR="007411CB">
          <w:rPr>
            <w:rFonts w:ascii="Times New Roman" w:eastAsiaTheme="minorEastAsia" w:hAnsi="Times New Roman"/>
            <w:b w:val="0"/>
            <w:smallCaps w:val="0"/>
            <w:sz w:val="24"/>
            <w:szCs w:val="24"/>
          </w:rPr>
          <w:t xml:space="preserve">  </w:t>
        </w:r>
        <w:r w:rsidR="007411CB" w:rsidRPr="007411CB">
          <w:rPr>
            <w:rStyle w:val="Hyperlink"/>
            <w:rFonts w:ascii="Times New Roman" w:hAnsi="Times New Roman"/>
            <w:b w:val="0"/>
            <w:sz w:val="24"/>
            <w:szCs w:val="24"/>
          </w:rPr>
          <w:t>Appendix D - King County Responsibility Detail &amp; Attestation Form</w:t>
        </w:r>
        <w:r w:rsidR="007411CB" w:rsidRPr="007411CB">
          <w:rPr>
            <w:rFonts w:ascii="Times New Roman" w:hAnsi="Times New Roman"/>
            <w:b w:val="0"/>
            <w:webHidden/>
            <w:sz w:val="24"/>
            <w:szCs w:val="24"/>
          </w:rPr>
          <w:tab/>
        </w:r>
        <w:r w:rsidR="007411CB" w:rsidRPr="007411CB">
          <w:rPr>
            <w:rFonts w:ascii="Times New Roman" w:hAnsi="Times New Roman"/>
            <w:b w:val="0"/>
            <w:webHidden/>
            <w:sz w:val="24"/>
            <w:szCs w:val="24"/>
          </w:rPr>
          <w:fldChar w:fldCharType="begin"/>
        </w:r>
        <w:r w:rsidR="007411CB" w:rsidRPr="007411CB">
          <w:rPr>
            <w:rFonts w:ascii="Times New Roman" w:hAnsi="Times New Roman"/>
            <w:b w:val="0"/>
            <w:webHidden/>
            <w:sz w:val="24"/>
            <w:szCs w:val="24"/>
          </w:rPr>
          <w:instrText xml:space="preserve"> PAGEREF _Toc12339724 \h </w:instrText>
        </w:r>
        <w:r w:rsidR="007411CB" w:rsidRPr="007411CB">
          <w:rPr>
            <w:rFonts w:ascii="Times New Roman" w:hAnsi="Times New Roman"/>
            <w:b w:val="0"/>
            <w:webHidden/>
            <w:sz w:val="24"/>
            <w:szCs w:val="24"/>
          </w:rPr>
        </w:r>
        <w:r w:rsidR="007411CB" w:rsidRPr="007411CB">
          <w:rPr>
            <w:rFonts w:ascii="Times New Roman" w:hAnsi="Times New Roman"/>
            <w:b w:val="0"/>
            <w:webHidden/>
            <w:sz w:val="24"/>
            <w:szCs w:val="24"/>
          </w:rPr>
          <w:fldChar w:fldCharType="separate"/>
        </w:r>
        <w:r w:rsidR="001B3A14">
          <w:rPr>
            <w:rFonts w:ascii="Times New Roman" w:hAnsi="Times New Roman"/>
            <w:b w:val="0"/>
            <w:webHidden/>
            <w:sz w:val="24"/>
            <w:szCs w:val="24"/>
          </w:rPr>
          <w:t>39</w:t>
        </w:r>
        <w:r w:rsidR="007411CB" w:rsidRPr="007411CB">
          <w:rPr>
            <w:rFonts w:ascii="Times New Roman" w:hAnsi="Times New Roman"/>
            <w:b w:val="0"/>
            <w:webHidden/>
            <w:sz w:val="24"/>
            <w:szCs w:val="24"/>
          </w:rPr>
          <w:fldChar w:fldCharType="end"/>
        </w:r>
      </w:hyperlink>
    </w:p>
    <w:p w14:paraId="56E4C882" w14:textId="2DBEDD6A" w:rsidR="007411CB" w:rsidRPr="007411CB" w:rsidRDefault="00791BD0">
      <w:pPr>
        <w:pStyle w:val="TOC1"/>
        <w:rPr>
          <w:rFonts w:ascii="Times New Roman" w:eastAsiaTheme="minorEastAsia" w:hAnsi="Times New Roman"/>
          <w:b w:val="0"/>
          <w:smallCaps w:val="0"/>
          <w:sz w:val="24"/>
          <w:szCs w:val="24"/>
        </w:rPr>
      </w:pPr>
      <w:hyperlink w:anchor="_Toc12339725" w:history="1">
        <w:r w:rsidR="007411CB" w:rsidRPr="007411CB">
          <w:rPr>
            <w:rStyle w:val="Hyperlink"/>
            <w:rFonts w:ascii="Times New Roman" w:hAnsi="Times New Roman"/>
            <w:b w:val="0"/>
            <w:sz w:val="24"/>
            <w:szCs w:val="24"/>
          </w:rPr>
          <w:t>XII.</w:t>
        </w:r>
        <w:r w:rsidR="007411CB">
          <w:rPr>
            <w:rStyle w:val="Hyperlink"/>
            <w:rFonts w:ascii="Times New Roman" w:hAnsi="Times New Roman"/>
            <w:b w:val="0"/>
            <w:sz w:val="24"/>
            <w:szCs w:val="24"/>
          </w:rPr>
          <w:t xml:space="preserve">  </w:t>
        </w:r>
        <w:r w:rsidR="007411CB" w:rsidRPr="007411CB">
          <w:rPr>
            <w:rStyle w:val="Hyperlink"/>
            <w:rFonts w:ascii="Times New Roman" w:hAnsi="Times New Roman"/>
            <w:b w:val="0"/>
            <w:sz w:val="24"/>
            <w:szCs w:val="24"/>
          </w:rPr>
          <w:t>Appendix E – Standard Contract Language</w:t>
        </w:r>
        <w:r w:rsidR="007411CB" w:rsidRPr="007411CB">
          <w:rPr>
            <w:rFonts w:ascii="Times New Roman" w:hAnsi="Times New Roman"/>
            <w:b w:val="0"/>
            <w:webHidden/>
            <w:sz w:val="24"/>
            <w:szCs w:val="24"/>
          </w:rPr>
          <w:tab/>
        </w:r>
        <w:r w:rsidR="007411CB" w:rsidRPr="007411CB">
          <w:rPr>
            <w:rFonts w:ascii="Times New Roman" w:hAnsi="Times New Roman"/>
            <w:b w:val="0"/>
            <w:webHidden/>
            <w:sz w:val="24"/>
            <w:szCs w:val="24"/>
          </w:rPr>
          <w:fldChar w:fldCharType="begin"/>
        </w:r>
        <w:r w:rsidR="007411CB" w:rsidRPr="007411CB">
          <w:rPr>
            <w:rFonts w:ascii="Times New Roman" w:hAnsi="Times New Roman"/>
            <w:b w:val="0"/>
            <w:webHidden/>
            <w:sz w:val="24"/>
            <w:szCs w:val="24"/>
          </w:rPr>
          <w:instrText xml:space="preserve"> PAGEREF _Toc12339725 \h </w:instrText>
        </w:r>
        <w:r w:rsidR="007411CB" w:rsidRPr="007411CB">
          <w:rPr>
            <w:rFonts w:ascii="Times New Roman" w:hAnsi="Times New Roman"/>
            <w:b w:val="0"/>
            <w:webHidden/>
            <w:sz w:val="24"/>
            <w:szCs w:val="24"/>
          </w:rPr>
        </w:r>
        <w:r w:rsidR="007411CB" w:rsidRPr="007411CB">
          <w:rPr>
            <w:rFonts w:ascii="Times New Roman" w:hAnsi="Times New Roman"/>
            <w:b w:val="0"/>
            <w:webHidden/>
            <w:sz w:val="24"/>
            <w:szCs w:val="24"/>
          </w:rPr>
          <w:fldChar w:fldCharType="separate"/>
        </w:r>
        <w:r w:rsidR="001B3A14">
          <w:rPr>
            <w:rFonts w:ascii="Times New Roman" w:hAnsi="Times New Roman"/>
            <w:b w:val="0"/>
            <w:webHidden/>
            <w:sz w:val="24"/>
            <w:szCs w:val="24"/>
          </w:rPr>
          <w:t>41</w:t>
        </w:r>
        <w:r w:rsidR="007411CB" w:rsidRPr="007411CB">
          <w:rPr>
            <w:rFonts w:ascii="Times New Roman" w:hAnsi="Times New Roman"/>
            <w:b w:val="0"/>
            <w:webHidden/>
            <w:sz w:val="24"/>
            <w:szCs w:val="24"/>
          </w:rPr>
          <w:fldChar w:fldCharType="end"/>
        </w:r>
      </w:hyperlink>
    </w:p>
    <w:p w14:paraId="21ED12DF" w14:textId="6EB3902F" w:rsidR="007411CB" w:rsidRPr="007411CB" w:rsidRDefault="00791BD0">
      <w:pPr>
        <w:pStyle w:val="TOC1"/>
        <w:rPr>
          <w:rFonts w:ascii="Times New Roman" w:eastAsiaTheme="minorEastAsia" w:hAnsi="Times New Roman"/>
          <w:b w:val="0"/>
          <w:smallCaps w:val="0"/>
          <w:sz w:val="24"/>
          <w:szCs w:val="24"/>
        </w:rPr>
      </w:pPr>
      <w:hyperlink w:anchor="_Toc12339726" w:history="1">
        <w:r w:rsidR="007411CB" w:rsidRPr="007411CB">
          <w:rPr>
            <w:rStyle w:val="Hyperlink"/>
            <w:rFonts w:ascii="Times New Roman" w:hAnsi="Times New Roman"/>
            <w:b w:val="0"/>
            <w:sz w:val="24"/>
            <w:szCs w:val="24"/>
          </w:rPr>
          <w:t>XIII.Appendix F – Debarment eligible violations</w:t>
        </w:r>
        <w:r w:rsidR="007411CB" w:rsidRPr="007411CB">
          <w:rPr>
            <w:rFonts w:ascii="Times New Roman" w:hAnsi="Times New Roman"/>
            <w:b w:val="0"/>
            <w:webHidden/>
            <w:sz w:val="24"/>
            <w:szCs w:val="24"/>
          </w:rPr>
          <w:tab/>
        </w:r>
        <w:r w:rsidR="007411CB" w:rsidRPr="007411CB">
          <w:rPr>
            <w:rFonts w:ascii="Times New Roman" w:hAnsi="Times New Roman"/>
            <w:b w:val="0"/>
            <w:webHidden/>
            <w:sz w:val="24"/>
            <w:szCs w:val="24"/>
          </w:rPr>
          <w:fldChar w:fldCharType="begin"/>
        </w:r>
        <w:r w:rsidR="007411CB" w:rsidRPr="007411CB">
          <w:rPr>
            <w:rFonts w:ascii="Times New Roman" w:hAnsi="Times New Roman"/>
            <w:b w:val="0"/>
            <w:webHidden/>
            <w:sz w:val="24"/>
            <w:szCs w:val="24"/>
          </w:rPr>
          <w:instrText xml:space="preserve"> PAGEREF _Toc12339726 \h </w:instrText>
        </w:r>
        <w:r w:rsidR="007411CB" w:rsidRPr="007411CB">
          <w:rPr>
            <w:rFonts w:ascii="Times New Roman" w:hAnsi="Times New Roman"/>
            <w:b w:val="0"/>
            <w:webHidden/>
            <w:sz w:val="24"/>
            <w:szCs w:val="24"/>
          </w:rPr>
        </w:r>
        <w:r w:rsidR="007411CB" w:rsidRPr="007411CB">
          <w:rPr>
            <w:rFonts w:ascii="Times New Roman" w:hAnsi="Times New Roman"/>
            <w:b w:val="0"/>
            <w:webHidden/>
            <w:sz w:val="24"/>
            <w:szCs w:val="24"/>
          </w:rPr>
          <w:fldChar w:fldCharType="separate"/>
        </w:r>
        <w:r w:rsidR="001B3A14">
          <w:rPr>
            <w:rFonts w:ascii="Times New Roman" w:hAnsi="Times New Roman"/>
            <w:b w:val="0"/>
            <w:webHidden/>
            <w:sz w:val="24"/>
            <w:szCs w:val="24"/>
          </w:rPr>
          <w:t>43</w:t>
        </w:r>
        <w:r w:rsidR="007411CB" w:rsidRPr="007411CB">
          <w:rPr>
            <w:rFonts w:ascii="Times New Roman" w:hAnsi="Times New Roman"/>
            <w:b w:val="0"/>
            <w:webHidden/>
            <w:sz w:val="24"/>
            <w:szCs w:val="24"/>
          </w:rPr>
          <w:fldChar w:fldCharType="end"/>
        </w:r>
      </w:hyperlink>
    </w:p>
    <w:p w14:paraId="2EF53A7E" w14:textId="6D4F1F71" w:rsidR="0046259C" w:rsidRPr="00D20739" w:rsidRDefault="00794323">
      <w:pPr>
        <w:rPr>
          <w:rFonts w:ascii="Times New Roman" w:hAnsi="Times New Roman"/>
          <w:noProof/>
          <w:sz w:val="24"/>
          <w:szCs w:val="24"/>
        </w:rPr>
      </w:pPr>
      <w:r w:rsidRPr="007411CB">
        <w:rPr>
          <w:rFonts w:ascii="Times New Roman" w:hAnsi="Times New Roman"/>
          <w:noProof/>
          <w:sz w:val="24"/>
          <w:szCs w:val="24"/>
        </w:rPr>
        <w:fldChar w:fldCharType="end"/>
      </w:r>
    </w:p>
    <w:p w14:paraId="5C287BAD" w14:textId="40F697A3" w:rsidR="0046259C" w:rsidRPr="00D20739" w:rsidRDefault="0046259C">
      <w:pPr>
        <w:overflowPunct/>
        <w:autoSpaceDE/>
        <w:autoSpaceDN/>
        <w:adjustRightInd/>
        <w:textAlignment w:val="auto"/>
        <w:rPr>
          <w:rFonts w:ascii="Times New Roman" w:hAnsi="Times New Roman"/>
          <w:noProof/>
          <w:sz w:val="24"/>
          <w:szCs w:val="24"/>
        </w:rPr>
      </w:pPr>
      <w:r w:rsidRPr="00D20739">
        <w:rPr>
          <w:rFonts w:ascii="Times New Roman" w:hAnsi="Times New Roman"/>
          <w:noProof/>
          <w:sz w:val="24"/>
          <w:szCs w:val="24"/>
        </w:rPr>
        <w:br w:type="page"/>
      </w:r>
    </w:p>
    <w:p w14:paraId="7B6BB754" w14:textId="1CEF9DF5" w:rsidR="00625188" w:rsidRPr="0046259C" w:rsidRDefault="00625188" w:rsidP="00625188">
      <w:pPr>
        <w:pStyle w:val="Heading1"/>
        <w:rPr>
          <w:rFonts w:ascii="Times New Roman" w:hAnsi="Times New Roman"/>
        </w:rPr>
      </w:pPr>
      <w:bookmarkStart w:id="10" w:name="_Toc12339701"/>
      <w:bookmarkStart w:id="11" w:name="_Toc504655911"/>
      <w:bookmarkStart w:id="12" w:name="_Toc509851492"/>
      <w:bookmarkStart w:id="13" w:name="_Toc522946021"/>
      <w:r>
        <w:rPr>
          <w:rFonts w:ascii="Times New Roman" w:hAnsi="Times New Roman"/>
        </w:rPr>
        <w:lastRenderedPageBreak/>
        <w:t>Executive Summary</w:t>
      </w:r>
      <w:bookmarkEnd w:id="10"/>
    </w:p>
    <w:p w14:paraId="2CB07B22" w14:textId="77777777" w:rsidR="0062697D" w:rsidRDefault="0062697D" w:rsidP="0062697D">
      <w:pPr>
        <w:overflowPunct/>
        <w:autoSpaceDE/>
        <w:autoSpaceDN/>
        <w:adjustRightInd/>
        <w:textAlignment w:val="auto"/>
        <w:rPr>
          <w:rFonts w:ascii="Times New Roman" w:hAnsi="Times New Roman"/>
          <w:b/>
          <w:bCs/>
          <w:sz w:val="24"/>
          <w:szCs w:val="24"/>
        </w:rPr>
      </w:pPr>
    </w:p>
    <w:p w14:paraId="30616056" w14:textId="21593A76" w:rsidR="005629F6" w:rsidRDefault="00625188" w:rsidP="0062697D">
      <w:pPr>
        <w:overflowPunct/>
        <w:autoSpaceDE/>
        <w:autoSpaceDN/>
        <w:adjustRightInd/>
        <w:textAlignment w:val="auto"/>
        <w:rPr>
          <w:rFonts w:ascii="Times New Roman" w:hAnsi="Times New Roman"/>
          <w:bCs/>
          <w:sz w:val="24"/>
          <w:szCs w:val="24"/>
        </w:rPr>
      </w:pPr>
      <w:r>
        <w:rPr>
          <w:rFonts w:ascii="Times New Roman" w:hAnsi="Times New Roman"/>
          <w:bCs/>
          <w:sz w:val="24"/>
          <w:szCs w:val="24"/>
        </w:rPr>
        <w:t>The King County Council, via</w:t>
      </w:r>
      <w:r w:rsidR="005629F6">
        <w:rPr>
          <w:rFonts w:ascii="Times New Roman" w:hAnsi="Times New Roman"/>
          <w:bCs/>
          <w:sz w:val="24"/>
          <w:szCs w:val="24"/>
        </w:rPr>
        <w:t xml:space="preserve"> </w:t>
      </w:r>
      <w:r>
        <w:rPr>
          <w:rFonts w:ascii="Times New Roman" w:hAnsi="Times New Roman"/>
          <w:bCs/>
          <w:sz w:val="24"/>
          <w:szCs w:val="24"/>
        </w:rPr>
        <w:t xml:space="preserve">a </w:t>
      </w:r>
      <w:r w:rsidR="005629F6">
        <w:rPr>
          <w:rFonts w:ascii="Times New Roman" w:hAnsi="Times New Roman"/>
          <w:bCs/>
          <w:sz w:val="24"/>
          <w:szCs w:val="24"/>
        </w:rPr>
        <w:t xml:space="preserve">proviso in </w:t>
      </w:r>
      <w:r>
        <w:rPr>
          <w:rFonts w:ascii="Times New Roman" w:hAnsi="Times New Roman"/>
          <w:bCs/>
          <w:sz w:val="24"/>
          <w:szCs w:val="24"/>
        </w:rPr>
        <w:t xml:space="preserve">the </w:t>
      </w:r>
      <w:r w:rsidR="005629F6">
        <w:rPr>
          <w:rFonts w:ascii="Times New Roman" w:hAnsi="Times New Roman"/>
          <w:bCs/>
          <w:sz w:val="24"/>
          <w:szCs w:val="24"/>
        </w:rPr>
        <w:t xml:space="preserve">King </w:t>
      </w:r>
      <w:r w:rsidR="00E62F97">
        <w:rPr>
          <w:rFonts w:ascii="Times New Roman" w:hAnsi="Times New Roman"/>
          <w:bCs/>
          <w:sz w:val="24"/>
          <w:szCs w:val="24"/>
        </w:rPr>
        <w:t xml:space="preserve">County 2019-2020 adopted budget, </w:t>
      </w:r>
      <w:r w:rsidR="005629F6">
        <w:rPr>
          <w:rFonts w:ascii="Times New Roman" w:hAnsi="Times New Roman"/>
          <w:bCs/>
          <w:sz w:val="24"/>
          <w:szCs w:val="24"/>
        </w:rPr>
        <w:t xml:space="preserve">requests the </w:t>
      </w:r>
      <w:r w:rsidR="0013313F">
        <w:rPr>
          <w:rFonts w:ascii="Times New Roman" w:hAnsi="Times New Roman"/>
          <w:bCs/>
          <w:sz w:val="24"/>
          <w:szCs w:val="24"/>
        </w:rPr>
        <w:t>E</w:t>
      </w:r>
      <w:r w:rsidR="005629F6">
        <w:rPr>
          <w:rFonts w:ascii="Times New Roman" w:hAnsi="Times New Roman"/>
          <w:bCs/>
          <w:sz w:val="24"/>
          <w:szCs w:val="24"/>
        </w:rPr>
        <w:t xml:space="preserve">xecutive to submit a report to the council addressing the topic of labor trafficking.  This report addresses the three deliverables of the proviso including:  </w:t>
      </w:r>
    </w:p>
    <w:p w14:paraId="41DB0DB2" w14:textId="77777777" w:rsidR="005629F6" w:rsidRDefault="005629F6" w:rsidP="0062697D">
      <w:pPr>
        <w:overflowPunct/>
        <w:autoSpaceDE/>
        <w:autoSpaceDN/>
        <w:adjustRightInd/>
        <w:textAlignment w:val="auto"/>
        <w:rPr>
          <w:rFonts w:ascii="Times New Roman" w:hAnsi="Times New Roman"/>
          <w:bCs/>
          <w:sz w:val="24"/>
          <w:szCs w:val="24"/>
        </w:rPr>
      </w:pPr>
    </w:p>
    <w:p w14:paraId="5240C49C" w14:textId="58AA7919" w:rsidR="005629F6" w:rsidRPr="00A036A5" w:rsidRDefault="005629F6" w:rsidP="00A036A5">
      <w:pPr>
        <w:pStyle w:val="ListParagraph"/>
        <w:numPr>
          <w:ilvl w:val="0"/>
          <w:numId w:val="87"/>
        </w:numPr>
        <w:spacing w:line="240" w:lineRule="auto"/>
        <w:rPr>
          <w:rFonts w:ascii="Times New Roman" w:hAnsi="Times New Roman"/>
          <w:bCs/>
          <w:sz w:val="24"/>
          <w:szCs w:val="24"/>
        </w:rPr>
      </w:pPr>
      <w:r w:rsidRPr="00A036A5">
        <w:rPr>
          <w:rFonts w:ascii="Times New Roman" w:hAnsi="Times New Roman"/>
          <w:bCs/>
          <w:sz w:val="24"/>
          <w:szCs w:val="24"/>
        </w:rPr>
        <w:t xml:space="preserve">an inventory of the </w:t>
      </w:r>
      <w:r w:rsidR="004F5767">
        <w:rPr>
          <w:rFonts w:ascii="Times New Roman" w:hAnsi="Times New Roman"/>
          <w:bCs/>
          <w:sz w:val="24"/>
          <w:szCs w:val="24"/>
        </w:rPr>
        <w:t xml:space="preserve">county agencies, including the </w:t>
      </w:r>
      <w:r w:rsidRPr="00A036A5">
        <w:rPr>
          <w:rFonts w:ascii="Times New Roman" w:hAnsi="Times New Roman"/>
          <w:bCs/>
          <w:sz w:val="24"/>
          <w:szCs w:val="24"/>
        </w:rPr>
        <w:t>nu</w:t>
      </w:r>
      <w:r w:rsidR="004F5767" w:rsidRPr="00A036A5">
        <w:rPr>
          <w:rFonts w:ascii="Times New Roman" w:hAnsi="Times New Roman"/>
          <w:bCs/>
          <w:sz w:val="24"/>
          <w:szCs w:val="24"/>
        </w:rPr>
        <w:t>mber of employees</w:t>
      </w:r>
      <w:r w:rsidR="004F5767">
        <w:rPr>
          <w:rFonts w:ascii="Times New Roman" w:hAnsi="Times New Roman"/>
          <w:bCs/>
          <w:sz w:val="24"/>
          <w:szCs w:val="24"/>
        </w:rPr>
        <w:t xml:space="preserve"> in each</w:t>
      </w:r>
      <w:r w:rsidR="004F5767" w:rsidRPr="00A036A5">
        <w:rPr>
          <w:rFonts w:ascii="Times New Roman" w:hAnsi="Times New Roman"/>
          <w:bCs/>
          <w:sz w:val="24"/>
          <w:szCs w:val="24"/>
        </w:rPr>
        <w:t xml:space="preserve">, that </w:t>
      </w:r>
      <w:r w:rsidR="00A26155" w:rsidRPr="00A036A5">
        <w:rPr>
          <w:rFonts w:ascii="Times New Roman" w:hAnsi="Times New Roman"/>
          <w:bCs/>
          <w:sz w:val="24"/>
          <w:szCs w:val="24"/>
        </w:rPr>
        <w:t>regularly</w:t>
      </w:r>
      <w:r w:rsidR="004F5767" w:rsidRPr="00A036A5">
        <w:rPr>
          <w:rFonts w:ascii="Times New Roman" w:hAnsi="Times New Roman"/>
          <w:bCs/>
          <w:sz w:val="24"/>
          <w:szCs w:val="24"/>
        </w:rPr>
        <w:t xml:space="preserve"> interact with companies or organizations</w:t>
      </w:r>
      <w:r w:rsidRPr="00A036A5">
        <w:rPr>
          <w:rFonts w:ascii="Times New Roman" w:hAnsi="Times New Roman"/>
          <w:bCs/>
          <w:sz w:val="24"/>
          <w:szCs w:val="24"/>
        </w:rPr>
        <w:t xml:space="preserve"> that could be using trafficked labor; </w:t>
      </w:r>
    </w:p>
    <w:p w14:paraId="3F0FB83E" w14:textId="24CA3AA3" w:rsidR="004F5767" w:rsidRDefault="00625188" w:rsidP="00A036A5">
      <w:pPr>
        <w:pStyle w:val="ListParagraph"/>
        <w:numPr>
          <w:ilvl w:val="0"/>
          <w:numId w:val="87"/>
        </w:numPr>
        <w:spacing w:line="240" w:lineRule="auto"/>
        <w:rPr>
          <w:rFonts w:ascii="Times New Roman" w:hAnsi="Times New Roman"/>
          <w:bCs/>
          <w:sz w:val="24"/>
          <w:szCs w:val="24"/>
        </w:rPr>
      </w:pPr>
      <w:r>
        <w:rPr>
          <w:rFonts w:ascii="Times New Roman" w:hAnsi="Times New Roman"/>
          <w:bCs/>
          <w:sz w:val="24"/>
          <w:szCs w:val="24"/>
        </w:rPr>
        <w:t>information related to a</w:t>
      </w:r>
      <w:r w:rsidR="005629F6">
        <w:rPr>
          <w:rFonts w:ascii="Times New Roman" w:hAnsi="Times New Roman"/>
          <w:bCs/>
          <w:sz w:val="24"/>
          <w:szCs w:val="24"/>
        </w:rPr>
        <w:t xml:space="preserve"> training program </w:t>
      </w:r>
      <w:r w:rsidR="004F5767">
        <w:rPr>
          <w:rFonts w:ascii="Times New Roman" w:hAnsi="Times New Roman"/>
          <w:bCs/>
          <w:sz w:val="24"/>
          <w:szCs w:val="24"/>
        </w:rPr>
        <w:t xml:space="preserve">for county agencies </w:t>
      </w:r>
      <w:r>
        <w:rPr>
          <w:rFonts w:ascii="Times New Roman" w:hAnsi="Times New Roman"/>
          <w:bCs/>
          <w:sz w:val="24"/>
          <w:szCs w:val="24"/>
        </w:rPr>
        <w:t xml:space="preserve">and employees </w:t>
      </w:r>
      <w:r w:rsidR="004F5767">
        <w:rPr>
          <w:rFonts w:ascii="Times New Roman" w:hAnsi="Times New Roman"/>
          <w:bCs/>
          <w:sz w:val="24"/>
          <w:szCs w:val="24"/>
        </w:rPr>
        <w:t>to help them identify potential victims and survivors of labor trafficking; and</w:t>
      </w:r>
    </w:p>
    <w:p w14:paraId="36A9B553" w14:textId="75993DC2" w:rsidR="005629F6" w:rsidRPr="00A036A5" w:rsidRDefault="004F5767" w:rsidP="00A036A5">
      <w:pPr>
        <w:pStyle w:val="ListParagraph"/>
        <w:numPr>
          <w:ilvl w:val="0"/>
          <w:numId w:val="87"/>
        </w:numPr>
        <w:spacing w:line="240" w:lineRule="auto"/>
        <w:rPr>
          <w:rFonts w:ascii="Times New Roman" w:hAnsi="Times New Roman"/>
          <w:bCs/>
          <w:sz w:val="24"/>
          <w:szCs w:val="24"/>
        </w:rPr>
      </w:pPr>
      <w:r>
        <w:rPr>
          <w:rFonts w:ascii="Times New Roman" w:hAnsi="Times New Roman"/>
          <w:bCs/>
          <w:sz w:val="24"/>
          <w:szCs w:val="24"/>
        </w:rPr>
        <w:t>best practice recommendations for procurement policies with the intent of reducing the risk of labor trafficking in the county’s contract-related supply chains.</w:t>
      </w:r>
      <w:r w:rsidR="005629F6">
        <w:rPr>
          <w:rFonts w:ascii="Times New Roman" w:hAnsi="Times New Roman"/>
          <w:bCs/>
          <w:sz w:val="24"/>
          <w:szCs w:val="24"/>
        </w:rPr>
        <w:t xml:space="preserve"> </w:t>
      </w:r>
    </w:p>
    <w:p w14:paraId="61048D76" w14:textId="77777777" w:rsidR="004F5767" w:rsidRDefault="004F5767" w:rsidP="0062697D">
      <w:pPr>
        <w:rPr>
          <w:rFonts w:ascii="Times New Roman" w:hAnsi="Times New Roman"/>
          <w:sz w:val="24"/>
          <w:szCs w:val="24"/>
        </w:rPr>
      </w:pPr>
      <w:r>
        <w:rPr>
          <w:rFonts w:ascii="Times New Roman" w:hAnsi="Times New Roman"/>
          <w:sz w:val="24"/>
          <w:szCs w:val="24"/>
        </w:rPr>
        <w:t>A summary of each proviso deliverable follows:</w:t>
      </w:r>
    </w:p>
    <w:p w14:paraId="3BE3EE5A" w14:textId="77777777" w:rsidR="004F5767" w:rsidRDefault="004F5767" w:rsidP="0062697D">
      <w:pPr>
        <w:rPr>
          <w:rFonts w:ascii="Times New Roman" w:hAnsi="Times New Roman"/>
          <w:sz w:val="24"/>
          <w:szCs w:val="24"/>
        </w:rPr>
      </w:pPr>
    </w:p>
    <w:p w14:paraId="323BD9DF" w14:textId="137E819D" w:rsidR="004F5767" w:rsidRPr="00A036A5" w:rsidRDefault="004F5767" w:rsidP="0062697D">
      <w:pPr>
        <w:rPr>
          <w:rFonts w:ascii="Times New Roman" w:hAnsi="Times New Roman"/>
          <w:sz w:val="24"/>
          <w:szCs w:val="24"/>
          <w:u w:val="single"/>
        </w:rPr>
      </w:pPr>
      <w:r w:rsidRPr="00A036A5">
        <w:rPr>
          <w:rFonts w:ascii="Times New Roman" w:hAnsi="Times New Roman"/>
          <w:sz w:val="24"/>
          <w:szCs w:val="24"/>
          <w:u w:val="single"/>
        </w:rPr>
        <w:t xml:space="preserve">Inventory of </w:t>
      </w:r>
      <w:r w:rsidR="000667AB">
        <w:rPr>
          <w:rFonts w:ascii="Times New Roman" w:hAnsi="Times New Roman"/>
          <w:sz w:val="24"/>
          <w:szCs w:val="24"/>
          <w:u w:val="single"/>
        </w:rPr>
        <w:t xml:space="preserve">County </w:t>
      </w:r>
      <w:r w:rsidRPr="00A036A5">
        <w:rPr>
          <w:rFonts w:ascii="Times New Roman" w:hAnsi="Times New Roman"/>
          <w:sz w:val="24"/>
          <w:szCs w:val="24"/>
          <w:u w:val="single"/>
        </w:rPr>
        <w:t>Agencies</w:t>
      </w:r>
    </w:p>
    <w:p w14:paraId="7EF51715" w14:textId="04C2913B" w:rsidR="00B309C4" w:rsidRDefault="00A26155" w:rsidP="0062697D">
      <w:pPr>
        <w:rPr>
          <w:rFonts w:ascii="Times New Roman" w:hAnsi="Times New Roman"/>
          <w:sz w:val="24"/>
          <w:szCs w:val="24"/>
        </w:rPr>
      </w:pPr>
      <w:r>
        <w:rPr>
          <w:rFonts w:ascii="Times New Roman" w:hAnsi="Times New Roman"/>
          <w:sz w:val="24"/>
          <w:szCs w:val="24"/>
        </w:rPr>
        <w:t>Based on interviews with agency staff, t</w:t>
      </w:r>
      <w:r w:rsidR="004F5767">
        <w:rPr>
          <w:rFonts w:ascii="Times New Roman" w:hAnsi="Times New Roman"/>
          <w:sz w:val="24"/>
          <w:szCs w:val="24"/>
        </w:rPr>
        <w:t xml:space="preserve">he Office of Performance, Strategy and Budget (PSB) </w:t>
      </w:r>
      <w:r>
        <w:rPr>
          <w:rFonts w:ascii="Times New Roman" w:hAnsi="Times New Roman"/>
          <w:sz w:val="24"/>
          <w:szCs w:val="24"/>
        </w:rPr>
        <w:t xml:space="preserve">identified 21 county agencies and </w:t>
      </w:r>
      <w:r w:rsidR="00A20ADA">
        <w:rPr>
          <w:rFonts w:ascii="Times New Roman" w:hAnsi="Times New Roman"/>
          <w:sz w:val="24"/>
          <w:szCs w:val="24"/>
        </w:rPr>
        <w:t xml:space="preserve">nearly </w:t>
      </w:r>
      <w:r>
        <w:rPr>
          <w:rFonts w:ascii="Times New Roman" w:hAnsi="Times New Roman"/>
          <w:sz w:val="24"/>
          <w:szCs w:val="24"/>
        </w:rPr>
        <w:t xml:space="preserve">1,800 employees who </w:t>
      </w:r>
      <w:r w:rsidR="00A20ADA">
        <w:rPr>
          <w:rFonts w:ascii="Times New Roman" w:hAnsi="Times New Roman"/>
          <w:sz w:val="24"/>
          <w:szCs w:val="24"/>
        </w:rPr>
        <w:t xml:space="preserve">may </w:t>
      </w:r>
      <w:r>
        <w:rPr>
          <w:rFonts w:ascii="Times New Roman" w:hAnsi="Times New Roman"/>
          <w:sz w:val="24"/>
          <w:szCs w:val="24"/>
        </w:rPr>
        <w:t xml:space="preserve">regularly interact with </w:t>
      </w:r>
      <w:r w:rsidR="00A20ADA">
        <w:rPr>
          <w:rFonts w:ascii="Times New Roman" w:hAnsi="Times New Roman"/>
          <w:sz w:val="24"/>
          <w:szCs w:val="24"/>
        </w:rPr>
        <w:t>companies, organizations, or individuals</w:t>
      </w:r>
      <w:r>
        <w:rPr>
          <w:rFonts w:ascii="Times New Roman" w:hAnsi="Times New Roman"/>
          <w:sz w:val="24"/>
          <w:szCs w:val="24"/>
        </w:rPr>
        <w:t xml:space="preserve"> that might employ trafficked labor. PSB discussed the criteria of the proviso with agencies and subsequently asked them to self-assess the number of employees that met the criteria.</w:t>
      </w:r>
      <w:r w:rsidR="000667AB">
        <w:rPr>
          <w:rFonts w:ascii="Times New Roman" w:hAnsi="Times New Roman"/>
          <w:sz w:val="24"/>
          <w:szCs w:val="24"/>
        </w:rPr>
        <w:t xml:space="preserve">  </w:t>
      </w:r>
      <w:r>
        <w:rPr>
          <w:rFonts w:ascii="Times New Roman" w:hAnsi="Times New Roman"/>
          <w:sz w:val="24"/>
          <w:szCs w:val="24"/>
        </w:rPr>
        <w:t>Note</w:t>
      </w:r>
      <w:r w:rsidR="00B309C4">
        <w:rPr>
          <w:rFonts w:ascii="Times New Roman" w:hAnsi="Times New Roman"/>
          <w:sz w:val="24"/>
          <w:szCs w:val="24"/>
        </w:rPr>
        <w:t xml:space="preserve"> t</w:t>
      </w:r>
      <w:r w:rsidR="000667AB">
        <w:rPr>
          <w:rFonts w:ascii="Times New Roman" w:hAnsi="Times New Roman"/>
          <w:sz w:val="24"/>
          <w:szCs w:val="24"/>
        </w:rPr>
        <w:t>hat for the</w:t>
      </w:r>
      <w:r w:rsidR="00B309C4">
        <w:rPr>
          <w:rFonts w:ascii="Times New Roman" w:hAnsi="Times New Roman"/>
          <w:sz w:val="24"/>
          <w:szCs w:val="24"/>
        </w:rPr>
        <w:t xml:space="preserve"> inventory, the </w:t>
      </w:r>
      <w:r w:rsidR="000667AB">
        <w:rPr>
          <w:rFonts w:ascii="Times New Roman" w:hAnsi="Times New Roman"/>
          <w:sz w:val="24"/>
          <w:szCs w:val="24"/>
        </w:rPr>
        <w:t>results reflect the number of employees who interact</w:t>
      </w:r>
      <w:r>
        <w:rPr>
          <w:rFonts w:ascii="Times New Roman" w:hAnsi="Times New Roman"/>
          <w:sz w:val="24"/>
          <w:szCs w:val="24"/>
        </w:rPr>
        <w:t xml:space="preserve"> </w:t>
      </w:r>
      <w:r w:rsidRPr="00A036A5">
        <w:rPr>
          <w:rFonts w:ascii="Times New Roman" w:hAnsi="Times New Roman"/>
          <w:i/>
          <w:sz w:val="24"/>
          <w:szCs w:val="24"/>
        </w:rPr>
        <w:t>with companies/organi</w:t>
      </w:r>
      <w:r w:rsidR="00B309C4" w:rsidRPr="00A036A5">
        <w:rPr>
          <w:rFonts w:ascii="Times New Roman" w:hAnsi="Times New Roman"/>
          <w:i/>
          <w:sz w:val="24"/>
          <w:szCs w:val="24"/>
        </w:rPr>
        <w:t>zations</w:t>
      </w:r>
      <w:r w:rsidR="00B309C4">
        <w:rPr>
          <w:rFonts w:ascii="Times New Roman" w:hAnsi="Times New Roman"/>
          <w:sz w:val="24"/>
          <w:szCs w:val="24"/>
        </w:rPr>
        <w:t xml:space="preserve"> that may be involved in labor trafficking </w:t>
      </w:r>
      <w:r w:rsidR="000667AB">
        <w:rPr>
          <w:rFonts w:ascii="Times New Roman" w:hAnsi="Times New Roman"/>
          <w:sz w:val="24"/>
          <w:szCs w:val="24"/>
        </w:rPr>
        <w:t xml:space="preserve">rather than simply the number of </w:t>
      </w:r>
      <w:r w:rsidR="00B309C4">
        <w:rPr>
          <w:rFonts w:ascii="Times New Roman" w:hAnsi="Times New Roman"/>
          <w:sz w:val="24"/>
          <w:szCs w:val="24"/>
        </w:rPr>
        <w:t>employees who may come into contact with labor trafficking victims or survivors.</w:t>
      </w:r>
      <w:r w:rsidR="000667AB">
        <w:rPr>
          <w:rFonts w:ascii="Times New Roman" w:hAnsi="Times New Roman"/>
          <w:sz w:val="24"/>
          <w:szCs w:val="24"/>
        </w:rPr>
        <w:t xml:space="preserve"> This distinction</w:t>
      </w:r>
      <w:r w:rsidR="0013313F">
        <w:rPr>
          <w:rFonts w:ascii="Times New Roman" w:hAnsi="Times New Roman"/>
          <w:sz w:val="24"/>
          <w:szCs w:val="24"/>
        </w:rPr>
        <w:t xml:space="preserve"> </w:t>
      </w:r>
      <w:r w:rsidR="00492D86">
        <w:rPr>
          <w:rFonts w:ascii="Times New Roman" w:hAnsi="Times New Roman"/>
          <w:sz w:val="24"/>
          <w:szCs w:val="24"/>
        </w:rPr>
        <w:t>may have impacted</w:t>
      </w:r>
      <w:r w:rsidR="0013313F">
        <w:rPr>
          <w:rFonts w:ascii="Times New Roman" w:hAnsi="Times New Roman"/>
          <w:sz w:val="24"/>
          <w:szCs w:val="24"/>
        </w:rPr>
        <w:t xml:space="preserve"> </w:t>
      </w:r>
      <w:r w:rsidR="00492D86">
        <w:rPr>
          <w:rFonts w:ascii="Times New Roman" w:hAnsi="Times New Roman"/>
          <w:sz w:val="24"/>
          <w:szCs w:val="24"/>
        </w:rPr>
        <w:t xml:space="preserve">departmental </w:t>
      </w:r>
      <w:r w:rsidR="0013313F">
        <w:rPr>
          <w:rFonts w:ascii="Times New Roman" w:hAnsi="Times New Roman"/>
          <w:sz w:val="24"/>
          <w:szCs w:val="24"/>
        </w:rPr>
        <w:t>reporting</w:t>
      </w:r>
      <w:r w:rsidR="000667AB">
        <w:rPr>
          <w:rFonts w:ascii="Times New Roman" w:hAnsi="Times New Roman"/>
          <w:sz w:val="24"/>
          <w:szCs w:val="24"/>
        </w:rPr>
        <w:t>.</w:t>
      </w:r>
    </w:p>
    <w:p w14:paraId="1D572F8C" w14:textId="77777777" w:rsidR="00B309C4" w:rsidRDefault="00B309C4" w:rsidP="0062697D">
      <w:pPr>
        <w:rPr>
          <w:rFonts w:ascii="Times New Roman" w:hAnsi="Times New Roman"/>
          <w:sz w:val="24"/>
          <w:szCs w:val="24"/>
        </w:rPr>
      </w:pPr>
    </w:p>
    <w:p w14:paraId="34C7CEC0" w14:textId="77777777" w:rsidR="00B309C4" w:rsidRPr="00A036A5" w:rsidRDefault="00B309C4" w:rsidP="0062697D">
      <w:pPr>
        <w:rPr>
          <w:rFonts w:ascii="Times New Roman" w:hAnsi="Times New Roman"/>
          <w:sz w:val="24"/>
          <w:szCs w:val="24"/>
          <w:u w:val="single"/>
        </w:rPr>
      </w:pPr>
      <w:r w:rsidRPr="00A036A5">
        <w:rPr>
          <w:rFonts w:ascii="Times New Roman" w:hAnsi="Times New Roman"/>
          <w:sz w:val="24"/>
          <w:szCs w:val="24"/>
          <w:u w:val="single"/>
        </w:rPr>
        <w:t>Pilot Training Program</w:t>
      </w:r>
    </w:p>
    <w:p w14:paraId="162E6048" w14:textId="3E57B686" w:rsidR="002861AD" w:rsidRDefault="00B309C4" w:rsidP="0062697D">
      <w:pPr>
        <w:rPr>
          <w:rFonts w:ascii="Times New Roman" w:hAnsi="Times New Roman"/>
          <w:sz w:val="24"/>
          <w:szCs w:val="24"/>
        </w:rPr>
      </w:pPr>
      <w:r w:rsidRPr="007411CB">
        <w:rPr>
          <w:rFonts w:ascii="Times New Roman" w:hAnsi="Times New Roman"/>
          <w:sz w:val="24"/>
          <w:szCs w:val="24"/>
        </w:rPr>
        <w:t>The Department of Hu</w:t>
      </w:r>
      <w:r w:rsidR="00951736">
        <w:rPr>
          <w:rFonts w:ascii="Times New Roman" w:hAnsi="Times New Roman"/>
          <w:sz w:val="24"/>
          <w:szCs w:val="24"/>
        </w:rPr>
        <w:t>man R</w:t>
      </w:r>
      <w:r w:rsidR="00664765">
        <w:rPr>
          <w:rFonts w:ascii="Times New Roman" w:hAnsi="Times New Roman"/>
          <w:sz w:val="24"/>
          <w:szCs w:val="24"/>
        </w:rPr>
        <w:t xml:space="preserve">esources (DHR) </w:t>
      </w:r>
      <w:r w:rsidR="00E62F97">
        <w:rPr>
          <w:rFonts w:ascii="Times New Roman" w:hAnsi="Times New Roman"/>
          <w:sz w:val="24"/>
          <w:szCs w:val="24"/>
        </w:rPr>
        <w:t>recommends</w:t>
      </w:r>
      <w:r w:rsidR="00664765">
        <w:rPr>
          <w:rFonts w:ascii="Times New Roman" w:hAnsi="Times New Roman"/>
          <w:sz w:val="24"/>
          <w:szCs w:val="24"/>
        </w:rPr>
        <w:t xml:space="preserve"> that a </w:t>
      </w:r>
      <w:r w:rsidR="00F603DF">
        <w:rPr>
          <w:rFonts w:ascii="Times New Roman" w:hAnsi="Times New Roman"/>
          <w:sz w:val="24"/>
          <w:szCs w:val="24"/>
        </w:rPr>
        <w:t>third-party</w:t>
      </w:r>
      <w:r w:rsidR="00664765">
        <w:rPr>
          <w:rFonts w:ascii="Times New Roman" w:hAnsi="Times New Roman"/>
          <w:sz w:val="24"/>
          <w:szCs w:val="24"/>
        </w:rPr>
        <w:t xml:space="preserve"> provider </w:t>
      </w:r>
      <w:r w:rsidR="00E62F97">
        <w:rPr>
          <w:rFonts w:ascii="Times New Roman" w:hAnsi="Times New Roman"/>
          <w:sz w:val="24"/>
          <w:szCs w:val="24"/>
        </w:rPr>
        <w:t xml:space="preserve">with subject matter </w:t>
      </w:r>
      <w:r w:rsidR="00E62F97" w:rsidRPr="007411CB">
        <w:rPr>
          <w:rFonts w:ascii="Times New Roman" w:hAnsi="Times New Roman"/>
          <w:sz w:val="24"/>
          <w:szCs w:val="24"/>
        </w:rPr>
        <w:t xml:space="preserve">expertise </w:t>
      </w:r>
      <w:r w:rsidR="00664765">
        <w:rPr>
          <w:rFonts w:ascii="Times New Roman" w:hAnsi="Times New Roman"/>
          <w:sz w:val="24"/>
          <w:szCs w:val="24"/>
        </w:rPr>
        <w:t>develop and implement a</w:t>
      </w:r>
      <w:r w:rsidR="00951736">
        <w:rPr>
          <w:rFonts w:ascii="Times New Roman" w:hAnsi="Times New Roman"/>
          <w:sz w:val="24"/>
          <w:szCs w:val="24"/>
        </w:rPr>
        <w:t xml:space="preserve"> </w:t>
      </w:r>
      <w:r w:rsidRPr="007411CB">
        <w:rPr>
          <w:rFonts w:ascii="Times New Roman" w:hAnsi="Times New Roman"/>
          <w:sz w:val="24"/>
          <w:szCs w:val="24"/>
        </w:rPr>
        <w:t xml:space="preserve">pilot training program </w:t>
      </w:r>
      <w:r w:rsidR="00E62F97">
        <w:rPr>
          <w:rFonts w:ascii="Times New Roman" w:hAnsi="Times New Roman"/>
          <w:sz w:val="24"/>
          <w:szCs w:val="24"/>
        </w:rPr>
        <w:t>focusing on the broader</w:t>
      </w:r>
      <w:r w:rsidR="002861AD" w:rsidRPr="007411CB">
        <w:rPr>
          <w:rFonts w:ascii="Times New Roman" w:hAnsi="Times New Roman"/>
          <w:sz w:val="24"/>
          <w:szCs w:val="24"/>
        </w:rPr>
        <w:t xml:space="preserve"> topic of “human trafficking” which includes both labor trafficking and se</w:t>
      </w:r>
      <w:r w:rsidR="007411CB" w:rsidRPr="007411CB">
        <w:rPr>
          <w:rFonts w:ascii="Times New Roman" w:hAnsi="Times New Roman"/>
          <w:sz w:val="24"/>
          <w:szCs w:val="24"/>
        </w:rPr>
        <w:t>x</w:t>
      </w:r>
      <w:r w:rsidR="002861AD" w:rsidRPr="007411CB">
        <w:rPr>
          <w:rFonts w:ascii="Times New Roman" w:hAnsi="Times New Roman"/>
          <w:sz w:val="24"/>
          <w:szCs w:val="24"/>
        </w:rPr>
        <w:t xml:space="preserve"> trafficking.  The training will focus on frontline staff who have the increased potential to come into contact with victims </w:t>
      </w:r>
      <w:r w:rsidR="000667AB" w:rsidRPr="007411CB">
        <w:rPr>
          <w:rFonts w:ascii="Times New Roman" w:hAnsi="Times New Roman"/>
          <w:sz w:val="24"/>
          <w:szCs w:val="24"/>
        </w:rPr>
        <w:t xml:space="preserve">or survivors </w:t>
      </w:r>
      <w:r w:rsidR="002861AD" w:rsidRPr="007411CB">
        <w:rPr>
          <w:rFonts w:ascii="Times New Roman" w:hAnsi="Times New Roman"/>
          <w:sz w:val="24"/>
          <w:szCs w:val="24"/>
        </w:rPr>
        <w:t xml:space="preserve">of human trafficking.  The training would help these frontline staff identify and report cases of suspected human trafficking. The </w:t>
      </w:r>
      <w:r w:rsidR="00F603DF" w:rsidRPr="007411CB">
        <w:rPr>
          <w:rFonts w:ascii="Times New Roman" w:hAnsi="Times New Roman"/>
          <w:sz w:val="24"/>
          <w:szCs w:val="24"/>
        </w:rPr>
        <w:t>third-party</w:t>
      </w:r>
      <w:r w:rsidR="002861AD" w:rsidRPr="007411CB">
        <w:rPr>
          <w:rFonts w:ascii="Times New Roman" w:hAnsi="Times New Roman"/>
          <w:sz w:val="24"/>
          <w:szCs w:val="24"/>
        </w:rPr>
        <w:t xml:space="preserve"> provider will be selected </w:t>
      </w:r>
      <w:r w:rsidR="000667AB" w:rsidRPr="007411CB">
        <w:rPr>
          <w:rFonts w:ascii="Times New Roman" w:hAnsi="Times New Roman"/>
          <w:sz w:val="24"/>
          <w:szCs w:val="24"/>
        </w:rPr>
        <w:t>using a competitive</w:t>
      </w:r>
      <w:r w:rsidR="002861AD" w:rsidRPr="007411CB">
        <w:rPr>
          <w:rFonts w:ascii="Times New Roman" w:hAnsi="Times New Roman"/>
          <w:sz w:val="24"/>
          <w:szCs w:val="24"/>
        </w:rPr>
        <w:t xml:space="preserve"> proposal process.</w:t>
      </w:r>
    </w:p>
    <w:p w14:paraId="3587ECE8" w14:textId="77777777" w:rsidR="002861AD" w:rsidRDefault="002861AD" w:rsidP="0062697D">
      <w:pPr>
        <w:rPr>
          <w:rFonts w:ascii="Times New Roman" w:hAnsi="Times New Roman"/>
          <w:sz w:val="24"/>
          <w:szCs w:val="24"/>
        </w:rPr>
      </w:pPr>
    </w:p>
    <w:p w14:paraId="3A9844B1" w14:textId="77777777" w:rsidR="002861AD" w:rsidRPr="00A036A5" w:rsidRDefault="002861AD" w:rsidP="0062697D">
      <w:pPr>
        <w:rPr>
          <w:rFonts w:ascii="Times New Roman" w:hAnsi="Times New Roman"/>
          <w:sz w:val="24"/>
          <w:szCs w:val="24"/>
          <w:u w:val="single"/>
        </w:rPr>
      </w:pPr>
      <w:r w:rsidRPr="00A036A5">
        <w:rPr>
          <w:rFonts w:ascii="Times New Roman" w:hAnsi="Times New Roman"/>
          <w:sz w:val="24"/>
          <w:szCs w:val="24"/>
          <w:u w:val="single"/>
        </w:rPr>
        <w:t>Procurement Policies</w:t>
      </w:r>
    </w:p>
    <w:p w14:paraId="463FD0DE" w14:textId="6CBEEFEB" w:rsidR="0062697D" w:rsidRPr="00A036A5" w:rsidRDefault="00F65720" w:rsidP="00A036A5">
      <w:pPr>
        <w:rPr>
          <w:rFonts w:ascii="Times New Roman" w:hAnsi="Times New Roman"/>
          <w:sz w:val="24"/>
          <w:szCs w:val="24"/>
        </w:rPr>
      </w:pPr>
      <w:r w:rsidRPr="00A036A5">
        <w:rPr>
          <w:rFonts w:ascii="Times New Roman" w:hAnsi="Times New Roman"/>
          <w:sz w:val="24"/>
          <w:szCs w:val="24"/>
        </w:rPr>
        <w:t xml:space="preserve">The procurement section of the report states that the county’s </w:t>
      </w:r>
      <w:r w:rsidR="00927FDA" w:rsidRPr="00A036A5">
        <w:rPr>
          <w:rFonts w:ascii="Times New Roman" w:hAnsi="Times New Roman"/>
          <w:sz w:val="24"/>
          <w:szCs w:val="24"/>
        </w:rPr>
        <w:t>goal is to do bus</w:t>
      </w:r>
      <w:r w:rsidR="005C28EA" w:rsidRPr="00A036A5">
        <w:rPr>
          <w:rFonts w:ascii="Times New Roman" w:hAnsi="Times New Roman"/>
          <w:sz w:val="24"/>
          <w:szCs w:val="24"/>
        </w:rPr>
        <w:t xml:space="preserve">iness with </w:t>
      </w:r>
      <w:r w:rsidR="00447B22">
        <w:rPr>
          <w:rFonts w:ascii="Times New Roman" w:hAnsi="Times New Roman"/>
          <w:sz w:val="24"/>
          <w:szCs w:val="24"/>
        </w:rPr>
        <w:t>suppliers</w:t>
      </w:r>
      <w:r w:rsidR="005C28EA" w:rsidRPr="00A036A5">
        <w:rPr>
          <w:rFonts w:ascii="Times New Roman" w:hAnsi="Times New Roman"/>
          <w:sz w:val="24"/>
          <w:szCs w:val="24"/>
        </w:rPr>
        <w:t xml:space="preserve"> </w:t>
      </w:r>
      <w:r w:rsidRPr="00A036A5">
        <w:rPr>
          <w:rFonts w:ascii="Times New Roman" w:hAnsi="Times New Roman"/>
          <w:sz w:val="24"/>
          <w:szCs w:val="24"/>
        </w:rPr>
        <w:t>associated with</w:t>
      </w:r>
      <w:r w:rsidR="005C28EA" w:rsidRPr="00A036A5">
        <w:rPr>
          <w:rFonts w:ascii="Times New Roman" w:hAnsi="Times New Roman"/>
          <w:sz w:val="24"/>
          <w:szCs w:val="24"/>
        </w:rPr>
        <w:t xml:space="preserve"> “clean supply chains.” A clean supply chain </w:t>
      </w:r>
      <w:r w:rsidR="00492D86">
        <w:rPr>
          <w:rFonts w:ascii="Times New Roman" w:hAnsi="Times New Roman"/>
          <w:sz w:val="24"/>
          <w:szCs w:val="24"/>
        </w:rPr>
        <w:t xml:space="preserve">means that the entity </w:t>
      </w:r>
      <w:r w:rsidR="005C28EA" w:rsidRPr="00A036A5">
        <w:rPr>
          <w:rFonts w:ascii="Times New Roman" w:hAnsi="Times New Roman"/>
          <w:sz w:val="24"/>
          <w:szCs w:val="24"/>
        </w:rPr>
        <w:t>does not deploy</w:t>
      </w:r>
      <w:r w:rsidRPr="00A036A5">
        <w:rPr>
          <w:rFonts w:ascii="Times New Roman" w:hAnsi="Times New Roman"/>
          <w:sz w:val="24"/>
          <w:szCs w:val="24"/>
        </w:rPr>
        <w:t xml:space="preserve"> trafficked labor</w:t>
      </w:r>
      <w:r w:rsidR="00927FDA" w:rsidRPr="00A036A5">
        <w:rPr>
          <w:rFonts w:ascii="Times New Roman" w:hAnsi="Times New Roman"/>
          <w:sz w:val="24"/>
          <w:szCs w:val="24"/>
        </w:rPr>
        <w:t xml:space="preserve"> as part of the production of specific goods and services.  </w:t>
      </w:r>
      <w:r w:rsidRPr="00A036A5">
        <w:rPr>
          <w:rFonts w:ascii="Times New Roman" w:hAnsi="Times New Roman"/>
          <w:sz w:val="24"/>
          <w:szCs w:val="24"/>
        </w:rPr>
        <w:t xml:space="preserve">The </w:t>
      </w:r>
      <w:r w:rsidR="00492D86">
        <w:rPr>
          <w:rFonts w:ascii="Times New Roman" w:hAnsi="Times New Roman"/>
          <w:sz w:val="24"/>
          <w:szCs w:val="24"/>
        </w:rPr>
        <w:t>E</w:t>
      </w:r>
      <w:r w:rsidR="00492D86" w:rsidRPr="00A036A5">
        <w:rPr>
          <w:rFonts w:ascii="Times New Roman" w:hAnsi="Times New Roman"/>
          <w:sz w:val="24"/>
          <w:szCs w:val="24"/>
        </w:rPr>
        <w:t xml:space="preserve">xecutive’s </w:t>
      </w:r>
      <w:r w:rsidR="00927FDA" w:rsidRPr="00A036A5">
        <w:rPr>
          <w:rFonts w:ascii="Times New Roman" w:hAnsi="Times New Roman"/>
          <w:sz w:val="24"/>
          <w:szCs w:val="24"/>
        </w:rPr>
        <w:t>strategic approach</w:t>
      </w:r>
      <w:r w:rsidR="005C28EA" w:rsidRPr="00A036A5">
        <w:rPr>
          <w:rFonts w:ascii="Times New Roman" w:hAnsi="Times New Roman"/>
          <w:sz w:val="24"/>
          <w:szCs w:val="24"/>
        </w:rPr>
        <w:t xml:space="preserve"> for implementing </w:t>
      </w:r>
      <w:r w:rsidR="00492D86">
        <w:rPr>
          <w:rFonts w:ascii="Times New Roman" w:hAnsi="Times New Roman"/>
          <w:sz w:val="24"/>
          <w:szCs w:val="24"/>
        </w:rPr>
        <w:t>this</w:t>
      </w:r>
      <w:r w:rsidR="005C28EA" w:rsidRPr="00A036A5">
        <w:rPr>
          <w:rFonts w:ascii="Times New Roman" w:hAnsi="Times New Roman"/>
          <w:sz w:val="24"/>
          <w:szCs w:val="24"/>
        </w:rPr>
        <w:t xml:space="preserve"> </w:t>
      </w:r>
      <w:r w:rsidR="00927FDA" w:rsidRPr="00A036A5">
        <w:rPr>
          <w:rFonts w:ascii="Times New Roman" w:hAnsi="Times New Roman"/>
          <w:sz w:val="24"/>
          <w:szCs w:val="24"/>
        </w:rPr>
        <w:t>goal is to focus efforts</w:t>
      </w:r>
      <w:r w:rsidRPr="00A036A5">
        <w:rPr>
          <w:rFonts w:ascii="Times New Roman" w:hAnsi="Times New Roman"/>
          <w:sz w:val="24"/>
          <w:szCs w:val="24"/>
        </w:rPr>
        <w:t xml:space="preserve"> on </w:t>
      </w:r>
      <w:r w:rsidR="0013313F" w:rsidRPr="00A036A5">
        <w:rPr>
          <w:rFonts w:ascii="Times New Roman" w:hAnsi="Times New Roman"/>
          <w:sz w:val="24"/>
          <w:szCs w:val="24"/>
        </w:rPr>
        <w:t xml:space="preserve">contracts that have a </w:t>
      </w:r>
      <w:r w:rsidRPr="00A036A5">
        <w:rPr>
          <w:rFonts w:ascii="Times New Roman" w:hAnsi="Times New Roman"/>
          <w:sz w:val="24"/>
          <w:szCs w:val="24"/>
        </w:rPr>
        <w:t>higher</w:t>
      </w:r>
      <w:r w:rsidR="00927FDA" w:rsidRPr="00A036A5">
        <w:rPr>
          <w:rFonts w:ascii="Times New Roman" w:hAnsi="Times New Roman"/>
          <w:sz w:val="24"/>
          <w:szCs w:val="24"/>
        </w:rPr>
        <w:t xml:space="preserve"> risk for trafficke</w:t>
      </w:r>
      <w:r w:rsidRPr="00A036A5">
        <w:rPr>
          <w:rFonts w:ascii="Times New Roman" w:hAnsi="Times New Roman"/>
          <w:sz w:val="24"/>
          <w:szCs w:val="24"/>
        </w:rPr>
        <w:t>d labor. After identifying the</w:t>
      </w:r>
      <w:r w:rsidR="00927FDA" w:rsidRPr="00A036A5">
        <w:rPr>
          <w:rFonts w:ascii="Times New Roman" w:hAnsi="Times New Roman"/>
          <w:sz w:val="24"/>
          <w:szCs w:val="24"/>
        </w:rPr>
        <w:t xml:space="preserve"> higher r</w:t>
      </w:r>
      <w:r w:rsidRPr="00A036A5">
        <w:rPr>
          <w:rFonts w:ascii="Times New Roman" w:hAnsi="Times New Roman"/>
          <w:sz w:val="24"/>
          <w:szCs w:val="24"/>
        </w:rPr>
        <w:t>isk contracts, the focus will turn to managing</w:t>
      </w:r>
      <w:r w:rsidR="00F55260" w:rsidRPr="00A036A5">
        <w:rPr>
          <w:rFonts w:ascii="Times New Roman" w:hAnsi="Times New Roman"/>
          <w:sz w:val="24"/>
          <w:szCs w:val="24"/>
        </w:rPr>
        <w:t xml:space="preserve"> the supplier relationship</w:t>
      </w:r>
      <w:r w:rsidR="005C28EA" w:rsidRPr="00A036A5">
        <w:rPr>
          <w:rFonts w:ascii="Times New Roman" w:hAnsi="Times New Roman"/>
          <w:sz w:val="24"/>
          <w:szCs w:val="24"/>
        </w:rPr>
        <w:t xml:space="preserve"> </w:t>
      </w:r>
      <w:r w:rsidRPr="00A036A5">
        <w:rPr>
          <w:rFonts w:ascii="Times New Roman" w:hAnsi="Times New Roman"/>
          <w:sz w:val="24"/>
          <w:szCs w:val="24"/>
        </w:rPr>
        <w:t xml:space="preserve">using legally binding </w:t>
      </w:r>
      <w:r w:rsidR="005C28EA" w:rsidRPr="00A036A5">
        <w:rPr>
          <w:rFonts w:ascii="Times New Roman" w:hAnsi="Times New Roman"/>
          <w:sz w:val="24"/>
          <w:szCs w:val="24"/>
        </w:rPr>
        <w:t xml:space="preserve">contract </w:t>
      </w:r>
      <w:r w:rsidR="00F55260" w:rsidRPr="00A036A5">
        <w:rPr>
          <w:rFonts w:ascii="Times New Roman" w:hAnsi="Times New Roman"/>
          <w:sz w:val="24"/>
          <w:szCs w:val="24"/>
        </w:rPr>
        <w:t xml:space="preserve">language and a </w:t>
      </w:r>
      <w:r w:rsidR="005C28EA" w:rsidRPr="00A036A5">
        <w:rPr>
          <w:rFonts w:ascii="Times New Roman" w:hAnsi="Times New Roman"/>
          <w:sz w:val="24"/>
          <w:szCs w:val="24"/>
        </w:rPr>
        <w:t xml:space="preserve">new </w:t>
      </w:r>
      <w:r w:rsidR="00F55260" w:rsidRPr="00A036A5">
        <w:rPr>
          <w:rFonts w:ascii="Times New Roman" w:hAnsi="Times New Roman"/>
          <w:sz w:val="24"/>
          <w:szCs w:val="24"/>
        </w:rPr>
        <w:t>supplier code of conduct</w:t>
      </w:r>
      <w:r w:rsidR="005C28EA" w:rsidRPr="00A036A5">
        <w:rPr>
          <w:rFonts w:ascii="Times New Roman" w:hAnsi="Times New Roman"/>
          <w:sz w:val="24"/>
          <w:szCs w:val="24"/>
        </w:rPr>
        <w:t xml:space="preserve">.  As a framework for discussing specific procurement recommendations, the report uses </w:t>
      </w:r>
      <w:r w:rsidR="00927FDA" w:rsidRPr="00A036A5">
        <w:rPr>
          <w:rFonts w:ascii="Times New Roman" w:hAnsi="Times New Roman"/>
          <w:sz w:val="24"/>
          <w:szCs w:val="24"/>
        </w:rPr>
        <w:t xml:space="preserve">six </w:t>
      </w:r>
      <w:r w:rsidRPr="00A036A5">
        <w:rPr>
          <w:rFonts w:ascii="Times New Roman" w:hAnsi="Times New Roman"/>
          <w:sz w:val="24"/>
          <w:szCs w:val="24"/>
        </w:rPr>
        <w:t>“best practice</w:t>
      </w:r>
      <w:r w:rsidR="00927FDA" w:rsidRPr="00A036A5">
        <w:rPr>
          <w:rFonts w:ascii="Times New Roman" w:hAnsi="Times New Roman"/>
          <w:sz w:val="24"/>
          <w:szCs w:val="24"/>
        </w:rPr>
        <w:t xml:space="preserve"> </w:t>
      </w:r>
      <w:r w:rsidRPr="00A036A5">
        <w:rPr>
          <w:rFonts w:ascii="Times New Roman" w:hAnsi="Times New Roman"/>
          <w:sz w:val="24"/>
          <w:szCs w:val="24"/>
        </w:rPr>
        <w:t>categories</w:t>
      </w:r>
      <w:r w:rsidR="005C28EA" w:rsidRPr="00A036A5">
        <w:rPr>
          <w:rFonts w:ascii="Times New Roman" w:hAnsi="Times New Roman"/>
          <w:sz w:val="24"/>
          <w:szCs w:val="24"/>
        </w:rPr>
        <w:t>.</w:t>
      </w:r>
      <w:r w:rsidRPr="00A036A5">
        <w:rPr>
          <w:rFonts w:ascii="Times New Roman" w:hAnsi="Times New Roman"/>
          <w:sz w:val="24"/>
          <w:szCs w:val="24"/>
        </w:rPr>
        <w:t xml:space="preserve">” </w:t>
      </w:r>
      <w:r w:rsidR="005C28EA" w:rsidRPr="00A036A5">
        <w:rPr>
          <w:rFonts w:ascii="Times New Roman" w:hAnsi="Times New Roman"/>
          <w:sz w:val="24"/>
          <w:szCs w:val="24"/>
        </w:rPr>
        <w:t xml:space="preserve">The recommendations within each category </w:t>
      </w:r>
      <w:r w:rsidRPr="00A036A5">
        <w:rPr>
          <w:rFonts w:ascii="Times New Roman" w:hAnsi="Times New Roman"/>
          <w:sz w:val="24"/>
          <w:szCs w:val="24"/>
        </w:rPr>
        <w:t xml:space="preserve">are summarized below: </w:t>
      </w:r>
    </w:p>
    <w:p w14:paraId="7E9CB5B3" w14:textId="77777777" w:rsidR="00927FDA" w:rsidRPr="00492D86" w:rsidRDefault="00927FDA" w:rsidP="00492D86">
      <w:pPr>
        <w:rPr>
          <w:rFonts w:ascii="Times New Roman" w:hAnsi="Times New Roman"/>
          <w:sz w:val="24"/>
          <w:szCs w:val="24"/>
        </w:rPr>
      </w:pPr>
    </w:p>
    <w:p w14:paraId="4ED323C9" w14:textId="443EC7B2" w:rsidR="00C076FF" w:rsidRPr="0046259C" w:rsidRDefault="0062697D" w:rsidP="00A036A5">
      <w:pPr>
        <w:pStyle w:val="ListParagraph"/>
        <w:numPr>
          <w:ilvl w:val="0"/>
          <w:numId w:val="75"/>
        </w:numPr>
        <w:spacing w:line="240" w:lineRule="auto"/>
        <w:ind w:left="720"/>
        <w:rPr>
          <w:rFonts w:ascii="Times New Roman" w:hAnsi="Times New Roman"/>
          <w:sz w:val="24"/>
          <w:szCs w:val="24"/>
        </w:rPr>
      </w:pPr>
      <w:r w:rsidRPr="00A036A5">
        <w:rPr>
          <w:rFonts w:ascii="Times New Roman" w:hAnsi="Times New Roman"/>
          <w:sz w:val="24"/>
          <w:szCs w:val="24"/>
        </w:rPr>
        <w:lastRenderedPageBreak/>
        <w:t>Policy / Code of Conduct</w:t>
      </w:r>
      <w:r w:rsidRPr="0046259C">
        <w:rPr>
          <w:rFonts w:ascii="Times New Roman" w:hAnsi="Times New Roman"/>
          <w:sz w:val="24"/>
          <w:szCs w:val="24"/>
        </w:rPr>
        <w:t xml:space="preserve"> – In addition to </w:t>
      </w:r>
      <w:r w:rsidR="00C50765">
        <w:rPr>
          <w:rFonts w:ascii="Times New Roman" w:hAnsi="Times New Roman"/>
          <w:sz w:val="24"/>
          <w:szCs w:val="24"/>
        </w:rPr>
        <w:t>following current l</w:t>
      </w:r>
      <w:r w:rsidRPr="0046259C">
        <w:rPr>
          <w:rFonts w:ascii="Times New Roman" w:hAnsi="Times New Roman"/>
          <w:sz w:val="24"/>
          <w:szCs w:val="24"/>
        </w:rPr>
        <w:t xml:space="preserve">iving </w:t>
      </w:r>
      <w:r w:rsidR="00C50765">
        <w:rPr>
          <w:rFonts w:ascii="Times New Roman" w:hAnsi="Times New Roman"/>
          <w:sz w:val="24"/>
          <w:szCs w:val="24"/>
        </w:rPr>
        <w:t>w</w:t>
      </w:r>
      <w:r w:rsidRPr="0046259C">
        <w:rPr>
          <w:rFonts w:ascii="Times New Roman" w:hAnsi="Times New Roman"/>
          <w:sz w:val="24"/>
          <w:szCs w:val="24"/>
        </w:rPr>
        <w:t xml:space="preserve">age and </w:t>
      </w:r>
      <w:r w:rsidR="00C50765">
        <w:rPr>
          <w:rFonts w:ascii="Times New Roman" w:hAnsi="Times New Roman"/>
          <w:sz w:val="24"/>
          <w:szCs w:val="24"/>
        </w:rPr>
        <w:t>p</w:t>
      </w:r>
      <w:r w:rsidRPr="0046259C">
        <w:rPr>
          <w:rFonts w:ascii="Times New Roman" w:hAnsi="Times New Roman"/>
          <w:sz w:val="24"/>
          <w:szCs w:val="24"/>
        </w:rPr>
        <w:t xml:space="preserve">revailing </w:t>
      </w:r>
      <w:r w:rsidR="00C50765">
        <w:rPr>
          <w:rFonts w:ascii="Times New Roman" w:hAnsi="Times New Roman"/>
          <w:sz w:val="24"/>
          <w:szCs w:val="24"/>
        </w:rPr>
        <w:t>w</w:t>
      </w:r>
      <w:r w:rsidRPr="0046259C">
        <w:rPr>
          <w:rFonts w:ascii="Times New Roman" w:hAnsi="Times New Roman"/>
          <w:sz w:val="24"/>
          <w:szCs w:val="24"/>
        </w:rPr>
        <w:t xml:space="preserve">age requirements, </w:t>
      </w:r>
      <w:r w:rsidR="00E72C7E">
        <w:rPr>
          <w:rFonts w:ascii="Times New Roman" w:hAnsi="Times New Roman"/>
          <w:sz w:val="24"/>
          <w:szCs w:val="24"/>
        </w:rPr>
        <w:t xml:space="preserve">a consultant </w:t>
      </w:r>
      <w:r w:rsidR="000E1A9F">
        <w:rPr>
          <w:rFonts w:ascii="Times New Roman" w:hAnsi="Times New Roman"/>
          <w:sz w:val="24"/>
          <w:szCs w:val="24"/>
        </w:rPr>
        <w:t xml:space="preserve">is recommended to assist the county on </w:t>
      </w:r>
      <w:r w:rsidR="00E72C7E">
        <w:rPr>
          <w:rFonts w:ascii="Times New Roman" w:hAnsi="Times New Roman"/>
          <w:sz w:val="24"/>
          <w:szCs w:val="24"/>
        </w:rPr>
        <w:t>the following</w:t>
      </w:r>
      <w:r w:rsidR="000E1A9F">
        <w:rPr>
          <w:rFonts w:ascii="Times New Roman" w:hAnsi="Times New Roman"/>
          <w:sz w:val="24"/>
          <w:szCs w:val="24"/>
        </w:rPr>
        <w:t xml:space="preserve"> actions</w:t>
      </w:r>
      <w:r w:rsidR="00C076FF" w:rsidRPr="0046259C">
        <w:rPr>
          <w:rFonts w:ascii="Times New Roman" w:hAnsi="Times New Roman"/>
          <w:sz w:val="24"/>
          <w:szCs w:val="24"/>
        </w:rPr>
        <w:t>:</w:t>
      </w:r>
      <w:r w:rsidRPr="0046259C">
        <w:rPr>
          <w:rFonts w:ascii="Times New Roman" w:hAnsi="Times New Roman"/>
          <w:sz w:val="24"/>
          <w:szCs w:val="24"/>
        </w:rPr>
        <w:t xml:space="preserve"> </w:t>
      </w:r>
    </w:p>
    <w:p w14:paraId="679061BF" w14:textId="7DD9E47E" w:rsidR="00D826F5" w:rsidRDefault="00D826F5" w:rsidP="00A036A5">
      <w:pPr>
        <w:pStyle w:val="ListParagraph"/>
        <w:numPr>
          <w:ilvl w:val="0"/>
          <w:numId w:val="77"/>
        </w:numPr>
        <w:spacing w:line="240" w:lineRule="auto"/>
        <w:ind w:left="1080"/>
        <w:rPr>
          <w:rFonts w:ascii="Times New Roman" w:hAnsi="Times New Roman"/>
          <w:sz w:val="24"/>
          <w:szCs w:val="24"/>
        </w:rPr>
      </w:pPr>
      <w:r>
        <w:rPr>
          <w:rFonts w:ascii="Times New Roman" w:hAnsi="Times New Roman"/>
          <w:sz w:val="24"/>
          <w:szCs w:val="24"/>
        </w:rPr>
        <w:t>D</w:t>
      </w:r>
      <w:r w:rsidR="00804994">
        <w:rPr>
          <w:rFonts w:ascii="Times New Roman" w:hAnsi="Times New Roman"/>
          <w:sz w:val="24"/>
          <w:szCs w:val="24"/>
        </w:rPr>
        <w:t>eveloping</w:t>
      </w:r>
      <w:r w:rsidR="00C076FF" w:rsidRPr="0046259C">
        <w:rPr>
          <w:rFonts w:ascii="Times New Roman" w:hAnsi="Times New Roman"/>
          <w:sz w:val="24"/>
          <w:szCs w:val="24"/>
        </w:rPr>
        <w:t xml:space="preserve"> a </w:t>
      </w:r>
      <w:r w:rsidR="00804994">
        <w:rPr>
          <w:rFonts w:ascii="Times New Roman" w:hAnsi="Times New Roman"/>
          <w:sz w:val="24"/>
          <w:szCs w:val="24"/>
        </w:rPr>
        <w:t xml:space="preserve">formal </w:t>
      </w:r>
      <w:r w:rsidR="00C076FF" w:rsidRPr="0046259C">
        <w:rPr>
          <w:rFonts w:ascii="Times New Roman" w:hAnsi="Times New Roman"/>
          <w:sz w:val="24"/>
          <w:szCs w:val="24"/>
        </w:rPr>
        <w:t>public declaration</w:t>
      </w:r>
      <w:r w:rsidR="00804994">
        <w:rPr>
          <w:rFonts w:ascii="Times New Roman" w:hAnsi="Times New Roman"/>
          <w:sz w:val="24"/>
          <w:szCs w:val="24"/>
        </w:rPr>
        <w:t xml:space="preserve"> against labor trafficking</w:t>
      </w:r>
      <w:r w:rsidR="00E72C7E">
        <w:rPr>
          <w:rFonts w:ascii="Times New Roman" w:hAnsi="Times New Roman"/>
          <w:sz w:val="24"/>
          <w:szCs w:val="24"/>
        </w:rPr>
        <w:t xml:space="preserve"> with the assistance of a consultant</w:t>
      </w:r>
      <w:r>
        <w:rPr>
          <w:rFonts w:ascii="Times New Roman" w:hAnsi="Times New Roman"/>
          <w:sz w:val="24"/>
          <w:szCs w:val="24"/>
        </w:rPr>
        <w:t>.</w:t>
      </w:r>
    </w:p>
    <w:p w14:paraId="27CEB6F3" w14:textId="792F6393" w:rsidR="00804994" w:rsidRPr="00A036A5" w:rsidRDefault="00D826F5" w:rsidP="00A036A5">
      <w:pPr>
        <w:pStyle w:val="ListParagraph"/>
        <w:numPr>
          <w:ilvl w:val="0"/>
          <w:numId w:val="77"/>
        </w:numPr>
        <w:spacing w:line="240" w:lineRule="auto"/>
        <w:ind w:left="1080"/>
        <w:rPr>
          <w:rFonts w:ascii="Times New Roman" w:hAnsi="Times New Roman"/>
          <w:sz w:val="24"/>
          <w:szCs w:val="24"/>
        </w:rPr>
      </w:pPr>
      <w:r>
        <w:rPr>
          <w:rFonts w:ascii="Times New Roman" w:hAnsi="Times New Roman"/>
          <w:sz w:val="24"/>
          <w:szCs w:val="24"/>
        </w:rPr>
        <w:t>Managing the supplier relationship using</w:t>
      </w:r>
      <w:r w:rsidR="00804994">
        <w:rPr>
          <w:rFonts w:ascii="Times New Roman" w:hAnsi="Times New Roman"/>
          <w:sz w:val="24"/>
          <w:szCs w:val="24"/>
        </w:rPr>
        <w:t xml:space="preserve"> </w:t>
      </w:r>
      <w:r>
        <w:rPr>
          <w:rFonts w:ascii="Times New Roman" w:hAnsi="Times New Roman"/>
          <w:sz w:val="24"/>
          <w:szCs w:val="24"/>
        </w:rPr>
        <w:t xml:space="preserve">a </w:t>
      </w:r>
      <w:r w:rsidR="00804994">
        <w:rPr>
          <w:rFonts w:ascii="Times New Roman" w:hAnsi="Times New Roman"/>
          <w:sz w:val="24"/>
          <w:szCs w:val="24"/>
        </w:rPr>
        <w:t xml:space="preserve">supplier code of conduct.  The supplier code of conduct is </w:t>
      </w:r>
      <w:r w:rsidR="00C076FF" w:rsidRPr="00620893">
        <w:rPr>
          <w:rFonts w:ascii="Times New Roman" w:hAnsi="Times New Roman"/>
          <w:sz w:val="24"/>
          <w:szCs w:val="24"/>
        </w:rPr>
        <w:t xml:space="preserve">an all-encompassing document whereby the supplier acknowledges that it shares the county’s commitment </w:t>
      </w:r>
      <w:r w:rsidR="00F55260">
        <w:rPr>
          <w:rFonts w:ascii="Times New Roman" w:hAnsi="Times New Roman"/>
          <w:sz w:val="24"/>
          <w:szCs w:val="24"/>
        </w:rPr>
        <w:t xml:space="preserve">and will </w:t>
      </w:r>
      <w:r w:rsidR="00927FDA">
        <w:rPr>
          <w:rFonts w:ascii="Times New Roman" w:hAnsi="Times New Roman"/>
          <w:sz w:val="24"/>
          <w:szCs w:val="24"/>
        </w:rPr>
        <w:t>implement its best efforts to</w:t>
      </w:r>
      <w:r w:rsidR="00620893">
        <w:rPr>
          <w:rFonts w:ascii="Times New Roman" w:hAnsi="Times New Roman"/>
          <w:sz w:val="24"/>
          <w:szCs w:val="24"/>
        </w:rPr>
        <w:t xml:space="preserve"> ensure a clean supply chain.</w:t>
      </w:r>
    </w:p>
    <w:p w14:paraId="307D8C7B" w14:textId="7C75991A" w:rsidR="00C076FF" w:rsidRPr="00A036A5" w:rsidRDefault="00C076FF" w:rsidP="00A036A5">
      <w:pPr>
        <w:pStyle w:val="ListParagraph"/>
        <w:spacing w:line="240" w:lineRule="auto"/>
        <w:ind w:left="1080"/>
        <w:rPr>
          <w:rFonts w:ascii="Times New Roman" w:hAnsi="Times New Roman"/>
          <w:sz w:val="24"/>
          <w:szCs w:val="24"/>
        </w:rPr>
      </w:pPr>
    </w:p>
    <w:p w14:paraId="499410D9" w14:textId="29D44AD1" w:rsidR="0062697D" w:rsidRPr="0046259C" w:rsidRDefault="0062697D" w:rsidP="00A036A5">
      <w:pPr>
        <w:pStyle w:val="ListParagraph"/>
        <w:numPr>
          <w:ilvl w:val="0"/>
          <w:numId w:val="75"/>
        </w:numPr>
        <w:spacing w:line="240" w:lineRule="auto"/>
        <w:ind w:left="720"/>
        <w:rPr>
          <w:rFonts w:ascii="Times New Roman" w:hAnsi="Times New Roman"/>
          <w:sz w:val="24"/>
          <w:szCs w:val="24"/>
        </w:rPr>
      </w:pPr>
      <w:r w:rsidRPr="00A036A5">
        <w:rPr>
          <w:rFonts w:ascii="Times New Roman" w:hAnsi="Times New Roman"/>
          <w:sz w:val="24"/>
          <w:szCs w:val="24"/>
        </w:rPr>
        <w:t>Auditing</w:t>
      </w:r>
      <w:r w:rsidRPr="000667AB">
        <w:rPr>
          <w:rFonts w:ascii="Times New Roman" w:hAnsi="Times New Roman"/>
          <w:sz w:val="24"/>
          <w:szCs w:val="24"/>
        </w:rPr>
        <w:t xml:space="preserve"> –</w:t>
      </w:r>
      <w:r w:rsidRPr="0046259C">
        <w:rPr>
          <w:rFonts w:ascii="Times New Roman" w:hAnsi="Times New Roman"/>
          <w:sz w:val="24"/>
          <w:szCs w:val="24"/>
        </w:rPr>
        <w:t xml:space="preserve"> In addition to the </w:t>
      </w:r>
      <w:r w:rsidR="00C50765">
        <w:rPr>
          <w:rFonts w:ascii="Times New Roman" w:hAnsi="Times New Roman"/>
          <w:sz w:val="24"/>
          <w:szCs w:val="24"/>
        </w:rPr>
        <w:t xml:space="preserve">county’s </w:t>
      </w:r>
      <w:r w:rsidRPr="0046259C">
        <w:rPr>
          <w:rFonts w:ascii="Times New Roman" w:hAnsi="Times New Roman"/>
          <w:sz w:val="24"/>
          <w:szCs w:val="24"/>
        </w:rPr>
        <w:t xml:space="preserve">right to audit suppliers already existing in contract language, </w:t>
      </w:r>
      <w:r w:rsidR="00B269F1">
        <w:rPr>
          <w:rFonts w:ascii="Times New Roman" w:hAnsi="Times New Roman"/>
          <w:sz w:val="24"/>
          <w:szCs w:val="24"/>
        </w:rPr>
        <w:t>the following action is recommended</w:t>
      </w:r>
      <w:r w:rsidR="00C076FF" w:rsidRPr="0046259C">
        <w:rPr>
          <w:rFonts w:ascii="Times New Roman" w:hAnsi="Times New Roman"/>
          <w:sz w:val="24"/>
          <w:szCs w:val="24"/>
        </w:rPr>
        <w:t>:</w:t>
      </w:r>
    </w:p>
    <w:p w14:paraId="0EDEA9B1" w14:textId="510124E5" w:rsidR="00C076FF" w:rsidRPr="0046259C" w:rsidRDefault="00804994" w:rsidP="00A036A5">
      <w:pPr>
        <w:pStyle w:val="ListParagraph"/>
        <w:numPr>
          <w:ilvl w:val="0"/>
          <w:numId w:val="78"/>
        </w:numPr>
        <w:spacing w:line="240" w:lineRule="auto"/>
        <w:ind w:left="1080"/>
        <w:rPr>
          <w:rFonts w:ascii="Times New Roman" w:hAnsi="Times New Roman"/>
          <w:sz w:val="24"/>
          <w:szCs w:val="24"/>
        </w:rPr>
      </w:pPr>
      <w:r>
        <w:rPr>
          <w:rFonts w:ascii="Times New Roman" w:hAnsi="Times New Roman"/>
          <w:sz w:val="24"/>
          <w:szCs w:val="24"/>
        </w:rPr>
        <w:t>Including language in the supplier code of conduct that would allow</w:t>
      </w:r>
      <w:r w:rsidR="00C50765">
        <w:rPr>
          <w:rFonts w:ascii="Times New Roman" w:hAnsi="Times New Roman"/>
          <w:sz w:val="24"/>
          <w:szCs w:val="24"/>
        </w:rPr>
        <w:t xml:space="preserve"> the </w:t>
      </w:r>
      <w:r>
        <w:rPr>
          <w:rFonts w:ascii="Times New Roman" w:hAnsi="Times New Roman"/>
          <w:sz w:val="24"/>
          <w:szCs w:val="24"/>
        </w:rPr>
        <w:t xml:space="preserve">county </w:t>
      </w:r>
      <w:r w:rsidR="00C076FF" w:rsidRPr="0046259C">
        <w:rPr>
          <w:rFonts w:ascii="Times New Roman" w:hAnsi="Times New Roman"/>
          <w:sz w:val="24"/>
          <w:szCs w:val="24"/>
        </w:rPr>
        <w:t>to audit, investigate,</w:t>
      </w:r>
      <w:r>
        <w:rPr>
          <w:rFonts w:ascii="Times New Roman" w:hAnsi="Times New Roman"/>
          <w:sz w:val="24"/>
          <w:szCs w:val="24"/>
        </w:rPr>
        <w:t xml:space="preserve"> or review a</w:t>
      </w:r>
      <w:r w:rsidR="00C076FF" w:rsidRPr="0046259C">
        <w:rPr>
          <w:rFonts w:ascii="Times New Roman" w:hAnsi="Times New Roman"/>
          <w:sz w:val="24"/>
          <w:szCs w:val="24"/>
        </w:rPr>
        <w:t xml:space="preserve"> supplier’s social responsibility practices and programs</w:t>
      </w:r>
      <w:r>
        <w:rPr>
          <w:rFonts w:ascii="Times New Roman" w:hAnsi="Times New Roman"/>
          <w:sz w:val="24"/>
          <w:szCs w:val="24"/>
        </w:rPr>
        <w:t xml:space="preserve"> using county staff or a third party</w:t>
      </w:r>
      <w:r w:rsidR="00C076FF" w:rsidRPr="0046259C">
        <w:rPr>
          <w:rFonts w:ascii="Times New Roman" w:hAnsi="Times New Roman"/>
          <w:sz w:val="24"/>
          <w:szCs w:val="24"/>
        </w:rPr>
        <w:t xml:space="preserve">.  </w:t>
      </w:r>
    </w:p>
    <w:p w14:paraId="441F8435" w14:textId="77777777" w:rsidR="00EC4F2F" w:rsidRPr="00A036A5" w:rsidRDefault="00EC4F2F" w:rsidP="00A036A5">
      <w:pPr>
        <w:pStyle w:val="ListParagraph"/>
        <w:spacing w:line="240" w:lineRule="auto"/>
        <w:ind w:left="1080"/>
        <w:rPr>
          <w:rFonts w:ascii="Times New Roman" w:hAnsi="Times New Roman"/>
          <w:sz w:val="24"/>
          <w:szCs w:val="24"/>
        </w:rPr>
      </w:pPr>
    </w:p>
    <w:p w14:paraId="5057289A" w14:textId="4C0B41DF" w:rsidR="0062697D" w:rsidRPr="0046259C" w:rsidRDefault="0062697D" w:rsidP="00A036A5">
      <w:pPr>
        <w:pStyle w:val="ListParagraph"/>
        <w:numPr>
          <w:ilvl w:val="0"/>
          <w:numId w:val="75"/>
        </w:numPr>
        <w:spacing w:line="240" w:lineRule="auto"/>
        <w:ind w:left="720"/>
        <w:rPr>
          <w:rFonts w:ascii="Times New Roman" w:hAnsi="Times New Roman"/>
          <w:sz w:val="24"/>
          <w:szCs w:val="24"/>
        </w:rPr>
      </w:pPr>
      <w:r w:rsidRPr="00A036A5">
        <w:rPr>
          <w:rFonts w:ascii="Times New Roman" w:hAnsi="Times New Roman"/>
          <w:sz w:val="24"/>
          <w:szCs w:val="24"/>
        </w:rPr>
        <w:t>Awareness / Education</w:t>
      </w:r>
      <w:r w:rsidRPr="0046259C">
        <w:rPr>
          <w:rFonts w:ascii="Times New Roman" w:hAnsi="Times New Roman"/>
          <w:sz w:val="24"/>
          <w:szCs w:val="24"/>
        </w:rPr>
        <w:t xml:space="preserve"> – In addition to current collaboration activities and educational programs, </w:t>
      </w:r>
      <w:r w:rsidR="00C076FF" w:rsidRPr="0046259C">
        <w:rPr>
          <w:rFonts w:ascii="Times New Roman" w:hAnsi="Times New Roman"/>
          <w:sz w:val="24"/>
          <w:szCs w:val="24"/>
        </w:rPr>
        <w:t xml:space="preserve">the </w:t>
      </w:r>
      <w:r w:rsidR="00B269F1">
        <w:rPr>
          <w:rFonts w:ascii="Times New Roman" w:hAnsi="Times New Roman"/>
          <w:sz w:val="24"/>
          <w:szCs w:val="24"/>
        </w:rPr>
        <w:t>following actions are recommended</w:t>
      </w:r>
      <w:r w:rsidR="00EC4F2F" w:rsidRPr="0046259C">
        <w:rPr>
          <w:rFonts w:ascii="Times New Roman" w:hAnsi="Times New Roman"/>
          <w:sz w:val="24"/>
          <w:szCs w:val="24"/>
        </w:rPr>
        <w:t>:</w:t>
      </w:r>
    </w:p>
    <w:p w14:paraId="6DFC14BA" w14:textId="36BA8E96" w:rsidR="00EC4F2F" w:rsidRPr="0046259C" w:rsidRDefault="00447B22" w:rsidP="00A036A5">
      <w:pPr>
        <w:pStyle w:val="ListParagraph"/>
        <w:numPr>
          <w:ilvl w:val="0"/>
          <w:numId w:val="78"/>
        </w:numPr>
        <w:spacing w:line="240" w:lineRule="auto"/>
        <w:ind w:left="1080"/>
        <w:rPr>
          <w:rFonts w:ascii="Times New Roman" w:hAnsi="Times New Roman"/>
          <w:sz w:val="24"/>
          <w:szCs w:val="24"/>
        </w:rPr>
      </w:pPr>
      <w:r>
        <w:rPr>
          <w:rFonts w:ascii="Times New Roman" w:hAnsi="Times New Roman"/>
          <w:sz w:val="24"/>
          <w:szCs w:val="24"/>
        </w:rPr>
        <w:t>S</w:t>
      </w:r>
      <w:r w:rsidR="00EC4F2F" w:rsidRPr="0046259C">
        <w:rPr>
          <w:rFonts w:ascii="Times New Roman" w:hAnsi="Times New Roman"/>
          <w:sz w:val="24"/>
          <w:szCs w:val="24"/>
        </w:rPr>
        <w:t>eek</w:t>
      </w:r>
      <w:r>
        <w:rPr>
          <w:rFonts w:ascii="Times New Roman" w:hAnsi="Times New Roman"/>
          <w:sz w:val="24"/>
          <w:szCs w:val="24"/>
        </w:rPr>
        <w:t>ing out</w:t>
      </w:r>
      <w:r w:rsidR="00EC4F2F" w:rsidRPr="0046259C">
        <w:rPr>
          <w:rFonts w:ascii="Times New Roman" w:hAnsi="Times New Roman"/>
          <w:sz w:val="24"/>
          <w:szCs w:val="24"/>
        </w:rPr>
        <w:t xml:space="preserve"> opportunities to work with other entities, especially other government agencies, to increase awareness and education </w:t>
      </w:r>
      <w:r>
        <w:rPr>
          <w:rFonts w:ascii="Times New Roman" w:hAnsi="Times New Roman"/>
          <w:sz w:val="24"/>
          <w:szCs w:val="24"/>
        </w:rPr>
        <w:t>about</w:t>
      </w:r>
      <w:r w:rsidR="00EC4F2F" w:rsidRPr="0046259C">
        <w:rPr>
          <w:rFonts w:ascii="Times New Roman" w:hAnsi="Times New Roman"/>
          <w:sz w:val="24"/>
          <w:szCs w:val="24"/>
        </w:rPr>
        <w:t xml:space="preserve"> labor trafficking</w:t>
      </w:r>
      <w:r w:rsidR="00804994">
        <w:rPr>
          <w:rFonts w:ascii="Times New Roman" w:hAnsi="Times New Roman"/>
          <w:sz w:val="24"/>
          <w:szCs w:val="24"/>
        </w:rPr>
        <w:t>.</w:t>
      </w:r>
    </w:p>
    <w:p w14:paraId="7AB42232" w14:textId="58F624B9" w:rsidR="00EC4F2F" w:rsidRPr="0046259C" w:rsidRDefault="00EC4F2F" w:rsidP="00A036A5">
      <w:pPr>
        <w:pStyle w:val="ListParagraph"/>
        <w:numPr>
          <w:ilvl w:val="0"/>
          <w:numId w:val="78"/>
        </w:numPr>
        <w:spacing w:line="240" w:lineRule="auto"/>
        <w:ind w:left="1080"/>
        <w:rPr>
          <w:rFonts w:ascii="Times New Roman" w:hAnsi="Times New Roman"/>
          <w:sz w:val="24"/>
          <w:szCs w:val="24"/>
        </w:rPr>
      </w:pPr>
      <w:r w:rsidRPr="0046259C">
        <w:rPr>
          <w:rFonts w:ascii="Times New Roman" w:hAnsi="Times New Roman"/>
          <w:sz w:val="24"/>
          <w:szCs w:val="24"/>
        </w:rPr>
        <w:t>Develop</w:t>
      </w:r>
      <w:r w:rsidR="00447B22">
        <w:rPr>
          <w:rFonts w:ascii="Times New Roman" w:hAnsi="Times New Roman"/>
          <w:sz w:val="24"/>
          <w:szCs w:val="24"/>
        </w:rPr>
        <w:t>ing</w:t>
      </w:r>
      <w:r w:rsidRPr="0046259C">
        <w:rPr>
          <w:rFonts w:ascii="Times New Roman" w:hAnsi="Times New Roman"/>
          <w:sz w:val="24"/>
          <w:szCs w:val="24"/>
        </w:rPr>
        <w:t xml:space="preserve"> and deliver</w:t>
      </w:r>
      <w:r w:rsidR="00447B22">
        <w:rPr>
          <w:rFonts w:ascii="Times New Roman" w:hAnsi="Times New Roman"/>
          <w:sz w:val="24"/>
          <w:szCs w:val="24"/>
        </w:rPr>
        <w:t>ing</w:t>
      </w:r>
      <w:r w:rsidRPr="0046259C">
        <w:rPr>
          <w:rFonts w:ascii="Times New Roman" w:hAnsi="Times New Roman"/>
          <w:sz w:val="24"/>
          <w:szCs w:val="24"/>
        </w:rPr>
        <w:t xml:space="preserve"> two training programs:  one for</w:t>
      </w:r>
      <w:r w:rsidR="00804994">
        <w:rPr>
          <w:rFonts w:ascii="Times New Roman" w:hAnsi="Times New Roman"/>
          <w:sz w:val="24"/>
          <w:szCs w:val="24"/>
        </w:rPr>
        <w:t xml:space="preserve"> the county’s</w:t>
      </w:r>
      <w:r w:rsidRPr="0046259C">
        <w:rPr>
          <w:rFonts w:ascii="Times New Roman" w:hAnsi="Times New Roman"/>
          <w:sz w:val="24"/>
          <w:szCs w:val="24"/>
        </w:rPr>
        <w:t xml:space="preserve"> buyers and</w:t>
      </w:r>
      <w:r w:rsidR="00804994">
        <w:rPr>
          <w:rFonts w:ascii="Times New Roman" w:hAnsi="Times New Roman"/>
          <w:sz w:val="24"/>
          <w:szCs w:val="24"/>
        </w:rPr>
        <w:t xml:space="preserve"> other</w:t>
      </w:r>
      <w:r w:rsidRPr="0046259C">
        <w:rPr>
          <w:rFonts w:ascii="Times New Roman" w:hAnsi="Times New Roman"/>
          <w:sz w:val="24"/>
          <w:szCs w:val="24"/>
        </w:rPr>
        <w:t xml:space="preserve"> agency staff involved in procurement functions, and one for external suppliers</w:t>
      </w:r>
      <w:r w:rsidR="00447B22">
        <w:rPr>
          <w:rFonts w:ascii="Times New Roman" w:hAnsi="Times New Roman"/>
          <w:sz w:val="24"/>
          <w:szCs w:val="24"/>
        </w:rPr>
        <w:t xml:space="preserve"> or contractors.</w:t>
      </w:r>
      <w:r w:rsidRPr="0046259C">
        <w:rPr>
          <w:rFonts w:ascii="Times New Roman" w:hAnsi="Times New Roman"/>
          <w:sz w:val="24"/>
          <w:szCs w:val="24"/>
        </w:rPr>
        <w:t xml:space="preserve"> </w:t>
      </w:r>
    </w:p>
    <w:p w14:paraId="67B9D614" w14:textId="75EBC3AA" w:rsidR="00C076FF" w:rsidRPr="0046259C" w:rsidRDefault="00EC4F2F" w:rsidP="00A036A5">
      <w:pPr>
        <w:pStyle w:val="ListParagraph"/>
        <w:numPr>
          <w:ilvl w:val="0"/>
          <w:numId w:val="78"/>
        </w:numPr>
        <w:spacing w:line="240" w:lineRule="auto"/>
        <w:ind w:left="1080"/>
        <w:rPr>
          <w:rFonts w:ascii="Times New Roman" w:hAnsi="Times New Roman"/>
          <w:sz w:val="24"/>
          <w:szCs w:val="24"/>
        </w:rPr>
      </w:pPr>
      <w:r w:rsidRPr="0046259C">
        <w:rPr>
          <w:rFonts w:ascii="Times New Roman" w:hAnsi="Times New Roman"/>
          <w:sz w:val="24"/>
          <w:szCs w:val="24"/>
        </w:rPr>
        <w:t>Consolidat</w:t>
      </w:r>
      <w:r w:rsidR="00447B22">
        <w:rPr>
          <w:rFonts w:ascii="Times New Roman" w:hAnsi="Times New Roman"/>
          <w:sz w:val="24"/>
          <w:szCs w:val="24"/>
        </w:rPr>
        <w:t>ing</w:t>
      </w:r>
      <w:r w:rsidRPr="0046259C">
        <w:rPr>
          <w:rFonts w:ascii="Times New Roman" w:hAnsi="Times New Roman"/>
          <w:sz w:val="24"/>
          <w:szCs w:val="24"/>
        </w:rPr>
        <w:t xml:space="preserve"> labor trafficking information in a single location</w:t>
      </w:r>
      <w:r w:rsidR="00804994">
        <w:rPr>
          <w:rFonts w:ascii="Times New Roman" w:hAnsi="Times New Roman"/>
          <w:sz w:val="24"/>
          <w:szCs w:val="24"/>
        </w:rPr>
        <w:t xml:space="preserve"> on the county’s website</w:t>
      </w:r>
      <w:r w:rsidRPr="0046259C">
        <w:rPr>
          <w:rFonts w:ascii="Times New Roman" w:hAnsi="Times New Roman"/>
          <w:sz w:val="24"/>
          <w:szCs w:val="24"/>
        </w:rPr>
        <w:t xml:space="preserve"> for easy reference by county officials, staff, external stakeholders and the public</w:t>
      </w:r>
      <w:r w:rsidR="00804994">
        <w:rPr>
          <w:rFonts w:ascii="Times New Roman" w:hAnsi="Times New Roman"/>
          <w:sz w:val="24"/>
          <w:szCs w:val="24"/>
        </w:rPr>
        <w:t>.</w:t>
      </w:r>
    </w:p>
    <w:p w14:paraId="43D6003C" w14:textId="77777777" w:rsidR="00EC4F2F" w:rsidRPr="00A036A5" w:rsidRDefault="00EC4F2F" w:rsidP="00A036A5">
      <w:pPr>
        <w:pStyle w:val="ListParagraph"/>
        <w:spacing w:line="240" w:lineRule="auto"/>
        <w:ind w:left="1080"/>
        <w:rPr>
          <w:rFonts w:ascii="Times New Roman" w:hAnsi="Times New Roman"/>
          <w:sz w:val="24"/>
          <w:szCs w:val="24"/>
        </w:rPr>
      </w:pPr>
    </w:p>
    <w:p w14:paraId="3ABD78A2" w14:textId="5EC9F8A1" w:rsidR="0062697D" w:rsidRPr="0046259C" w:rsidRDefault="0062697D" w:rsidP="00A036A5">
      <w:pPr>
        <w:pStyle w:val="ListParagraph"/>
        <w:numPr>
          <w:ilvl w:val="0"/>
          <w:numId w:val="75"/>
        </w:numPr>
        <w:spacing w:line="240" w:lineRule="auto"/>
        <w:ind w:left="720"/>
        <w:rPr>
          <w:rFonts w:ascii="Times New Roman" w:hAnsi="Times New Roman"/>
          <w:sz w:val="24"/>
          <w:szCs w:val="24"/>
        </w:rPr>
      </w:pPr>
      <w:r w:rsidRPr="00A036A5">
        <w:rPr>
          <w:rFonts w:ascii="Times New Roman" w:hAnsi="Times New Roman"/>
          <w:sz w:val="24"/>
          <w:szCs w:val="24"/>
        </w:rPr>
        <w:t>Supply Chain Transparency</w:t>
      </w:r>
      <w:r w:rsidRPr="0046259C">
        <w:rPr>
          <w:rFonts w:ascii="Times New Roman" w:hAnsi="Times New Roman"/>
          <w:sz w:val="24"/>
          <w:szCs w:val="24"/>
        </w:rPr>
        <w:t xml:space="preserve"> – </w:t>
      </w:r>
      <w:r w:rsidR="00EC4F2F" w:rsidRPr="0046259C">
        <w:rPr>
          <w:rFonts w:ascii="Times New Roman" w:hAnsi="Times New Roman"/>
          <w:sz w:val="24"/>
          <w:szCs w:val="24"/>
        </w:rPr>
        <w:t xml:space="preserve">Because </w:t>
      </w:r>
      <w:r w:rsidRPr="0046259C">
        <w:rPr>
          <w:rFonts w:ascii="Times New Roman" w:hAnsi="Times New Roman"/>
          <w:sz w:val="24"/>
          <w:szCs w:val="24"/>
        </w:rPr>
        <w:t>the county has not</w:t>
      </w:r>
      <w:r w:rsidR="00EC4F2F" w:rsidRPr="0046259C">
        <w:rPr>
          <w:rFonts w:ascii="Times New Roman" w:hAnsi="Times New Roman"/>
          <w:sz w:val="24"/>
          <w:szCs w:val="24"/>
        </w:rPr>
        <w:t xml:space="preserve"> extensively </w:t>
      </w:r>
      <w:r w:rsidRPr="0046259C">
        <w:rPr>
          <w:rFonts w:ascii="Times New Roman" w:hAnsi="Times New Roman"/>
          <w:sz w:val="24"/>
          <w:szCs w:val="24"/>
        </w:rPr>
        <w:t xml:space="preserve">focused on this </w:t>
      </w:r>
      <w:r w:rsidR="00EC4F2F" w:rsidRPr="0046259C">
        <w:rPr>
          <w:rFonts w:ascii="Times New Roman" w:hAnsi="Times New Roman"/>
          <w:sz w:val="24"/>
          <w:szCs w:val="24"/>
        </w:rPr>
        <w:t xml:space="preserve">area </w:t>
      </w:r>
      <w:r w:rsidRPr="0046259C">
        <w:rPr>
          <w:rFonts w:ascii="Times New Roman" w:hAnsi="Times New Roman"/>
          <w:sz w:val="24"/>
          <w:szCs w:val="24"/>
        </w:rPr>
        <w:t xml:space="preserve">previously, </w:t>
      </w:r>
      <w:r w:rsidR="00EC4F2F" w:rsidRPr="0046259C">
        <w:rPr>
          <w:rFonts w:ascii="Times New Roman" w:hAnsi="Times New Roman"/>
          <w:sz w:val="24"/>
          <w:szCs w:val="24"/>
        </w:rPr>
        <w:t xml:space="preserve">the </w:t>
      </w:r>
      <w:r w:rsidR="00B269F1">
        <w:rPr>
          <w:rFonts w:ascii="Times New Roman" w:hAnsi="Times New Roman"/>
          <w:sz w:val="24"/>
          <w:szCs w:val="24"/>
        </w:rPr>
        <w:t>following action is recommended</w:t>
      </w:r>
      <w:r w:rsidR="00EC4F2F" w:rsidRPr="0046259C">
        <w:rPr>
          <w:rFonts w:ascii="Times New Roman" w:hAnsi="Times New Roman"/>
          <w:sz w:val="24"/>
          <w:szCs w:val="24"/>
        </w:rPr>
        <w:t>:</w:t>
      </w:r>
    </w:p>
    <w:p w14:paraId="78E58BE3" w14:textId="19DBCB38" w:rsidR="00EC4F2F" w:rsidRPr="0046259C" w:rsidRDefault="00E72C7E" w:rsidP="00A036A5">
      <w:pPr>
        <w:pStyle w:val="ListParagraph"/>
        <w:numPr>
          <w:ilvl w:val="0"/>
          <w:numId w:val="79"/>
        </w:numPr>
        <w:spacing w:line="240" w:lineRule="auto"/>
        <w:ind w:left="1080"/>
        <w:rPr>
          <w:rFonts w:ascii="Times New Roman" w:hAnsi="Times New Roman"/>
          <w:sz w:val="24"/>
          <w:szCs w:val="24"/>
        </w:rPr>
      </w:pPr>
      <w:r>
        <w:rPr>
          <w:rFonts w:ascii="Times New Roman" w:hAnsi="Times New Roman"/>
          <w:sz w:val="24"/>
          <w:szCs w:val="24"/>
        </w:rPr>
        <w:t xml:space="preserve">Hiring a consultant </w:t>
      </w:r>
      <w:r w:rsidR="00EC4F2F" w:rsidRPr="0046259C">
        <w:rPr>
          <w:rFonts w:ascii="Times New Roman" w:hAnsi="Times New Roman"/>
          <w:sz w:val="24"/>
          <w:szCs w:val="24"/>
        </w:rPr>
        <w:t>to assess the current level of risk of labor trafficking in county contracts and the potential added value/cost of requiring increased transparency</w:t>
      </w:r>
      <w:r>
        <w:rPr>
          <w:rFonts w:ascii="Times New Roman" w:hAnsi="Times New Roman"/>
          <w:sz w:val="24"/>
          <w:szCs w:val="24"/>
        </w:rPr>
        <w:t>.  This is the same consultant</w:t>
      </w:r>
      <w:r w:rsidR="00447B22">
        <w:rPr>
          <w:rFonts w:ascii="Times New Roman" w:hAnsi="Times New Roman"/>
          <w:sz w:val="24"/>
          <w:szCs w:val="24"/>
        </w:rPr>
        <w:t xml:space="preserve"> that will be used to develop a public declaration on labor trafficking and a supplier code of conduct</w:t>
      </w:r>
      <w:r>
        <w:rPr>
          <w:rFonts w:ascii="Times New Roman" w:hAnsi="Times New Roman"/>
          <w:sz w:val="24"/>
          <w:szCs w:val="24"/>
        </w:rPr>
        <w:t xml:space="preserve"> (refer to best practice #1 above)</w:t>
      </w:r>
      <w:r w:rsidR="00447B22">
        <w:rPr>
          <w:rFonts w:ascii="Times New Roman" w:hAnsi="Times New Roman"/>
          <w:sz w:val="24"/>
          <w:szCs w:val="24"/>
        </w:rPr>
        <w:t>.</w:t>
      </w:r>
    </w:p>
    <w:p w14:paraId="64F0B8FF" w14:textId="77777777" w:rsidR="00EC4F2F" w:rsidRPr="00A036A5" w:rsidRDefault="00EC4F2F" w:rsidP="00A036A5">
      <w:pPr>
        <w:pStyle w:val="ListParagraph"/>
        <w:spacing w:line="240" w:lineRule="auto"/>
        <w:ind w:left="1080"/>
        <w:rPr>
          <w:rFonts w:ascii="Times New Roman" w:hAnsi="Times New Roman"/>
          <w:sz w:val="24"/>
          <w:szCs w:val="24"/>
        </w:rPr>
      </w:pPr>
    </w:p>
    <w:p w14:paraId="11C9ACC8" w14:textId="66AD9D81" w:rsidR="0062697D" w:rsidRPr="0046259C" w:rsidRDefault="0062697D" w:rsidP="00A036A5">
      <w:pPr>
        <w:pStyle w:val="ListParagraph"/>
        <w:numPr>
          <w:ilvl w:val="0"/>
          <w:numId w:val="75"/>
        </w:numPr>
        <w:spacing w:line="240" w:lineRule="auto"/>
        <w:ind w:left="720"/>
        <w:rPr>
          <w:rFonts w:ascii="Times New Roman" w:hAnsi="Times New Roman"/>
          <w:sz w:val="24"/>
          <w:szCs w:val="24"/>
        </w:rPr>
      </w:pPr>
      <w:r w:rsidRPr="00A036A5">
        <w:rPr>
          <w:rFonts w:ascii="Times New Roman" w:hAnsi="Times New Roman"/>
          <w:sz w:val="24"/>
          <w:szCs w:val="24"/>
        </w:rPr>
        <w:t>Legally Binding Contract</w:t>
      </w:r>
      <w:r w:rsidRPr="000667AB">
        <w:rPr>
          <w:rFonts w:ascii="Times New Roman" w:hAnsi="Times New Roman"/>
          <w:sz w:val="24"/>
          <w:szCs w:val="24"/>
        </w:rPr>
        <w:t xml:space="preserve"> </w:t>
      </w:r>
      <w:r w:rsidRPr="0046259C">
        <w:rPr>
          <w:rFonts w:ascii="Times New Roman" w:hAnsi="Times New Roman"/>
          <w:sz w:val="24"/>
          <w:szCs w:val="24"/>
        </w:rPr>
        <w:t>– In addition to the legally binding contract terms and conditions providing for worker safety and a supplier attestation to have been trafficking</w:t>
      </w:r>
      <w:r w:rsidR="00447B22">
        <w:rPr>
          <w:rFonts w:ascii="Times New Roman" w:hAnsi="Times New Roman"/>
          <w:sz w:val="24"/>
          <w:szCs w:val="24"/>
        </w:rPr>
        <w:t>-</w:t>
      </w:r>
      <w:r w:rsidRPr="0046259C">
        <w:rPr>
          <w:rFonts w:ascii="Times New Roman" w:hAnsi="Times New Roman"/>
          <w:sz w:val="24"/>
          <w:szCs w:val="24"/>
        </w:rPr>
        <w:t xml:space="preserve"> free for the prior 3 years, </w:t>
      </w:r>
      <w:r w:rsidR="00EC4F2F" w:rsidRPr="0046259C">
        <w:rPr>
          <w:rFonts w:ascii="Times New Roman" w:hAnsi="Times New Roman"/>
          <w:sz w:val="24"/>
          <w:szCs w:val="24"/>
        </w:rPr>
        <w:t xml:space="preserve">the </w:t>
      </w:r>
      <w:r w:rsidR="00B269F1">
        <w:rPr>
          <w:rFonts w:ascii="Times New Roman" w:hAnsi="Times New Roman"/>
          <w:sz w:val="24"/>
          <w:szCs w:val="24"/>
        </w:rPr>
        <w:t>following action is recommended</w:t>
      </w:r>
      <w:r w:rsidR="00EC4F2F" w:rsidRPr="0046259C">
        <w:rPr>
          <w:rFonts w:ascii="Times New Roman" w:hAnsi="Times New Roman"/>
          <w:sz w:val="24"/>
          <w:szCs w:val="24"/>
        </w:rPr>
        <w:t>:</w:t>
      </w:r>
    </w:p>
    <w:p w14:paraId="0C1223AD" w14:textId="66D2D914" w:rsidR="00EC4F2F" w:rsidRPr="0046259C" w:rsidRDefault="00EC4F2F" w:rsidP="00A036A5">
      <w:pPr>
        <w:pStyle w:val="ListParagraph"/>
        <w:numPr>
          <w:ilvl w:val="0"/>
          <w:numId w:val="79"/>
        </w:numPr>
        <w:spacing w:line="240" w:lineRule="auto"/>
        <w:ind w:left="1080"/>
        <w:rPr>
          <w:rFonts w:ascii="Times New Roman" w:hAnsi="Times New Roman"/>
          <w:sz w:val="24"/>
          <w:szCs w:val="24"/>
        </w:rPr>
      </w:pPr>
      <w:r w:rsidRPr="0046259C">
        <w:rPr>
          <w:rFonts w:ascii="Times New Roman" w:hAnsi="Times New Roman"/>
          <w:sz w:val="24"/>
          <w:szCs w:val="24"/>
        </w:rPr>
        <w:t xml:space="preserve">Enhancing the current language in bids and </w:t>
      </w:r>
      <w:r w:rsidR="00447B22">
        <w:rPr>
          <w:rFonts w:ascii="Times New Roman" w:hAnsi="Times New Roman"/>
          <w:sz w:val="24"/>
          <w:szCs w:val="24"/>
        </w:rPr>
        <w:t>requests for proposals (RFPs)</w:t>
      </w:r>
      <w:r w:rsidRPr="0046259C">
        <w:rPr>
          <w:rFonts w:ascii="Times New Roman" w:hAnsi="Times New Roman"/>
          <w:sz w:val="24"/>
          <w:szCs w:val="24"/>
        </w:rPr>
        <w:t xml:space="preserve"> stating that the winning supplier must further attest, as part of the contract signing process, to making their best efforts to comply with the</w:t>
      </w:r>
      <w:r w:rsidR="00447B22">
        <w:rPr>
          <w:rFonts w:ascii="Times New Roman" w:hAnsi="Times New Roman"/>
          <w:sz w:val="24"/>
          <w:szCs w:val="24"/>
        </w:rPr>
        <w:t xml:space="preserve"> Trafficking Victims Violence Prevention Act of 2000 </w:t>
      </w:r>
      <w:r w:rsidRPr="00A036A5">
        <w:rPr>
          <w:rFonts w:ascii="Times New Roman" w:hAnsi="Times New Roman"/>
          <w:i/>
          <w:sz w:val="24"/>
          <w:szCs w:val="24"/>
        </w:rPr>
        <w:t>during the life</w:t>
      </w:r>
      <w:r w:rsidRPr="0046259C">
        <w:rPr>
          <w:rFonts w:ascii="Times New Roman" w:hAnsi="Times New Roman"/>
          <w:sz w:val="24"/>
          <w:szCs w:val="24"/>
        </w:rPr>
        <w:t xml:space="preserve"> of the contract term</w:t>
      </w:r>
      <w:r w:rsidR="00447B22">
        <w:rPr>
          <w:rFonts w:ascii="Times New Roman" w:hAnsi="Times New Roman"/>
          <w:sz w:val="24"/>
          <w:szCs w:val="24"/>
        </w:rPr>
        <w:t>.</w:t>
      </w:r>
    </w:p>
    <w:p w14:paraId="654E6702" w14:textId="77777777" w:rsidR="00EC4F2F" w:rsidRPr="00A036A5" w:rsidRDefault="00EC4F2F" w:rsidP="00A036A5">
      <w:pPr>
        <w:pStyle w:val="ListParagraph"/>
        <w:spacing w:line="240" w:lineRule="auto"/>
        <w:ind w:left="1080"/>
        <w:rPr>
          <w:rFonts w:ascii="Times New Roman" w:hAnsi="Times New Roman"/>
          <w:sz w:val="24"/>
          <w:szCs w:val="24"/>
        </w:rPr>
      </w:pPr>
    </w:p>
    <w:p w14:paraId="00F6248A" w14:textId="2E5B1E3B" w:rsidR="0062697D" w:rsidRPr="0046259C" w:rsidRDefault="0062697D" w:rsidP="00A036A5">
      <w:pPr>
        <w:pStyle w:val="ListParagraph"/>
        <w:numPr>
          <w:ilvl w:val="0"/>
          <w:numId w:val="75"/>
        </w:numPr>
        <w:spacing w:line="240" w:lineRule="auto"/>
        <w:ind w:left="720"/>
        <w:rPr>
          <w:rFonts w:ascii="Times New Roman" w:hAnsi="Times New Roman"/>
          <w:sz w:val="24"/>
          <w:szCs w:val="24"/>
        </w:rPr>
      </w:pPr>
      <w:r w:rsidRPr="00A036A5">
        <w:rPr>
          <w:rFonts w:ascii="Times New Roman" w:hAnsi="Times New Roman"/>
          <w:sz w:val="24"/>
          <w:szCs w:val="24"/>
        </w:rPr>
        <w:t>Transparent Enforcement &amp; Compliance</w:t>
      </w:r>
      <w:r w:rsidR="00043F7A">
        <w:rPr>
          <w:rFonts w:ascii="Times New Roman" w:hAnsi="Times New Roman"/>
          <w:sz w:val="24"/>
          <w:szCs w:val="24"/>
        </w:rPr>
        <w:t xml:space="preserve"> – The c</w:t>
      </w:r>
      <w:r w:rsidRPr="0046259C">
        <w:rPr>
          <w:rFonts w:ascii="Times New Roman" w:hAnsi="Times New Roman"/>
          <w:sz w:val="24"/>
          <w:szCs w:val="24"/>
        </w:rPr>
        <w:t xml:space="preserve">ounty already has an anonymous method to report labor trafficking, can assess penalties such as </w:t>
      </w:r>
      <w:r w:rsidR="00447B22">
        <w:rPr>
          <w:rFonts w:ascii="Times New Roman" w:hAnsi="Times New Roman"/>
          <w:sz w:val="24"/>
          <w:szCs w:val="24"/>
        </w:rPr>
        <w:t xml:space="preserve">suspension or </w:t>
      </w:r>
      <w:r w:rsidRPr="0046259C">
        <w:rPr>
          <w:rFonts w:ascii="Times New Roman" w:hAnsi="Times New Roman"/>
          <w:sz w:val="24"/>
          <w:szCs w:val="24"/>
        </w:rPr>
        <w:t xml:space="preserve">debarment for labor violations, and provides public disclosures of a supplier’s compliance status.  </w:t>
      </w:r>
      <w:r w:rsidR="00EC4F2F" w:rsidRPr="0046259C">
        <w:rPr>
          <w:rFonts w:ascii="Times New Roman" w:hAnsi="Times New Roman"/>
          <w:sz w:val="24"/>
          <w:szCs w:val="24"/>
        </w:rPr>
        <w:t xml:space="preserve">Furthering this, the </w:t>
      </w:r>
      <w:r w:rsidR="00B269F1">
        <w:rPr>
          <w:rFonts w:ascii="Times New Roman" w:hAnsi="Times New Roman"/>
          <w:sz w:val="24"/>
          <w:szCs w:val="24"/>
        </w:rPr>
        <w:t>following actions are recommended</w:t>
      </w:r>
      <w:r w:rsidR="00EC4F2F" w:rsidRPr="0046259C">
        <w:rPr>
          <w:rFonts w:ascii="Times New Roman" w:hAnsi="Times New Roman"/>
          <w:sz w:val="24"/>
          <w:szCs w:val="24"/>
        </w:rPr>
        <w:t>:</w:t>
      </w:r>
    </w:p>
    <w:p w14:paraId="2B5013C3" w14:textId="14D4E049" w:rsidR="00EC4F2F" w:rsidRPr="0046259C" w:rsidRDefault="00B751DB" w:rsidP="00A036A5">
      <w:pPr>
        <w:pStyle w:val="ListParagraph"/>
        <w:numPr>
          <w:ilvl w:val="0"/>
          <w:numId w:val="79"/>
        </w:numPr>
        <w:spacing w:line="240" w:lineRule="auto"/>
        <w:ind w:left="1080"/>
        <w:rPr>
          <w:rFonts w:ascii="Times New Roman" w:hAnsi="Times New Roman"/>
          <w:sz w:val="24"/>
          <w:szCs w:val="24"/>
        </w:rPr>
      </w:pPr>
      <w:r>
        <w:rPr>
          <w:rFonts w:ascii="Times New Roman" w:hAnsi="Times New Roman"/>
          <w:sz w:val="24"/>
          <w:szCs w:val="24"/>
        </w:rPr>
        <w:lastRenderedPageBreak/>
        <w:t>Including</w:t>
      </w:r>
      <w:r w:rsidR="00EC4F2F" w:rsidRPr="0046259C">
        <w:rPr>
          <w:rFonts w:ascii="Times New Roman" w:hAnsi="Times New Roman"/>
          <w:sz w:val="24"/>
          <w:szCs w:val="24"/>
        </w:rPr>
        <w:t xml:space="preserve"> a supplier complaint intake process as part of the supplier code of conduct. Any supplier required to meet the code of conduct will need to have a process for making it safe for workers to surface a complaint and ensure there is a timely investigation and a transparent outcome</w:t>
      </w:r>
      <w:r>
        <w:rPr>
          <w:rFonts w:ascii="Times New Roman" w:hAnsi="Times New Roman"/>
          <w:sz w:val="24"/>
          <w:szCs w:val="24"/>
        </w:rPr>
        <w:t>.</w:t>
      </w:r>
    </w:p>
    <w:p w14:paraId="6EF16526" w14:textId="0756D972" w:rsidR="00EC4F2F" w:rsidRPr="00A036A5" w:rsidRDefault="00B751DB" w:rsidP="00A036A5">
      <w:pPr>
        <w:pStyle w:val="ListParagraph"/>
        <w:numPr>
          <w:ilvl w:val="0"/>
          <w:numId w:val="79"/>
        </w:numPr>
        <w:spacing w:line="240" w:lineRule="auto"/>
        <w:ind w:left="1080"/>
        <w:rPr>
          <w:rFonts w:ascii="Times New Roman" w:hAnsi="Times New Roman"/>
          <w:sz w:val="24"/>
          <w:szCs w:val="24"/>
        </w:rPr>
      </w:pPr>
      <w:r>
        <w:rPr>
          <w:rFonts w:ascii="Times New Roman" w:hAnsi="Times New Roman"/>
          <w:sz w:val="24"/>
          <w:szCs w:val="24"/>
        </w:rPr>
        <w:t>Initiating meetings</w:t>
      </w:r>
      <w:r w:rsidR="00EC4F2F" w:rsidRPr="0046259C">
        <w:rPr>
          <w:rFonts w:ascii="Times New Roman" w:hAnsi="Times New Roman"/>
          <w:sz w:val="24"/>
          <w:szCs w:val="24"/>
        </w:rPr>
        <w:t xml:space="preserve"> between appropriate county staff and the Washington State Department of Labor and Industries to discuss investigations of wage theft and other labor violations</w:t>
      </w:r>
      <w:r>
        <w:rPr>
          <w:rFonts w:ascii="Times New Roman" w:hAnsi="Times New Roman"/>
          <w:sz w:val="24"/>
          <w:szCs w:val="24"/>
        </w:rPr>
        <w:t>.</w:t>
      </w:r>
    </w:p>
    <w:p w14:paraId="7DE4783A" w14:textId="62E1AB8D" w:rsidR="0062697D" w:rsidRPr="0046259C" w:rsidRDefault="0062697D" w:rsidP="0062697D">
      <w:pPr>
        <w:rPr>
          <w:rFonts w:ascii="Times New Roman" w:hAnsi="Times New Roman"/>
          <w:sz w:val="24"/>
          <w:szCs w:val="24"/>
        </w:rPr>
      </w:pPr>
      <w:r w:rsidRPr="0046259C">
        <w:rPr>
          <w:rFonts w:ascii="Times New Roman" w:hAnsi="Times New Roman"/>
          <w:sz w:val="24"/>
          <w:szCs w:val="24"/>
        </w:rPr>
        <w:t xml:space="preserve">Please </w:t>
      </w:r>
      <w:r w:rsidR="007F65B9">
        <w:rPr>
          <w:rFonts w:ascii="Times New Roman" w:hAnsi="Times New Roman"/>
          <w:sz w:val="24"/>
          <w:szCs w:val="24"/>
        </w:rPr>
        <w:t>refer to</w:t>
      </w:r>
      <w:r w:rsidRPr="0046259C">
        <w:rPr>
          <w:rFonts w:ascii="Times New Roman" w:hAnsi="Times New Roman"/>
          <w:sz w:val="24"/>
          <w:szCs w:val="24"/>
        </w:rPr>
        <w:t xml:space="preserve"> the remainder of the report </w:t>
      </w:r>
      <w:r w:rsidR="007F65B9">
        <w:rPr>
          <w:rFonts w:ascii="Times New Roman" w:hAnsi="Times New Roman"/>
          <w:sz w:val="24"/>
          <w:szCs w:val="24"/>
        </w:rPr>
        <w:t>f</w:t>
      </w:r>
      <w:r w:rsidRPr="0046259C">
        <w:rPr>
          <w:rFonts w:ascii="Times New Roman" w:hAnsi="Times New Roman"/>
          <w:sz w:val="24"/>
          <w:szCs w:val="24"/>
        </w:rPr>
        <w:t>or details on these recommendations, implementation, and timelines.</w:t>
      </w:r>
    </w:p>
    <w:p w14:paraId="40E54ED2" w14:textId="77777777" w:rsidR="0062697D" w:rsidRPr="0046259C" w:rsidRDefault="0062697D">
      <w:pPr>
        <w:overflowPunct/>
        <w:autoSpaceDE/>
        <w:autoSpaceDN/>
        <w:adjustRightInd/>
        <w:textAlignment w:val="auto"/>
        <w:rPr>
          <w:rFonts w:ascii="Times New Roman" w:hAnsi="Times New Roman"/>
          <w:b/>
          <w:smallCaps/>
          <w:sz w:val="24"/>
          <w:szCs w:val="24"/>
        </w:rPr>
      </w:pPr>
      <w:r w:rsidRPr="0046259C">
        <w:rPr>
          <w:rFonts w:ascii="Times New Roman" w:hAnsi="Times New Roman"/>
        </w:rPr>
        <w:br w:type="page"/>
      </w:r>
    </w:p>
    <w:p w14:paraId="380D9625" w14:textId="77777777" w:rsidR="003D5BE9" w:rsidRPr="0046259C" w:rsidRDefault="00FF22AE" w:rsidP="000A216F">
      <w:pPr>
        <w:pStyle w:val="Heading1"/>
        <w:rPr>
          <w:rFonts w:ascii="Times New Roman" w:hAnsi="Times New Roman"/>
        </w:rPr>
      </w:pPr>
      <w:bookmarkStart w:id="14" w:name="_Toc12339702"/>
      <w:r w:rsidRPr="0046259C">
        <w:rPr>
          <w:rFonts w:ascii="Times New Roman" w:hAnsi="Times New Roman"/>
        </w:rPr>
        <w:lastRenderedPageBreak/>
        <w:t>Proviso Response</w:t>
      </w:r>
      <w:r w:rsidR="00493968" w:rsidRPr="0046259C">
        <w:rPr>
          <w:rFonts w:ascii="Times New Roman" w:hAnsi="Times New Roman"/>
        </w:rPr>
        <w:t xml:space="preserve"> Overview</w:t>
      </w:r>
      <w:bookmarkEnd w:id="14"/>
    </w:p>
    <w:p w14:paraId="7C45EAB2" w14:textId="77777777" w:rsidR="00976451" w:rsidRPr="0046259C" w:rsidRDefault="00976451" w:rsidP="00976451">
      <w:pPr>
        <w:rPr>
          <w:rFonts w:ascii="Times New Roman" w:hAnsi="Times New Roman"/>
          <w:b/>
          <w:sz w:val="24"/>
          <w:szCs w:val="24"/>
        </w:rPr>
      </w:pPr>
      <w:bookmarkStart w:id="15" w:name="_Scope_Statement:"/>
      <w:bookmarkStart w:id="16" w:name="_In_Scope:"/>
      <w:bookmarkStart w:id="17" w:name="_Toc232233633"/>
      <w:bookmarkEnd w:id="15"/>
      <w:bookmarkEnd w:id="16"/>
    </w:p>
    <w:p w14:paraId="00DB6310" w14:textId="4CA9D893" w:rsidR="00492D86" w:rsidRDefault="00492D86" w:rsidP="00492D86">
      <w:pPr>
        <w:rPr>
          <w:rFonts w:ascii="Times New Roman" w:hAnsi="Times New Roman"/>
          <w:sz w:val="24"/>
          <w:szCs w:val="24"/>
        </w:rPr>
      </w:pPr>
      <w:r w:rsidRPr="00492D86">
        <w:rPr>
          <w:rFonts w:ascii="Times New Roman" w:hAnsi="Times New Roman"/>
          <w:sz w:val="24"/>
          <w:szCs w:val="24"/>
        </w:rPr>
        <w:t>The King County Council, via a proviso in the adopted 2019-2020 King County budget, directed the Executive to develop and transmit: (1) a training pilot program to implement elements of the labor trafficking training program outlined in Motion 15218; (2) procurement policies based on best practices that will reduce the risk of trafficked labor in the county’s operation and supply chain together with any legislation necessary to implement those procurement policies; and (3)</w:t>
      </w:r>
      <w:r w:rsidR="00B269F1">
        <w:rPr>
          <w:rFonts w:ascii="Times New Roman" w:hAnsi="Times New Roman"/>
          <w:sz w:val="24"/>
          <w:szCs w:val="24"/>
        </w:rPr>
        <w:t xml:space="preserve"> a</w:t>
      </w:r>
      <w:r w:rsidRPr="00492D86">
        <w:rPr>
          <w:rFonts w:ascii="Times New Roman" w:hAnsi="Times New Roman"/>
          <w:sz w:val="24"/>
          <w:szCs w:val="24"/>
        </w:rPr>
        <w:t xml:space="preserve"> motion that acknowledges receipt of the work plan and procurement policies package. </w:t>
      </w:r>
    </w:p>
    <w:p w14:paraId="60401850" w14:textId="77777777" w:rsidR="00CF1828" w:rsidRPr="00492D86" w:rsidRDefault="00CF1828" w:rsidP="00492D86">
      <w:pPr>
        <w:rPr>
          <w:rFonts w:ascii="Times New Roman" w:hAnsi="Times New Roman"/>
          <w:sz w:val="24"/>
          <w:szCs w:val="24"/>
        </w:rPr>
      </w:pPr>
    </w:p>
    <w:p w14:paraId="78B46730" w14:textId="7CD687F0" w:rsidR="00492D86" w:rsidRPr="00492D86" w:rsidRDefault="00492D86" w:rsidP="00492D86">
      <w:pPr>
        <w:rPr>
          <w:rFonts w:ascii="Times New Roman" w:hAnsi="Times New Roman"/>
          <w:sz w:val="24"/>
          <w:szCs w:val="24"/>
        </w:rPr>
      </w:pPr>
      <w:r w:rsidRPr="00492D86">
        <w:rPr>
          <w:rFonts w:ascii="Times New Roman" w:hAnsi="Times New Roman"/>
          <w:sz w:val="24"/>
          <w:szCs w:val="24"/>
        </w:rPr>
        <w:t>This report was collaboratively developed by the Finance and Business Operations Division of the Department of Executive Services, in partnership with the Office of Performance, Strategy and Budget, and the</w:t>
      </w:r>
      <w:r w:rsidR="009D7C86">
        <w:rPr>
          <w:rFonts w:ascii="Times New Roman" w:hAnsi="Times New Roman"/>
          <w:sz w:val="24"/>
          <w:szCs w:val="24"/>
        </w:rPr>
        <w:t xml:space="preserve"> Department of Human Resources. </w:t>
      </w:r>
      <w:r w:rsidR="008B0C47">
        <w:rPr>
          <w:rFonts w:ascii="Times New Roman" w:hAnsi="Times New Roman"/>
          <w:sz w:val="24"/>
          <w:szCs w:val="24"/>
        </w:rPr>
        <w:t xml:space="preserve">There was early consultation with the Office of Equity and Social Justice for background information and context. </w:t>
      </w:r>
      <w:r w:rsidRPr="00492D86">
        <w:rPr>
          <w:rFonts w:ascii="Times New Roman" w:hAnsi="Times New Roman"/>
          <w:sz w:val="24"/>
          <w:szCs w:val="24"/>
        </w:rPr>
        <w:t xml:space="preserve">Staff solicited and received input from </w:t>
      </w:r>
      <w:r w:rsidR="00B269F1">
        <w:rPr>
          <w:rFonts w:ascii="Times New Roman" w:hAnsi="Times New Roman"/>
          <w:sz w:val="24"/>
          <w:szCs w:val="24"/>
        </w:rPr>
        <w:t>21</w:t>
      </w:r>
      <w:r w:rsidRPr="00492D86">
        <w:rPr>
          <w:rFonts w:ascii="Times New Roman" w:hAnsi="Times New Roman"/>
          <w:sz w:val="24"/>
          <w:szCs w:val="24"/>
        </w:rPr>
        <w:t xml:space="preserve"> departments, divisions, agencies, and separate branches of King County government. </w:t>
      </w:r>
    </w:p>
    <w:p w14:paraId="21731BA8" w14:textId="77777777" w:rsidR="00ED2C25" w:rsidRPr="0046259C" w:rsidRDefault="00ED2C25" w:rsidP="00976451">
      <w:pPr>
        <w:rPr>
          <w:rFonts w:ascii="Times New Roman" w:hAnsi="Times New Roman"/>
          <w:sz w:val="24"/>
          <w:szCs w:val="24"/>
        </w:rPr>
      </w:pPr>
    </w:p>
    <w:p w14:paraId="57F8CFF3" w14:textId="7040375D" w:rsidR="00ED2C25" w:rsidRPr="0046259C" w:rsidRDefault="00741752" w:rsidP="00ED2C25">
      <w:pPr>
        <w:rPr>
          <w:rFonts w:ascii="Times New Roman" w:hAnsi="Times New Roman"/>
          <w:sz w:val="24"/>
          <w:szCs w:val="24"/>
        </w:rPr>
      </w:pPr>
      <w:r w:rsidRPr="0046259C">
        <w:rPr>
          <w:rFonts w:ascii="Times New Roman" w:hAnsi="Times New Roman"/>
          <w:sz w:val="24"/>
          <w:szCs w:val="24"/>
        </w:rPr>
        <w:t xml:space="preserve">This report responds </w:t>
      </w:r>
      <w:r w:rsidR="007E2526" w:rsidRPr="0046259C">
        <w:rPr>
          <w:rFonts w:ascii="Times New Roman" w:hAnsi="Times New Roman"/>
          <w:sz w:val="24"/>
          <w:szCs w:val="24"/>
        </w:rPr>
        <w:t>to the requirements of the proviso.</w:t>
      </w:r>
    </w:p>
    <w:p w14:paraId="7F4E87E6" w14:textId="77777777" w:rsidR="00F73319" w:rsidRDefault="00F73319" w:rsidP="00ED2C25">
      <w:pPr>
        <w:rPr>
          <w:rFonts w:ascii="Times New Roman" w:hAnsi="Times New Roman"/>
          <w:sz w:val="24"/>
          <w:szCs w:val="24"/>
        </w:rPr>
      </w:pPr>
    </w:p>
    <w:p w14:paraId="2F96B042" w14:textId="77777777" w:rsidR="00492D86" w:rsidRPr="007651D4" w:rsidRDefault="00492D86" w:rsidP="007651D4">
      <w:pPr>
        <w:rPr>
          <w:rFonts w:ascii="Times New Roman" w:hAnsi="Times New Roman"/>
          <w:b/>
          <w:sz w:val="24"/>
          <w:szCs w:val="24"/>
        </w:rPr>
      </w:pPr>
      <w:bookmarkStart w:id="18" w:name="_Toc11907417"/>
      <w:r w:rsidRPr="007651D4">
        <w:rPr>
          <w:rFonts w:ascii="Times New Roman" w:hAnsi="Times New Roman"/>
          <w:b/>
          <w:sz w:val="24"/>
          <w:szCs w:val="24"/>
        </w:rPr>
        <w:t>Background: Human Trafficking</w:t>
      </w:r>
      <w:bookmarkEnd w:id="18"/>
      <w:r w:rsidRPr="007651D4">
        <w:rPr>
          <w:rFonts w:ascii="Times New Roman" w:hAnsi="Times New Roman"/>
          <w:b/>
          <w:sz w:val="24"/>
          <w:szCs w:val="24"/>
        </w:rPr>
        <w:t xml:space="preserve"> </w:t>
      </w:r>
    </w:p>
    <w:p w14:paraId="42F4A859" w14:textId="77777777" w:rsidR="00492D86" w:rsidRPr="00492D86" w:rsidRDefault="00492D86" w:rsidP="00492D86">
      <w:pPr>
        <w:rPr>
          <w:rFonts w:ascii="Times New Roman" w:hAnsi="Times New Roman"/>
        </w:rPr>
      </w:pPr>
    </w:p>
    <w:p w14:paraId="3EEB260A" w14:textId="3D513081" w:rsidR="00492D86" w:rsidRPr="00492D86" w:rsidRDefault="00492D86" w:rsidP="00492D86">
      <w:pPr>
        <w:pStyle w:val="NoSpacing"/>
        <w:rPr>
          <w:rFonts w:ascii="Times New Roman" w:hAnsi="Times New Roman" w:cs="Times New Roman"/>
          <w:sz w:val="24"/>
          <w:szCs w:val="24"/>
          <w:u w:val="single"/>
          <w:lang w:val="en-GB"/>
        </w:rPr>
      </w:pPr>
      <w:r w:rsidRPr="00492D86">
        <w:rPr>
          <w:rFonts w:ascii="Times New Roman" w:hAnsi="Times New Roman" w:cs="Times New Roman"/>
          <w:sz w:val="24"/>
          <w:szCs w:val="24"/>
        </w:rPr>
        <w:t xml:space="preserve">Human trafficking is commonly known as </w:t>
      </w:r>
      <w:r w:rsidRPr="00492D86">
        <w:rPr>
          <w:rFonts w:ascii="Times New Roman" w:hAnsi="Times New Roman" w:cs="Times New Roman"/>
          <w:color w:val="000000"/>
          <w:sz w:val="24"/>
          <w:szCs w:val="24"/>
        </w:rPr>
        <w:t xml:space="preserve">a </w:t>
      </w:r>
      <w:r w:rsidRPr="00492D86">
        <w:rPr>
          <w:rFonts w:ascii="Times New Roman" w:hAnsi="Times New Roman" w:cs="Times New Roman"/>
          <w:color w:val="000000"/>
          <w:sz w:val="24"/>
          <w:szCs w:val="24"/>
          <w:lang w:val="en"/>
        </w:rPr>
        <w:t xml:space="preserve">form of modern-day enslavement </w:t>
      </w:r>
      <w:r w:rsidRPr="00492D86">
        <w:rPr>
          <w:rFonts w:ascii="Times New Roman" w:hAnsi="Times New Roman" w:cs="Times New Roman"/>
          <w:sz w:val="24"/>
          <w:szCs w:val="24"/>
          <w:lang w:val="en"/>
        </w:rPr>
        <w:t>where individuals are compelled into work or service through force, fraud, or coercion</w:t>
      </w:r>
      <w:r w:rsidRPr="00492D86">
        <w:rPr>
          <w:rFonts w:ascii="Times New Roman" w:hAnsi="Times New Roman" w:cs="Times New Roman"/>
          <w:color w:val="000000"/>
          <w:sz w:val="24"/>
          <w:szCs w:val="24"/>
          <w:lang w:val="en"/>
        </w:rPr>
        <w:t xml:space="preserve">. As defined by the </w:t>
      </w:r>
      <w:r w:rsidRPr="00492D86">
        <w:rPr>
          <w:rFonts w:ascii="Times New Roman" w:hAnsi="Times New Roman" w:cs="Times New Roman"/>
          <w:sz w:val="24"/>
          <w:szCs w:val="24"/>
          <w:lang w:val="en-GB"/>
        </w:rPr>
        <w:t>federal Trafficking Victims Protection Act,</w:t>
      </w:r>
      <w:r w:rsidR="007651D4">
        <w:rPr>
          <w:rStyle w:val="FootnoteReference"/>
          <w:rFonts w:ascii="Times New Roman" w:hAnsi="Times New Roman" w:cs="Times New Roman"/>
          <w:sz w:val="24"/>
          <w:szCs w:val="24"/>
          <w:lang w:val="en-GB"/>
        </w:rPr>
        <w:footnoteReference w:id="1"/>
      </w:r>
      <w:r w:rsidRPr="00492D86">
        <w:rPr>
          <w:rFonts w:ascii="Times New Roman" w:hAnsi="Times New Roman" w:cs="Times New Roman"/>
          <w:sz w:val="24"/>
          <w:szCs w:val="24"/>
          <w:lang w:val="en-GB"/>
        </w:rPr>
        <w:t xml:space="preserve"> “</w:t>
      </w:r>
      <w:proofErr w:type="spellStart"/>
      <w:r w:rsidRPr="00492D86">
        <w:rPr>
          <w:rFonts w:ascii="Times New Roman" w:hAnsi="Times New Roman" w:cs="Times New Roman"/>
          <w:sz w:val="24"/>
          <w:szCs w:val="24"/>
          <w:lang w:val="en-GB"/>
        </w:rPr>
        <w:t>labor</w:t>
      </w:r>
      <w:proofErr w:type="spellEnd"/>
      <w:r w:rsidRPr="00492D86">
        <w:rPr>
          <w:rFonts w:ascii="Times New Roman" w:hAnsi="Times New Roman" w:cs="Times New Roman"/>
          <w:sz w:val="24"/>
          <w:szCs w:val="24"/>
          <w:lang w:val="en-GB"/>
        </w:rPr>
        <w:t xml:space="preserve"> trafficking uses force, fraud, or coercion to recruit, </w:t>
      </w:r>
      <w:proofErr w:type="spellStart"/>
      <w:r w:rsidRPr="00492D86">
        <w:rPr>
          <w:rFonts w:ascii="Times New Roman" w:hAnsi="Times New Roman" w:cs="Times New Roman"/>
          <w:sz w:val="24"/>
          <w:szCs w:val="24"/>
          <w:lang w:val="en-GB"/>
        </w:rPr>
        <w:t>harbor</w:t>
      </w:r>
      <w:proofErr w:type="spellEnd"/>
      <w:r w:rsidRPr="00492D86">
        <w:rPr>
          <w:rFonts w:ascii="Times New Roman" w:hAnsi="Times New Roman" w:cs="Times New Roman"/>
          <w:sz w:val="24"/>
          <w:szCs w:val="24"/>
          <w:lang w:val="en-GB"/>
        </w:rPr>
        <w:t xml:space="preserve">, transport, obtain or employ a person for </w:t>
      </w:r>
      <w:proofErr w:type="spellStart"/>
      <w:r w:rsidRPr="00492D86">
        <w:rPr>
          <w:rFonts w:ascii="Times New Roman" w:hAnsi="Times New Roman" w:cs="Times New Roman"/>
          <w:sz w:val="24"/>
          <w:szCs w:val="24"/>
          <w:lang w:val="en-GB"/>
        </w:rPr>
        <w:t>labor</w:t>
      </w:r>
      <w:proofErr w:type="spellEnd"/>
      <w:r w:rsidRPr="00492D86">
        <w:rPr>
          <w:rFonts w:ascii="Times New Roman" w:hAnsi="Times New Roman" w:cs="Times New Roman"/>
          <w:sz w:val="24"/>
          <w:szCs w:val="24"/>
          <w:lang w:val="en-GB"/>
        </w:rPr>
        <w:t xml:space="preserve"> or services in involuntary servitude, debt bondage, or slavery.” Sex trafficking, a component of human trafficking is similarly defined as “a commercial sex act induced by force, fraud or coercion, </w:t>
      </w:r>
      <w:r w:rsidRPr="00492D86">
        <w:rPr>
          <w:rFonts w:ascii="Times New Roman" w:hAnsi="Times New Roman" w:cs="Times New Roman"/>
          <w:b/>
          <w:sz w:val="24"/>
          <w:szCs w:val="24"/>
          <w:lang w:val="en-GB"/>
        </w:rPr>
        <w:t>or</w:t>
      </w:r>
      <w:r w:rsidRPr="00492D86">
        <w:rPr>
          <w:rFonts w:ascii="Times New Roman" w:hAnsi="Times New Roman" w:cs="Times New Roman"/>
          <w:sz w:val="24"/>
          <w:szCs w:val="24"/>
          <w:lang w:val="en-GB"/>
        </w:rPr>
        <w:t xml:space="preserve"> in which the person performing the act is under the age of 18.”</w:t>
      </w:r>
    </w:p>
    <w:p w14:paraId="5E1F20F4" w14:textId="77777777" w:rsidR="00492D86" w:rsidRPr="00492D86" w:rsidRDefault="00492D86" w:rsidP="00492D86">
      <w:pPr>
        <w:pStyle w:val="NoSpacing"/>
        <w:rPr>
          <w:rFonts w:ascii="Times New Roman" w:hAnsi="Times New Roman" w:cs="Times New Roman"/>
          <w:sz w:val="24"/>
          <w:szCs w:val="24"/>
          <w:lang w:val="en-GB"/>
        </w:rPr>
      </w:pPr>
    </w:p>
    <w:p w14:paraId="6B4009E1" w14:textId="77777777" w:rsidR="00492D86" w:rsidRPr="00492D86" w:rsidRDefault="00492D86" w:rsidP="00492D86">
      <w:pPr>
        <w:rPr>
          <w:rFonts w:ascii="Times New Roman" w:hAnsi="Times New Roman"/>
          <w:sz w:val="24"/>
          <w:szCs w:val="24"/>
        </w:rPr>
      </w:pPr>
      <w:r w:rsidRPr="00492D86">
        <w:rPr>
          <w:rFonts w:ascii="Times New Roman" w:hAnsi="Times New Roman"/>
          <w:sz w:val="24"/>
          <w:szCs w:val="24"/>
        </w:rPr>
        <w:t xml:space="preserve">Washington State has been described as a focal point for the recruitment, transportation and sale of people for labor, due in part to its abundance of ports, proximity to an international border, vast rural areas and dependency on agricultural workers. In 2003, Washington was the first state to criminalize human trafficking. </w:t>
      </w:r>
    </w:p>
    <w:p w14:paraId="12C7E365" w14:textId="77777777" w:rsidR="00492D86" w:rsidRPr="00492D86" w:rsidRDefault="00492D86" w:rsidP="00492D86">
      <w:pPr>
        <w:rPr>
          <w:rFonts w:ascii="Times New Roman" w:hAnsi="Times New Roman"/>
          <w:sz w:val="24"/>
          <w:szCs w:val="24"/>
        </w:rPr>
      </w:pPr>
    </w:p>
    <w:p w14:paraId="196B477A" w14:textId="77777777" w:rsidR="00492D86" w:rsidRPr="00492D86" w:rsidRDefault="00492D86" w:rsidP="00492D86">
      <w:pPr>
        <w:rPr>
          <w:rFonts w:ascii="Times New Roman" w:hAnsi="Times New Roman"/>
          <w:sz w:val="24"/>
          <w:szCs w:val="24"/>
        </w:rPr>
      </w:pPr>
      <w:r w:rsidRPr="00492D86">
        <w:rPr>
          <w:rFonts w:ascii="Times New Roman" w:hAnsi="Times New Roman"/>
          <w:sz w:val="24"/>
          <w:szCs w:val="24"/>
        </w:rPr>
        <w:t xml:space="preserve">King County has a history of </w:t>
      </w:r>
      <w:r w:rsidRPr="00492D86">
        <w:rPr>
          <w:rStyle w:val="recommendationchar1"/>
          <w:sz w:val="24"/>
          <w:szCs w:val="24"/>
        </w:rPr>
        <w:t>initiating and supporting countywide policies and activities aimed at addressing human trafficking, including</w:t>
      </w:r>
      <w:r w:rsidRPr="00492D86" w:rsidDel="006F13DD">
        <w:rPr>
          <w:rFonts w:ascii="Times New Roman" w:hAnsi="Times New Roman"/>
          <w:sz w:val="24"/>
          <w:szCs w:val="24"/>
        </w:rPr>
        <w:t xml:space="preserve"> </w:t>
      </w:r>
      <w:r w:rsidRPr="00492D86">
        <w:rPr>
          <w:rFonts w:ascii="Times New Roman" w:hAnsi="Times New Roman"/>
          <w:sz w:val="24"/>
          <w:szCs w:val="24"/>
        </w:rPr>
        <w:t xml:space="preserve">promoting awareness of the issues surrounding human trafficking. Highlights of King County’s efforts include: </w:t>
      </w:r>
    </w:p>
    <w:p w14:paraId="43A1C61F" w14:textId="77777777" w:rsidR="00492D86" w:rsidRPr="00492D86" w:rsidRDefault="00492D86" w:rsidP="00492D86">
      <w:pPr>
        <w:rPr>
          <w:rFonts w:ascii="Times New Roman" w:hAnsi="Times New Roman"/>
          <w:sz w:val="24"/>
          <w:szCs w:val="24"/>
        </w:rPr>
      </w:pPr>
    </w:p>
    <w:p w14:paraId="303A72F2" w14:textId="77777777" w:rsidR="00492D86" w:rsidRPr="00492D86" w:rsidRDefault="00492D86" w:rsidP="00492D86">
      <w:pPr>
        <w:pStyle w:val="ListParagraph"/>
        <w:numPr>
          <w:ilvl w:val="0"/>
          <w:numId w:val="49"/>
        </w:numPr>
        <w:spacing w:after="0" w:line="240" w:lineRule="auto"/>
        <w:ind w:left="360"/>
        <w:contextualSpacing w:val="0"/>
        <w:rPr>
          <w:rFonts w:ascii="Times New Roman" w:hAnsi="Times New Roman"/>
          <w:sz w:val="24"/>
          <w:szCs w:val="24"/>
        </w:rPr>
      </w:pPr>
      <w:r w:rsidRPr="00492D86">
        <w:rPr>
          <w:rFonts w:ascii="Times New Roman" w:hAnsi="Times New Roman"/>
          <w:sz w:val="24"/>
          <w:szCs w:val="24"/>
        </w:rPr>
        <w:t xml:space="preserve">January 2013 – King County launched an anti-trafficking public awareness campaign, involving over Metro 200 buses and several billboards throughout the county. </w:t>
      </w:r>
    </w:p>
    <w:p w14:paraId="4D588607" w14:textId="77777777" w:rsidR="00492D86" w:rsidRPr="00492D86" w:rsidRDefault="00492D86" w:rsidP="00492D86">
      <w:pPr>
        <w:pStyle w:val="ListParagraph"/>
        <w:numPr>
          <w:ilvl w:val="0"/>
          <w:numId w:val="49"/>
        </w:numPr>
        <w:spacing w:after="0" w:line="240" w:lineRule="auto"/>
        <w:ind w:left="360"/>
        <w:contextualSpacing w:val="0"/>
        <w:rPr>
          <w:rFonts w:ascii="Times New Roman" w:hAnsi="Times New Roman"/>
          <w:sz w:val="24"/>
          <w:szCs w:val="24"/>
        </w:rPr>
      </w:pPr>
      <w:r w:rsidRPr="00492D86">
        <w:rPr>
          <w:rFonts w:ascii="Times New Roman" w:hAnsi="Times New Roman"/>
          <w:sz w:val="24"/>
          <w:szCs w:val="24"/>
        </w:rPr>
        <w:t xml:space="preserve">February 2015 – The Executive, working with Seattle Against Slavery, implemented an anti-trafficking awareness campaign that included placing an informational poster in seven languages in close to 100 locations, including courthouses, clinics, shelters, and buses. </w:t>
      </w:r>
    </w:p>
    <w:p w14:paraId="581AABC2" w14:textId="77777777" w:rsidR="00492D86" w:rsidRPr="00492D86" w:rsidRDefault="00492D86" w:rsidP="00492D86">
      <w:pPr>
        <w:pStyle w:val="ListParagraph"/>
        <w:numPr>
          <w:ilvl w:val="0"/>
          <w:numId w:val="49"/>
        </w:numPr>
        <w:spacing w:after="0" w:line="240" w:lineRule="auto"/>
        <w:ind w:left="360"/>
        <w:contextualSpacing w:val="0"/>
        <w:rPr>
          <w:rFonts w:ascii="Times New Roman" w:hAnsi="Times New Roman"/>
          <w:sz w:val="24"/>
          <w:szCs w:val="24"/>
        </w:rPr>
      </w:pPr>
      <w:r w:rsidRPr="00492D86">
        <w:rPr>
          <w:rFonts w:ascii="Times New Roman" w:hAnsi="Times New Roman"/>
          <w:sz w:val="24"/>
          <w:szCs w:val="24"/>
        </w:rPr>
        <w:lastRenderedPageBreak/>
        <w:t>January 2019 – King County announced a human trafficking public awareness campaign, inclusive of labor trafficking, in partnership with multiple organizations including the Port of Seattle, Sound Transit, Delta Airlines, and Alaska Airlines.</w:t>
      </w:r>
    </w:p>
    <w:p w14:paraId="3CF57502" w14:textId="77777777" w:rsidR="00492D86" w:rsidRPr="0046259C" w:rsidRDefault="00492D86" w:rsidP="00ED2C25">
      <w:pPr>
        <w:rPr>
          <w:rFonts w:ascii="Times New Roman" w:hAnsi="Times New Roman"/>
          <w:sz w:val="24"/>
          <w:szCs w:val="24"/>
        </w:rPr>
      </w:pPr>
    </w:p>
    <w:p w14:paraId="2B5FE117" w14:textId="77777777" w:rsidR="00F73319" w:rsidRPr="0046259C" w:rsidRDefault="00F73319" w:rsidP="00ED2C25">
      <w:pPr>
        <w:rPr>
          <w:rFonts w:ascii="Times New Roman" w:hAnsi="Times New Roman"/>
          <w:sz w:val="24"/>
          <w:szCs w:val="24"/>
        </w:rPr>
      </w:pPr>
    </w:p>
    <w:p w14:paraId="184AEC5A" w14:textId="77777777" w:rsidR="00C153F9" w:rsidRPr="0046259C" w:rsidRDefault="00C153F9" w:rsidP="00C153F9">
      <w:pPr>
        <w:pStyle w:val="Heading1"/>
        <w:rPr>
          <w:rFonts w:ascii="Times New Roman" w:hAnsi="Times New Roman"/>
        </w:rPr>
      </w:pPr>
      <w:bookmarkStart w:id="19" w:name="_Toc12339703"/>
      <w:r w:rsidRPr="0046259C">
        <w:rPr>
          <w:rFonts w:ascii="Times New Roman" w:hAnsi="Times New Roman"/>
        </w:rPr>
        <w:t>Proviso Text</w:t>
      </w:r>
      <w:bookmarkEnd w:id="19"/>
    </w:p>
    <w:p w14:paraId="0D59FDA2" w14:textId="77777777" w:rsidR="00C153F9" w:rsidRPr="0046259C" w:rsidRDefault="00C153F9" w:rsidP="00C153F9">
      <w:pPr>
        <w:rPr>
          <w:rFonts w:ascii="Times New Roman" w:hAnsi="Times New Roman"/>
          <w:sz w:val="24"/>
          <w:szCs w:val="24"/>
        </w:rPr>
      </w:pPr>
    </w:p>
    <w:p w14:paraId="5063E786" w14:textId="3CB2D136" w:rsidR="00C153F9" w:rsidRPr="0046259C" w:rsidRDefault="00C153F9" w:rsidP="00C153F9">
      <w:pPr>
        <w:rPr>
          <w:rFonts w:ascii="Times New Roman" w:hAnsi="Times New Roman"/>
          <w:sz w:val="24"/>
          <w:szCs w:val="24"/>
        </w:rPr>
      </w:pPr>
      <w:r w:rsidRPr="0046259C">
        <w:rPr>
          <w:rFonts w:ascii="Times New Roman" w:hAnsi="Times New Roman"/>
          <w:sz w:val="24"/>
          <w:szCs w:val="24"/>
        </w:rPr>
        <w:t>SECTION 112:  FINANCE AND BUSINESS OPERATIONS</w:t>
      </w:r>
    </w:p>
    <w:p w14:paraId="23B5D7F3" w14:textId="77777777" w:rsidR="00C153F9" w:rsidRPr="0046259C" w:rsidRDefault="00C153F9" w:rsidP="00C153F9">
      <w:pPr>
        <w:rPr>
          <w:rFonts w:ascii="Times New Roman" w:hAnsi="Times New Roman"/>
          <w:sz w:val="24"/>
          <w:szCs w:val="24"/>
        </w:rPr>
      </w:pPr>
    </w:p>
    <w:p w14:paraId="122A37B5" w14:textId="77777777" w:rsidR="00C153F9" w:rsidRPr="0046259C" w:rsidRDefault="00C153F9" w:rsidP="00C153F9">
      <w:pPr>
        <w:rPr>
          <w:rFonts w:ascii="Times New Roman" w:hAnsi="Times New Roman"/>
          <w:sz w:val="24"/>
          <w:szCs w:val="24"/>
        </w:rPr>
      </w:pPr>
      <w:r w:rsidRPr="0046259C">
        <w:rPr>
          <w:rFonts w:ascii="Times New Roman" w:hAnsi="Times New Roman"/>
          <w:sz w:val="24"/>
          <w:szCs w:val="24"/>
        </w:rPr>
        <w:t xml:space="preserve">P1 PROVIDED THAT: </w:t>
      </w:r>
    </w:p>
    <w:p w14:paraId="78A7D798" w14:textId="77777777" w:rsidR="00C153F9" w:rsidRPr="0046259C" w:rsidRDefault="00C153F9" w:rsidP="00C153F9">
      <w:pPr>
        <w:rPr>
          <w:rFonts w:ascii="Times New Roman" w:hAnsi="Times New Roman"/>
          <w:sz w:val="24"/>
          <w:szCs w:val="24"/>
        </w:rPr>
      </w:pPr>
      <w:r w:rsidRPr="0046259C">
        <w:rPr>
          <w:rFonts w:ascii="Times New Roman" w:hAnsi="Times New Roman"/>
          <w:sz w:val="24"/>
          <w:szCs w:val="24"/>
        </w:rPr>
        <w:t xml:space="preserve">Of this appropriation, $50,000 shall not be expended or encumbered until the executive transmits a: (1) workplan to </w:t>
      </w:r>
      <w:r w:rsidRPr="0046259C">
        <w:rPr>
          <w:rFonts w:ascii="Times New Roman" w:hAnsi="Times New Roman"/>
          <w:sz w:val="24"/>
          <w:szCs w:val="24"/>
          <w:u w:val="single"/>
        </w:rPr>
        <w:t>develop and implement a training program pilot</w:t>
      </w:r>
      <w:r w:rsidRPr="0046259C">
        <w:rPr>
          <w:rFonts w:ascii="Times New Roman" w:hAnsi="Times New Roman"/>
          <w:sz w:val="24"/>
          <w:szCs w:val="24"/>
        </w:rPr>
        <w:t xml:space="preserve"> that will implement the elements of the labor trafficking training program set out in Motion 15218; (2) </w:t>
      </w:r>
      <w:r w:rsidRPr="0046259C">
        <w:rPr>
          <w:rFonts w:ascii="Times New Roman" w:hAnsi="Times New Roman"/>
          <w:sz w:val="24"/>
          <w:szCs w:val="24"/>
          <w:u w:val="single"/>
        </w:rPr>
        <w:t>a package of procurement policies</w:t>
      </w:r>
      <w:r w:rsidRPr="0046259C">
        <w:rPr>
          <w:rFonts w:ascii="Times New Roman" w:hAnsi="Times New Roman"/>
          <w:sz w:val="24"/>
          <w:szCs w:val="24"/>
        </w:rPr>
        <w:t xml:space="preserve">, based on best practices, to reduce the risk of labor trafficking within the county's operations and supply chain, together with any necessary legislation to implement those procurement policies, and a schedule and budget for implementing those procurement policies; and (3) </w:t>
      </w:r>
      <w:r w:rsidRPr="0046259C">
        <w:rPr>
          <w:rFonts w:ascii="Times New Roman" w:hAnsi="Times New Roman"/>
          <w:sz w:val="24"/>
          <w:szCs w:val="24"/>
          <w:u w:val="single"/>
        </w:rPr>
        <w:t>a motion that acknowledges receipt of the workplan and procurement policies package,</w:t>
      </w:r>
      <w:r w:rsidRPr="0046259C">
        <w:rPr>
          <w:rFonts w:ascii="Times New Roman" w:hAnsi="Times New Roman"/>
          <w:sz w:val="24"/>
          <w:szCs w:val="24"/>
        </w:rPr>
        <w:t xml:space="preserve"> and a motion acknowledging receipt the workplan and the procurement policies package is passed by the council. The motion should reference the subject matter, the proviso's ordinance, ordinance section and proviso number in both the title and body of the motion. </w:t>
      </w:r>
    </w:p>
    <w:p w14:paraId="5A06CEF0" w14:textId="77777777" w:rsidR="00C153F9" w:rsidRPr="0046259C" w:rsidRDefault="00C153F9" w:rsidP="00C153F9">
      <w:pPr>
        <w:rPr>
          <w:rFonts w:ascii="Times New Roman" w:hAnsi="Times New Roman"/>
          <w:b/>
          <w:sz w:val="24"/>
          <w:szCs w:val="24"/>
        </w:rPr>
      </w:pPr>
    </w:p>
    <w:p w14:paraId="523DBC9B" w14:textId="77777777" w:rsidR="00C153F9" w:rsidRPr="0046259C" w:rsidRDefault="00C153F9" w:rsidP="00C153F9">
      <w:pPr>
        <w:rPr>
          <w:rFonts w:ascii="Times New Roman" w:hAnsi="Times New Roman"/>
          <w:b/>
          <w:sz w:val="24"/>
          <w:szCs w:val="24"/>
        </w:rPr>
      </w:pPr>
      <w:r w:rsidRPr="0046259C">
        <w:rPr>
          <w:rFonts w:ascii="Times New Roman" w:hAnsi="Times New Roman"/>
          <w:b/>
          <w:sz w:val="24"/>
          <w:szCs w:val="24"/>
        </w:rPr>
        <w:t>A. The workplan</w:t>
      </w:r>
      <w:r w:rsidR="00E2028B" w:rsidRPr="0046259C">
        <w:rPr>
          <w:rFonts w:ascii="Times New Roman" w:hAnsi="Times New Roman"/>
          <w:b/>
          <w:sz w:val="24"/>
          <w:szCs w:val="24"/>
        </w:rPr>
        <w:t xml:space="preserve"> </w:t>
      </w:r>
      <w:r w:rsidRPr="0046259C">
        <w:rPr>
          <w:rFonts w:ascii="Times New Roman" w:hAnsi="Times New Roman"/>
          <w:b/>
          <w:sz w:val="24"/>
          <w:szCs w:val="24"/>
        </w:rPr>
        <w:t xml:space="preserve">shall include, but not be limited to: </w:t>
      </w:r>
    </w:p>
    <w:p w14:paraId="257963F9" w14:textId="77777777" w:rsidR="00C153F9" w:rsidRPr="0046259C" w:rsidRDefault="00C153F9" w:rsidP="00C153F9">
      <w:pPr>
        <w:ind w:left="720"/>
        <w:rPr>
          <w:rFonts w:ascii="Times New Roman" w:hAnsi="Times New Roman"/>
          <w:sz w:val="24"/>
          <w:szCs w:val="24"/>
        </w:rPr>
      </w:pPr>
      <w:r w:rsidRPr="0046259C">
        <w:rPr>
          <w:rFonts w:ascii="Times New Roman" w:hAnsi="Times New Roman"/>
          <w:sz w:val="24"/>
          <w:szCs w:val="24"/>
        </w:rPr>
        <w:t xml:space="preserve">1. Identification of existing county agencies that currently interact with outside businesses or other organizations that might employ potential survivors and victims of labor trafficking and exploitation;  </w:t>
      </w:r>
    </w:p>
    <w:p w14:paraId="3CFCFCE2" w14:textId="77777777" w:rsidR="00C153F9" w:rsidRPr="0046259C" w:rsidRDefault="00C153F9" w:rsidP="00C153F9">
      <w:pPr>
        <w:ind w:left="720"/>
        <w:rPr>
          <w:rFonts w:ascii="Times New Roman" w:hAnsi="Times New Roman"/>
          <w:sz w:val="24"/>
          <w:szCs w:val="24"/>
        </w:rPr>
      </w:pPr>
    </w:p>
    <w:p w14:paraId="507E3122" w14:textId="77777777" w:rsidR="00C153F9" w:rsidRPr="0046259C" w:rsidRDefault="00C153F9" w:rsidP="00C153F9">
      <w:pPr>
        <w:ind w:left="720"/>
        <w:rPr>
          <w:rFonts w:ascii="Times New Roman" w:hAnsi="Times New Roman"/>
          <w:sz w:val="24"/>
          <w:szCs w:val="24"/>
        </w:rPr>
      </w:pPr>
      <w:r w:rsidRPr="0046259C">
        <w:rPr>
          <w:rFonts w:ascii="Times New Roman" w:hAnsi="Times New Roman"/>
          <w:sz w:val="24"/>
          <w:szCs w:val="24"/>
        </w:rPr>
        <w:t>2. Identification of the number of county employees, in each county agency, who regularly interact with outside businesses or other organizations, that might employ potential survivors and victims of labor trafficking and exploitation;</w:t>
      </w:r>
    </w:p>
    <w:p w14:paraId="142FC6B0" w14:textId="77777777" w:rsidR="00C153F9" w:rsidRPr="0046259C" w:rsidRDefault="00C153F9" w:rsidP="00C153F9">
      <w:pPr>
        <w:ind w:left="720"/>
        <w:rPr>
          <w:rFonts w:ascii="Times New Roman" w:hAnsi="Times New Roman"/>
          <w:sz w:val="24"/>
          <w:szCs w:val="24"/>
        </w:rPr>
      </w:pPr>
    </w:p>
    <w:p w14:paraId="07E5FF8B" w14:textId="77777777" w:rsidR="00C153F9" w:rsidRPr="0046259C" w:rsidRDefault="00C153F9" w:rsidP="00C153F9">
      <w:pPr>
        <w:ind w:left="720"/>
        <w:rPr>
          <w:rFonts w:ascii="Times New Roman" w:hAnsi="Times New Roman"/>
          <w:sz w:val="24"/>
          <w:szCs w:val="24"/>
        </w:rPr>
      </w:pPr>
      <w:r w:rsidRPr="0046259C">
        <w:rPr>
          <w:rFonts w:ascii="Times New Roman" w:hAnsi="Times New Roman"/>
          <w:sz w:val="24"/>
          <w:szCs w:val="24"/>
        </w:rPr>
        <w:t xml:space="preserve">3. Review and evaluation of potential training programs that should address the elements set out in Motion 15218, Section A, and will train county employees to identify potential survivors and victims of labor trafficking and exploitation;  </w:t>
      </w:r>
    </w:p>
    <w:p w14:paraId="1D89346A" w14:textId="77777777" w:rsidR="00C153F9" w:rsidRPr="0046259C" w:rsidRDefault="00C153F9" w:rsidP="00C153F9">
      <w:pPr>
        <w:ind w:left="720"/>
        <w:rPr>
          <w:rFonts w:ascii="Times New Roman" w:hAnsi="Times New Roman"/>
          <w:sz w:val="24"/>
          <w:szCs w:val="24"/>
        </w:rPr>
      </w:pPr>
    </w:p>
    <w:p w14:paraId="33AC93D6" w14:textId="77777777" w:rsidR="00C153F9" w:rsidRPr="0046259C" w:rsidRDefault="00C153F9" w:rsidP="00C153F9">
      <w:pPr>
        <w:ind w:left="720"/>
        <w:rPr>
          <w:rFonts w:ascii="Times New Roman" w:hAnsi="Times New Roman"/>
          <w:sz w:val="24"/>
          <w:szCs w:val="24"/>
        </w:rPr>
      </w:pPr>
      <w:r w:rsidRPr="0046259C">
        <w:rPr>
          <w:rFonts w:ascii="Times New Roman" w:hAnsi="Times New Roman"/>
          <w:sz w:val="24"/>
          <w:szCs w:val="24"/>
        </w:rPr>
        <w:t xml:space="preserve">4. Recommendations of third-party providers of such training programs, including cost estimates of each of the recommended third-party training programs;  </w:t>
      </w:r>
    </w:p>
    <w:p w14:paraId="7EB03D99" w14:textId="77777777" w:rsidR="00C153F9" w:rsidRPr="0046259C" w:rsidRDefault="00C153F9" w:rsidP="00C153F9">
      <w:pPr>
        <w:ind w:left="720"/>
        <w:rPr>
          <w:rFonts w:ascii="Times New Roman" w:hAnsi="Times New Roman"/>
          <w:sz w:val="24"/>
          <w:szCs w:val="24"/>
        </w:rPr>
      </w:pPr>
    </w:p>
    <w:p w14:paraId="4A381403" w14:textId="77777777" w:rsidR="00C153F9" w:rsidRPr="0046259C" w:rsidRDefault="00C153F9" w:rsidP="00C153F9">
      <w:pPr>
        <w:ind w:left="720"/>
        <w:rPr>
          <w:rFonts w:ascii="Times New Roman" w:hAnsi="Times New Roman"/>
          <w:sz w:val="24"/>
          <w:szCs w:val="24"/>
        </w:rPr>
      </w:pPr>
      <w:r w:rsidRPr="0046259C">
        <w:rPr>
          <w:rFonts w:ascii="Times New Roman" w:hAnsi="Times New Roman"/>
          <w:sz w:val="24"/>
          <w:szCs w:val="24"/>
        </w:rPr>
        <w:t>5. An implementation plan for a pilot program, in which a designated specific county agency or department or specific county employees, selected because of their likelihood of coming into contact with labor trafficking survivors and victims and survivors, would receive training to identify potential survivors and victims of labor trafficking and exploitation. The implementation plan should identify the preferred third-party provider or training program, together with the estimated costs to provide the training to the selected group and a timeline to conduct the pilot training program; and</w:t>
      </w:r>
    </w:p>
    <w:p w14:paraId="646493A0" w14:textId="77777777" w:rsidR="00C153F9" w:rsidRPr="0046259C" w:rsidRDefault="00C153F9" w:rsidP="00C153F9">
      <w:pPr>
        <w:ind w:left="720"/>
        <w:rPr>
          <w:rFonts w:ascii="Times New Roman" w:hAnsi="Times New Roman"/>
          <w:sz w:val="24"/>
          <w:szCs w:val="24"/>
        </w:rPr>
      </w:pPr>
    </w:p>
    <w:p w14:paraId="0180477B" w14:textId="77777777" w:rsidR="00C153F9" w:rsidRPr="0046259C" w:rsidRDefault="00C153F9" w:rsidP="00C153F9">
      <w:pPr>
        <w:ind w:left="720"/>
        <w:rPr>
          <w:rFonts w:ascii="Times New Roman" w:hAnsi="Times New Roman"/>
          <w:sz w:val="24"/>
          <w:szCs w:val="24"/>
        </w:rPr>
      </w:pPr>
      <w:r w:rsidRPr="0046259C">
        <w:rPr>
          <w:rFonts w:ascii="Times New Roman" w:hAnsi="Times New Roman"/>
          <w:sz w:val="24"/>
          <w:szCs w:val="24"/>
        </w:rPr>
        <w:lastRenderedPageBreak/>
        <w:t xml:space="preserve">6. Description of the metrics that will be used to evaluate the pilot training program, including components detailing how the training will meet federal recommendations. </w:t>
      </w:r>
    </w:p>
    <w:p w14:paraId="3142F1CE" w14:textId="77777777" w:rsidR="00C153F9" w:rsidRPr="0046259C" w:rsidRDefault="00C153F9" w:rsidP="00C153F9">
      <w:pPr>
        <w:rPr>
          <w:rFonts w:ascii="Times New Roman" w:hAnsi="Times New Roman"/>
          <w:b/>
          <w:sz w:val="24"/>
          <w:szCs w:val="24"/>
        </w:rPr>
      </w:pPr>
    </w:p>
    <w:p w14:paraId="7043478C" w14:textId="77777777" w:rsidR="00C153F9" w:rsidRPr="0046259C" w:rsidRDefault="00C153F9" w:rsidP="00C153F9">
      <w:pPr>
        <w:rPr>
          <w:rFonts w:ascii="Times New Roman" w:hAnsi="Times New Roman"/>
          <w:b/>
          <w:sz w:val="24"/>
          <w:szCs w:val="24"/>
        </w:rPr>
      </w:pPr>
      <w:r w:rsidRPr="0046259C">
        <w:rPr>
          <w:rFonts w:ascii="Times New Roman" w:hAnsi="Times New Roman"/>
          <w:b/>
          <w:sz w:val="24"/>
          <w:szCs w:val="24"/>
        </w:rPr>
        <w:t xml:space="preserve">B. The procurement policies package should include: </w:t>
      </w:r>
    </w:p>
    <w:p w14:paraId="601CB7C9" w14:textId="77777777" w:rsidR="00C153F9" w:rsidRPr="0046259C" w:rsidRDefault="00C153F9" w:rsidP="00C153F9">
      <w:pPr>
        <w:ind w:left="720"/>
        <w:rPr>
          <w:rFonts w:ascii="Times New Roman" w:hAnsi="Times New Roman"/>
          <w:sz w:val="24"/>
          <w:szCs w:val="24"/>
        </w:rPr>
      </w:pPr>
      <w:r w:rsidRPr="0046259C">
        <w:rPr>
          <w:rFonts w:ascii="Times New Roman" w:hAnsi="Times New Roman"/>
          <w:sz w:val="24"/>
          <w:szCs w:val="24"/>
        </w:rPr>
        <w:t xml:space="preserve">1. A business operations policy based on national and state best practices for contracting, procurement, and risk mitigation that have been identified as reducing the impact of human labor trafficking on supply chains;  </w:t>
      </w:r>
    </w:p>
    <w:p w14:paraId="48C38E3C" w14:textId="77777777" w:rsidR="00C153F9" w:rsidRPr="0046259C" w:rsidRDefault="00C153F9" w:rsidP="00C153F9">
      <w:pPr>
        <w:ind w:left="720"/>
        <w:rPr>
          <w:rFonts w:ascii="Times New Roman" w:hAnsi="Times New Roman"/>
          <w:sz w:val="24"/>
          <w:szCs w:val="24"/>
        </w:rPr>
      </w:pPr>
    </w:p>
    <w:p w14:paraId="11346313" w14:textId="77777777" w:rsidR="00C153F9" w:rsidRPr="0046259C" w:rsidRDefault="00C153F9" w:rsidP="00C153F9">
      <w:pPr>
        <w:ind w:left="720"/>
        <w:rPr>
          <w:rFonts w:ascii="Times New Roman" w:hAnsi="Times New Roman"/>
          <w:sz w:val="24"/>
          <w:szCs w:val="24"/>
        </w:rPr>
      </w:pPr>
      <w:r w:rsidRPr="0046259C">
        <w:rPr>
          <w:rFonts w:ascii="Times New Roman" w:hAnsi="Times New Roman"/>
          <w:sz w:val="24"/>
          <w:szCs w:val="24"/>
        </w:rPr>
        <w:t xml:space="preserve">2. Description of how the county will review its business operations to make recommended changes to reduce potential labor trafficking by adopting best practices for the county's operations and supply chain; and  </w:t>
      </w:r>
    </w:p>
    <w:p w14:paraId="21C98A20" w14:textId="77777777" w:rsidR="00C153F9" w:rsidRPr="0046259C" w:rsidRDefault="00C153F9" w:rsidP="00C153F9">
      <w:pPr>
        <w:ind w:left="720"/>
        <w:rPr>
          <w:rFonts w:ascii="Times New Roman" w:hAnsi="Times New Roman"/>
          <w:sz w:val="24"/>
          <w:szCs w:val="24"/>
        </w:rPr>
      </w:pPr>
    </w:p>
    <w:p w14:paraId="4BC4A645" w14:textId="77777777" w:rsidR="00C153F9" w:rsidRPr="0046259C" w:rsidRDefault="00C153F9" w:rsidP="00C153F9">
      <w:pPr>
        <w:ind w:left="720"/>
        <w:rPr>
          <w:rFonts w:ascii="Times New Roman" w:hAnsi="Times New Roman"/>
          <w:sz w:val="24"/>
          <w:szCs w:val="24"/>
        </w:rPr>
      </w:pPr>
      <w:r w:rsidRPr="0046259C">
        <w:rPr>
          <w:rFonts w:ascii="Times New Roman" w:hAnsi="Times New Roman"/>
          <w:sz w:val="24"/>
          <w:szCs w:val="24"/>
        </w:rPr>
        <w:t>3. A plan for implementing recommended procurement policy changes.</w:t>
      </w:r>
    </w:p>
    <w:p w14:paraId="522B8B31" w14:textId="77777777" w:rsidR="00C153F9" w:rsidRPr="0046259C" w:rsidRDefault="00C153F9" w:rsidP="00C153F9">
      <w:pPr>
        <w:rPr>
          <w:rFonts w:ascii="Times New Roman" w:hAnsi="Times New Roman"/>
          <w:sz w:val="24"/>
          <w:szCs w:val="24"/>
        </w:rPr>
      </w:pPr>
    </w:p>
    <w:p w14:paraId="6B87C6BE" w14:textId="77777777" w:rsidR="00C153F9" w:rsidRDefault="00C153F9" w:rsidP="00C153F9">
      <w:pPr>
        <w:rPr>
          <w:rFonts w:ascii="Times New Roman" w:hAnsi="Times New Roman"/>
          <w:sz w:val="24"/>
          <w:szCs w:val="24"/>
        </w:rPr>
      </w:pPr>
      <w:r w:rsidRPr="0046259C">
        <w:rPr>
          <w:rFonts w:ascii="Times New Roman" w:hAnsi="Times New Roman"/>
          <w:sz w:val="24"/>
          <w:szCs w:val="24"/>
        </w:rPr>
        <w:t>The executive must file the workplan</w:t>
      </w:r>
      <w:r w:rsidR="00E2028B" w:rsidRPr="0046259C">
        <w:rPr>
          <w:rFonts w:ascii="Times New Roman" w:hAnsi="Times New Roman"/>
          <w:sz w:val="24"/>
          <w:szCs w:val="24"/>
        </w:rPr>
        <w:t xml:space="preserve"> </w:t>
      </w:r>
      <w:r w:rsidRPr="0046259C">
        <w:rPr>
          <w:rFonts w:ascii="Times New Roman" w:hAnsi="Times New Roman"/>
          <w:sz w:val="24"/>
          <w:szCs w:val="24"/>
        </w:rPr>
        <w:t xml:space="preserve">and procurement policies package and a motion required by this proviso by </w:t>
      </w:r>
      <w:r w:rsidRPr="0046259C">
        <w:rPr>
          <w:rFonts w:ascii="Times New Roman" w:hAnsi="Times New Roman"/>
          <w:sz w:val="24"/>
          <w:szCs w:val="24"/>
          <w:u w:val="single"/>
        </w:rPr>
        <w:t>July 1, 2019,</w:t>
      </w:r>
      <w:r w:rsidRPr="0046259C">
        <w:rPr>
          <w:rFonts w:ascii="Times New Roman" w:hAnsi="Times New Roman"/>
          <w:sz w:val="24"/>
          <w:szCs w:val="24"/>
        </w:rPr>
        <w:t xml:space="preserve"> in the form of a paper original and an electronic copy with the clerk of the council, who shall retain the original and provide an electronic copy to all councilmembers, the council chief of staff and the lead staff for the health, housing, and human services committee, or its successor. </w:t>
      </w:r>
    </w:p>
    <w:p w14:paraId="6B3B8516" w14:textId="77777777" w:rsidR="00D5706A" w:rsidRDefault="00D5706A" w:rsidP="00C153F9">
      <w:pPr>
        <w:rPr>
          <w:rFonts w:ascii="Times New Roman" w:hAnsi="Times New Roman"/>
          <w:sz w:val="24"/>
          <w:szCs w:val="24"/>
        </w:rPr>
      </w:pPr>
    </w:p>
    <w:p w14:paraId="46627A38" w14:textId="77777777" w:rsidR="00D5706A" w:rsidRDefault="00D5706A" w:rsidP="00C153F9">
      <w:pPr>
        <w:rPr>
          <w:rFonts w:ascii="Times New Roman" w:hAnsi="Times New Roman"/>
          <w:sz w:val="24"/>
          <w:szCs w:val="24"/>
        </w:rPr>
      </w:pPr>
    </w:p>
    <w:p w14:paraId="4AF7A384" w14:textId="1948CB62" w:rsidR="00D5706A" w:rsidRDefault="00D5706A">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14:paraId="3983CF6C" w14:textId="5DA3AD48" w:rsidR="00FF22AE" w:rsidRPr="0046259C" w:rsidRDefault="009862BE" w:rsidP="00FF22AE">
      <w:pPr>
        <w:pStyle w:val="Heading1"/>
        <w:rPr>
          <w:rFonts w:ascii="Times New Roman" w:hAnsi="Times New Roman"/>
        </w:rPr>
      </w:pPr>
      <w:bookmarkStart w:id="20" w:name="_Toc11827833"/>
      <w:bookmarkStart w:id="21" w:name="_Toc11828372"/>
      <w:bookmarkStart w:id="22" w:name="_Toc11828449"/>
      <w:bookmarkStart w:id="23" w:name="_Toc11835140"/>
      <w:bookmarkStart w:id="24" w:name="_Toc11827834"/>
      <w:bookmarkStart w:id="25" w:name="_Toc11828373"/>
      <w:bookmarkStart w:id="26" w:name="_Toc11828450"/>
      <w:bookmarkStart w:id="27" w:name="_Toc11835141"/>
      <w:bookmarkStart w:id="28" w:name="_Toc11827835"/>
      <w:bookmarkStart w:id="29" w:name="_Toc11828374"/>
      <w:bookmarkStart w:id="30" w:name="_Toc11828451"/>
      <w:bookmarkStart w:id="31" w:name="_Toc11835142"/>
      <w:bookmarkStart w:id="32" w:name="_Toc11827864"/>
      <w:bookmarkStart w:id="33" w:name="_Toc11828403"/>
      <w:bookmarkStart w:id="34" w:name="_Toc11828480"/>
      <w:bookmarkStart w:id="35" w:name="_Toc11835171"/>
      <w:bookmarkStart w:id="36" w:name="_Toc11827865"/>
      <w:bookmarkStart w:id="37" w:name="_Toc11828404"/>
      <w:bookmarkStart w:id="38" w:name="_Toc11828481"/>
      <w:bookmarkStart w:id="39" w:name="_Toc11835172"/>
      <w:bookmarkStart w:id="40" w:name="_Toc11827866"/>
      <w:bookmarkStart w:id="41" w:name="_Toc11828405"/>
      <w:bookmarkStart w:id="42" w:name="_Toc11828482"/>
      <w:bookmarkStart w:id="43" w:name="_Toc11835173"/>
      <w:bookmarkStart w:id="44" w:name="_Toc12339704"/>
      <w:bookmarkEnd w:id="11"/>
      <w:bookmarkEnd w:id="12"/>
      <w:bookmarkEnd w:id="13"/>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46259C">
        <w:rPr>
          <w:rFonts w:ascii="Times New Roman" w:hAnsi="Times New Roman"/>
        </w:rPr>
        <w:lastRenderedPageBreak/>
        <w:t>Potential Trafficking Interaction Identification</w:t>
      </w:r>
      <w:bookmarkEnd w:id="44"/>
    </w:p>
    <w:p w14:paraId="10B94239" w14:textId="77777777" w:rsidR="00846A14" w:rsidRPr="0046259C" w:rsidRDefault="00846A14" w:rsidP="00846A14">
      <w:pPr>
        <w:rPr>
          <w:rFonts w:ascii="Times New Roman" w:hAnsi="Times New Roman"/>
          <w:sz w:val="24"/>
          <w:szCs w:val="24"/>
        </w:rPr>
      </w:pPr>
    </w:p>
    <w:p w14:paraId="11AB131D" w14:textId="77777777" w:rsidR="00492D86" w:rsidRPr="00492D86" w:rsidRDefault="00492D86" w:rsidP="00492D86">
      <w:pPr>
        <w:rPr>
          <w:rFonts w:ascii="Times New Roman" w:hAnsi="Times New Roman"/>
          <w:sz w:val="24"/>
          <w:szCs w:val="24"/>
        </w:rPr>
      </w:pPr>
      <w:r w:rsidRPr="00492D86">
        <w:rPr>
          <w:rFonts w:ascii="Times New Roman" w:hAnsi="Times New Roman"/>
          <w:sz w:val="24"/>
          <w:szCs w:val="24"/>
        </w:rPr>
        <w:t xml:space="preserve">The proviso calls for identification of county agencies that currently interact with outside businesses or organizations that might employ potential survivors and victims of labor trafficking and exploitation. </w:t>
      </w:r>
    </w:p>
    <w:p w14:paraId="6B08F8EE" w14:textId="77777777" w:rsidR="00492D86" w:rsidRPr="00492D86" w:rsidRDefault="00492D86" w:rsidP="00492D86">
      <w:pPr>
        <w:rPr>
          <w:rFonts w:ascii="Times New Roman" w:hAnsi="Times New Roman"/>
          <w:sz w:val="24"/>
          <w:szCs w:val="24"/>
        </w:rPr>
      </w:pPr>
    </w:p>
    <w:p w14:paraId="5242A18B" w14:textId="6183AE43" w:rsidR="00492D86" w:rsidRDefault="00492D86" w:rsidP="00492D86">
      <w:pPr>
        <w:rPr>
          <w:rFonts w:ascii="Times New Roman" w:hAnsi="Times New Roman"/>
          <w:sz w:val="24"/>
          <w:szCs w:val="24"/>
        </w:rPr>
      </w:pPr>
      <w:r w:rsidRPr="00492D86">
        <w:rPr>
          <w:rFonts w:ascii="Times New Roman" w:hAnsi="Times New Roman"/>
          <w:sz w:val="24"/>
          <w:szCs w:val="24"/>
        </w:rPr>
        <w:t>Append</w:t>
      </w:r>
      <w:r w:rsidR="007651D4">
        <w:rPr>
          <w:rFonts w:ascii="Times New Roman" w:hAnsi="Times New Roman"/>
          <w:sz w:val="24"/>
          <w:szCs w:val="24"/>
        </w:rPr>
        <w:t>ix A</w:t>
      </w:r>
      <w:r w:rsidRPr="00492D86">
        <w:rPr>
          <w:rFonts w:ascii="Times New Roman" w:hAnsi="Times New Roman"/>
          <w:sz w:val="24"/>
          <w:szCs w:val="24"/>
        </w:rPr>
        <w:t xml:space="preserve"> includes a table listing King County employee groups that may interact with firms that could potentially</w:t>
      </w:r>
      <w:r>
        <w:rPr>
          <w:rFonts w:ascii="Times New Roman" w:hAnsi="Times New Roman"/>
          <w:sz w:val="24"/>
          <w:szCs w:val="24"/>
        </w:rPr>
        <w:t xml:space="preserve"> employ trafficked labor. </w:t>
      </w:r>
      <w:r w:rsidRPr="00492D86">
        <w:rPr>
          <w:rFonts w:ascii="Times New Roman" w:hAnsi="Times New Roman"/>
          <w:sz w:val="24"/>
          <w:szCs w:val="24"/>
        </w:rPr>
        <w:t>The table was created from responses gathered from a departmental self-assessment where departments, agencies, and the judicial branch were asked to identify the number of employees that could meet the criteria set forth in the proviso.</w:t>
      </w:r>
    </w:p>
    <w:p w14:paraId="7C8A4FBC" w14:textId="77777777" w:rsidR="00492D86" w:rsidRPr="00A20ADA" w:rsidRDefault="00492D86" w:rsidP="00492D86">
      <w:pPr>
        <w:rPr>
          <w:rFonts w:ascii="Times New Roman" w:hAnsi="Times New Roman"/>
          <w:sz w:val="24"/>
          <w:szCs w:val="24"/>
        </w:rPr>
      </w:pPr>
    </w:p>
    <w:p w14:paraId="6388A7FA" w14:textId="1D783CCC" w:rsidR="00492D86" w:rsidRPr="00A20ADA" w:rsidRDefault="00492D86" w:rsidP="00492D86">
      <w:pPr>
        <w:pStyle w:val="ListParagraph"/>
        <w:numPr>
          <w:ilvl w:val="0"/>
          <w:numId w:val="88"/>
        </w:numPr>
        <w:spacing w:after="0" w:line="240" w:lineRule="auto"/>
        <w:contextualSpacing w:val="0"/>
        <w:rPr>
          <w:rFonts w:ascii="Times New Roman" w:hAnsi="Times New Roman"/>
          <w:sz w:val="24"/>
          <w:szCs w:val="24"/>
        </w:rPr>
      </w:pPr>
      <w:r w:rsidRPr="00A20ADA">
        <w:rPr>
          <w:rFonts w:ascii="Times New Roman" w:hAnsi="Times New Roman"/>
          <w:sz w:val="24"/>
          <w:szCs w:val="24"/>
        </w:rPr>
        <w:t xml:space="preserve">Data from 21 county organizations provided data for this report, identifying </w:t>
      </w:r>
      <w:r w:rsidR="00A20ADA" w:rsidRPr="00A20ADA">
        <w:rPr>
          <w:rFonts w:ascii="Times New Roman" w:hAnsi="Times New Roman"/>
          <w:sz w:val="24"/>
          <w:szCs w:val="24"/>
        </w:rPr>
        <w:t xml:space="preserve">nearly 1,800 employees who may </w:t>
      </w:r>
      <w:r w:rsidR="00A20ADA" w:rsidRPr="004A7D07">
        <w:rPr>
          <w:rFonts w:ascii="Times New Roman" w:hAnsi="Times New Roman"/>
          <w:sz w:val="24"/>
          <w:szCs w:val="24"/>
        </w:rPr>
        <w:t>regularly interact with companies, organizations, or individuals that might employ trafficked labor.</w:t>
      </w:r>
    </w:p>
    <w:p w14:paraId="587E1791" w14:textId="77777777" w:rsidR="00492D86" w:rsidRPr="00A20ADA" w:rsidRDefault="00492D86" w:rsidP="00492D86">
      <w:pPr>
        <w:pStyle w:val="ListParagraph"/>
        <w:spacing w:after="0" w:line="240" w:lineRule="auto"/>
        <w:ind w:left="360"/>
        <w:contextualSpacing w:val="0"/>
        <w:rPr>
          <w:rFonts w:ascii="Times New Roman" w:hAnsi="Times New Roman"/>
          <w:sz w:val="24"/>
          <w:szCs w:val="24"/>
        </w:rPr>
      </w:pPr>
    </w:p>
    <w:p w14:paraId="785AF2F5" w14:textId="77777777" w:rsidR="00492D86" w:rsidRPr="00A20ADA" w:rsidRDefault="00492D86" w:rsidP="00492D86">
      <w:pPr>
        <w:pStyle w:val="ListParagraph"/>
        <w:numPr>
          <w:ilvl w:val="0"/>
          <w:numId w:val="88"/>
        </w:numPr>
        <w:spacing w:after="0" w:line="240" w:lineRule="auto"/>
        <w:contextualSpacing w:val="0"/>
        <w:rPr>
          <w:rFonts w:ascii="Times New Roman" w:hAnsi="Times New Roman"/>
          <w:sz w:val="24"/>
          <w:szCs w:val="24"/>
        </w:rPr>
      </w:pPr>
      <w:r w:rsidRPr="00A20ADA">
        <w:rPr>
          <w:rFonts w:ascii="Times New Roman" w:hAnsi="Times New Roman"/>
          <w:sz w:val="24"/>
          <w:szCs w:val="24"/>
        </w:rPr>
        <w:t xml:space="preserve">Of the 21 organizations, 14 indicate that one or more employees may interface with such businesses, organizations, or individuals employing survivors and </w:t>
      </w:r>
      <w:proofErr w:type="spellStart"/>
      <w:r w:rsidRPr="00A20ADA">
        <w:rPr>
          <w:rFonts w:ascii="Times New Roman" w:hAnsi="Times New Roman"/>
          <w:sz w:val="24"/>
          <w:szCs w:val="24"/>
        </w:rPr>
        <w:t>victims</w:t>
      </w:r>
      <w:proofErr w:type="spellEnd"/>
      <w:r w:rsidRPr="00A20ADA">
        <w:rPr>
          <w:rFonts w:ascii="Times New Roman" w:hAnsi="Times New Roman"/>
          <w:sz w:val="24"/>
          <w:szCs w:val="24"/>
        </w:rPr>
        <w:t xml:space="preserve">; seven indicate that they do not have such contact. </w:t>
      </w:r>
    </w:p>
    <w:p w14:paraId="5427A6AD" w14:textId="77777777" w:rsidR="00492D86" w:rsidRPr="00A20ADA" w:rsidRDefault="00492D86" w:rsidP="00492D86">
      <w:pPr>
        <w:pStyle w:val="ListParagraph"/>
        <w:spacing w:after="0" w:line="240" w:lineRule="auto"/>
        <w:ind w:left="360"/>
        <w:contextualSpacing w:val="0"/>
        <w:rPr>
          <w:rFonts w:ascii="Times New Roman" w:hAnsi="Times New Roman"/>
          <w:sz w:val="24"/>
          <w:szCs w:val="24"/>
        </w:rPr>
      </w:pPr>
    </w:p>
    <w:p w14:paraId="1032167D" w14:textId="77777777" w:rsidR="00492D86" w:rsidRPr="00A20ADA" w:rsidRDefault="00492D86" w:rsidP="00492D86">
      <w:pPr>
        <w:pStyle w:val="ListParagraph"/>
        <w:numPr>
          <w:ilvl w:val="0"/>
          <w:numId w:val="88"/>
        </w:numPr>
        <w:spacing w:after="0" w:line="240" w:lineRule="auto"/>
        <w:contextualSpacing w:val="0"/>
        <w:rPr>
          <w:rFonts w:ascii="Times New Roman" w:hAnsi="Times New Roman"/>
          <w:sz w:val="24"/>
          <w:szCs w:val="24"/>
        </w:rPr>
      </w:pPr>
      <w:r w:rsidRPr="00A20ADA">
        <w:rPr>
          <w:rFonts w:ascii="Times New Roman" w:hAnsi="Times New Roman"/>
          <w:sz w:val="24"/>
          <w:szCs w:val="24"/>
        </w:rPr>
        <w:t>Metro Transit and the King County Sheriff’s Office (KCSO) identify as the two county entities that potentially have the most employees in contact with firms that could employ trafficked labor, with individuals who may be exploiting individuals for labor trafficking, or victims of trafficking themselves.</w:t>
      </w:r>
    </w:p>
    <w:p w14:paraId="6C957281" w14:textId="77777777" w:rsidR="00492D86" w:rsidRPr="00A20ADA" w:rsidRDefault="00492D86" w:rsidP="00492D86">
      <w:pPr>
        <w:rPr>
          <w:rFonts w:ascii="Times New Roman" w:hAnsi="Times New Roman"/>
          <w:sz w:val="24"/>
          <w:szCs w:val="24"/>
        </w:rPr>
      </w:pPr>
      <w:r w:rsidRPr="00A20ADA">
        <w:rPr>
          <w:rFonts w:ascii="Times New Roman" w:hAnsi="Times New Roman"/>
          <w:sz w:val="24"/>
          <w:szCs w:val="24"/>
        </w:rPr>
        <w:t xml:space="preserve"> </w:t>
      </w:r>
    </w:p>
    <w:p w14:paraId="3C56A870" w14:textId="754F2343" w:rsidR="00492D86" w:rsidRPr="00A5222F" w:rsidRDefault="00492D86" w:rsidP="00492D86">
      <w:pPr>
        <w:rPr>
          <w:rFonts w:asciiTheme="minorHAnsi" w:hAnsiTheme="minorHAnsi" w:cstheme="minorHAnsi"/>
          <w:sz w:val="24"/>
          <w:szCs w:val="24"/>
        </w:rPr>
      </w:pPr>
      <w:r w:rsidRPr="00A20ADA">
        <w:rPr>
          <w:rFonts w:ascii="Times New Roman" w:hAnsi="Times New Roman"/>
          <w:sz w:val="24"/>
          <w:szCs w:val="24"/>
        </w:rPr>
        <w:t xml:space="preserve">Please see Appendix </w:t>
      </w:r>
      <w:r w:rsidR="007651D4">
        <w:rPr>
          <w:rFonts w:ascii="Times New Roman" w:hAnsi="Times New Roman"/>
          <w:sz w:val="24"/>
          <w:szCs w:val="24"/>
        </w:rPr>
        <w:t>A</w:t>
      </w:r>
      <w:r w:rsidRPr="00A20ADA">
        <w:rPr>
          <w:rFonts w:ascii="Times New Roman" w:hAnsi="Times New Roman"/>
          <w:sz w:val="24"/>
          <w:szCs w:val="24"/>
        </w:rPr>
        <w:t xml:space="preserve"> for a complete list of responding county organizations. </w:t>
      </w:r>
    </w:p>
    <w:p w14:paraId="341D4B6C" w14:textId="49513238" w:rsidR="00511CFE" w:rsidRPr="0046259C" w:rsidRDefault="00511CFE" w:rsidP="00511CFE">
      <w:pPr>
        <w:jc w:val="both"/>
        <w:rPr>
          <w:rFonts w:ascii="Times New Roman" w:hAnsi="Times New Roman"/>
          <w:sz w:val="24"/>
          <w:szCs w:val="24"/>
        </w:rPr>
      </w:pPr>
    </w:p>
    <w:p w14:paraId="206A2790" w14:textId="77777777" w:rsidR="000E128A" w:rsidRPr="0046259C" w:rsidRDefault="000E128A" w:rsidP="00FF22AE">
      <w:pPr>
        <w:rPr>
          <w:rFonts w:ascii="Times New Roman" w:hAnsi="Times New Roman"/>
          <w:sz w:val="24"/>
          <w:szCs w:val="24"/>
        </w:rPr>
      </w:pPr>
    </w:p>
    <w:p w14:paraId="237C8573" w14:textId="77777777" w:rsidR="000E128A" w:rsidRPr="0046259C" w:rsidRDefault="000E128A" w:rsidP="00FF22AE">
      <w:pPr>
        <w:rPr>
          <w:rFonts w:ascii="Times New Roman" w:hAnsi="Times New Roman"/>
          <w:sz w:val="24"/>
          <w:szCs w:val="24"/>
        </w:rPr>
      </w:pPr>
    </w:p>
    <w:p w14:paraId="7B1840D9" w14:textId="77777777" w:rsidR="009862BE" w:rsidRPr="0046259C" w:rsidRDefault="009862BE" w:rsidP="00FF22AE">
      <w:pPr>
        <w:rPr>
          <w:rFonts w:ascii="Times New Roman" w:hAnsi="Times New Roman"/>
          <w:sz w:val="24"/>
          <w:szCs w:val="24"/>
        </w:rPr>
      </w:pPr>
    </w:p>
    <w:p w14:paraId="6C7CCE40" w14:textId="77777777" w:rsidR="001A129A" w:rsidRPr="0046259C" w:rsidRDefault="001A129A">
      <w:pPr>
        <w:overflowPunct/>
        <w:autoSpaceDE/>
        <w:autoSpaceDN/>
        <w:adjustRightInd/>
        <w:textAlignment w:val="auto"/>
        <w:rPr>
          <w:rFonts w:ascii="Times New Roman" w:hAnsi="Times New Roman"/>
          <w:sz w:val="24"/>
          <w:szCs w:val="24"/>
        </w:rPr>
      </w:pPr>
      <w:r w:rsidRPr="0046259C">
        <w:rPr>
          <w:rFonts w:ascii="Times New Roman" w:hAnsi="Times New Roman"/>
          <w:sz w:val="24"/>
          <w:szCs w:val="24"/>
        </w:rPr>
        <w:br w:type="page"/>
      </w:r>
    </w:p>
    <w:p w14:paraId="0B014C30" w14:textId="77777777" w:rsidR="00FF22AE" w:rsidRPr="0046259C" w:rsidRDefault="00FF22AE" w:rsidP="00FF22AE">
      <w:pPr>
        <w:rPr>
          <w:rFonts w:ascii="Times New Roman" w:hAnsi="Times New Roman"/>
          <w:sz w:val="24"/>
          <w:szCs w:val="24"/>
        </w:rPr>
      </w:pPr>
    </w:p>
    <w:p w14:paraId="4BD4864F" w14:textId="77777777" w:rsidR="00FF22AE" w:rsidRPr="0046259C" w:rsidRDefault="009862BE" w:rsidP="00FF22AE">
      <w:pPr>
        <w:pStyle w:val="Heading1"/>
        <w:rPr>
          <w:rFonts w:ascii="Times New Roman" w:hAnsi="Times New Roman"/>
        </w:rPr>
      </w:pPr>
      <w:bookmarkStart w:id="45" w:name="_Toc12339705"/>
      <w:r w:rsidRPr="0046259C">
        <w:rPr>
          <w:rFonts w:ascii="Times New Roman" w:hAnsi="Times New Roman"/>
        </w:rPr>
        <w:t xml:space="preserve">Anti-Trafficking Training </w:t>
      </w:r>
      <w:r w:rsidR="00D62B9A" w:rsidRPr="0046259C">
        <w:rPr>
          <w:rFonts w:ascii="Times New Roman" w:hAnsi="Times New Roman"/>
        </w:rPr>
        <w:t xml:space="preserve">Pilot Proposed </w:t>
      </w:r>
      <w:r w:rsidRPr="0046259C">
        <w:rPr>
          <w:rFonts w:ascii="Times New Roman" w:hAnsi="Times New Roman"/>
        </w:rPr>
        <w:t>workplan</w:t>
      </w:r>
      <w:bookmarkEnd w:id="45"/>
    </w:p>
    <w:p w14:paraId="3331595F" w14:textId="77777777" w:rsidR="00FF22AE" w:rsidRDefault="00FF22AE" w:rsidP="00FF22AE">
      <w:pPr>
        <w:rPr>
          <w:rFonts w:ascii="Times New Roman" w:hAnsi="Times New Roman"/>
          <w:sz w:val="24"/>
          <w:szCs w:val="24"/>
        </w:rPr>
      </w:pPr>
    </w:p>
    <w:p w14:paraId="538FAD28" w14:textId="77777777" w:rsidR="007411CB" w:rsidRPr="00F217ED" w:rsidRDefault="007411CB" w:rsidP="007411CB">
      <w:pPr>
        <w:rPr>
          <w:rFonts w:ascii="Times New Roman" w:hAnsi="Times New Roman"/>
          <w:sz w:val="24"/>
          <w:szCs w:val="24"/>
          <w:lang w:val="en-GB"/>
        </w:rPr>
      </w:pPr>
      <w:r w:rsidRPr="00F217ED">
        <w:rPr>
          <w:rFonts w:ascii="Times New Roman" w:hAnsi="Times New Roman"/>
          <w:sz w:val="24"/>
          <w:szCs w:val="24"/>
          <w:lang w:val="en-GB"/>
        </w:rPr>
        <w:t xml:space="preserve">Human trafficking is becoming an increasingly prevalent concern nationwide and here in the Pacific Northwest; more specifically in the communities that make up King County. According to the International </w:t>
      </w:r>
      <w:proofErr w:type="spellStart"/>
      <w:r w:rsidRPr="00F217ED">
        <w:rPr>
          <w:rFonts w:ascii="Times New Roman" w:hAnsi="Times New Roman"/>
          <w:sz w:val="24"/>
          <w:szCs w:val="24"/>
          <w:lang w:val="en-GB"/>
        </w:rPr>
        <w:t>Labor</w:t>
      </w:r>
      <w:proofErr w:type="spellEnd"/>
      <w:r w:rsidRPr="00F217ED">
        <w:rPr>
          <w:rFonts w:ascii="Times New Roman" w:hAnsi="Times New Roman"/>
          <w:sz w:val="24"/>
          <w:szCs w:val="24"/>
          <w:lang w:val="en-GB"/>
        </w:rPr>
        <w:t xml:space="preserve"> Organization, there were an estimated 40.3 million victims of human trafficking in 2016. This includes 24.9 million people in forced </w:t>
      </w:r>
      <w:proofErr w:type="spellStart"/>
      <w:r w:rsidRPr="00F217ED">
        <w:rPr>
          <w:rFonts w:ascii="Times New Roman" w:hAnsi="Times New Roman"/>
          <w:sz w:val="24"/>
          <w:szCs w:val="24"/>
          <w:lang w:val="en-GB"/>
        </w:rPr>
        <w:t>labor</w:t>
      </w:r>
      <w:proofErr w:type="spellEnd"/>
      <w:r w:rsidRPr="00F217ED">
        <w:rPr>
          <w:rFonts w:ascii="Times New Roman" w:hAnsi="Times New Roman"/>
          <w:sz w:val="24"/>
          <w:szCs w:val="24"/>
          <w:lang w:val="en-GB"/>
        </w:rPr>
        <w:t xml:space="preserve"> and 3.8 million adults in forced sexual exploitation. Human trafficking often is a hidden crime. Identification of victims can be difficult to identify without proper training. </w:t>
      </w:r>
    </w:p>
    <w:p w14:paraId="49F2CAB2" w14:textId="77777777" w:rsidR="007411CB" w:rsidRPr="00F217ED" w:rsidRDefault="007411CB" w:rsidP="007411CB">
      <w:pPr>
        <w:rPr>
          <w:rFonts w:ascii="Times New Roman" w:hAnsi="Times New Roman"/>
          <w:sz w:val="24"/>
          <w:szCs w:val="24"/>
          <w:lang w:val="en-GB"/>
        </w:rPr>
      </w:pPr>
    </w:p>
    <w:p w14:paraId="0256EF7A" w14:textId="77777777" w:rsidR="007411CB" w:rsidRPr="00F217ED" w:rsidRDefault="007411CB" w:rsidP="007411CB">
      <w:pPr>
        <w:rPr>
          <w:rFonts w:ascii="Times New Roman" w:hAnsi="Times New Roman"/>
          <w:sz w:val="24"/>
          <w:szCs w:val="24"/>
          <w:lang w:val="en-GB"/>
        </w:rPr>
      </w:pPr>
      <w:r w:rsidRPr="00F217ED">
        <w:rPr>
          <w:rFonts w:ascii="Times New Roman" w:hAnsi="Times New Roman"/>
          <w:sz w:val="24"/>
          <w:szCs w:val="24"/>
          <w:lang w:val="en-GB"/>
        </w:rPr>
        <w:t xml:space="preserve">The Department of Human Resources recommends development of a training program that focuses on broader “human trafficking” which includes </w:t>
      </w:r>
      <w:proofErr w:type="spellStart"/>
      <w:r w:rsidRPr="00F217ED">
        <w:rPr>
          <w:rFonts w:ascii="Times New Roman" w:hAnsi="Times New Roman"/>
          <w:sz w:val="24"/>
          <w:szCs w:val="24"/>
          <w:lang w:val="en-GB"/>
        </w:rPr>
        <w:t>labor</w:t>
      </w:r>
      <w:proofErr w:type="spellEnd"/>
      <w:r w:rsidRPr="00F217ED">
        <w:rPr>
          <w:rFonts w:ascii="Times New Roman" w:hAnsi="Times New Roman"/>
          <w:sz w:val="24"/>
          <w:szCs w:val="24"/>
          <w:lang w:val="en-GB"/>
        </w:rPr>
        <w:t xml:space="preserve"> and sex trafficking.</w:t>
      </w:r>
    </w:p>
    <w:p w14:paraId="5C2DC282" w14:textId="77777777" w:rsidR="007411CB" w:rsidRPr="00F217ED" w:rsidRDefault="007411CB" w:rsidP="007411CB">
      <w:pPr>
        <w:shd w:val="clear" w:color="auto" w:fill="FFFFFF"/>
        <w:rPr>
          <w:rFonts w:ascii="Times New Roman" w:hAnsi="Times New Roman"/>
          <w:color w:val="333333"/>
          <w:sz w:val="24"/>
          <w:szCs w:val="24"/>
          <w:lang w:val="en-GB"/>
        </w:rPr>
      </w:pPr>
    </w:p>
    <w:p w14:paraId="628BCEFE" w14:textId="77777777" w:rsidR="007411CB" w:rsidRPr="00F217ED" w:rsidRDefault="007411CB" w:rsidP="007411CB">
      <w:pPr>
        <w:pStyle w:val="Heading2"/>
        <w:spacing w:before="0"/>
        <w:rPr>
          <w:rFonts w:ascii="Times New Roman" w:hAnsi="Times New Roman"/>
          <w:b/>
          <w:sz w:val="24"/>
          <w:szCs w:val="24"/>
          <w:lang w:val="en-GB"/>
        </w:rPr>
      </w:pPr>
      <w:bookmarkStart w:id="46" w:name="_Toc11907420"/>
      <w:bookmarkStart w:id="47" w:name="_Toc12339706"/>
      <w:r w:rsidRPr="00F217ED">
        <w:rPr>
          <w:rFonts w:ascii="Times New Roman" w:hAnsi="Times New Roman"/>
          <w:b/>
          <w:sz w:val="24"/>
          <w:szCs w:val="24"/>
        </w:rPr>
        <w:t>Purpose</w:t>
      </w:r>
      <w:bookmarkEnd w:id="46"/>
      <w:bookmarkEnd w:id="47"/>
    </w:p>
    <w:p w14:paraId="2890C7FB" w14:textId="77777777" w:rsidR="007411CB" w:rsidRPr="00F217ED" w:rsidRDefault="007411CB" w:rsidP="007411CB">
      <w:pPr>
        <w:rPr>
          <w:rFonts w:ascii="Times New Roman" w:hAnsi="Times New Roman"/>
          <w:sz w:val="24"/>
          <w:szCs w:val="24"/>
          <w:lang w:val="en-GB"/>
        </w:rPr>
      </w:pPr>
      <w:r w:rsidRPr="00F217ED">
        <w:rPr>
          <w:rFonts w:ascii="Times New Roman" w:hAnsi="Times New Roman"/>
          <w:sz w:val="24"/>
          <w:szCs w:val="24"/>
          <w:lang w:val="en-GB"/>
        </w:rPr>
        <w:t>The purpose of the training program is to provide human trafficking education and awareness training to King County employees who may interact with trafficked individuals or entities that employ trafficked individuals. Once operational, the training program will create increased knowledge for King County employees with regard to the identification and reporting of cases involving human trafficking.</w:t>
      </w:r>
    </w:p>
    <w:p w14:paraId="5554BCA0" w14:textId="77777777" w:rsidR="007411CB" w:rsidRPr="00F217ED" w:rsidRDefault="007411CB" w:rsidP="007411CB">
      <w:pPr>
        <w:rPr>
          <w:rFonts w:ascii="Times New Roman" w:hAnsi="Times New Roman"/>
          <w:sz w:val="24"/>
          <w:szCs w:val="24"/>
          <w:lang w:val="en-GB"/>
        </w:rPr>
      </w:pPr>
    </w:p>
    <w:p w14:paraId="2ED53B2A" w14:textId="77777777" w:rsidR="007411CB" w:rsidRPr="00F217ED" w:rsidRDefault="007411CB" w:rsidP="007411CB">
      <w:pPr>
        <w:pStyle w:val="Heading2"/>
        <w:rPr>
          <w:rFonts w:ascii="Times New Roman" w:hAnsi="Times New Roman"/>
          <w:b/>
          <w:sz w:val="24"/>
          <w:szCs w:val="24"/>
          <w:lang w:val="en-GB"/>
        </w:rPr>
      </w:pPr>
      <w:bookmarkStart w:id="48" w:name="_Toc11907421"/>
      <w:bookmarkStart w:id="49" w:name="_Toc12339707"/>
      <w:r w:rsidRPr="00F217ED">
        <w:rPr>
          <w:rFonts w:ascii="Times New Roman" w:hAnsi="Times New Roman"/>
          <w:b/>
          <w:sz w:val="24"/>
          <w:szCs w:val="24"/>
        </w:rPr>
        <w:t>Approach</w:t>
      </w:r>
      <w:bookmarkStart w:id="50" w:name="_Toc11907422"/>
      <w:bookmarkEnd w:id="48"/>
      <w:bookmarkEnd w:id="49"/>
      <w:bookmarkEnd w:id="50"/>
    </w:p>
    <w:p w14:paraId="454B8975" w14:textId="77777777" w:rsidR="007411CB" w:rsidRPr="00F217ED" w:rsidRDefault="007411CB" w:rsidP="007411CB">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It is recommended that </w:t>
      </w:r>
      <w:r w:rsidRPr="00F217ED">
        <w:rPr>
          <w:rFonts w:ascii="Times New Roman" w:hAnsi="Times New Roman" w:cs="Times New Roman"/>
          <w:sz w:val="24"/>
          <w:szCs w:val="24"/>
          <w:lang w:val="en-GB"/>
        </w:rPr>
        <w:t xml:space="preserve">King County procure a third-party </w:t>
      </w:r>
      <w:r>
        <w:rPr>
          <w:rFonts w:ascii="Times New Roman" w:hAnsi="Times New Roman" w:cs="Times New Roman"/>
          <w:sz w:val="24"/>
          <w:szCs w:val="24"/>
          <w:lang w:val="en-GB"/>
        </w:rPr>
        <w:t>entity</w:t>
      </w:r>
      <w:r w:rsidRPr="00F217ED">
        <w:rPr>
          <w:rFonts w:ascii="Times New Roman" w:hAnsi="Times New Roman" w:cs="Times New Roman"/>
          <w:sz w:val="24"/>
          <w:szCs w:val="24"/>
          <w:lang w:val="en-GB"/>
        </w:rPr>
        <w:t xml:space="preserve"> to develop and provide the anti-trafficking training pilot to King County frontline service providers. The contractor would be asked to provide customizable training, curriculum, and train-the-trainer resources for the program. All training developed would be required to meet federal recommendations. This work would be undertaken in collaboration with internal and external stakeholders identified in Motion 15218. </w:t>
      </w:r>
    </w:p>
    <w:p w14:paraId="7DE5271D" w14:textId="77777777" w:rsidR="007411CB" w:rsidRPr="00F217ED" w:rsidRDefault="007411CB" w:rsidP="007411CB">
      <w:pPr>
        <w:pStyle w:val="NoSpacing"/>
        <w:rPr>
          <w:rFonts w:ascii="Times New Roman" w:hAnsi="Times New Roman" w:cs="Times New Roman"/>
          <w:sz w:val="24"/>
          <w:szCs w:val="24"/>
          <w:lang w:val="en-GB"/>
        </w:rPr>
      </w:pPr>
    </w:p>
    <w:p w14:paraId="5B1A8D07" w14:textId="77777777" w:rsidR="007411CB" w:rsidRPr="00F217ED" w:rsidRDefault="007411CB" w:rsidP="007411CB">
      <w:pPr>
        <w:pStyle w:val="NoSpacing"/>
        <w:rPr>
          <w:rFonts w:ascii="Times New Roman" w:hAnsi="Times New Roman" w:cs="Times New Roman"/>
          <w:sz w:val="24"/>
          <w:szCs w:val="24"/>
          <w:lang w:val="en-GB"/>
        </w:rPr>
      </w:pPr>
      <w:r w:rsidRPr="00F217ED">
        <w:rPr>
          <w:rFonts w:ascii="Times New Roman" w:hAnsi="Times New Roman" w:cs="Times New Roman"/>
          <w:sz w:val="24"/>
          <w:szCs w:val="24"/>
          <w:lang w:val="en-GB"/>
        </w:rPr>
        <w:t>The estimated cost of curriculum development and subject matter consultation would be between $125,000 and $150,000.</w:t>
      </w:r>
    </w:p>
    <w:p w14:paraId="24A12B5F" w14:textId="77777777" w:rsidR="007411CB" w:rsidRDefault="007411CB" w:rsidP="007411CB">
      <w:pPr>
        <w:pStyle w:val="NoSpacing"/>
        <w:rPr>
          <w:rFonts w:ascii="Times New Roman" w:hAnsi="Times New Roman" w:cs="Times New Roman"/>
          <w:sz w:val="24"/>
          <w:szCs w:val="24"/>
          <w:lang w:val="en-GB"/>
        </w:rPr>
      </w:pPr>
    </w:p>
    <w:p w14:paraId="5609AF95" w14:textId="54CFDCB5" w:rsidR="007411CB" w:rsidRPr="00F217ED" w:rsidRDefault="007411CB" w:rsidP="007411CB">
      <w:pPr>
        <w:pStyle w:val="NoSpacing"/>
        <w:rPr>
          <w:rFonts w:ascii="Times New Roman" w:hAnsi="Times New Roman" w:cs="Times New Roman"/>
          <w:sz w:val="24"/>
          <w:szCs w:val="24"/>
          <w:lang w:val="en-GB"/>
        </w:rPr>
      </w:pPr>
      <w:r w:rsidRPr="00F217ED">
        <w:rPr>
          <w:rFonts w:ascii="Times New Roman" w:hAnsi="Times New Roman" w:cs="Times New Roman"/>
          <w:sz w:val="24"/>
          <w:szCs w:val="24"/>
          <w:lang w:val="en-GB"/>
        </w:rPr>
        <w:t xml:space="preserve">Potential </w:t>
      </w:r>
      <w:r w:rsidR="00F603DF" w:rsidRPr="00F217ED">
        <w:rPr>
          <w:rFonts w:ascii="Times New Roman" w:hAnsi="Times New Roman" w:cs="Times New Roman"/>
          <w:sz w:val="24"/>
          <w:szCs w:val="24"/>
          <w:lang w:val="en-GB"/>
        </w:rPr>
        <w:t>third-party</w:t>
      </w:r>
      <w:r w:rsidRPr="00F217ED">
        <w:rPr>
          <w:rFonts w:ascii="Times New Roman" w:hAnsi="Times New Roman" w:cs="Times New Roman"/>
          <w:sz w:val="24"/>
          <w:szCs w:val="24"/>
          <w:lang w:val="en-GB"/>
        </w:rPr>
        <w:t xml:space="preserve"> providers of such training include, but are not limited to the following: </w:t>
      </w:r>
    </w:p>
    <w:p w14:paraId="4CA1B953" w14:textId="77777777" w:rsidR="007411CB" w:rsidRPr="00F217ED" w:rsidRDefault="007411CB" w:rsidP="007411CB">
      <w:pPr>
        <w:pStyle w:val="NoSpacing"/>
        <w:rPr>
          <w:rFonts w:ascii="Times New Roman" w:hAnsi="Times New Roman" w:cs="Times New Roman"/>
          <w:sz w:val="24"/>
          <w:szCs w:val="24"/>
          <w:lang w:val="en-GB"/>
        </w:rPr>
      </w:pPr>
    </w:p>
    <w:p w14:paraId="734F88F4" w14:textId="77777777" w:rsidR="007411CB" w:rsidRPr="00F217ED" w:rsidRDefault="007411CB" w:rsidP="007411CB">
      <w:pPr>
        <w:pStyle w:val="NoSpacing"/>
        <w:numPr>
          <w:ilvl w:val="0"/>
          <w:numId w:val="31"/>
        </w:numPr>
        <w:rPr>
          <w:rFonts w:ascii="Times New Roman" w:hAnsi="Times New Roman" w:cs="Times New Roman"/>
          <w:sz w:val="24"/>
          <w:szCs w:val="24"/>
          <w:lang w:val="en-GB"/>
        </w:rPr>
      </w:pPr>
      <w:r w:rsidRPr="00F217ED">
        <w:rPr>
          <w:rFonts w:ascii="Times New Roman" w:hAnsi="Times New Roman" w:cs="Times New Roman"/>
          <w:sz w:val="24"/>
          <w:szCs w:val="24"/>
          <w:lang w:val="en-GB"/>
        </w:rPr>
        <w:t>The International Rescue Committee (IRC) is a committee designed to respond to the world’s worst humanitarian crises and aid refugees and immigrants through evidence-based interventions that bring real change. The IRC works in more than 20 cities in the United States helping people newly arriving to the United States adjust to live in America and contribute to their new country;</w:t>
      </w:r>
    </w:p>
    <w:p w14:paraId="4D45F6BF" w14:textId="77777777" w:rsidR="007411CB" w:rsidRPr="00F217ED" w:rsidRDefault="007411CB" w:rsidP="007411CB">
      <w:pPr>
        <w:pStyle w:val="NoSpacing"/>
        <w:ind w:left="720"/>
        <w:rPr>
          <w:rFonts w:ascii="Times New Roman" w:hAnsi="Times New Roman" w:cs="Times New Roman"/>
          <w:sz w:val="24"/>
          <w:szCs w:val="24"/>
          <w:lang w:val="en-GB"/>
        </w:rPr>
      </w:pPr>
    </w:p>
    <w:p w14:paraId="1017CBD7" w14:textId="77777777" w:rsidR="007411CB" w:rsidRPr="00F217ED" w:rsidRDefault="007411CB" w:rsidP="007411CB">
      <w:pPr>
        <w:pStyle w:val="NoSpacing"/>
        <w:numPr>
          <w:ilvl w:val="0"/>
          <w:numId w:val="31"/>
        </w:numPr>
        <w:rPr>
          <w:rFonts w:ascii="Times New Roman" w:hAnsi="Times New Roman" w:cs="Times New Roman"/>
          <w:sz w:val="24"/>
          <w:szCs w:val="24"/>
          <w:lang w:val="en-GB"/>
        </w:rPr>
      </w:pPr>
      <w:r w:rsidRPr="00F217ED">
        <w:rPr>
          <w:rFonts w:ascii="Times New Roman" w:hAnsi="Times New Roman" w:cs="Times New Roman"/>
          <w:sz w:val="24"/>
          <w:szCs w:val="24"/>
          <w:lang w:val="en-GB"/>
        </w:rPr>
        <w:t>Washington Anti-Trafficking Response Network (WARN) which is a coalition of organizations across Washington State that provides services to victims of human trafficking and conducts outreach and education for service providers, law enforcement, and community members to increase victim identification;</w:t>
      </w:r>
    </w:p>
    <w:p w14:paraId="7BF3B165" w14:textId="77777777" w:rsidR="007411CB" w:rsidRPr="00F217ED" w:rsidRDefault="007411CB" w:rsidP="007411CB">
      <w:pPr>
        <w:pStyle w:val="NoSpacing"/>
        <w:ind w:left="720"/>
        <w:rPr>
          <w:rFonts w:ascii="Times New Roman" w:hAnsi="Times New Roman" w:cs="Times New Roman"/>
          <w:sz w:val="24"/>
          <w:szCs w:val="24"/>
          <w:lang w:val="en-GB"/>
        </w:rPr>
      </w:pPr>
    </w:p>
    <w:p w14:paraId="4EE97C08" w14:textId="77777777" w:rsidR="007411CB" w:rsidRPr="00F217ED" w:rsidRDefault="007411CB" w:rsidP="007411CB">
      <w:pPr>
        <w:pStyle w:val="NoSpacing"/>
        <w:numPr>
          <w:ilvl w:val="0"/>
          <w:numId w:val="31"/>
        </w:numPr>
        <w:rPr>
          <w:rFonts w:ascii="Times New Roman" w:hAnsi="Times New Roman" w:cs="Times New Roman"/>
          <w:sz w:val="24"/>
          <w:szCs w:val="24"/>
          <w:lang w:val="en-GB"/>
        </w:rPr>
      </w:pPr>
      <w:r w:rsidRPr="00F217ED">
        <w:rPr>
          <w:rFonts w:ascii="Times New Roman" w:hAnsi="Times New Roman" w:cs="Times New Roman"/>
          <w:sz w:val="24"/>
          <w:szCs w:val="24"/>
          <w:lang w:val="en-GB"/>
        </w:rPr>
        <w:lastRenderedPageBreak/>
        <w:t xml:space="preserve">Seattle Against Slavery is an organization that works to mobilize the local community in the fight against </w:t>
      </w:r>
      <w:proofErr w:type="spellStart"/>
      <w:r w:rsidRPr="00F217ED">
        <w:rPr>
          <w:rFonts w:ascii="Times New Roman" w:hAnsi="Times New Roman" w:cs="Times New Roman"/>
          <w:sz w:val="24"/>
          <w:szCs w:val="24"/>
          <w:lang w:val="en-GB"/>
        </w:rPr>
        <w:t>labor</w:t>
      </w:r>
      <w:proofErr w:type="spellEnd"/>
      <w:r w:rsidRPr="00F217ED">
        <w:rPr>
          <w:rFonts w:ascii="Times New Roman" w:hAnsi="Times New Roman" w:cs="Times New Roman"/>
          <w:sz w:val="24"/>
          <w:szCs w:val="24"/>
          <w:lang w:val="en-GB"/>
        </w:rPr>
        <w:t xml:space="preserve"> and sex trafficking through education, advocacy, and collaboration with local and national partners; </w:t>
      </w:r>
    </w:p>
    <w:p w14:paraId="6E4820FC" w14:textId="77777777" w:rsidR="007411CB" w:rsidRPr="00F217ED" w:rsidRDefault="007411CB" w:rsidP="007411CB">
      <w:pPr>
        <w:pStyle w:val="NoSpacing"/>
        <w:ind w:left="720"/>
        <w:rPr>
          <w:rFonts w:ascii="Times New Roman" w:hAnsi="Times New Roman" w:cs="Times New Roman"/>
          <w:sz w:val="24"/>
          <w:szCs w:val="24"/>
          <w:lang w:val="en-GB"/>
        </w:rPr>
      </w:pPr>
    </w:p>
    <w:p w14:paraId="60265AD5" w14:textId="77777777" w:rsidR="007411CB" w:rsidRPr="00F217ED" w:rsidRDefault="007411CB" w:rsidP="007411CB">
      <w:pPr>
        <w:pStyle w:val="NoSpacing"/>
        <w:numPr>
          <w:ilvl w:val="0"/>
          <w:numId w:val="31"/>
        </w:numPr>
        <w:rPr>
          <w:rFonts w:ascii="Times New Roman" w:hAnsi="Times New Roman" w:cs="Times New Roman"/>
          <w:sz w:val="24"/>
          <w:szCs w:val="24"/>
          <w:lang w:val="en-GB"/>
        </w:rPr>
      </w:pPr>
      <w:r w:rsidRPr="00F217ED">
        <w:rPr>
          <w:rFonts w:ascii="Times New Roman" w:hAnsi="Times New Roman" w:cs="Times New Roman"/>
          <w:sz w:val="24"/>
          <w:szCs w:val="24"/>
          <w:lang w:val="en-GB"/>
        </w:rPr>
        <w:t xml:space="preserve">API Chaya (formerly known as Asian and Pacific Islander Women and Family Safety </w:t>
      </w:r>
      <w:proofErr w:type="spellStart"/>
      <w:r w:rsidRPr="00F217ED">
        <w:rPr>
          <w:rFonts w:ascii="Times New Roman" w:hAnsi="Times New Roman" w:cs="Times New Roman"/>
          <w:sz w:val="24"/>
          <w:szCs w:val="24"/>
          <w:lang w:val="en-GB"/>
        </w:rPr>
        <w:t>Center</w:t>
      </w:r>
      <w:proofErr w:type="spellEnd"/>
      <w:r w:rsidRPr="00F217ED">
        <w:rPr>
          <w:rFonts w:ascii="Times New Roman" w:hAnsi="Times New Roman" w:cs="Times New Roman"/>
          <w:sz w:val="24"/>
          <w:szCs w:val="24"/>
          <w:lang w:val="en-GB"/>
        </w:rPr>
        <w:t>), provides direct services to victims and survivors of domestic violence, sexual assault, and human trafficking. This organization serves Asian and Pacific Islander community members, survivors, and their families. They have worked with thousands of people and worked with dozens of community groups for community organizing and education regarding the prevention of human trafficking, exploitation, and sexual and domestic violence;</w:t>
      </w:r>
    </w:p>
    <w:p w14:paraId="3A777DD0" w14:textId="77777777" w:rsidR="007411CB" w:rsidRPr="00F217ED" w:rsidRDefault="007411CB" w:rsidP="007411CB">
      <w:pPr>
        <w:pStyle w:val="NoSpacing"/>
        <w:rPr>
          <w:rFonts w:ascii="Times New Roman" w:hAnsi="Times New Roman" w:cs="Times New Roman"/>
          <w:sz w:val="24"/>
          <w:szCs w:val="24"/>
          <w:lang w:val="en-GB"/>
        </w:rPr>
      </w:pPr>
    </w:p>
    <w:p w14:paraId="152265A3" w14:textId="77777777" w:rsidR="007411CB" w:rsidRPr="00F217ED" w:rsidRDefault="007411CB" w:rsidP="007411CB">
      <w:pPr>
        <w:pStyle w:val="NoSpacing"/>
        <w:numPr>
          <w:ilvl w:val="0"/>
          <w:numId w:val="31"/>
        </w:numPr>
        <w:rPr>
          <w:rFonts w:ascii="Times New Roman" w:hAnsi="Times New Roman" w:cs="Times New Roman"/>
          <w:sz w:val="24"/>
          <w:szCs w:val="24"/>
          <w:lang w:val="en-GB"/>
        </w:rPr>
      </w:pPr>
      <w:r w:rsidRPr="00F217ED">
        <w:rPr>
          <w:rFonts w:ascii="Times New Roman" w:hAnsi="Times New Roman" w:cs="Times New Roman"/>
          <w:sz w:val="24"/>
          <w:szCs w:val="24"/>
          <w:lang w:val="en-GB"/>
        </w:rPr>
        <w:t xml:space="preserve">Youth Care provides programs and services for street-involved, runaway, homeless and at-risk-youth; </w:t>
      </w:r>
    </w:p>
    <w:p w14:paraId="63A1E638" w14:textId="77777777" w:rsidR="007411CB" w:rsidRPr="00F217ED" w:rsidRDefault="007411CB" w:rsidP="007411CB">
      <w:pPr>
        <w:pStyle w:val="NoSpacing"/>
        <w:rPr>
          <w:rFonts w:ascii="Times New Roman" w:hAnsi="Times New Roman" w:cs="Times New Roman"/>
          <w:sz w:val="24"/>
          <w:szCs w:val="24"/>
          <w:lang w:val="en-GB"/>
        </w:rPr>
      </w:pPr>
    </w:p>
    <w:p w14:paraId="5509E189" w14:textId="77777777" w:rsidR="007411CB" w:rsidRPr="00F217ED" w:rsidRDefault="007411CB" w:rsidP="007411CB">
      <w:pPr>
        <w:pStyle w:val="NoSpacing"/>
        <w:numPr>
          <w:ilvl w:val="0"/>
          <w:numId w:val="31"/>
        </w:numPr>
        <w:rPr>
          <w:rFonts w:ascii="Times New Roman" w:hAnsi="Times New Roman" w:cs="Times New Roman"/>
          <w:sz w:val="24"/>
          <w:szCs w:val="24"/>
          <w:lang w:val="en-GB"/>
        </w:rPr>
      </w:pPr>
      <w:r w:rsidRPr="00F217ED">
        <w:rPr>
          <w:rFonts w:ascii="Times New Roman" w:hAnsi="Times New Roman" w:cs="Times New Roman"/>
          <w:sz w:val="24"/>
          <w:szCs w:val="24"/>
          <w:lang w:val="en-GB"/>
        </w:rPr>
        <w:t xml:space="preserve">Crime Victim Service </w:t>
      </w:r>
      <w:proofErr w:type="spellStart"/>
      <w:r w:rsidRPr="00F217ED">
        <w:rPr>
          <w:rFonts w:ascii="Times New Roman" w:hAnsi="Times New Roman" w:cs="Times New Roman"/>
          <w:sz w:val="24"/>
          <w:szCs w:val="24"/>
          <w:lang w:val="en-GB"/>
        </w:rPr>
        <w:t>Centers</w:t>
      </w:r>
      <w:proofErr w:type="spellEnd"/>
      <w:r w:rsidRPr="00F217ED">
        <w:rPr>
          <w:rFonts w:ascii="Times New Roman" w:hAnsi="Times New Roman" w:cs="Times New Roman"/>
          <w:sz w:val="24"/>
          <w:szCs w:val="24"/>
          <w:lang w:val="en-GB"/>
        </w:rPr>
        <w:t xml:space="preserve"> (CVSCs) have over 50 crime victim services </w:t>
      </w:r>
      <w:proofErr w:type="spellStart"/>
      <w:r w:rsidRPr="00F217ED">
        <w:rPr>
          <w:rFonts w:ascii="Times New Roman" w:hAnsi="Times New Roman" w:cs="Times New Roman"/>
          <w:sz w:val="24"/>
          <w:szCs w:val="24"/>
          <w:lang w:val="en-GB"/>
        </w:rPr>
        <w:t>centers</w:t>
      </w:r>
      <w:proofErr w:type="spellEnd"/>
      <w:r w:rsidRPr="00F217ED">
        <w:rPr>
          <w:rFonts w:ascii="Times New Roman" w:hAnsi="Times New Roman" w:cs="Times New Roman"/>
          <w:sz w:val="24"/>
          <w:szCs w:val="24"/>
          <w:lang w:val="en-GB"/>
        </w:rPr>
        <w:t xml:space="preserve"> that cover all counties across Washington state that provide case management and victim advocacy for any victim of a crime; and </w:t>
      </w:r>
    </w:p>
    <w:p w14:paraId="771E33E3" w14:textId="77777777" w:rsidR="007411CB" w:rsidRPr="00F217ED" w:rsidRDefault="007411CB" w:rsidP="007411CB">
      <w:pPr>
        <w:pStyle w:val="NoSpacing"/>
        <w:ind w:left="720"/>
        <w:rPr>
          <w:rFonts w:ascii="Times New Roman" w:hAnsi="Times New Roman" w:cs="Times New Roman"/>
          <w:sz w:val="24"/>
          <w:szCs w:val="24"/>
          <w:lang w:val="en-GB"/>
        </w:rPr>
      </w:pPr>
    </w:p>
    <w:p w14:paraId="5CB9739D" w14:textId="77777777" w:rsidR="007411CB" w:rsidRPr="00F217ED" w:rsidRDefault="007411CB" w:rsidP="007411CB">
      <w:pPr>
        <w:pStyle w:val="NoSpacing"/>
        <w:numPr>
          <w:ilvl w:val="0"/>
          <w:numId w:val="31"/>
        </w:numPr>
        <w:rPr>
          <w:rFonts w:ascii="Times New Roman" w:hAnsi="Times New Roman" w:cs="Times New Roman"/>
          <w:sz w:val="24"/>
          <w:szCs w:val="24"/>
          <w:lang w:val="en-GB"/>
        </w:rPr>
      </w:pPr>
      <w:r w:rsidRPr="00F217ED">
        <w:rPr>
          <w:rFonts w:ascii="Times New Roman" w:hAnsi="Times New Roman" w:cs="Times New Roman"/>
          <w:sz w:val="24"/>
          <w:szCs w:val="24"/>
          <w:lang w:val="en-GB"/>
        </w:rPr>
        <w:t>Freedom Initiative is a coalition of community activists, service providers, students and social justice seekers in the Seattle area who have joined forces to combat human trafficking.</w:t>
      </w:r>
    </w:p>
    <w:p w14:paraId="51953A75" w14:textId="77777777" w:rsidR="007411CB" w:rsidRPr="00F217ED" w:rsidRDefault="007411CB" w:rsidP="007411CB">
      <w:pPr>
        <w:ind w:left="360"/>
        <w:rPr>
          <w:rFonts w:ascii="Times New Roman" w:hAnsi="Times New Roman"/>
          <w:sz w:val="24"/>
          <w:szCs w:val="24"/>
          <w:lang w:val="en-GB"/>
        </w:rPr>
      </w:pPr>
    </w:p>
    <w:p w14:paraId="64F06DF9" w14:textId="77777777" w:rsidR="007411CB" w:rsidRPr="00F217ED" w:rsidRDefault="007411CB" w:rsidP="007411CB">
      <w:pPr>
        <w:pStyle w:val="NoSpacing"/>
        <w:numPr>
          <w:ilvl w:val="0"/>
          <w:numId w:val="31"/>
        </w:numPr>
        <w:rPr>
          <w:rFonts w:ascii="Times New Roman" w:hAnsi="Times New Roman" w:cs="Times New Roman"/>
          <w:sz w:val="24"/>
          <w:szCs w:val="24"/>
          <w:lang w:val="en-GB"/>
        </w:rPr>
      </w:pPr>
      <w:r w:rsidRPr="00F217ED">
        <w:rPr>
          <w:rFonts w:ascii="Times New Roman" w:hAnsi="Times New Roman" w:cs="Times New Roman"/>
          <w:sz w:val="24"/>
          <w:szCs w:val="24"/>
          <w:lang w:val="en-GB"/>
        </w:rPr>
        <w:t>Hope for Justice has outreach teams, self-help groups and community education initiatives working toward the prevention of human trafficking. They partner to train professionals to spot the signs of trafficking and to respond. Additionally, they work with organizations to protect their lines of operations and supply chains from modern slavery in conjunction with an organization known as Slave Free Alliance.</w:t>
      </w:r>
    </w:p>
    <w:p w14:paraId="76B7D0A1" w14:textId="77777777" w:rsidR="007411CB" w:rsidRDefault="007411CB" w:rsidP="007411CB">
      <w:pPr>
        <w:pStyle w:val="NoSpacing"/>
        <w:rPr>
          <w:rFonts w:ascii="Times New Roman" w:hAnsi="Times New Roman" w:cs="Times New Roman"/>
          <w:sz w:val="24"/>
          <w:szCs w:val="24"/>
          <w:lang w:val="en-GB"/>
        </w:rPr>
      </w:pPr>
    </w:p>
    <w:p w14:paraId="04CBB544" w14:textId="19331EE7" w:rsidR="007411CB" w:rsidRPr="00F217ED" w:rsidRDefault="007411CB" w:rsidP="007411CB">
      <w:pPr>
        <w:pStyle w:val="NoSpacing"/>
        <w:rPr>
          <w:rFonts w:ascii="Times New Roman" w:hAnsi="Times New Roman" w:cs="Times New Roman"/>
          <w:sz w:val="24"/>
          <w:szCs w:val="24"/>
          <w:lang w:val="en-GB"/>
        </w:rPr>
      </w:pPr>
      <w:r>
        <w:rPr>
          <w:rFonts w:ascii="Times New Roman" w:hAnsi="Times New Roman" w:cs="Times New Roman"/>
          <w:sz w:val="24"/>
          <w:szCs w:val="24"/>
          <w:lang w:val="en-GB"/>
        </w:rPr>
        <w:t>The selection of an entity to develop the training program would be accomplished t</w:t>
      </w:r>
      <w:r w:rsidRPr="00F217ED">
        <w:rPr>
          <w:rFonts w:ascii="Times New Roman" w:hAnsi="Times New Roman" w:cs="Times New Roman"/>
          <w:sz w:val="24"/>
          <w:szCs w:val="24"/>
          <w:lang w:val="en-GB"/>
        </w:rPr>
        <w:t>hrough established count</w:t>
      </w:r>
      <w:r>
        <w:rPr>
          <w:rFonts w:ascii="Times New Roman" w:hAnsi="Times New Roman" w:cs="Times New Roman"/>
          <w:sz w:val="24"/>
          <w:szCs w:val="24"/>
          <w:lang w:val="en-GB"/>
        </w:rPr>
        <w:t xml:space="preserve">y procurement processes; therefore, a preferred </w:t>
      </w:r>
      <w:r w:rsidR="00F603DF">
        <w:rPr>
          <w:rFonts w:ascii="Times New Roman" w:hAnsi="Times New Roman" w:cs="Times New Roman"/>
          <w:sz w:val="24"/>
          <w:szCs w:val="24"/>
          <w:lang w:val="en-GB"/>
        </w:rPr>
        <w:t>third-party</w:t>
      </w:r>
      <w:r>
        <w:rPr>
          <w:rFonts w:ascii="Times New Roman" w:hAnsi="Times New Roman" w:cs="Times New Roman"/>
          <w:sz w:val="24"/>
          <w:szCs w:val="24"/>
          <w:lang w:val="en-GB"/>
        </w:rPr>
        <w:t xml:space="preserve"> provider or training program is not identified for this report as procurement for this body of work has not been undertaken. </w:t>
      </w:r>
    </w:p>
    <w:p w14:paraId="15F5A016" w14:textId="77777777" w:rsidR="007411CB" w:rsidRPr="00F217ED" w:rsidRDefault="007411CB" w:rsidP="007411CB">
      <w:pPr>
        <w:pStyle w:val="NoSpacing"/>
        <w:rPr>
          <w:rFonts w:ascii="Times New Roman" w:hAnsi="Times New Roman" w:cs="Times New Roman"/>
          <w:sz w:val="24"/>
          <w:szCs w:val="24"/>
          <w:lang w:val="en-GB"/>
        </w:rPr>
      </w:pPr>
    </w:p>
    <w:p w14:paraId="0B0B302E" w14:textId="77777777" w:rsidR="007411CB" w:rsidRPr="00F217ED" w:rsidRDefault="007411CB" w:rsidP="007411CB">
      <w:pPr>
        <w:pStyle w:val="Heading2"/>
        <w:rPr>
          <w:rFonts w:ascii="Times New Roman" w:hAnsi="Times New Roman"/>
          <w:b/>
          <w:sz w:val="24"/>
          <w:szCs w:val="24"/>
          <w:lang w:val="en-GB"/>
        </w:rPr>
      </w:pPr>
      <w:bookmarkStart w:id="51" w:name="_Toc11907423"/>
      <w:bookmarkStart w:id="52" w:name="_Toc12339708"/>
      <w:r w:rsidRPr="00F217ED">
        <w:rPr>
          <w:rFonts w:ascii="Times New Roman" w:hAnsi="Times New Roman"/>
          <w:b/>
          <w:sz w:val="24"/>
          <w:szCs w:val="24"/>
          <w:lang w:val="en-GB"/>
        </w:rPr>
        <w:t>Training Components</w:t>
      </w:r>
      <w:bookmarkEnd w:id="51"/>
      <w:bookmarkEnd w:id="52"/>
      <w:r w:rsidRPr="00F217ED">
        <w:rPr>
          <w:rFonts w:ascii="Times New Roman" w:hAnsi="Times New Roman"/>
          <w:b/>
          <w:sz w:val="24"/>
          <w:szCs w:val="24"/>
          <w:lang w:val="en-GB"/>
        </w:rPr>
        <w:t xml:space="preserve"> </w:t>
      </w:r>
    </w:p>
    <w:p w14:paraId="4744136D" w14:textId="77777777" w:rsidR="007411CB" w:rsidRPr="00F217ED" w:rsidRDefault="007411CB" w:rsidP="007411CB">
      <w:pPr>
        <w:pStyle w:val="ListParagraph"/>
        <w:numPr>
          <w:ilvl w:val="0"/>
          <w:numId w:val="89"/>
        </w:numPr>
        <w:shd w:val="clear" w:color="auto" w:fill="FFFFFF"/>
        <w:rPr>
          <w:rFonts w:ascii="Times New Roman" w:hAnsi="Times New Roman"/>
          <w:color w:val="333333"/>
          <w:sz w:val="24"/>
          <w:szCs w:val="24"/>
          <w:lang w:val="en-GB"/>
        </w:rPr>
      </w:pPr>
      <w:r w:rsidRPr="00F217ED">
        <w:rPr>
          <w:rFonts w:ascii="Times New Roman" w:hAnsi="Times New Roman"/>
          <w:color w:val="333333"/>
          <w:sz w:val="24"/>
          <w:szCs w:val="24"/>
          <w:lang w:val="en-GB"/>
        </w:rPr>
        <w:t xml:space="preserve">The program will focus on frontline staff who have an increased potential for contact with individuals involved with human trafficking. </w:t>
      </w:r>
    </w:p>
    <w:p w14:paraId="19AA17B7" w14:textId="77777777" w:rsidR="007411CB" w:rsidRPr="00F217ED" w:rsidRDefault="007411CB" w:rsidP="007411CB">
      <w:pPr>
        <w:pStyle w:val="ListParagraph"/>
        <w:numPr>
          <w:ilvl w:val="0"/>
          <w:numId w:val="89"/>
        </w:numPr>
        <w:shd w:val="clear" w:color="auto" w:fill="FFFFFF"/>
        <w:spacing w:after="0" w:line="240" w:lineRule="auto"/>
        <w:rPr>
          <w:rFonts w:ascii="Times New Roman" w:hAnsi="Times New Roman"/>
          <w:color w:val="333333"/>
          <w:sz w:val="24"/>
          <w:szCs w:val="24"/>
          <w:lang w:val="en-GB"/>
        </w:rPr>
      </w:pPr>
      <w:r w:rsidRPr="00F217ED">
        <w:rPr>
          <w:rFonts w:ascii="Times New Roman" w:hAnsi="Times New Roman"/>
          <w:sz w:val="24"/>
          <w:szCs w:val="24"/>
          <w:lang w:val="en-GB"/>
        </w:rPr>
        <w:t>The training will be grounded in equity and social justice principles, person-</w:t>
      </w:r>
      <w:proofErr w:type="spellStart"/>
      <w:r w:rsidRPr="00F217ED">
        <w:rPr>
          <w:rFonts w:ascii="Times New Roman" w:hAnsi="Times New Roman"/>
          <w:sz w:val="24"/>
          <w:szCs w:val="24"/>
          <w:lang w:val="en-GB"/>
        </w:rPr>
        <w:t>centered</w:t>
      </w:r>
      <w:proofErr w:type="spellEnd"/>
      <w:r w:rsidRPr="00F217ED">
        <w:rPr>
          <w:rFonts w:ascii="Times New Roman" w:hAnsi="Times New Roman"/>
          <w:sz w:val="24"/>
          <w:szCs w:val="24"/>
          <w:lang w:val="en-GB"/>
        </w:rPr>
        <w:t>, and trauma informed in its approach.</w:t>
      </w:r>
    </w:p>
    <w:p w14:paraId="2D5C762A" w14:textId="77777777" w:rsidR="007411CB" w:rsidRPr="00F217ED" w:rsidRDefault="007411CB" w:rsidP="007411CB">
      <w:pPr>
        <w:pStyle w:val="ListParagraph"/>
        <w:numPr>
          <w:ilvl w:val="0"/>
          <w:numId w:val="89"/>
        </w:numPr>
        <w:shd w:val="clear" w:color="auto" w:fill="FFFFFF"/>
        <w:spacing w:after="0" w:line="240" w:lineRule="auto"/>
        <w:rPr>
          <w:rFonts w:ascii="Times New Roman" w:hAnsi="Times New Roman"/>
          <w:color w:val="333333"/>
          <w:sz w:val="24"/>
          <w:szCs w:val="24"/>
          <w:lang w:val="en-GB"/>
        </w:rPr>
      </w:pPr>
      <w:r w:rsidRPr="00F217ED">
        <w:rPr>
          <w:rFonts w:ascii="Times New Roman" w:hAnsi="Times New Roman"/>
          <w:sz w:val="24"/>
          <w:szCs w:val="24"/>
          <w:lang w:val="en-GB"/>
        </w:rPr>
        <w:t>DHR will develop a baseline understanding of the impact of human trafficking to King County. Through the development of those measures, additional metrics focused on training outcomes will inform the further development and refinement of the anti-human trafficking pilot program.</w:t>
      </w:r>
    </w:p>
    <w:p w14:paraId="4F2DE2F4" w14:textId="77777777" w:rsidR="007411CB" w:rsidRPr="00F217ED" w:rsidRDefault="007411CB" w:rsidP="007411CB">
      <w:pPr>
        <w:pStyle w:val="ListParagraph"/>
        <w:shd w:val="clear" w:color="auto" w:fill="FFFFFF"/>
        <w:spacing w:after="0" w:line="240" w:lineRule="auto"/>
        <w:ind w:left="360"/>
        <w:rPr>
          <w:rFonts w:ascii="Times New Roman" w:hAnsi="Times New Roman"/>
          <w:color w:val="333333"/>
          <w:sz w:val="24"/>
          <w:szCs w:val="24"/>
          <w:lang w:val="en-GB"/>
        </w:rPr>
      </w:pPr>
    </w:p>
    <w:p w14:paraId="2E687F3C" w14:textId="77777777" w:rsidR="007411CB" w:rsidRPr="00F217ED" w:rsidRDefault="007411CB" w:rsidP="007411CB">
      <w:pPr>
        <w:pStyle w:val="Heading2"/>
        <w:rPr>
          <w:rFonts w:ascii="Times New Roman" w:hAnsi="Times New Roman"/>
          <w:b/>
          <w:sz w:val="24"/>
          <w:szCs w:val="24"/>
          <w:lang w:val="en-GB"/>
        </w:rPr>
      </w:pPr>
      <w:bookmarkStart w:id="53" w:name="_Toc12339709"/>
      <w:r w:rsidRPr="00F217ED">
        <w:rPr>
          <w:rFonts w:ascii="Times New Roman" w:hAnsi="Times New Roman"/>
          <w:b/>
          <w:sz w:val="24"/>
          <w:szCs w:val="24"/>
        </w:rPr>
        <w:lastRenderedPageBreak/>
        <w:t>Implementation</w:t>
      </w:r>
      <w:bookmarkEnd w:id="53"/>
    </w:p>
    <w:p w14:paraId="79E5FD68" w14:textId="4ECF1C03" w:rsidR="007411CB" w:rsidRPr="00F217ED" w:rsidRDefault="007411CB" w:rsidP="007411CB">
      <w:pPr>
        <w:pStyle w:val="NoSpacing"/>
        <w:rPr>
          <w:rFonts w:ascii="Times New Roman" w:hAnsi="Times New Roman" w:cs="Times New Roman"/>
          <w:sz w:val="24"/>
          <w:szCs w:val="24"/>
        </w:rPr>
      </w:pPr>
      <w:r w:rsidRPr="00F217ED">
        <w:rPr>
          <w:rFonts w:ascii="Times New Roman" w:hAnsi="Times New Roman" w:cs="Times New Roman"/>
          <w:sz w:val="24"/>
          <w:szCs w:val="24"/>
          <w:lang w:val="en-GB"/>
        </w:rPr>
        <w:t xml:space="preserve">In order to oversee and </w:t>
      </w:r>
      <w:r w:rsidRPr="00F217ED">
        <w:rPr>
          <w:rFonts w:ascii="Times New Roman" w:hAnsi="Times New Roman" w:cs="Times New Roman"/>
          <w:sz w:val="24"/>
          <w:szCs w:val="24"/>
        </w:rPr>
        <w:t>support the additional proposed training pilot, DHR indicates that additional staffing is needed. It identified 1.0 FTE Educator Consultant I</w:t>
      </w:r>
      <w:r w:rsidR="00095B6E">
        <w:rPr>
          <w:rFonts w:ascii="Times New Roman" w:hAnsi="Times New Roman" w:cs="Times New Roman"/>
          <w:sz w:val="24"/>
          <w:szCs w:val="24"/>
        </w:rPr>
        <w:t>I</w:t>
      </w:r>
      <w:r w:rsidRPr="00F217ED">
        <w:rPr>
          <w:rFonts w:ascii="Times New Roman" w:hAnsi="Times New Roman" w:cs="Times New Roman"/>
          <w:sz w:val="24"/>
          <w:szCs w:val="24"/>
        </w:rPr>
        <w:t xml:space="preserve">I </w:t>
      </w:r>
      <w:r w:rsidR="00F603DF" w:rsidRPr="00F217ED">
        <w:rPr>
          <w:rFonts w:ascii="Times New Roman" w:hAnsi="Times New Roman" w:cs="Times New Roman"/>
          <w:sz w:val="24"/>
          <w:szCs w:val="24"/>
        </w:rPr>
        <w:t>position</w:t>
      </w:r>
      <w:r w:rsidRPr="00F217ED">
        <w:rPr>
          <w:rFonts w:ascii="Times New Roman" w:hAnsi="Times New Roman" w:cs="Times New Roman"/>
          <w:sz w:val="24"/>
          <w:szCs w:val="24"/>
        </w:rPr>
        <w:t xml:space="preserve"> at a rate of: $270,500 per biennium to develop and manage this new body of work. The position would be tasked with the following program design and maintenance deliverables: </w:t>
      </w:r>
    </w:p>
    <w:p w14:paraId="07376C1B" w14:textId="77777777" w:rsidR="007411CB" w:rsidRPr="00F217ED" w:rsidRDefault="007411CB" w:rsidP="007411CB">
      <w:pPr>
        <w:pStyle w:val="NoSpacing"/>
        <w:numPr>
          <w:ilvl w:val="0"/>
          <w:numId w:val="33"/>
        </w:numPr>
        <w:ind w:left="360"/>
        <w:rPr>
          <w:rFonts w:ascii="Times New Roman" w:hAnsi="Times New Roman" w:cs="Times New Roman"/>
          <w:sz w:val="24"/>
          <w:szCs w:val="24"/>
        </w:rPr>
      </w:pPr>
      <w:r w:rsidRPr="00F217ED">
        <w:rPr>
          <w:rFonts w:ascii="Times New Roman" w:hAnsi="Times New Roman" w:cs="Times New Roman"/>
          <w:sz w:val="24"/>
          <w:szCs w:val="24"/>
        </w:rPr>
        <w:t xml:space="preserve">Design and deliver an enterprise wide human trafficking prevention training for employees who frequently interact with members of the public and may encounter individuals who are victims or survivors of human trafficking. </w:t>
      </w:r>
    </w:p>
    <w:p w14:paraId="743AFBE2" w14:textId="77777777" w:rsidR="007411CB" w:rsidRPr="00F217ED" w:rsidRDefault="007411CB" w:rsidP="007411CB">
      <w:pPr>
        <w:pStyle w:val="NoSpacing"/>
        <w:numPr>
          <w:ilvl w:val="0"/>
          <w:numId w:val="33"/>
        </w:numPr>
        <w:ind w:left="360"/>
        <w:rPr>
          <w:rFonts w:ascii="Times New Roman" w:hAnsi="Times New Roman" w:cs="Times New Roman"/>
          <w:sz w:val="24"/>
          <w:szCs w:val="24"/>
        </w:rPr>
      </w:pPr>
      <w:r w:rsidRPr="00F217ED">
        <w:rPr>
          <w:rFonts w:ascii="Times New Roman" w:hAnsi="Times New Roman" w:cs="Times New Roman"/>
          <w:sz w:val="24"/>
          <w:szCs w:val="24"/>
        </w:rPr>
        <w:t xml:space="preserve">Develop materials and posters designed to promote and educate employees on the King County human trafficking prevention policies and procedures. </w:t>
      </w:r>
    </w:p>
    <w:p w14:paraId="15DDF029" w14:textId="77777777" w:rsidR="007411CB" w:rsidRPr="00F217ED" w:rsidRDefault="007411CB" w:rsidP="007411CB">
      <w:pPr>
        <w:pStyle w:val="NoSpacing"/>
        <w:numPr>
          <w:ilvl w:val="0"/>
          <w:numId w:val="33"/>
        </w:numPr>
        <w:ind w:left="360"/>
        <w:rPr>
          <w:rFonts w:ascii="Times New Roman" w:hAnsi="Times New Roman" w:cs="Times New Roman"/>
          <w:sz w:val="24"/>
          <w:szCs w:val="24"/>
        </w:rPr>
      </w:pPr>
      <w:r w:rsidRPr="00F217ED">
        <w:rPr>
          <w:rFonts w:ascii="Times New Roman" w:hAnsi="Times New Roman" w:cs="Times New Roman"/>
          <w:sz w:val="24"/>
          <w:szCs w:val="24"/>
        </w:rPr>
        <w:t xml:space="preserve">Work in collaboration with local groups that combat human trafficking with the goal of developing a countywide network of resources and support to address the impacts of human trafficking. </w:t>
      </w:r>
    </w:p>
    <w:p w14:paraId="7E530D76" w14:textId="77777777" w:rsidR="007411CB" w:rsidRPr="00F217ED" w:rsidRDefault="007411CB" w:rsidP="007411CB">
      <w:pPr>
        <w:pStyle w:val="NoSpacing"/>
        <w:numPr>
          <w:ilvl w:val="0"/>
          <w:numId w:val="33"/>
        </w:numPr>
        <w:ind w:left="360"/>
        <w:rPr>
          <w:rFonts w:ascii="Times New Roman" w:hAnsi="Times New Roman" w:cs="Times New Roman"/>
          <w:sz w:val="24"/>
          <w:szCs w:val="24"/>
        </w:rPr>
      </w:pPr>
      <w:r w:rsidRPr="00F217ED">
        <w:rPr>
          <w:rFonts w:ascii="Times New Roman" w:hAnsi="Times New Roman" w:cs="Times New Roman"/>
          <w:sz w:val="24"/>
          <w:szCs w:val="24"/>
        </w:rPr>
        <w:t xml:space="preserve">In collaboration with subject matter experts, including the Office of Equity and Social Justice, develop a victim centered, trauma formed approach to training and reporting of human trafficking. </w:t>
      </w:r>
    </w:p>
    <w:p w14:paraId="53386D63" w14:textId="77777777" w:rsidR="007411CB" w:rsidRPr="00F217ED" w:rsidRDefault="007411CB" w:rsidP="007411CB">
      <w:pPr>
        <w:pStyle w:val="NoSpacing"/>
        <w:ind w:left="360"/>
        <w:rPr>
          <w:rFonts w:ascii="Times New Roman" w:hAnsi="Times New Roman" w:cs="Times New Roman"/>
          <w:sz w:val="24"/>
          <w:szCs w:val="24"/>
        </w:rPr>
      </w:pPr>
    </w:p>
    <w:p w14:paraId="36C9632E" w14:textId="77777777" w:rsidR="007411CB" w:rsidRPr="00F217ED" w:rsidRDefault="007411CB" w:rsidP="007411CB">
      <w:pPr>
        <w:pStyle w:val="Heading2"/>
        <w:rPr>
          <w:rFonts w:ascii="Times New Roman" w:hAnsi="Times New Roman"/>
          <w:b/>
          <w:sz w:val="24"/>
          <w:szCs w:val="24"/>
          <w:lang w:val="en-GB"/>
        </w:rPr>
      </w:pPr>
      <w:bookmarkStart w:id="54" w:name="_Toc12339710"/>
      <w:r w:rsidRPr="00F217ED">
        <w:rPr>
          <w:rFonts w:ascii="Times New Roman" w:hAnsi="Times New Roman"/>
          <w:b/>
          <w:sz w:val="24"/>
          <w:szCs w:val="24"/>
          <w:lang w:val="en-GB"/>
        </w:rPr>
        <w:t>Schedule &amp; Budget</w:t>
      </w:r>
      <w:bookmarkEnd w:id="54"/>
    </w:p>
    <w:p w14:paraId="66EEAAFC" w14:textId="77777777" w:rsidR="007411CB" w:rsidRPr="00F217ED" w:rsidRDefault="007411CB" w:rsidP="007411CB">
      <w:pPr>
        <w:shd w:val="clear" w:color="auto" w:fill="FFFFFF"/>
        <w:rPr>
          <w:rFonts w:ascii="Times New Roman" w:hAnsi="Times New Roman"/>
          <w:sz w:val="24"/>
          <w:szCs w:val="24"/>
          <w:lang w:val="en-GB"/>
        </w:rPr>
      </w:pPr>
      <w:r w:rsidRPr="00F217ED">
        <w:rPr>
          <w:rFonts w:ascii="Times New Roman" w:hAnsi="Times New Roman"/>
          <w:sz w:val="24"/>
          <w:szCs w:val="24"/>
          <w:lang w:val="en-GB"/>
        </w:rPr>
        <w:t xml:space="preserve">Total estimated cost of development, implementation, and management of the anti-human trafficking training program is $395,500-$420,500, depending on the actual cost of the contract with a provider to develop the training. The cost includes 1.0 FTE to implement and manage the body of work and funding curriculum development. </w:t>
      </w:r>
    </w:p>
    <w:p w14:paraId="6D226621" w14:textId="77777777" w:rsidR="007411CB" w:rsidRPr="00F217ED" w:rsidRDefault="007411CB" w:rsidP="007411CB">
      <w:pPr>
        <w:shd w:val="clear" w:color="auto" w:fill="FFFFFF"/>
        <w:rPr>
          <w:rFonts w:ascii="Times New Roman" w:hAnsi="Times New Roman"/>
          <w:sz w:val="24"/>
          <w:szCs w:val="24"/>
          <w:lang w:val="en-GB"/>
        </w:rPr>
      </w:pPr>
    </w:p>
    <w:p w14:paraId="5BB4DEFF" w14:textId="77777777" w:rsidR="007411CB" w:rsidRPr="00F217ED" w:rsidRDefault="007411CB" w:rsidP="007411CB">
      <w:pPr>
        <w:shd w:val="clear" w:color="auto" w:fill="FFFFFF"/>
        <w:rPr>
          <w:rFonts w:ascii="Times New Roman" w:hAnsi="Times New Roman"/>
          <w:sz w:val="24"/>
          <w:szCs w:val="24"/>
          <w:lang w:val="en-GB"/>
        </w:rPr>
      </w:pPr>
      <w:r w:rsidRPr="00F217ED">
        <w:rPr>
          <w:rFonts w:ascii="Times New Roman" w:hAnsi="Times New Roman"/>
          <w:sz w:val="24"/>
          <w:szCs w:val="24"/>
          <w:lang w:val="en-GB"/>
        </w:rPr>
        <w:t>Should funding and budget authority be granted, it would take an estimated 4-6 months to procure, develop, and launch the training pilot. Significant coordination among county agencies is needed to develop curriculum to support this sensitive and important body of work.</w:t>
      </w:r>
    </w:p>
    <w:p w14:paraId="333A36CC" w14:textId="77777777" w:rsidR="00CF1828" w:rsidRDefault="00CF1828" w:rsidP="00FF22AE">
      <w:pPr>
        <w:rPr>
          <w:rFonts w:ascii="Times New Roman" w:hAnsi="Times New Roman"/>
          <w:sz w:val="24"/>
          <w:szCs w:val="24"/>
        </w:rPr>
      </w:pPr>
    </w:p>
    <w:p w14:paraId="447C7241" w14:textId="77777777" w:rsidR="00CF1828" w:rsidRDefault="00CF1828" w:rsidP="00FF22AE">
      <w:pPr>
        <w:rPr>
          <w:rFonts w:ascii="Times New Roman" w:hAnsi="Times New Roman"/>
          <w:sz w:val="24"/>
          <w:szCs w:val="24"/>
        </w:rPr>
      </w:pPr>
    </w:p>
    <w:p w14:paraId="753802DF" w14:textId="40A630F3" w:rsidR="00CF1828" w:rsidRDefault="00CF1828">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14:paraId="4F6C6087" w14:textId="72E731A4" w:rsidR="009862BE" w:rsidRPr="0046259C" w:rsidRDefault="009862BE" w:rsidP="009862BE">
      <w:pPr>
        <w:pStyle w:val="Heading1"/>
        <w:rPr>
          <w:rFonts w:ascii="Times New Roman" w:hAnsi="Times New Roman"/>
        </w:rPr>
      </w:pPr>
      <w:bookmarkStart w:id="55" w:name="_Toc12339711"/>
      <w:r w:rsidRPr="0046259C">
        <w:rPr>
          <w:rFonts w:ascii="Times New Roman" w:hAnsi="Times New Roman"/>
        </w:rPr>
        <w:lastRenderedPageBreak/>
        <w:t>Anti-Trafficking Procurement Policies</w:t>
      </w:r>
      <w:bookmarkEnd w:id="55"/>
    </w:p>
    <w:p w14:paraId="59FCCA27" w14:textId="77777777" w:rsidR="00CF1828" w:rsidRDefault="00CF1828" w:rsidP="001678AA">
      <w:pPr>
        <w:pStyle w:val="PlainText"/>
        <w:rPr>
          <w:rFonts w:ascii="Times New Roman" w:hAnsi="Times New Roman" w:cs="Times New Roman"/>
          <w:b/>
          <w:bCs/>
          <w:sz w:val="24"/>
          <w:szCs w:val="24"/>
        </w:rPr>
      </w:pPr>
    </w:p>
    <w:p w14:paraId="5D05C093" w14:textId="77777777" w:rsidR="001678AA" w:rsidRPr="0046259C" w:rsidRDefault="001678AA" w:rsidP="001678AA">
      <w:pPr>
        <w:pStyle w:val="PlainText"/>
        <w:rPr>
          <w:rFonts w:ascii="Times New Roman" w:hAnsi="Times New Roman" w:cs="Times New Roman"/>
          <w:b/>
          <w:bCs/>
          <w:sz w:val="24"/>
          <w:szCs w:val="24"/>
        </w:rPr>
      </w:pPr>
      <w:r w:rsidRPr="0046259C">
        <w:rPr>
          <w:rFonts w:ascii="Times New Roman" w:hAnsi="Times New Roman" w:cs="Times New Roman"/>
          <w:b/>
          <w:bCs/>
          <w:sz w:val="24"/>
          <w:szCs w:val="24"/>
        </w:rPr>
        <w:t>Background:  Industries and work where labor trafficking is most prevalent</w:t>
      </w:r>
    </w:p>
    <w:p w14:paraId="40B9B925" w14:textId="77777777" w:rsidR="001678AA" w:rsidRPr="0046259C" w:rsidRDefault="001678AA" w:rsidP="001678AA">
      <w:pPr>
        <w:pStyle w:val="PlainText"/>
        <w:rPr>
          <w:rFonts w:ascii="Times New Roman" w:hAnsi="Times New Roman" w:cs="Times New Roman"/>
          <w:sz w:val="24"/>
          <w:szCs w:val="24"/>
        </w:rPr>
      </w:pPr>
    </w:p>
    <w:p w14:paraId="30008FF1" w14:textId="1BFD8D47" w:rsidR="001678AA" w:rsidRPr="0046259C" w:rsidRDefault="001678AA" w:rsidP="001678AA">
      <w:pPr>
        <w:pStyle w:val="PlainText"/>
        <w:rPr>
          <w:rFonts w:ascii="Times New Roman" w:hAnsi="Times New Roman" w:cs="Times New Roman"/>
          <w:sz w:val="24"/>
          <w:szCs w:val="24"/>
        </w:rPr>
      </w:pPr>
      <w:r w:rsidRPr="0046259C">
        <w:rPr>
          <w:rFonts w:ascii="Times New Roman" w:hAnsi="Times New Roman" w:cs="Times New Roman"/>
          <w:sz w:val="24"/>
          <w:szCs w:val="24"/>
        </w:rPr>
        <w:t xml:space="preserve">When King County enters into </w:t>
      </w:r>
      <w:r w:rsidR="00845E6B" w:rsidRPr="0046259C">
        <w:rPr>
          <w:rFonts w:ascii="Times New Roman" w:hAnsi="Times New Roman" w:cs="Times New Roman"/>
          <w:sz w:val="24"/>
          <w:szCs w:val="24"/>
        </w:rPr>
        <w:t xml:space="preserve">a procurement contract, </w:t>
      </w:r>
      <w:r w:rsidR="009258F4">
        <w:rPr>
          <w:rFonts w:ascii="Times New Roman" w:hAnsi="Times New Roman" w:cs="Times New Roman"/>
          <w:sz w:val="24"/>
          <w:szCs w:val="24"/>
        </w:rPr>
        <w:t xml:space="preserve">it </w:t>
      </w:r>
      <w:r w:rsidR="00E62F97">
        <w:rPr>
          <w:rFonts w:ascii="Times New Roman" w:hAnsi="Times New Roman" w:cs="Times New Roman"/>
          <w:sz w:val="24"/>
          <w:szCs w:val="24"/>
        </w:rPr>
        <w:t>seeks</w:t>
      </w:r>
      <w:r w:rsidR="00E62F97" w:rsidRPr="0046259C">
        <w:rPr>
          <w:rFonts w:ascii="Times New Roman" w:hAnsi="Times New Roman" w:cs="Times New Roman"/>
          <w:sz w:val="24"/>
          <w:szCs w:val="24"/>
        </w:rPr>
        <w:t xml:space="preserve"> </w:t>
      </w:r>
      <w:r w:rsidR="00845E6B" w:rsidRPr="0046259C">
        <w:rPr>
          <w:rFonts w:ascii="Times New Roman" w:hAnsi="Times New Roman" w:cs="Times New Roman"/>
          <w:sz w:val="24"/>
          <w:szCs w:val="24"/>
        </w:rPr>
        <w:t>to do business with contractors</w:t>
      </w:r>
      <w:r w:rsidRPr="0046259C">
        <w:rPr>
          <w:rFonts w:ascii="Times New Roman" w:hAnsi="Times New Roman" w:cs="Times New Roman"/>
          <w:sz w:val="24"/>
          <w:szCs w:val="24"/>
        </w:rPr>
        <w:t xml:space="preserve"> that ha</w:t>
      </w:r>
      <w:r w:rsidR="00845E6B" w:rsidRPr="0046259C">
        <w:rPr>
          <w:rFonts w:ascii="Times New Roman" w:hAnsi="Times New Roman" w:cs="Times New Roman"/>
          <w:sz w:val="24"/>
          <w:szCs w:val="24"/>
        </w:rPr>
        <w:t xml:space="preserve">ve </w:t>
      </w:r>
      <w:r w:rsidR="00747BA4" w:rsidRPr="0046259C">
        <w:rPr>
          <w:rFonts w:ascii="Times New Roman" w:hAnsi="Times New Roman" w:cs="Times New Roman"/>
          <w:sz w:val="24"/>
          <w:szCs w:val="24"/>
        </w:rPr>
        <w:t>“</w:t>
      </w:r>
      <w:r w:rsidR="00845E6B" w:rsidRPr="0046259C">
        <w:rPr>
          <w:rFonts w:ascii="Times New Roman" w:hAnsi="Times New Roman" w:cs="Times New Roman"/>
          <w:sz w:val="24"/>
          <w:szCs w:val="24"/>
        </w:rPr>
        <w:t>clean supply chains</w:t>
      </w:r>
      <w:r w:rsidR="000D43F9" w:rsidRPr="0046259C">
        <w:rPr>
          <w:rFonts w:ascii="Times New Roman" w:hAnsi="Times New Roman" w:cs="Times New Roman"/>
          <w:sz w:val="24"/>
          <w:szCs w:val="24"/>
        </w:rPr>
        <w:t>.</w:t>
      </w:r>
      <w:r w:rsidR="00747BA4" w:rsidRPr="0046259C">
        <w:rPr>
          <w:rFonts w:ascii="Times New Roman" w:hAnsi="Times New Roman" w:cs="Times New Roman"/>
          <w:sz w:val="24"/>
          <w:szCs w:val="24"/>
        </w:rPr>
        <w:t>”</w:t>
      </w:r>
      <w:r w:rsidR="00307893" w:rsidRPr="0046259C">
        <w:rPr>
          <w:rFonts w:ascii="Times New Roman" w:hAnsi="Times New Roman" w:cs="Times New Roman"/>
          <w:sz w:val="24"/>
          <w:szCs w:val="24"/>
        </w:rPr>
        <w:t xml:space="preserve"> </w:t>
      </w:r>
      <w:r w:rsidR="005A3B4E" w:rsidRPr="0046259C">
        <w:rPr>
          <w:rFonts w:ascii="Times New Roman" w:hAnsi="Times New Roman" w:cs="Times New Roman"/>
          <w:sz w:val="24"/>
          <w:szCs w:val="24"/>
        </w:rPr>
        <w:t xml:space="preserve"> </w:t>
      </w:r>
      <w:r w:rsidR="00845E6B" w:rsidRPr="0046259C">
        <w:rPr>
          <w:rFonts w:ascii="Times New Roman" w:hAnsi="Times New Roman" w:cs="Times New Roman"/>
          <w:sz w:val="24"/>
          <w:szCs w:val="24"/>
        </w:rPr>
        <w:t>Supply chains are sequences of processes that lead to the production of specific goods and services.</w:t>
      </w:r>
      <w:r w:rsidR="000D43F9" w:rsidRPr="0046259C">
        <w:rPr>
          <w:rFonts w:ascii="Times New Roman" w:hAnsi="Times New Roman" w:cs="Times New Roman"/>
          <w:sz w:val="24"/>
          <w:szCs w:val="24"/>
        </w:rPr>
        <w:t xml:space="preserve">  A supply chain is considered to be clean when there is no labor trafficking taking place anywhere in the production process.  </w:t>
      </w:r>
      <w:r w:rsidRPr="0046259C">
        <w:rPr>
          <w:rFonts w:ascii="Times New Roman" w:hAnsi="Times New Roman" w:cs="Times New Roman"/>
          <w:sz w:val="24"/>
          <w:szCs w:val="24"/>
        </w:rPr>
        <w:t>Pr</w:t>
      </w:r>
      <w:r w:rsidR="000B06FE" w:rsidRPr="0046259C">
        <w:rPr>
          <w:rFonts w:ascii="Times New Roman" w:hAnsi="Times New Roman" w:cs="Times New Roman"/>
          <w:sz w:val="24"/>
          <w:szCs w:val="24"/>
        </w:rPr>
        <w:t xml:space="preserve">ior to discussing </w:t>
      </w:r>
      <w:r w:rsidRPr="0046259C">
        <w:rPr>
          <w:rFonts w:ascii="Times New Roman" w:hAnsi="Times New Roman" w:cs="Times New Roman"/>
          <w:sz w:val="24"/>
          <w:szCs w:val="24"/>
        </w:rPr>
        <w:t>best practice procurement policies for King County, it is important to understand the industries where labor trafficking is more prevalent</w:t>
      </w:r>
      <w:r w:rsidR="00965660" w:rsidRPr="0046259C">
        <w:rPr>
          <w:rFonts w:ascii="Times New Roman" w:hAnsi="Times New Roman" w:cs="Times New Roman"/>
          <w:sz w:val="24"/>
          <w:szCs w:val="24"/>
        </w:rPr>
        <w:t xml:space="preserve"> in supply chains</w:t>
      </w:r>
      <w:r w:rsidR="00747BA4" w:rsidRPr="0046259C">
        <w:rPr>
          <w:rFonts w:ascii="Times New Roman" w:hAnsi="Times New Roman" w:cs="Times New Roman"/>
          <w:sz w:val="24"/>
          <w:szCs w:val="24"/>
        </w:rPr>
        <w:t>.</w:t>
      </w:r>
      <w:r w:rsidR="00845E6B" w:rsidRPr="0046259C">
        <w:rPr>
          <w:rFonts w:ascii="Times New Roman" w:hAnsi="Times New Roman" w:cs="Times New Roman"/>
          <w:sz w:val="24"/>
          <w:szCs w:val="24"/>
        </w:rPr>
        <w:t xml:space="preserve"> </w:t>
      </w:r>
    </w:p>
    <w:p w14:paraId="209EDFAD" w14:textId="77777777" w:rsidR="001678AA" w:rsidRPr="0046259C" w:rsidRDefault="001678AA" w:rsidP="001678AA">
      <w:pPr>
        <w:pStyle w:val="PlainText"/>
        <w:rPr>
          <w:rFonts w:ascii="Times New Roman" w:hAnsi="Times New Roman" w:cs="Times New Roman"/>
          <w:sz w:val="24"/>
          <w:szCs w:val="24"/>
        </w:rPr>
      </w:pPr>
    </w:p>
    <w:p w14:paraId="09F7C27F" w14:textId="51E432F4" w:rsidR="001678AA" w:rsidRPr="0046259C" w:rsidRDefault="001678AA" w:rsidP="001678AA">
      <w:pPr>
        <w:pStyle w:val="PlainText"/>
        <w:rPr>
          <w:rFonts w:ascii="Times New Roman" w:hAnsi="Times New Roman" w:cs="Times New Roman"/>
          <w:sz w:val="24"/>
          <w:szCs w:val="24"/>
        </w:rPr>
      </w:pPr>
      <w:r w:rsidRPr="0046259C">
        <w:rPr>
          <w:rFonts w:ascii="Times New Roman" w:hAnsi="Times New Roman" w:cs="Times New Roman"/>
          <w:sz w:val="24"/>
          <w:szCs w:val="24"/>
        </w:rPr>
        <w:t>Industries that ha</w:t>
      </w:r>
      <w:r w:rsidR="00965660" w:rsidRPr="0046259C">
        <w:rPr>
          <w:rFonts w:ascii="Times New Roman" w:hAnsi="Times New Roman" w:cs="Times New Roman"/>
          <w:sz w:val="24"/>
          <w:szCs w:val="24"/>
        </w:rPr>
        <w:t xml:space="preserve">ve </w:t>
      </w:r>
      <w:r w:rsidR="000B3350" w:rsidRPr="0046259C">
        <w:rPr>
          <w:rFonts w:ascii="Times New Roman" w:hAnsi="Times New Roman" w:cs="Times New Roman"/>
          <w:sz w:val="24"/>
          <w:szCs w:val="24"/>
        </w:rPr>
        <w:t>the most risk</w:t>
      </w:r>
      <w:r w:rsidR="00965660" w:rsidRPr="0046259C">
        <w:rPr>
          <w:rFonts w:ascii="Times New Roman" w:hAnsi="Times New Roman" w:cs="Times New Roman"/>
          <w:sz w:val="24"/>
          <w:szCs w:val="24"/>
        </w:rPr>
        <w:t xml:space="preserve"> for labor</w:t>
      </w:r>
      <w:r w:rsidRPr="0046259C">
        <w:rPr>
          <w:rFonts w:ascii="Times New Roman" w:hAnsi="Times New Roman" w:cs="Times New Roman"/>
          <w:sz w:val="24"/>
          <w:szCs w:val="24"/>
        </w:rPr>
        <w:t xml:space="preserve"> trafficking involve people working at the margins of </w:t>
      </w:r>
      <w:r w:rsidR="000B3350" w:rsidRPr="0046259C">
        <w:rPr>
          <w:rFonts w:ascii="Times New Roman" w:hAnsi="Times New Roman" w:cs="Times New Roman"/>
          <w:sz w:val="24"/>
          <w:szCs w:val="24"/>
        </w:rPr>
        <w:t xml:space="preserve">a country’s </w:t>
      </w:r>
      <w:r w:rsidRPr="0046259C">
        <w:rPr>
          <w:rFonts w:ascii="Times New Roman" w:hAnsi="Times New Roman" w:cs="Times New Roman"/>
          <w:sz w:val="24"/>
          <w:szCs w:val="24"/>
        </w:rPr>
        <w:t xml:space="preserve">economy, where irregular employment conditions or migration status contribute to the problem. </w:t>
      </w:r>
      <w:r w:rsidR="00BC271F" w:rsidRPr="0046259C">
        <w:rPr>
          <w:rFonts w:ascii="Times New Roman" w:hAnsi="Times New Roman" w:cs="Times New Roman"/>
          <w:sz w:val="24"/>
          <w:szCs w:val="24"/>
        </w:rPr>
        <w:t xml:space="preserve"> From a global perspective, some of the</w:t>
      </w:r>
      <w:r w:rsidR="00B30983" w:rsidRPr="0046259C">
        <w:rPr>
          <w:rFonts w:ascii="Times New Roman" w:hAnsi="Times New Roman" w:cs="Times New Roman"/>
          <w:sz w:val="24"/>
          <w:szCs w:val="24"/>
        </w:rPr>
        <w:t xml:space="preserve"> most common industries associated</w:t>
      </w:r>
      <w:r w:rsidR="00BC271F" w:rsidRPr="0046259C">
        <w:rPr>
          <w:rFonts w:ascii="Times New Roman" w:hAnsi="Times New Roman" w:cs="Times New Roman"/>
          <w:sz w:val="24"/>
          <w:szCs w:val="24"/>
        </w:rPr>
        <w:t xml:space="preserve"> with labor trafficking are </w:t>
      </w:r>
      <w:r w:rsidR="00FC0EB6" w:rsidRPr="0046259C">
        <w:rPr>
          <w:rFonts w:ascii="Times New Roman" w:hAnsi="Times New Roman" w:cs="Times New Roman"/>
          <w:sz w:val="24"/>
          <w:szCs w:val="24"/>
        </w:rPr>
        <w:t xml:space="preserve">garment manufacturing; </w:t>
      </w:r>
      <w:r w:rsidR="00BC271F" w:rsidRPr="0046259C">
        <w:rPr>
          <w:rFonts w:ascii="Times New Roman" w:hAnsi="Times New Roman" w:cs="Times New Roman"/>
          <w:sz w:val="24"/>
          <w:szCs w:val="24"/>
        </w:rPr>
        <w:t>electronics manufacturing</w:t>
      </w:r>
      <w:r w:rsidR="00B30983" w:rsidRPr="0046259C">
        <w:rPr>
          <w:rFonts w:ascii="Times New Roman" w:hAnsi="Times New Roman" w:cs="Times New Roman"/>
          <w:sz w:val="24"/>
          <w:szCs w:val="24"/>
        </w:rPr>
        <w:t>, agriculture</w:t>
      </w:r>
      <w:r w:rsidR="00BC271F" w:rsidRPr="0046259C">
        <w:rPr>
          <w:rFonts w:ascii="Times New Roman" w:hAnsi="Times New Roman" w:cs="Times New Roman"/>
          <w:sz w:val="24"/>
          <w:szCs w:val="24"/>
        </w:rPr>
        <w:t>, fisheries, and hotels.</w:t>
      </w:r>
      <w:r w:rsidR="00BC271F" w:rsidRPr="0046259C">
        <w:rPr>
          <w:rStyle w:val="FootnoteReference"/>
          <w:rFonts w:ascii="Times New Roman" w:hAnsi="Times New Roman" w:cs="Times New Roman"/>
          <w:sz w:val="24"/>
          <w:szCs w:val="24"/>
        </w:rPr>
        <w:footnoteReference w:id="2"/>
      </w:r>
      <w:r w:rsidR="00BC271F" w:rsidRPr="0046259C">
        <w:rPr>
          <w:rFonts w:ascii="Times New Roman" w:hAnsi="Times New Roman" w:cs="Times New Roman"/>
          <w:sz w:val="24"/>
          <w:szCs w:val="24"/>
        </w:rPr>
        <w:t xml:space="preserve">  Common industries </w:t>
      </w:r>
      <w:r w:rsidR="00B30983" w:rsidRPr="0046259C">
        <w:rPr>
          <w:rFonts w:ascii="Times New Roman" w:hAnsi="Times New Roman" w:cs="Times New Roman"/>
          <w:sz w:val="24"/>
          <w:szCs w:val="24"/>
        </w:rPr>
        <w:t>in the United States</w:t>
      </w:r>
      <w:r w:rsidR="00BC271F" w:rsidRPr="0046259C">
        <w:rPr>
          <w:rFonts w:ascii="Times New Roman" w:hAnsi="Times New Roman" w:cs="Times New Roman"/>
          <w:sz w:val="24"/>
          <w:szCs w:val="24"/>
        </w:rPr>
        <w:t xml:space="preserve"> where labor trafficking is found to be prevalent includes domestic work, agriculture, restaurants, hospitality and construction.</w:t>
      </w:r>
      <w:r w:rsidR="00B30983" w:rsidRPr="0046259C">
        <w:rPr>
          <w:rStyle w:val="FootnoteReference"/>
          <w:rFonts w:ascii="Times New Roman" w:hAnsi="Times New Roman" w:cs="Times New Roman"/>
          <w:sz w:val="24"/>
          <w:szCs w:val="24"/>
        </w:rPr>
        <w:footnoteReference w:id="3"/>
      </w:r>
      <w:r w:rsidR="00BC271F" w:rsidRPr="0046259C">
        <w:rPr>
          <w:rFonts w:ascii="Times New Roman" w:hAnsi="Times New Roman" w:cs="Times New Roman"/>
          <w:sz w:val="24"/>
          <w:szCs w:val="24"/>
        </w:rPr>
        <w:t xml:space="preserve">  </w:t>
      </w:r>
      <w:r w:rsidR="00EA7660" w:rsidRPr="0046259C">
        <w:rPr>
          <w:rFonts w:ascii="Times New Roman" w:hAnsi="Times New Roman" w:cs="Times New Roman"/>
          <w:sz w:val="24"/>
          <w:szCs w:val="24"/>
        </w:rPr>
        <w:t>Within the State of Washington, the prevalent sectors for labor trafficking include</w:t>
      </w:r>
      <w:r w:rsidR="00BC271F" w:rsidRPr="0046259C">
        <w:rPr>
          <w:rFonts w:ascii="Times New Roman" w:hAnsi="Times New Roman" w:cs="Times New Roman"/>
          <w:sz w:val="24"/>
          <w:szCs w:val="24"/>
        </w:rPr>
        <w:t xml:space="preserve"> the following</w:t>
      </w:r>
      <w:r w:rsidR="00EA7660" w:rsidRPr="0046259C">
        <w:rPr>
          <w:rFonts w:ascii="Times New Roman" w:hAnsi="Times New Roman" w:cs="Times New Roman"/>
          <w:sz w:val="24"/>
          <w:szCs w:val="24"/>
        </w:rPr>
        <w:t>:  healthcare (in-home and nursing care f</w:t>
      </w:r>
      <w:r w:rsidR="00B30983" w:rsidRPr="0046259C">
        <w:rPr>
          <w:rFonts w:ascii="Times New Roman" w:hAnsi="Times New Roman" w:cs="Times New Roman"/>
          <w:sz w:val="24"/>
          <w:szCs w:val="24"/>
        </w:rPr>
        <w:t>acilities</w:t>
      </w:r>
      <w:r w:rsidR="00EA7660" w:rsidRPr="0046259C">
        <w:rPr>
          <w:rFonts w:ascii="Times New Roman" w:hAnsi="Times New Roman" w:cs="Times New Roman"/>
          <w:sz w:val="24"/>
          <w:szCs w:val="24"/>
        </w:rPr>
        <w:t>); in-home domestic work, including e</w:t>
      </w:r>
      <w:r w:rsidR="00B30983" w:rsidRPr="0046259C">
        <w:rPr>
          <w:rFonts w:ascii="Times New Roman" w:hAnsi="Times New Roman" w:cs="Times New Roman"/>
          <w:sz w:val="24"/>
          <w:szCs w:val="24"/>
        </w:rPr>
        <w:t>lder and child care; restaurants</w:t>
      </w:r>
      <w:r w:rsidR="00EA7660" w:rsidRPr="0046259C">
        <w:rPr>
          <w:rFonts w:ascii="Times New Roman" w:hAnsi="Times New Roman" w:cs="Times New Roman"/>
          <w:sz w:val="24"/>
          <w:szCs w:val="24"/>
        </w:rPr>
        <w:t>; cleaning services; food processing plants; agriculture</w:t>
      </w:r>
      <w:r w:rsidR="001E7140" w:rsidRPr="0046259C">
        <w:rPr>
          <w:rFonts w:ascii="Times New Roman" w:hAnsi="Times New Roman" w:cs="Times New Roman"/>
          <w:sz w:val="24"/>
          <w:szCs w:val="24"/>
        </w:rPr>
        <w:t xml:space="preserve"> and </w:t>
      </w:r>
      <w:r w:rsidR="006E136E" w:rsidRPr="0046259C">
        <w:rPr>
          <w:rFonts w:ascii="Times New Roman" w:hAnsi="Times New Roman" w:cs="Times New Roman"/>
          <w:sz w:val="24"/>
          <w:szCs w:val="24"/>
        </w:rPr>
        <w:t>nurseries</w:t>
      </w:r>
      <w:r w:rsidR="00EA7660" w:rsidRPr="0046259C">
        <w:rPr>
          <w:rFonts w:ascii="Times New Roman" w:hAnsi="Times New Roman" w:cs="Times New Roman"/>
          <w:sz w:val="24"/>
          <w:szCs w:val="24"/>
        </w:rPr>
        <w:t xml:space="preserve">; landscaping; </w:t>
      </w:r>
      <w:r w:rsidR="00FC0EB6" w:rsidRPr="0046259C">
        <w:rPr>
          <w:rFonts w:ascii="Times New Roman" w:hAnsi="Times New Roman" w:cs="Times New Roman"/>
          <w:sz w:val="24"/>
          <w:szCs w:val="24"/>
        </w:rPr>
        <w:t>animal husbandry; construction; housekeeping (</w:t>
      </w:r>
      <w:r w:rsidR="00EA7660" w:rsidRPr="0046259C">
        <w:rPr>
          <w:rFonts w:ascii="Times New Roman" w:hAnsi="Times New Roman" w:cs="Times New Roman"/>
          <w:sz w:val="24"/>
          <w:szCs w:val="24"/>
        </w:rPr>
        <w:t>hotels/motels</w:t>
      </w:r>
      <w:r w:rsidR="00FC0EB6" w:rsidRPr="0046259C">
        <w:rPr>
          <w:rFonts w:ascii="Times New Roman" w:hAnsi="Times New Roman" w:cs="Times New Roman"/>
          <w:sz w:val="24"/>
          <w:szCs w:val="24"/>
        </w:rPr>
        <w:t>)</w:t>
      </w:r>
      <w:r w:rsidR="00EA7660" w:rsidRPr="0046259C">
        <w:rPr>
          <w:rFonts w:ascii="Times New Roman" w:hAnsi="Times New Roman" w:cs="Times New Roman"/>
          <w:sz w:val="24"/>
          <w:szCs w:val="24"/>
        </w:rPr>
        <w:t>; nail salons and massage parlors; and in-home businesses (</w:t>
      </w:r>
      <w:r w:rsidR="006E136E" w:rsidRPr="0046259C">
        <w:rPr>
          <w:rFonts w:ascii="Times New Roman" w:hAnsi="Times New Roman" w:cs="Times New Roman"/>
          <w:sz w:val="24"/>
          <w:szCs w:val="24"/>
        </w:rPr>
        <w:t>i.e.</w:t>
      </w:r>
      <w:r w:rsidR="00B30983" w:rsidRPr="0046259C">
        <w:rPr>
          <w:rFonts w:ascii="Times New Roman" w:hAnsi="Times New Roman" w:cs="Times New Roman"/>
          <w:sz w:val="24"/>
          <w:szCs w:val="24"/>
        </w:rPr>
        <w:t xml:space="preserve">, </w:t>
      </w:r>
      <w:r w:rsidR="00EA7660" w:rsidRPr="0046259C">
        <w:rPr>
          <w:rFonts w:ascii="Times New Roman" w:hAnsi="Times New Roman" w:cs="Times New Roman"/>
          <w:sz w:val="24"/>
          <w:szCs w:val="24"/>
        </w:rPr>
        <w:t>small textile businesses).</w:t>
      </w:r>
      <w:r w:rsidR="00FC0EB6" w:rsidRPr="0046259C">
        <w:rPr>
          <w:rStyle w:val="FootnoteReference"/>
          <w:rFonts w:ascii="Times New Roman" w:hAnsi="Times New Roman" w:cs="Times New Roman"/>
          <w:sz w:val="24"/>
          <w:szCs w:val="24"/>
        </w:rPr>
        <w:footnoteReference w:id="4"/>
      </w:r>
    </w:p>
    <w:p w14:paraId="00ED4307" w14:textId="77777777" w:rsidR="001678AA" w:rsidRPr="0046259C" w:rsidRDefault="001678AA" w:rsidP="001678AA">
      <w:pPr>
        <w:pStyle w:val="PlainText"/>
        <w:rPr>
          <w:rFonts w:ascii="Times New Roman" w:hAnsi="Times New Roman" w:cs="Times New Roman"/>
          <w:sz w:val="24"/>
          <w:szCs w:val="24"/>
        </w:rPr>
      </w:pPr>
    </w:p>
    <w:p w14:paraId="2931228F" w14:textId="379EC26A" w:rsidR="001678AA" w:rsidRPr="0046259C" w:rsidRDefault="001678AA" w:rsidP="001678AA">
      <w:pPr>
        <w:pStyle w:val="PlainText"/>
        <w:rPr>
          <w:rFonts w:ascii="Times New Roman" w:hAnsi="Times New Roman" w:cs="Times New Roman"/>
          <w:sz w:val="24"/>
          <w:szCs w:val="24"/>
        </w:rPr>
      </w:pPr>
      <w:r w:rsidRPr="0046259C">
        <w:rPr>
          <w:rFonts w:ascii="Times New Roman" w:hAnsi="Times New Roman" w:cs="Times New Roman"/>
          <w:sz w:val="24"/>
          <w:szCs w:val="24"/>
        </w:rPr>
        <w:t xml:space="preserve">Labor exploitation often occurs in American agricultural communities. </w:t>
      </w:r>
      <w:r w:rsidR="005A3B4E" w:rsidRPr="0046259C">
        <w:rPr>
          <w:rFonts w:ascii="Times New Roman" w:hAnsi="Times New Roman" w:cs="Times New Roman"/>
          <w:sz w:val="24"/>
          <w:szCs w:val="24"/>
        </w:rPr>
        <w:t xml:space="preserve"> </w:t>
      </w:r>
      <w:r w:rsidRPr="0046259C">
        <w:rPr>
          <w:rFonts w:ascii="Times New Roman" w:hAnsi="Times New Roman" w:cs="Times New Roman"/>
          <w:sz w:val="24"/>
          <w:szCs w:val="24"/>
        </w:rPr>
        <w:t>With large agricultural companies dependent on seasonal labor to harvest crops, there are many employment opportunities for migrant workers in the U.S. agricultural system but also substantial opportunities for exploitation.</w:t>
      </w:r>
      <w:r w:rsidR="00B30983" w:rsidRPr="0046259C">
        <w:rPr>
          <w:rStyle w:val="FootnoteReference"/>
          <w:rFonts w:ascii="Times New Roman" w:hAnsi="Times New Roman" w:cs="Times New Roman"/>
          <w:sz w:val="24"/>
          <w:szCs w:val="24"/>
        </w:rPr>
        <w:footnoteReference w:id="5"/>
      </w:r>
      <w:r w:rsidRPr="0046259C">
        <w:rPr>
          <w:rFonts w:ascii="Times New Roman" w:hAnsi="Times New Roman" w:cs="Times New Roman"/>
          <w:sz w:val="24"/>
          <w:szCs w:val="24"/>
        </w:rPr>
        <w:t>  Migration and citizenship concerns c</w:t>
      </w:r>
      <w:r w:rsidR="00965660" w:rsidRPr="0046259C">
        <w:rPr>
          <w:rFonts w:ascii="Times New Roman" w:hAnsi="Times New Roman" w:cs="Times New Roman"/>
          <w:sz w:val="24"/>
          <w:szCs w:val="24"/>
        </w:rPr>
        <w:t xml:space="preserve">ontribute to considerable labor </w:t>
      </w:r>
      <w:r w:rsidRPr="0046259C">
        <w:rPr>
          <w:rFonts w:ascii="Times New Roman" w:hAnsi="Times New Roman" w:cs="Times New Roman"/>
          <w:sz w:val="24"/>
          <w:szCs w:val="24"/>
        </w:rPr>
        <w:t>trafficking issues and worker abuse.</w:t>
      </w:r>
    </w:p>
    <w:p w14:paraId="5D079892" w14:textId="77777777" w:rsidR="001678AA" w:rsidRPr="0046259C" w:rsidRDefault="001678AA" w:rsidP="001678AA">
      <w:pPr>
        <w:pStyle w:val="PlainText"/>
        <w:rPr>
          <w:rFonts w:ascii="Times New Roman" w:hAnsi="Times New Roman" w:cs="Times New Roman"/>
          <w:sz w:val="24"/>
          <w:szCs w:val="24"/>
        </w:rPr>
      </w:pPr>
    </w:p>
    <w:p w14:paraId="07750F78" w14:textId="106F4DB9" w:rsidR="001678AA" w:rsidRPr="0046259C" w:rsidRDefault="001678AA" w:rsidP="001678AA">
      <w:pPr>
        <w:pStyle w:val="PlainText"/>
        <w:rPr>
          <w:rFonts w:ascii="Times New Roman" w:hAnsi="Times New Roman" w:cs="Times New Roman"/>
          <w:sz w:val="24"/>
          <w:szCs w:val="24"/>
        </w:rPr>
      </w:pPr>
      <w:r w:rsidRPr="0046259C">
        <w:rPr>
          <w:rFonts w:ascii="Times New Roman" w:hAnsi="Times New Roman" w:cs="Times New Roman"/>
          <w:sz w:val="24"/>
          <w:szCs w:val="24"/>
        </w:rPr>
        <w:t>It is generally acc</w:t>
      </w:r>
      <w:r w:rsidR="00965660" w:rsidRPr="0046259C">
        <w:rPr>
          <w:rFonts w:ascii="Times New Roman" w:hAnsi="Times New Roman" w:cs="Times New Roman"/>
          <w:sz w:val="24"/>
          <w:szCs w:val="24"/>
        </w:rPr>
        <w:t xml:space="preserve">epted that in the United States, </w:t>
      </w:r>
      <w:r w:rsidRPr="0046259C">
        <w:rPr>
          <w:rFonts w:ascii="Times New Roman" w:hAnsi="Times New Roman" w:cs="Times New Roman"/>
          <w:sz w:val="24"/>
          <w:szCs w:val="24"/>
        </w:rPr>
        <w:t>domestic work represents the industry with the most identified labor trafficking victims.</w:t>
      </w:r>
      <w:r w:rsidR="005F021D" w:rsidRPr="0046259C">
        <w:rPr>
          <w:rStyle w:val="FootnoteReference"/>
          <w:rFonts w:ascii="Times New Roman" w:hAnsi="Times New Roman" w:cs="Times New Roman"/>
          <w:sz w:val="24"/>
          <w:szCs w:val="24"/>
        </w:rPr>
        <w:footnoteReference w:id="6"/>
      </w:r>
      <w:r w:rsidR="005A3B4E" w:rsidRPr="0046259C">
        <w:rPr>
          <w:rFonts w:ascii="Times New Roman" w:hAnsi="Times New Roman" w:cs="Times New Roman"/>
          <w:sz w:val="24"/>
          <w:szCs w:val="24"/>
        </w:rPr>
        <w:t xml:space="preserve"> </w:t>
      </w:r>
      <w:r w:rsidRPr="0046259C">
        <w:rPr>
          <w:rFonts w:ascii="Times New Roman" w:hAnsi="Times New Roman" w:cs="Times New Roman"/>
          <w:sz w:val="24"/>
          <w:szCs w:val="24"/>
        </w:rPr>
        <w:t xml:space="preserve"> Domestic work generally refers to workers, primarily women, who are employed in child care, elder care, or domestic service in private residences and nursing homes. </w:t>
      </w:r>
      <w:r w:rsidR="005A3B4E" w:rsidRPr="0046259C">
        <w:rPr>
          <w:rFonts w:ascii="Times New Roman" w:hAnsi="Times New Roman" w:cs="Times New Roman"/>
          <w:sz w:val="24"/>
          <w:szCs w:val="24"/>
        </w:rPr>
        <w:t xml:space="preserve"> </w:t>
      </w:r>
      <w:r w:rsidRPr="0046259C">
        <w:rPr>
          <w:rFonts w:ascii="Times New Roman" w:hAnsi="Times New Roman" w:cs="Times New Roman"/>
          <w:sz w:val="24"/>
          <w:szCs w:val="24"/>
        </w:rPr>
        <w:t xml:space="preserve">These workers are highly susceptible to labor exploitation due to the isolated nature of their work, their living situations </w:t>
      </w:r>
      <w:r w:rsidR="000F22EF" w:rsidRPr="0046259C">
        <w:rPr>
          <w:rFonts w:ascii="Times New Roman" w:hAnsi="Times New Roman" w:cs="Times New Roman"/>
          <w:sz w:val="24"/>
          <w:szCs w:val="24"/>
        </w:rPr>
        <w:t>(</w:t>
      </w:r>
      <w:r w:rsidRPr="0046259C">
        <w:rPr>
          <w:rFonts w:ascii="Times New Roman" w:hAnsi="Times New Roman" w:cs="Times New Roman"/>
          <w:sz w:val="24"/>
          <w:szCs w:val="24"/>
        </w:rPr>
        <w:t>which often include living and working in the same location</w:t>
      </w:r>
      <w:r w:rsidR="000F22EF" w:rsidRPr="0046259C">
        <w:rPr>
          <w:rFonts w:ascii="Times New Roman" w:hAnsi="Times New Roman" w:cs="Times New Roman"/>
          <w:sz w:val="24"/>
          <w:szCs w:val="24"/>
        </w:rPr>
        <w:t>)</w:t>
      </w:r>
      <w:r w:rsidRPr="0046259C">
        <w:rPr>
          <w:rFonts w:ascii="Times New Roman" w:hAnsi="Times New Roman" w:cs="Times New Roman"/>
          <w:sz w:val="24"/>
          <w:szCs w:val="24"/>
        </w:rPr>
        <w:t xml:space="preserve">, and their dependence on their employers for other subsistence requirements. </w:t>
      </w:r>
    </w:p>
    <w:p w14:paraId="30DF121C" w14:textId="77777777" w:rsidR="001678AA" w:rsidRPr="0046259C" w:rsidRDefault="001678AA" w:rsidP="001678AA">
      <w:pPr>
        <w:pStyle w:val="PlainText"/>
        <w:rPr>
          <w:rFonts w:ascii="Times New Roman" w:hAnsi="Times New Roman" w:cs="Times New Roman"/>
          <w:sz w:val="24"/>
          <w:szCs w:val="24"/>
        </w:rPr>
      </w:pPr>
    </w:p>
    <w:p w14:paraId="532F3195" w14:textId="1152C139" w:rsidR="009258F4" w:rsidRDefault="00747BA4" w:rsidP="00634399">
      <w:pPr>
        <w:rPr>
          <w:rFonts w:ascii="Times New Roman" w:hAnsi="Times New Roman"/>
          <w:sz w:val="24"/>
          <w:szCs w:val="24"/>
        </w:rPr>
      </w:pPr>
      <w:r w:rsidRPr="0046259C">
        <w:rPr>
          <w:rFonts w:ascii="Times New Roman" w:hAnsi="Times New Roman"/>
          <w:sz w:val="24"/>
          <w:szCs w:val="24"/>
        </w:rPr>
        <w:lastRenderedPageBreak/>
        <w:t>Given this information,</w:t>
      </w:r>
      <w:r w:rsidR="00216946" w:rsidRPr="0046259C">
        <w:rPr>
          <w:rFonts w:ascii="Times New Roman" w:hAnsi="Times New Roman"/>
          <w:sz w:val="24"/>
          <w:szCs w:val="24"/>
        </w:rPr>
        <w:t xml:space="preserve"> two factors </w:t>
      </w:r>
      <w:r w:rsidR="009258F4">
        <w:rPr>
          <w:rFonts w:ascii="Times New Roman" w:hAnsi="Times New Roman"/>
          <w:sz w:val="24"/>
          <w:szCs w:val="24"/>
        </w:rPr>
        <w:t xml:space="preserve">should be considered </w:t>
      </w:r>
      <w:r w:rsidR="00216946" w:rsidRPr="0046259C">
        <w:rPr>
          <w:rFonts w:ascii="Times New Roman" w:hAnsi="Times New Roman"/>
          <w:sz w:val="24"/>
          <w:szCs w:val="24"/>
        </w:rPr>
        <w:t>when examining the potential for labor trafficking in King County’s contracts</w:t>
      </w:r>
      <w:r w:rsidR="00F603DF" w:rsidRPr="0046259C">
        <w:rPr>
          <w:rFonts w:ascii="Times New Roman" w:hAnsi="Times New Roman"/>
          <w:sz w:val="24"/>
          <w:szCs w:val="24"/>
        </w:rPr>
        <w:t>: (</w:t>
      </w:r>
      <w:r w:rsidR="005745BB" w:rsidRPr="0046259C">
        <w:rPr>
          <w:rFonts w:ascii="Times New Roman" w:hAnsi="Times New Roman"/>
          <w:sz w:val="24"/>
          <w:szCs w:val="24"/>
        </w:rPr>
        <w:t xml:space="preserve">1) </w:t>
      </w:r>
      <w:r w:rsidR="001E7140" w:rsidRPr="0046259C">
        <w:rPr>
          <w:rFonts w:ascii="Times New Roman" w:hAnsi="Times New Roman"/>
          <w:sz w:val="24"/>
          <w:szCs w:val="24"/>
        </w:rPr>
        <w:t xml:space="preserve">the extent to which </w:t>
      </w:r>
      <w:r w:rsidR="005F021D" w:rsidRPr="0046259C">
        <w:rPr>
          <w:rFonts w:ascii="Times New Roman" w:hAnsi="Times New Roman"/>
          <w:sz w:val="24"/>
          <w:szCs w:val="24"/>
        </w:rPr>
        <w:t>King County</w:t>
      </w:r>
      <w:r w:rsidR="001E7140" w:rsidRPr="0046259C">
        <w:rPr>
          <w:rFonts w:ascii="Times New Roman" w:hAnsi="Times New Roman"/>
          <w:sz w:val="24"/>
          <w:szCs w:val="24"/>
        </w:rPr>
        <w:t xml:space="preserve"> has contractors with </w:t>
      </w:r>
      <w:r w:rsidR="005F021D" w:rsidRPr="0046259C">
        <w:rPr>
          <w:rFonts w:ascii="Times New Roman" w:hAnsi="Times New Roman"/>
          <w:sz w:val="24"/>
          <w:szCs w:val="24"/>
        </w:rPr>
        <w:t>supply chains in the indu</w:t>
      </w:r>
      <w:r w:rsidR="005745BB" w:rsidRPr="0046259C">
        <w:rPr>
          <w:rFonts w:ascii="Times New Roman" w:hAnsi="Times New Roman"/>
          <w:sz w:val="24"/>
          <w:szCs w:val="24"/>
        </w:rPr>
        <w:t xml:space="preserve">stries or sectors noted above; and (2) the current laws </w:t>
      </w:r>
      <w:r w:rsidR="000F22EF" w:rsidRPr="0046259C">
        <w:rPr>
          <w:rFonts w:ascii="Times New Roman" w:hAnsi="Times New Roman"/>
          <w:sz w:val="24"/>
          <w:szCs w:val="24"/>
        </w:rPr>
        <w:t xml:space="preserve">already in </w:t>
      </w:r>
      <w:r w:rsidR="005745BB" w:rsidRPr="0046259C">
        <w:rPr>
          <w:rFonts w:ascii="Times New Roman" w:hAnsi="Times New Roman"/>
          <w:sz w:val="24"/>
          <w:szCs w:val="24"/>
        </w:rPr>
        <w:t>effect that serve as substantial deterrents</w:t>
      </w:r>
      <w:r w:rsidR="00043F7A">
        <w:rPr>
          <w:rFonts w:ascii="Times New Roman" w:hAnsi="Times New Roman"/>
          <w:sz w:val="24"/>
          <w:szCs w:val="24"/>
        </w:rPr>
        <w:t xml:space="preserve"> for the c</w:t>
      </w:r>
      <w:r w:rsidR="00216946" w:rsidRPr="0046259C">
        <w:rPr>
          <w:rFonts w:ascii="Times New Roman" w:hAnsi="Times New Roman"/>
          <w:sz w:val="24"/>
          <w:szCs w:val="24"/>
        </w:rPr>
        <w:t xml:space="preserve">ounty’s contractors to engage in </w:t>
      </w:r>
      <w:r w:rsidR="005745BB" w:rsidRPr="0046259C">
        <w:rPr>
          <w:rFonts w:ascii="Times New Roman" w:hAnsi="Times New Roman"/>
          <w:sz w:val="24"/>
          <w:szCs w:val="24"/>
        </w:rPr>
        <w:t xml:space="preserve">labor trafficking.  </w:t>
      </w:r>
    </w:p>
    <w:p w14:paraId="65E4ADA2" w14:textId="77777777" w:rsidR="009258F4" w:rsidRDefault="009258F4" w:rsidP="00634399">
      <w:pPr>
        <w:rPr>
          <w:rFonts w:ascii="Times New Roman" w:hAnsi="Times New Roman"/>
          <w:sz w:val="24"/>
          <w:szCs w:val="24"/>
        </w:rPr>
      </w:pPr>
    </w:p>
    <w:p w14:paraId="7E23EE3E" w14:textId="548DFB0B" w:rsidR="00216946" w:rsidRPr="0046259C" w:rsidRDefault="005745BB" w:rsidP="00634399">
      <w:pPr>
        <w:rPr>
          <w:rFonts w:ascii="Times New Roman" w:hAnsi="Times New Roman"/>
          <w:sz w:val="24"/>
          <w:szCs w:val="24"/>
        </w:rPr>
      </w:pPr>
      <w:r w:rsidRPr="0046259C">
        <w:rPr>
          <w:rFonts w:ascii="Times New Roman" w:hAnsi="Times New Roman"/>
          <w:sz w:val="24"/>
          <w:szCs w:val="24"/>
        </w:rPr>
        <w:t xml:space="preserve">Based on a </w:t>
      </w:r>
      <w:r w:rsidR="005E59D1" w:rsidRPr="0046259C">
        <w:rPr>
          <w:rFonts w:ascii="Times New Roman" w:hAnsi="Times New Roman"/>
          <w:sz w:val="24"/>
          <w:szCs w:val="24"/>
        </w:rPr>
        <w:t>preliminary review</w:t>
      </w:r>
      <w:r w:rsidR="00191553" w:rsidRPr="0046259C">
        <w:rPr>
          <w:rFonts w:ascii="Times New Roman" w:hAnsi="Times New Roman"/>
          <w:sz w:val="24"/>
          <w:szCs w:val="24"/>
        </w:rPr>
        <w:t xml:space="preserve"> of c</w:t>
      </w:r>
      <w:r w:rsidRPr="0046259C">
        <w:rPr>
          <w:rFonts w:ascii="Times New Roman" w:hAnsi="Times New Roman"/>
          <w:sz w:val="24"/>
          <w:szCs w:val="24"/>
        </w:rPr>
        <w:t>ounty contracts</w:t>
      </w:r>
      <w:r w:rsidR="00F73D12" w:rsidRPr="0046259C">
        <w:rPr>
          <w:rFonts w:ascii="Times New Roman" w:hAnsi="Times New Roman"/>
          <w:sz w:val="24"/>
          <w:szCs w:val="24"/>
        </w:rPr>
        <w:t xml:space="preserve"> with the industries considered</w:t>
      </w:r>
      <w:r w:rsidR="00607355" w:rsidRPr="0046259C">
        <w:rPr>
          <w:rFonts w:ascii="Times New Roman" w:hAnsi="Times New Roman"/>
          <w:sz w:val="24"/>
          <w:szCs w:val="24"/>
        </w:rPr>
        <w:t xml:space="preserve"> most at risk for labor trafficking, the table below indicates</w:t>
      </w:r>
      <w:r w:rsidR="00216946" w:rsidRPr="0046259C">
        <w:rPr>
          <w:rFonts w:ascii="Times New Roman" w:hAnsi="Times New Roman"/>
          <w:sz w:val="24"/>
          <w:szCs w:val="24"/>
        </w:rPr>
        <w:t xml:space="preserve"> that</w:t>
      </w:r>
      <w:r w:rsidR="001E7140" w:rsidRPr="0046259C">
        <w:rPr>
          <w:rFonts w:ascii="Times New Roman" w:hAnsi="Times New Roman"/>
          <w:sz w:val="24"/>
          <w:szCs w:val="24"/>
        </w:rPr>
        <w:t xml:space="preserve"> King County’s </w:t>
      </w:r>
      <w:r w:rsidR="006E136E" w:rsidRPr="0046259C">
        <w:rPr>
          <w:rFonts w:ascii="Times New Roman" w:hAnsi="Times New Roman"/>
          <w:sz w:val="24"/>
          <w:szCs w:val="24"/>
        </w:rPr>
        <w:t>connection</w:t>
      </w:r>
      <w:r w:rsidR="001E7140" w:rsidRPr="0046259C">
        <w:rPr>
          <w:rFonts w:ascii="Times New Roman" w:hAnsi="Times New Roman"/>
          <w:sz w:val="24"/>
          <w:szCs w:val="24"/>
        </w:rPr>
        <w:t xml:space="preserve"> to </w:t>
      </w:r>
      <w:r w:rsidR="00747BA4" w:rsidRPr="0046259C">
        <w:rPr>
          <w:rFonts w:ascii="Times New Roman" w:hAnsi="Times New Roman"/>
          <w:sz w:val="24"/>
          <w:szCs w:val="24"/>
        </w:rPr>
        <w:t xml:space="preserve">labor trafficking </w:t>
      </w:r>
      <w:r w:rsidR="00607355" w:rsidRPr="0046259C">
        <w:rPr>
          <w:rFonts w:ascii="Times New Roman" w:hAnsi="Times New Roman"/>
          <w:sz w:val="24"/>
          <w:szCs w:val="24"/>
        </w:rPr>
        <w:t xml:space="preserve">may have a </w:t>
      </w:r>
      <w:r w:rsidR="005E59D1" w:rsidRPr="0046259C">
        <w:rPr>
          <w:rFonts w:ascii="Times New Roman" w:hAnsi="Times New Roman"/>
          <w:sz w:val="24"/>
          <w:szCs w:val="24"/>
        </w:rPr>
        <w:t xml:space="preserve">higher risk of </w:t>
      </w:r>
      <w:r w:rsidR="00965660" w:rsidRPr="0046259C">
        <w:rPr>
          <w:rFonts w:ascii="Times New Roman" w:hAnsi="Times New Roman"/>
          <w:sz w:val="24"/>
          <w:szCs w:val="24"/>
        </w:rPr>
        <w:t>occu</w:t>
      </w:r>
      <w:r w:rsidR="005E59D1" w:rsidRPr="0046259C">
        <w:rPr>
          <w:rFonts w:ascii="Times New Roman" w:hAnsi="Times New Roman"/>
          <w:sz w:val="24"/>
          <w:szCs w:val="24"/>
        </w:rPr>
        <w:t>rrence</w:t>
      </w:r>
      <w:r w:rsidR="00965660" w:rsidRPr="0046259C">
        <w:rPr>
          <w:rFonts w:ascii="Times New Roman" w:hAnsi="Times New Roman"/>
          <w:sz w:val="24"/>
          <w:szCs w:val="24"/>
        </w:rPr>
        <w:t xml:space="preserve"> within supply chains </w:t>
      </w:r>
      <w:r w:rsidR="005E59D1" w:rsidRPr="0046259C">
        <w:rPr>
          <w:rFonts w:ascii="Times New Roman" w:hAnsi="Times New Roman"/>
          <w:sz w:val="24"/>
          <w:szCs w:val="24"/>
        </w:rPr>
        <w:t xml:space="preserve">where workers are not already protected by </w:t>
      </w:r>
      <w:r w:rsidR="00607355" w:rsidRPr="0046259C">
        <w:rPr>
          <w:rFonts w:ascii="Times New Roman" w:hAnsi="Times New Roman"/>
          <w:sz w:val="24"/>
          <w:szCs w:val="24"/>
        </w:rPr>
        <w:t>either living wage</w:t>
      </w:r>
      <w:r w:rsidR="003A52E5" w:rsidRPr="0046259C">
        <w:rPr>
          <w:rStyle w:val="FootnoteReference"/>
          <w:rFonts w:ascii="Times New Roman" w:hAnsi="Times New Roman"/>
          <w:sz w:val="24"/>
          <w:szCs w:val="24"/>
        </w:rPr>
        <w:footnoteReference w:id="7"/>
      </w:r>
      <w:r w:rsidR="00607355" w:rsidRPr="0046259C">
        <w:rPr>
          <w:rFonts w:ascii="Times New Roman" w:hAnsi="Times New Roman"/>
          <w:sz w:val="24"/>
          <w:szCs w:val="24"/>
        </w:rPr>
        <w:t xml:space="preserve"> or </w:t>
      </w:r>
      <w:r w:rsidR="005E59D1" w:rsidRPr="0046259C">
        <w:rPr>
          <w:rFonts w:ascii="Times New Roman" w:hAnsi="Times New Roman"/>
          <w:sz w:val="24"/>
          <w:szCs w:val="24"/>
        </w:rPr>
        <w:t>prevailing wage</w:t>
      </w:r>
      <w:r w:rsidR="003A52E5" w:rsidRPr="0046259C">
        <w:rPr>
          <w:rStyle w:val="FootnoteReference"/>
          <w:rFonts w:ascii="Times New Roman" w:hAnsi="Times New Roman"/>
          <w:sz w:val="24"/>
          <w:szCs w:val="24"/>
        </w:rPr>
        <w:footnoteReference w:id="8"/>
      </w:r>
      <w:r w:rsidR="005E59D1" w:rsidRPr="0046259C">
        <w:rPr>
          <w:rFonts w:ascii="Times New Roman" w:hAnsi="Times New Roman"/>
          <w:sz w:val="24"/>
          <w:szCs w:val="24"/>
        </w:rPr>
        <w:t xml:space="preserve"> requirements.  For the county that </w:t>
      </w:r>
      <w:r w:rsidR="00191553" w:rsidRPr="0046259C">
        <w:rPr>
          <w:rFonts w:ascii="Times New Roman" w:hAnsi="Times New Roman"/>
          <w:sz w:val="24"/>
          <w:szCs w:val="24"/>
        </w:rPr>
        <w:t xml:space="preserve">only </w:t>
      </w:r>
      <w:r w:rsidR="005E59D1" w:rsidRPr="0046259C">
        <w:rPr>
          <w:rFonts w:ascii="Times New Roman" w:hAnsi="Times New Roman"/>
          <w:sz w:val="24"/>
          <w:szCs w:val="24"/>
        </w:rPr>
        <w:t xml:space="preserve">includes </w:t>
      </w:r>
      <w:r w:rsidR="00965660" w:rsidRPr="0046259C">
        <w:rPr>
          <w:rFonts w:ascii="Times New Roman" w:hAnsi="Times New Roman"/>
          <w:sz w:val="24"/>
          <w:szCs w:val="24"/>
        </w:rPr>
        <w:t>contracts</w:t>
      </w:r>
      <w:r w:rsidR="005E59D1" w:rsidRPr="0046259C">
        <w:rPr>
          <w:rFonts w:ascii="Times New Roman" w:hAnsi="Times New Roman"/>
          <w:sz w:val="24"/>
          <w:szCs w:val="24"/>
        </w:rPr>
        <w:t xml:space="preserve"> for electronic equipment</w:t>
      </w:r>
      <w:r w:rsidR="00607355" w:rsidRPr="0046259C">
        <w:rPr>
          <w:rFonts w:ascii="Times New Roman" w:hAnsi="Times New Roman"/>
          <w:sz w:val="24"/>
          <w:szCs w:val="24"/>
        </w:rPr>
        <w:t xml:space="preserve">/computers and uniforms.  </w:t>
      </w:r>
      <w:r w:rsidR="005E59D1" w:rsidRPr="0046259C">
        <w:rPr>
          <w:rFonts w:ascii="Times New Roman" w:hAnsi="Times New Roman"/>
          <w:sz w:val="24"/>
          <w:szCs w:val="24"/>
        </w:rPr>
        <w:t xml:space="preserve">Other types of </w:t>
      </w:r>
      <w:r w:rsidR="00216946" w:rsidRPr="0046259C">
        <w:rPr>
          <w:rFonts w:ascii="Times New Roman" w:hAnsi="Times New Roman"/>
          <w:sz w:val="24"/>
          <w:szCs w:val="24"/>
        </w:rPr>
        <w:t>contracts</w:t>
      </w:r>
      <w:r w:rsidR="005E59D1" w:rsidRPr="0046259C">
        <w:rPr>
          <w:rFonts w:ascii="Times New Roman" w:hAnsi="Times New Roman"/>
          <w:sz w:val="24"/>
          <w:szCs w:val="24"/>
        </w:rPr>
        <w:t xml:space="preserve"> listed in the table are </w:t>
      </w:r>
      <w:r w:rsidR="00607355" w:rsidRPr="0046259C">
        <w:rPr>
          <w:rFonts w:ascii="Times New Roman" w:hAnsi="Times New Roman"/>
          <w:sz w:val="24"/>
          <w:szCs w:val="24"/>
        </w:rPr>
        <w:t>already covered by one</w:t>
      </w:r>
      <w:r w:rsidR="00F03E95">
        <w:rPr>
          <w:rFonts w:ascii="Times New Roman" w:hAnsi="Times New Roman"/>
          <w:sz w:val="24"/>
          <w:szCs w:val="24"/>
        </w:rPr>
        <w:t xml:space="preserve"> </w:t>
      </w:r>
      <w:r w:rsidR="00607355" w:rsidRPr="0046259C">
        <w:rPr>
          <w:rFonts w:ascii="Times New Roman" w:hAnsi="Times New Roman"/>
          <w:sz w:val="24"/>
          <w:szCs w:val="24"/>
        </w:rPr>
        <w:t>of these wage laws</w:t>
      </w:r>
      <w:r w:rsidR="00965660" w:rsidRPr="0046259C">
        <w:rPr>
          <w:rFonts w:ascii="Times New Roman" w:hAnsi="Times New Roman"/>
          <w:sz w:val="24"/>
          <w:szCs w:val="24"/>
        </w:rPr>
        <w:t xml:space="preserve">, which </w:t>
      </w:r>
      <w:r w:rsidR="001E7140" w:rsidRPr="0046259C">
        <w:rPr>
          <w:rFonts w:ascii="Times New Roman" w:hAnsi="Times New Roman"/>
          <w:sz w:val="24"/>
          <w:szCs w:val="24"/>
        </w:rPr>
        <w:t xml:space="preserve">are considered </w:t>
      </w:r>
      <w:r w:rsidR="00747BA4" w:rsidRPr="0046259C">
        <w:rPr>
          <w:rFonts w:ascii="Times New Roman" w:hAnsi="Times New Roman"/>
          <w:sz w:val="24"/>
          <w:szCs w:val="24"/>
        </w:rPr>
        <w:t>best practice</w:t>
      </w:r>
      <w:r w:rsidR="001E7140" w:rsidRPr="0046259C">
        <w:rPr>
          <w:rFonts w:ascii="Times New Roman" w:hAnsi="Times New Roman"/>
          <w:sz w:val="24"/>
          <w:szCs w:val="24"/>
        </w:rPr>
        <w:t>s</w:t>
      </w:r>
      <w:r w:rsidR="00747BA4" w:rsidRPr="0046259C">
        <w:rPr>
          <w:rFonts w:ascii="Times New Roman" w:hAnsi="Times New Roman"/>
          <w:sz w:val="24"/>
          <w:szCs w:val="24"/>
        </w:rPr>
        <w:t xml:space="preserve"> for </w:t>
      </w:r>
      <w:r w:rsidR="000B06FE" w:rsidRPr="0046259C">
        <w:rPr>
          <w:rFonts w:ascii="Times New Roman" w:hAnsi="Times New Roman"/>
          <w:sz w:val="24"/>
          <w:szCs w:val="24"/>
        </w:rPr>
        <w:t>restrict</w:t>
      </w:r>
      <w:r w:rsidR="00747BA4" w:rsidRPr="0046259C">
        <w:rPr>
          <w:rFonts w:ascii="Times New Roman" w:hAnsi="Times New Roman"/>
          <w:sz w:val="24"/>
          <w:szCs w:val="24"/>
        </w:rPr>
        <w:t>ing</w:t>
      </w:r>
      <w:r w:rsidR="000B06FE" w:rsidRPr="0046259C">
        <w:rPr>
          <w:rFonts w:ascii="Times New Roman" w:hAnsi="Times New Roman"/>
          <w:sz w:val="24"/>
          <w:szCs w:val="24"/>
        </w:rPr>
        <w:t xml:space="preserve"> </w:t>
      </w:r>
      <w:r w:rsidR="00747BA4" w:rsidRPr="0046259C">
        <w:rPr>
          <w:rFonts w:ascii="Times New Roman" w:hAnsi="Times New Roman"/>
          <w:sz w:val="24"/>
          <w:szCs w:val="24"/>
        </w:rPr>
        <w:t>the occurrence</w:t>
      </w:r>
      <w:r w:rsidR="000B06FE" w:rsidRPr="0046259C">
        <w:rPr>
          <w:rFonts w:ascii="Times New Roman" w:hAnsi="Times New Roman"/>
          <w:sz w:val="24"/>
          <w:szCs w:val="24"/>
        </w:rPr>
        <w:t xml:space="preserve"> of labor trafficking.</w:t>
      </w:r>
      <w:r w:rsidRPr="0046259C">
        <w:rPr>
          <w:rFonts w:ascii="Times New Roman" w:hAnsi="Times New Roman"/>
          <w:sz w:val="24"/>
          <w:szCs w:val="24"/>
        </w:rPr>
        <w:t xml:space="preserve">  </w:t>
      </w:r>
    </w:p>
    <w:p w14:paraId="6140F2BC" w14:textId="77777777" w:rsidR="00216946" w:rsidRPr="0046259C" w:rsidRDefault="00216946" w:rsidP="00634399">
      <w:pPr>
        <w:rPr>
          <w:rFonts w:ascii="Times New Roman" w:hAnsi="Times New Roman"/>
          <w:sz w:val="24"/>
          <w:szCs w:val="24"/>
        </w:rPr>
      </w:pPr>
    </w:p>
    <w:p w14:paraId="13ADF6A5" w14:textId="77777777" w:rsidR="005E59D1" w:rsidRPr="0046259C" w:rsidRDefault="005E59D1">
      <w:pPr>
        <w:overflowPunct/>
        <w:autoSpaceDE/>
        <w:autoSpaceDN/>
        <w:adjustRightInd/>
        <w:textAlignment w:val="auto"/>
        <w:rPr>
          <w:rFonts w:ascii="Times New Roman" w:hAnsi="Times New Roman"/>
          <w:sz w:val="24"/>
          <w:szCs w:val="24"/>
        </w:rPr>
      </w:pPr>
    </w:p>
    <w:tbl>
      <w:tblPr>
        <w:tblStyle w:val="GridTable2-Accent1"/>
        <w:tblW w:w="10080" w:type="dxa"/>
        <w:tblInd w:w="-275" w:type="dxa"/>
        <w:tblLook w:val="04A0" w:firstRow="1" w:lastRow="0" w:firstColumn="1" w:lastColumn="0" w:noHBand="0" w:noVBand="1"/>
      </w:tblPr>
      <w:tblGrid>
        <w:gridCol w:w="2970"/>
        <w:gridCol w:w="1530"/>
        <w:gridCol w:w="1350"/>
        <w:gridCol w:w="2610"/>
        <w:gridCol w:w="1620"/>
      </w:tblGrid>
      <w:tr w:rsidR="009F477D" w:rsidRPr="0046259C" w14:paraId="43EF435D" w14:textId="77777777" w:rsidTr="00AF2F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tcBorders>
            <w:shd w:val="clear" w:color="auto" w:fill="DEEAF6" w:themeFill="accent5" w:themeFillTint="33"/>
          </w:tcPr>
          <w:p w14:paraId="13DBC700" w14:textId="1222F341" w:rsidR="005E59D1" w:rsidRPr="00A036A5" w:rsidRDefault="005E59D1" w:rsidP="00A036A5">
            <w:pPr>
              <w:overflowPunct/>
              <w:autoSpaceDE/>
              <w:autoSpaceDN/>
              <w:adjustRightInd/>
              <w:jc w:val="center"/>
              <w:textAlignment w:val="auto"/>
              <w:rPr>
                <w:rFonts w:ascii="Times New Roman" w:hAnsi="Times New Roman" w:cs="Times New Roman"/>
                <w:color w:val="000000"/>
                <w:sz w:val="24"/>
                <w:szCs w:val="24"/>
              </w:rPr>
            </w:pPr>
            <w:r w:rsidRPr="00A036A5">
              <w:rPr>
                <w:rFonts w:ascii="Times New Roman" w:hAnsi="Times New Roman"/>
                <w:color w:val="000000"/>
                <w:sz w:val="24"/>
                <w:szCs w:val="24"/>
              </w:rPr>
              <w:t>Type of King County Contract</w:t>
            </w:r>
          </w:p>
        </w:tc>
        <w:tc>
          <w:tcPr>
            <w:tcW w:w="1530" w:type="dxa"/>
            <w:tcBorders>
              <w:top w:val="single" w:sz="4" w:space="0" w:color="auto"/>
              <w:bottom w:val="single" w:sz="4" w:space="0" w:color="auto"/>
            </w:tcBorders>
            <w:shd w:val="clear" w:color="auto" w:fill="DEEAF6" w:themeFill="accent5" w:themeFillTint="33"/>
          </w:tcPr>
          <w:p w14:paraId="4565DD23" w14:textId="77777777" w:rsidR="005E59D1" w:rsidRPr="00A036A5" w:rsidRDefault="005E59D1" w:rsidP="00A036A5">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036A5">
              <w:rPr>
                <w:rFonts w:ascii="Times New Roman" w:hAnsi="Times New Roman"/>
                <w:color w:val="000000"/>
                <w:sz w:val="24"/>
                <w:szCs w:val="24"/>
              </w:rPr>
              <w:t>Living Wage</w:t>
            </w:r>
          </w:p>
          <w:p w14:paraId="716E012C" w14:textId="1B6E874C" w:rsidR="005E59D1" w:rsidRPr="00A036A5" w:rsidRDefault="005E59D1" w:rsidP="00A036A5">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036A5">
              <w:rPr>
                <w:rFonts w:ascii="Times New Roman" w:hAnsi="Times New Roman"/>
                <w:color w:val="000000"/>
                <w:sz w:val="24"/>
                <w:szCs w:val="24"/>
              </w:rPr>
              <w:t>Law</w:t>
            </w:r>
            <w:r w:rsidR="00607355" w:rsidRPr="00A036A5">
              <w:rPr>
                <w:rFonts w:ascii="Times New Roman" w:hAnsi="Times New Roman"/>
                <w:color w:val="000000"/>
                <w:sz w:val="24"/>
                <w:szCs w:val="24"/>
              </w:rPr>
              <w:t xml:space="preserve"> Applies?</w:t>
            </w:r>
          </w:p>
        </w:tc>
        <w:tc>
          <w:tcPr>
            <w:tcW w:w="1350" w:type="dxa"/>
            <w:tcBorders>
              <w:top w:val="single" w:sz="4" w:space="0" w:color="auto"/>
              <w:bottom w:val="single" w:sz="4" w:space="0" w:color="auto"/>
            </w:tcBorders>
            <w:shd w:val="clear" w:color="auto" w:fill="DEEAF6" w:themeFill="accent5" w:themeFillTint="33"/>
          </w:tcPr>
          <w:p w14:paraId="242FDB57" w14:textId="7A49362A" w:rsidR="005E59D1" w:rsidRPr="00A036A5" w:rsidRDefault="005E59D1" w:rsidP="00A036A5">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036A5">
              <w:rPr>
                <w:rFonts w:ascii="Times New Roman" w:hAnsi="Times New Roman"/>
                <w:color w:val="000000"/>
                <w:sz w:val="24"/>
                <w:szCs w:val="24"/>
              </w:rPr>
              <w:t>Prevailing Wage Law</w:t>
            </w:r>
            <w:r w:rsidR="00607355" w:rsidRPr="00A036A5">
              <w:rPr>
                <w:rFonts w:ascii="Times New Roman" w:hAnsi="Times New Roman"/>
                <w:color w:val="000000"/>
                <w:sz w:val="24"/>
                <w:szCs w:val="24"/>
              </w:rPr>
              <w:t xml:space="preserve"> Applies?</w:t>
            </w:r>
          </w:p>
        </w:tc>
        <w:tc>
          <w:tcPr>
            <w:tcW w:w="2610" w:type="dxa"/>
            <w:tcBorders>
              <w:top w:val="single" w:sz="4" w:space="0" w:color="auto"/>
              <w:bottom w:val="single" w:sz="4" w:space="0" w:color="auto"/>
            </w:tcBorders>
            <w:shd w:val="clear" w:color="auto" w:fill="DEEAF6" w:themeFill="accent5" w:themeFillTint="33"/>
          </w:tcPr>
          <w:p w14:paraId="5AFE50E0" w14:textId="05FF5991" w:rsidR="005E59D1" w:rsidRPr="00A036A5" w:rsidRDefault="00F73D12" w:rsidP="00A036A5">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036A5">
              <w:rPr>
                <w:rFonts w:ascii="Times New Roman" w:hAnsi="Times New Roman"/>
                <w:color w:val="000000"/>
                <w:sz w:val="24"/>
                <w:szCs w:val="24"/>
              </w:rPr>
              <w:t>Examples</w:t>
            </w:r>
            <w:r w:rsidR="005E59D1" w:rsidRPr="00A036A5">
              <w:rPr>
                <w:rFonts w:ascii="Times New Roman" w:hAnsi="Times New Roman"/>
                <w:color w:val="000000"/>
                <w:sz w:val="24"/>
                <w:szCs w:val="24"/>
              </w:rPr>
              <w:t xml:space="preserve"> of Contract(s)</w:t>
            </w:r>
          </w:p>
        </w:tc>
        <w:tc>
          <w:tcPr>
            <w:tcW w:w="1620" w:type="dxa"/>
            <w:tcBorders>
              <w:top w:val="single" w:sz="4" w:space="0" w:color="auto"/>
              <w:bottom w:val="single" w:sz="4" w:space="0" w:color="auto"/>
              <w:right w:val="single" w:sz="4" w:space="0" w:color="auto"/>
            </w:tcBorders>
            <w:shd w:val="clear" w:color="auto" w:fill="DEEAF6" w:themeFill="accent5" w:themeFillTint="33"/>
          </w:tcPr>
          <w:p w14:paraId="69718B06" w14:textId="5F9FCE33" w:rsidR="005E59D1" w:rsidRPr="00A036A5" w:rsidRDefault="00F03E95" w:rsidP="00A036A5">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olor w:val="000000"/>
                <w:sz w:val="24"/>
                <w:szCs w:val="24"/>
              </w:rPr>
              <w:t xml:space="preserve">Relative </w:t>
            </w:r>
            <w:r w:rsidR="005E59D1" w:rsidRPr="00A036A5">
              <w:rPr>
                <w:rFonts w:ascii="Times New Roman" w:hAnsi="Times New Roman"/>
                <w:color w:val="000000"/>
                <w:sz w:val="24"/>
                <w:szCs w:val="24"/>
              </w:rPr>
              <w:t>Risk of Trafficked Labor</w:t>
            </w:r>
          </w:p>
        </w:tc>
      </w:tr>
      <w:tr w:rsidR="005E59D1" w:rsidRPr="0046259C" w14:paraId="10C2FF0D" w14:textId="77777777" w:rsidTr="00AF2FB2">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F82CFD" w14:textId="77777777" w:rsidR="005E59D1" w:rsidRPr="00A036A5" w:rsidRDefault="005E59D1" w:rsidP="005E59D1">
            <w:pPr>
              <w:rPr>
                <w:rFonts w:ascii="Times New Roman" w:hAnsi="Times New Roman" w:cs="Times New Roman"/>
                <w:sz w:val="24"/>
                <w:szCs w:val="24"/>
              </w:rPr>
            </w:pPr>
            <w:r w:rsidRPr="00A036A5">
              <w:rPr>
                <w:rFonts w:ascii="Times New Roman" w:hAnsi="Times New Roman"/>
                <w:sz w:val="24"/>
                <w:szCs w:val="24"/>
              </w:rPr>
              <w:t>Construction</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67E2B675" w14:textId="56EEB9AB" w:rsidR="005E59D1" w:rsidRPr="00A036A5" w:rsidRDefault="00F03E95" w:rsidP="005E59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N/A</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7E8A74" w14:textId="77777777" w:rsidR="005E59D1" w:rsidRPr="00A036A5" w:rsidRDefault="005E59D1" w:rsidP="005E59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Yes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492902F" w14:textId="61DAB17E" w:rsidR="005E59D1" w:rsidRPr="00A036A5" w:rsidRDefault="005E59D1" w:rsidP="005E59D1">
            <w:pPr>
              <w:pStyle w:val="ListParagraph"/>
              <w:numPr>
                <w:ilvl w:val="0"/>
                <w:numId w:val="65"/>
              </w:numPr>
              <w:spacing w:after="0" w:line="240" w:lineRule="auto"/>
              <w:ind w:left="254" w:hanging="2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Large projects</w:t>
            </w:r>
          </w:p>
          <w:p w14:paraId="1DD82769" w14:textId="4BFE3A35" w:rsidR="005E59D1" w:rsidRPr="00A036A5" w:rsidRDefault="005E59D1" w:rsidP="005E59D1">
            <w:pPr>
              <w:pStyle w:val="ListParagraph"/>
              <w:numPr>
                <w:ilvl w:val="0"/>
                <w:numId w:val="65"/>
              </w:numPr>
              <w:spacing w:after="0" w:line="240" w:lineRule="auto"/>
              <w:ind w:left="254" w:hanging="2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Small works</w:t>
            </w:r>
          </w:p>
          <w:p w14:paraId="4DB3A890" w14:textId="387B9EA1" w:rsidR="005E59D1" w:rsidRPr="00A036A5" w:rsidRDefault="005E59D1" w:rsidP="00A036A5">
            <w:pPr>
              <w:pStyle w:val="ListParagraph"/>
              <w:numPr>
                <w:ilvl w:val="0"/>
                <w:numId w:val="65"/>
              </w:numPr>
              <w:spacing w:after="0" w:line="240" w:lineRule="auto"/>
              <w:ind w:left="254" w:hanging="254"/>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r w:rsidRPr="00A036A5">
              <w:rPr>
                <w:rFonts w:ascii="Times New Roman" w:hAnsi="Times New Roman"/>
                <w:sz w:val="24"/>
                <w:szCs w:val="24"/>
              </w:rPr>
              <w:t>Job Order Contract</w:t>
            </w:r>
            <w:r w:rsidR="00F03E95">
              <w:rPr>
                <w:rFonts w:ascii="Times New Roman" w:hAnsi="Times New Roman"/>
                <w:sz w:val="24"/>
                <w:szCs w:val="24"/>
              </w:rPr>
              <w:t>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0567B40" w14:textId="4E98BD7D" w:rsidR="005E59D1" w:rsidRPr="00A036A5" w:rsidRDefault="005E59D1" w:rsidP="005E59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Lower</w:t>
            </w:r>
          </w:p>
        </w:tc>
      </w:tr>
      <w:tr w:rsidR="005E59D1" w:rsidRPr="0046259C" w14:paraId="1AFD4C99" w14:textId="77777777" w:rsidTr="00AF2FB2">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BF3D10" w14:textId="086CAB8F" w:rsidR="005E59D1" w:rsidRPr="00A036A5" w:rsidRDefault="005E59D1" w:rsidP="005E59D1">
            <w:pPr>
              <w:rPr>
                <w:rFonts w:ascii="Times New Roman" w:hAnsi="Times New Roman" w:cs="Times New Roman"/>
                <w:sz w:val="24"/>
                <w:szCs w:val="24"/>
              </w:rPr>
            </w:pPr>
            <w:r w:rsidRPr="00A036A5">
              <w:rPr>
                <w:rFonts w:ascii="Times New Roman" w:hAnsi="Times New Roman"/>
                <w:sz w:val="24"/>
                <w:szCs w:val="24"/>
              </w:rPr>
              <w:t>Electronics/Computers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A965E84" w14:textId="77777777" w:rsidR="005E59D1" w:rsidRPr="00A036A5" w:rsidRDefault="005E59D1" w:rsidP="005E59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No</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B4D9D9" w14:textId="77777777" w:rsidR="005E59D1" w:rsidRPr="00A036A5" w:rsidRDefault="005E59D1" w:rsidP="005E59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No</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6164940" w14:textId="1892A50D" w:rsidR="005E59D1" w:rsidRPr="00A036A5" w:rsidRDefault="005E59D1" w:rsidP="005E59D1">
            <w:pPr>
              <w:pStyle w:val="ListParagraph"/>
              <w:numPr>
                <w:ilvl w:val="0"/>
                <w:numId w:val="67"/>
              </w:numPr>
              <w:spacing w:after="0" w:line="240" w:lineRule="auto"/>
              <w:ind w:left="254" w:hanging="25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Copiers</w:t>
            </w:r>
          </w:p>
          <w:p w14:paraId="29F71B4E" w14:textId="7981638C" w:rsidR="005E59D1" w:rsidRPr="00A036A5" w:rsidRDefault="005E59D1" w:rsidP="00A036A5">
            <w:pPr>
              <w:pStyle w:val="ListParagraph"/>
              <w:numPr>
                <w:ilvl w:val="0"/>
                <w:numId w:val="67"/>
              </w:numPr>
              <w:spacing w:after="0" w:line="240" w:lineRule="auto"/>
              <w:ind w:left="254" w:hanging="254"/>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rPr>
            </w:pPr>
            <w:r w:rsidRPr="00A036A5">
              <w:rPr>
                <w:rFonts w:ascii="Times New Roman" w:hAnsi="Times New Roman"/>
                <w:sz w:val="24"/>
                <w:szCs w:val="24"/>
              </w:rPr>
              <w:t>Laptops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7DF4240" w14:textId="54AA31CF" w:rsidR="005E59D1" w:rsidRPr="00A036A5" w:rsidRDefault="005E59D1" w:rsidP="005E59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Higher</w:t>
            </w:r>
          </w:p>
        </w:tc>
      </w:tr>
      <w:tr w:rsidR="005E59D1" w:rsidRPr="0046259C" w14:paraId="78488465" w14:textId="77777777" w:rsidTr="00AF2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7037AB" w14:textId="77777777" w:rsidR="005E59D1" w:rsidRPr="00A036A5" w:rsidRDefault="005E59D1" w:rsidP="005E59D1">
            <w:pPr>
              <w:rPr>
                <w:rFonts w:ascii="Times New Roman" w:hAnsi="Times New Roman" w:cs="Times New Roman"/>
                <w:sz w:val="24"/>
                <w:szCs w:val="24"/>
              </w:rPr>
            </w:pPr>
            <w:r w:rsidRPr="00A036A5">
              <w:rPr>
                <w:rFonts w:ascii="Times New Roman" w:hAnsi="Times New Roman"/>
                <w:sz w:val="24"/>
                <w:szCs w:val="24"/>
              </w:rPr>
              <w:t>Food/Agriculture</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614436F" w14:textId="77777777" w:rsidR="005E59D1" w:rsidRPr="00A036A5" w:rsidRDefault="005E59D1" w:rsidP="005E59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Yes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26BC886" w14:textId="77777777" w:rsidR="005E59D1" w:rsidRPr="00A036A5" w:rsidRDefault="005E59D1" w:rsidP="005E59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No</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BF8AD4C" w14:textId="77777777" w:rsidR="005E59D1" w:rsidRPr="00A036A5" w:rsidRDefault="005E59D1" w:rsidP="005E59D1">
            <w:pPr>
              <w:pStyle w:val="ListParagraph"/>
              <w:numPr>
                <w:ilvl w:val="0"/>
                <w:numId w:val="66"/>
              </w:numPr>
              <w:spacing w:after="0" w:line="240" w:lineRule="auto"/>
              <w:ind w:left="232" w:hanging="23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Jail Services</w:t>
            </w:r>
          </w:p>
          <w:p w14:paraId="3CFE8AEF" w14:textId="73D4E2A0" w:rsidR="005E59D1" w:rsidRPr="00A036A5" w:rsidRDefault="005E59D1" w:rsidP="00A036A5">
            <w:pPr>
              <w:pStyle w:val="ListParagraph"/>
              <w:numPr>
                <w:ilvl w:val="0"/>
                <w:numId w:val="66"/>
              </w:numPr>
              <w:spacing w:after="0" w:line="240" w:lineRule="auto"/>
              <w:ind w:left="232" w:hanging="232"/>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r w:rsidRPr="00A036A5">
              <w:rPr>
                <w:rFonts w:ascii="Times New Roman" w:hAnsi="Times New Roman"/>
                <w:sz w:val="24"/>
                <w:szCs w:val="24"/>
              </w:rPr>
              <w:t>Emergency Services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C24BBE2" w14:textId="4906FC33" w:rsidR="005E59D1" w:rsidRPr="00A036A5" w:rsidRDefault="00F03E95" w:rsidP="005E59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Lower</w:t>
            </w:r>
          </w:p>
        </w:tc>
      </w:tr>
      <w:tr w:rsidR="005E59D1" w:rsidRPr="0046259C" w14:paraId="521BDB46" w14:textId="77777777" w:rsidTr="00AF2FB2">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0C18D8" w14:textId="77777777" w:rsidR="005E59D1" w:rsidRPr="00A036A5" w:rsidRDefault="005E59D1" w:rsidP="005E59D1">
            <w:pPr>
              <w:rPr>
                <w:rFonts w:ascii="Times New Roman" w:hAnsi="Times New Roman" w:cs="Times New Roman"/>
                <w:sz w:val="24"/>
                <w:szCs w:val="24"/>
              </w:rPr>
            </w:pPr>
            <w:r w:rsidRPr="00A036A5">
              <w:rPr>
                <w:rFonts w:ascii="Times New Roman" w:hAnsi="Times New Roman"/>
                <w:sz w:val="24"/>
                <w:szCs w:val="24"/>
              </w:rPr>
              <w:t>Health Care (In Home)</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821DD94" w14:textId="77777777" w:rsidR="005E59D1" w:rsidRPr="00A036A5" w:rsidRDefault="005E59D1" w:rsidP="005E59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Yes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E38B3" w14:textId="77777777" w:rsidR="005E59D1" w:rsidRPr="00A036A5" w:rsidRDefault="005E59D1" w:rsidP="005E59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No</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F2B5273" w14:textId="2C0615E8" w:rsidR="005E59D1" w:rsidRPr="00A036A5" w:rsidRDefault="005E59D1" w:rsidP="00A036A5">
            <w:pPr>
              <w:pStyle w:val="ListParagraph"/>
              <w:numPr>
                <w:ilvl w:val="0"/>
                <w:numId w:val="66"/>
              </w:numPr>
              <w:spacing w:after="0" w:line="240" w:lineRule="auto"/>
              <w:ind w:left="232" w:hanging="232"/>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rPr>
            </w:pPr>
            <w:r w:rsidRPr="00A036A5">
              <w:rPr>
                <w:rFonts w:ascii="Times New Roman" w:hAnsi="Times New Roman"/>
                <w:sz w:val="24"/>
                <w:szCs w:val="24"/>
              </w:rPr>
              <w:t>In-Home Care</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6F619" w14:textId="008335E9" w:rsidR="005E59D1" w:rsidRPr="00A036A5" w:rsidRDefault="00F03E95" w:rsidP="005E59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Lower</w:t>
            </w:r>
          </w:p>
        </w:tc>
      </w:tr>
      <w:tr w:rsidR="005E59D1" w:rsidRPr="0046259C" w14:paraId="47D60224" w14:textId="77777777" w:rsidTr="00AF2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B7DD21" w14:textId="77777777" w:rsidR="005E59D1" w:rsidRPr="00A036A5" w:rsidRDefault="005E59D1" w:rsidP="005E59D1">
            <w:pPr>
              <w:rPr>
                <w:rFonts w:ascii="Times New Roman" w:hAnsi="Times New Roman" w:cs="Times New Roman"/>
                <w:sz w:val="24"/>
                <w:szCs w:val="24"/>
              </w:rPr>
            </w:pPr>
            <w:r w:rsidRPr="00A036A5">
              <w:rPr>
                <w:rFonts w:ascii="Times New Roman" w:hAnsi="Times New Roman"/>
                <w:sz w:val="24"/>
                <w:szCs w:val="24"/>
              </w:rPr>
              <w:t>Janitorial Services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5AB0684" w14:textId="44B7C9D7" w:rsidR="005E59D1" w:rsidRPr="00A036A5" w:rsidRDefault="00F03E95" w:rsidP="005E59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N/A</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5D364" w14:textId="77777777" w:rsidR="005E59D1" w:rsidRPr="00A036A5" w:rsidRDefault="005E59D1" w:rsidP="005E59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Yes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4F966D03" w14:textId="59C71EA9" w:rsidR="005E59D1" w:rsidRPr="00A036A5" w:rsidRDefault="005E59D1" w:rsidP="00A036A5">
            <w:pPr>
              <w:pStyle w:val="ListParagraph"/>
              <w:numPr>
                <w:ilvl w:val="0"/>
                <w:numId w:val="66"/>
              </w:numPr>
              <w:spacing w:after="0" w:line="240" w:lineRule="auto"/>
              <w:ind w:left="232" w:hanging="232"/>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r w:rsidRPr="00A036A5">
              <w:rPr>
                <w:rFonts w:ascii="Times New Roman" w:hAnsi="Times New Roman"/>
                <w:sz w:val="24"/>
                <w:szCs w:val="24"/>
              </w:rPr>
              <w:t>Cleaning Services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8E0EC4C" w14:textId="7A41DC10" w:rsidR="005E59D1" w:rsidRPr="00A036A5" w:rsidRDefault="005E59D1" w:rsidP="005E59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Lower</w:t>
            </w:r>
          </w:p>
        </w:tc>
      </w:tr>
      <w:tr w:rsidR="005E59D1" w:rsidRPr="0046259C" w14:paraId="1E94D0F2" w14:textId="77777777" w:rsidTr="00AF2FB2">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1CF372" w14:textId="77777777" w:rsidR="005E59D1" w:rsidRPr="00A036A5" w:rsidRDefault="005E59D1" w:rsidP="005E59D1">
            <w:pPr>
              <w:rPr>
                <w:rFonts w:ascii="Times New Roman" w:hAnsi="Times New Roman" w:cs="Times New Roman"/>
                <w:sz w:val="24"/>
                <w:szCs w:val="24"/>
              </w:rPr>
            </w:pPr>
            <w:r w:rsidRPr="00A036A5">
              <w:rPr>
                <w:rFonts w:ascii="Times New Roman" w:hAnsi="Times New Roman"/>
                <w:sz w:val="24"/>
                <w:szCs w:val="24"/>
              </w:rPr>
              <w:t>Landscaping/Maintenance Services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9B44A7D" w14:textId="46F031BB" w:rsidR="005E59D1" w:rsidRPr="00A036A5" w:rsidRDefault="00F03E95" w:rsidP="005E59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rPr>
              <w:t>N/A</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49A4A71" w14:textId="77777777" w:rsidR="005E59D1" w:rsidRPr="00A036A5" w:rsidRDefault="005E59D1" w:rsidP="005E59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Yes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26B143" w14:textId="77777777" w:rsidR="005E59D1" w:rsidRPr="00A036A5" w:rsidRDefault="005E59D1" w:rsidP="005E59D1">
            <w:pPr>
              <w:pStyle w:val="ListParagraph"/>
              <w:numPr>
                <w:ilvl w:val="0"/>
                <w:numId w:val="66"/>
              </w:numPr>
              <w:spacing w:after="0" w:line="240" w:lineRule="auto"/>
              <w:ind w:left="232" w:hanging="2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Grounds</w:t>
            </w:r>
          </w:p>
          <w:p w14:paraId="0FD83699" w14:textId="6750F42A" w:rsidR="005E59D1" w:rsidRPr="00A036A5" w:rsidRDefault="005E59D1" w:rsidP="00AF2FB2">
            <w:pPr>
              <w:pStyle w:val="ListParagraph"/>
              <w:numPr>
                <w:ilvl w:val="0"/>
                <w:numId w:val="66"/>
              </w:numPr>
              <w:spacing w:after="0" w:line="240" w:lineRule="auto"/>
              <w:ind w:left="232" w:hanging="232"/>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rPr>
            </w:pPr>
            <w:r w:rsidRPr="00A036A5">
              <w:rPr>
                <w:rFonts w:ascii="Times New Roman" w:hAnsi="Times New Roman"/>
                <w:sz w:val="24"/>
                <w:szCs w:val="24"/>
              </w:rPr>
              <w:t>Elevator Maint</w:t>
            </w:r>
            <w:r w:rsidR="00AF2FB2">
              <w:rPr>
                <w:rFonts w:ascii="Times New Roman" w:hAnsi="Times New Roman"/>
                <w:sz w:val="24"/>
                <w:szCs w:val="24"/>
              </w:rPr>
              <w:t>enance</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4B3536F" w14:textId="4BA45802" w:rsidR="005E59D1" w:rsidRPr="00A036A5" w:rsidRDefault="005E59D1" w:rsidP="005E59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Lower</w:t>
            </w:r>
          </w:p>
        </w:tc>
      </w:tr>
      <w:tr w:rsidR="005E59D1" w:rsidRPr="0046259C" w14:paraId="1EA2A23C" w14:textId="77777777" w:rsidTr="00AF2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20A510" w14:textId="77777777" w:rsidR="005E59D1" w:rsidRPr="00A036A5" w:rsidRDefault="005E59D1" w:rsidP="005E59D1">
            <w:pPr>
              <w:rPr>
                <w:rFonts w:ascii="Times New Roman" w:hAnsi="Times New Roman" w:cs="Times New Roman"/>
                <w:sz w:val="24"/>
                <w:szCs w:val="24"/>
              </w:rPr>
            </w:pPr>
            <w:r w:rsidRPr="00A036A5">
              <w:rPr>
                <w:rFonts w:ascii="Times New Roman" w:hAnsi="Times New Roman"/>
                <w:sz w:val="24"/>
                <w:szCs w:val="24"/>
              </w:rPr>
              <w:t>Uniforms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56925C9" w14:textId="77777777" w:rsidR="005E59D1" w:rsidRPr="00A036A5" w:rsidRDefault="005E59D1" w:rsidP="005E59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No</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DDB7B18" w14:textId="77777777" w:rsidR="005E59D1" w:rsidRPr="00A036A5" w:rsidRDefault="005E59D1" w:rsidP="005E59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No</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80E10DA" w14:textId="5499FF44" w:rsidR="005E59D1" w:rsidRPr="00A036A5" w:rsidRDefault="005E59D1" w:rsidP="005E59D1">
            <w:pPr>
              <w:pStyle w:val="ListParagraph"/>
              <w:numPr>
                <w:ilvl w:val="0"/>
                <w:numId w:val="66"/>
              </w:numPr>
              <w:spacing w:after="0" w:line="240" w:lineRule="auto"/>
              <w:ind w:left="232" w:hanging="23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Sheriff’s Officers</w:t>
            </w:r>
          </w:p>
          <w:p w14:paraId="7D0E3B88" w14:textId="1E3D4C7C" w:rsidR="005E59D1" w:rsidRPr="00A036A5" w:rsidRDefault="005E59D1" w:rsidP="00A036A5">
            <w:pPr>
              <w:pStyle w:val="ListParagraph"/>
              <w:numPr>
                <w:ilvl w:val="0"/>
                <w:numId w:val="66"/>
              </w:numPr>
              <w:spacing w:after="0" w:line="240" w:lineRule="auto"/>
              <w:ind w:left="232" w:hanging="23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 xml:space="preserve">Transit Operators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60EBE2E" w14:textId="2AF686A9" w:rsidR="005E59D1" w:rsidRPr="00A036A5" w:rsidRDefault="005E59D1" w:rsidP="005E59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6A5">
              <w:rPr>
                <w:rFonts w:ascii="Times New Roman" w:hAnsi="Times New Roman"/>
                <w:sz w:val="24"/>
                <w:szCs w:val="24"/>
              </w:rPr>
              <w:t>Higher</w:t>
            </w:r>
          </w:p>
        </w:tc>
      </w:tr>
    </w:tbl>
    <w:p w14:paraId="11CA5882" w14:textId="77777777" w:rsidR="005E59D1" w:rsidRPr="0046259C" w:rsidRDefault="005E59D1">
      <w:pPr>
        <w:overflowPunct/>
        <w:autoSpaceDE/>
        <w:autoSpaceDN/>
        <w:adjustRightInd/>
        <w:textAlignment w:val="auto"/>
        <w:rPr>
          <w:rFonts w:ascii="Times New Roman" w:hAnsi="Times New Roman"/>
          <w:sz w:val="24"/>
          <w:szCs w:val="24"/>
        </w:rPr>
      </w:pPr>
    </w:p>
    <w:p w14:paraId="1AB2370A" w14:textId="77777777" w:rsidR="005E59D1" w:rsidRPr="0046259C" w:rsidRDefault="005E59D1">
      <w:pPr>
        <w:overflowPunct/>
        <w:autoSpaceDE/>
        <w:autoSpaceDN/>
        <w:adjustRightInd/>
        <w:textAlignment w:val="auto"/>
        <w:rPr>
          <w:rFonts w:ascii="Times New Roman" w:hAnsi="Times New Roman"/>
          <w:sz w:val="24"/>
          <w:szCs w:val="24"/>
        </w:rPr>
      </w:pPr>
    </w:p>
    <w:p w14:paraId="76057C4B" w14:textId="2A7A3D36" w:rsidR="00CA299E" w:rsidRPr="0046259C" w:rsidRDefault="005E59D1" w:rsidP="0019508D">
      <w:pPr>
        <w:rPr>
          <w:rFonts w:ascii="Times New Roman" w:hAnsi="Times New Roman"/>
          <w:sz w:val="24"/>
          <w:szCs w:val="24"/>
        </w:rPr>
      </w:pPr>
      <w:r w:rsidRPr="0046259C">
        <w:rPr>
          <w:rFonts w:ascii="Times New Roman" w:hAnsi="Times New Roman"/>
          <w:sz w:val="24"/>
          <w:szCs w:val="24"/>
        </w:rPr>
        <w:t>The next section of the report focuses on a range of best practice procurement actions and the extent to which those practices apply (or should apply) to King County.</w:t>
      </w:r>
    </w:p>
    <w:p w14:paraId="4B7E3AC3" w14:textId="77777777" w:rsidR="005C3DE0" w:rsidRPr="0046259C" w:rsidRDefault="005C3DE0" w:rsidP="00BE0368">
      <w:pPr>
        <w:pStyle w:val="Heading2"/>
        <w:spacing w:after="240"/>
        <w:rPr>
          <w:rFonts w:ascii="Times New Roman" w:hAnsi="Times New Roman"/>
          <w:b/>
          <w:sz w:val="24"/>
          <w:szCs w:val="24"/>
        </w:rPr>
      </w:pPr>
      <w:bookmarkStart w:id="56" w:name="_Toc12339712"/>
      <w:r w:rsidRPr="0046259C">
        <w:rPr>
          <w:rFonts w:ascii="Times New Roman" w:hAnsi="Times New Roman"/>
          <w:b/>
          <w:sz w:val="24"/>
          <w:szCs w:val="24"/>
        </w:rPr>
        <w:lastRenderedPageBreak/>
        <w:t>Best Practices</w:t>
      </w:r>
      <w:bookmarkEnd w:id="56"/>
    </w:p>
    <w:p w14:paraId="761CEC77" w14:textId="29E6C64B" w:rsidR="00190F47" w:rsidRPr="0046259C" w:rsidRDefault="00190F47" w:rsidP="00BE0368">
      <w:pPr>
        <w:spacing w:after="240"/>
        <w:rPr>
          <w:rFonts w:ascii="Times New Roman" w:hAnsi="Times New Roman"/>
          <w:sz w:val="24"/>
          <w:szCs w:val="24"/>
        </w:rPr>
      </w:pPr>
      <w:r w:rsidRPr="0046259C">
        <w:rPr>
          <w:rFonts w:ascii="Times New Roman" w:hAnsi="Times New Roman"/>
          <w:sz w:val="24"/>
          <w:szCs w:val="24"/>
        </w:rPr>
        <w:t>A best practice</w:t>
      </w:r>
      <w:r w:rsidR="00330DD8" w:rsidRPr="0046259C">
        <w:rPr>
          <w:rStyle w:val="FootnoteReference"/>
          <w:rFonts w:ascii="Times New Roman" w:hAnsi="Times New Roman"/>
          <w:sz w:val="24"/>
          <w:szCs w:val="24"/>
        </w:rPr>
        <w:footnoteReference w:id="9"/>
      </w:r>
      <w:r w:rsidRPr="0046259C">
        <w:rPr>
          <w:rFonts w:ascii="Times New Roman" w:hAnsi="Times New Roman"/>
          <w:sz w:val="24"/>
          <w:szCs w:val="24"/>
        </w:rPr>
        <w:t xml:space="preserve"> in anti-labor trafficking would be a standard or procedure that is widely adopted and shown to be effective in reducing the use of trafficked labor in supply chains that are applicable to King County </w:t>
      </w:r>
      <w:r w:rsidR="00E70F06">
        <w:rPr>
          <w:rFonts w:ascii="Times New Roman" w:hAnsi="Times New Roman"/>
          <w:sz w:val="24"/>
          <w:szCs w:val="24"/>
        </w:rPr>
        <w:t xml:space="preserve">FBOD </w:t>
      </w:r>
      <w:r w:rsidRPr="0046259C">
        <w:rPr>
          <w:rFonts w:ascii="Times New Roman" w:hAnsi="Times New Roman"/>
          <w:sz w:val="24"/>
          <w:szCs w:val="24"/>
        </w:rPr>
        <w:t xml:space="preserve">procurement, while also being efficient to implement from a cost and effort standpoint.  </w:t>
      </w:r>
    </w:p>
    <w:p w14:paraId="5F886647" w14:textId="07069363" w:rsidR="006F1F91" w:rsidRPr="0046259C" w:rsidRDefault="009258F4" w:rsidP="00190F47">
      <w:pPr>
        <w:rPr>
          <w:rFonts w:ascii="Times New Roman" w:hAnsi="Times New Roman"/>
          <w:sz w:val="24"/>
          <w:szCs w:val="24"/>
        </w:rPr>
      </w:pPr>
      <w:r>
        <w:rPr>
          <w:rFonts w:ascii="Times New Roman" w:hAnsi="Times New Roman"/>
          <w:sz w:val="24"/>
          <w:szCs w:val="24"/>
        </w:rPr>
        <w:t>This</w:t>
      </w:r>
      <w:r w:rsidR="00972562" w:rsidRPr="0046259C">
        <w:rPr>
          <w:rFonts w:ascii="Times New Roman" w:hAnsi="Times New Roman"/>
          <w:sz w:val="24"/>
          <w:szCs w:val="24"/>
        </w:rPr>
        <w:t xml:space="preserve"> report groups best practice actions into </w:t>
      </w:r>
      <w:r w:rsidR="00E12B72" w:rsidRPr="0046259C">
        <w:rPr>
          <w:rFonts w:ascii="Times New Roman" w:hAnsi="Times New Roman"/>
          <w:sz w:val="24"/>
          <w:szCs w:val="24"/>
        </w:rPr>
        <w:t>six</w:t>
      </w:r>
      <w:r w:rsidR="00330DD8" w:rsidRPr="0046259C">
        <w:rPr>
          <w:rStyle w:val="FootnoteReference"/>
          <w:rFonts w:ascii="Times New Roman" w:hAnsi="Times New Roman"/>
          <w:sz w:val="24"/>
          <w:szCs w:val="24"/>
        </w:rPr>
        <w:footnoteReference w:id="10"/>
      </w:r>
      <w:r w:rsidR="00E12B72" w:rsidRPr="0046259C">
        <w:rPr>
          <w:rFonts w:ascii="Times New Roman" w:hAnsi="Times New Roman"/>
          <w:sz w:val="24"/>
          <w:szCs w:val="24"/>
        </w:rPr>
        <w:t xml:space="preserve"> </w:t>
      </w:r>
      <w:r w:rsidR="00972562" w:rsidRPr="0046259C">
        <w:rPr>
          <w:rFonts w:ascii="Times New Roman" w:hAnsi="Times New Roman"/>
          <w:sz w:val="24"/>
          <w:szCs w:val="24"/>
        </w:rPr>
        <w:t xml:space="preserve">“best practice </w:t>
      </w:r>
      <w:r w:rsidR="00E12B72" w:rsidRPr="0046259C">
        <w:rPr>
          <w:rFonts w:ascii="Times New Roman" w:hAnsi="Times New Roman"/>
          <w:sz w:val="24"/>
          <w:szCs w:val="24"/>
        </w:rPr>
        <w:t>categories</w:t>
      </w:r>
      <w:r w:rsidR="00972562" w:rsidRPr="0046259C">
        <w:rPr>
          <w:rFonts w:ascii="Times New Roman" w:hAnsi="Times New Roman"/>
          <w:sz w:val="24"/>
          <w:szCs w:val="24"/>
        </w:rPr>
        <w:t>.”</w:t>
      </w:r>
      <w:r w:rsidR="00AF34D0" w:rsidRPr="0046259C">
        <w:rPr>
          <w:rFonts w:ascii="Times New Roman" w:hAnsi="Times New Roman"/>
          <w:sz w:val="24"/>
          <w:szCs w:val="24"/>
        </w:rPr>
        <w:t xml:space="preserve"> T</w:t>
      </w:r>
      <w:r w:rsidR="00972562" w:rsidRPr="0046259C">
        <w:rPr>
          <w:rFonts w:ascii="Times New Roman" w:hAnsi="Times New Roman"/>
          <w:sz w:val="24"/>
          <w:szCs w:val="24"/>
        </w:rPr>
        <w:t xml:space="preserve">he following best practice categories </w:t>
      </w:r>
      <w:r w:rsidR="00E647BD" w:rsidRPr="0046259C">
        <w:rPr>
          <w:rFonts w:ascii="Times New Roman" w:hAnsi="Times New Roman"/>
          <w:sz w:val="24"/>
          <w:szCs w:val="24"/>
        </w:rPr>
        <w:t xml:space="preserve">(numbered </w:t>
      </w:r>
      <w:r w:rsidR="00124E2C">
        <w:rPr>
          <w:rFonts w:ascii="Times New Roman" w:hAnsi="Times New Roman"/>
          <w:sz w:val="24"/>
          <w:szCs w:val="24"/>
        </w:rPr>
        <w:t xml:space="preserve">1 through 6, </w:t>
      </w:r>
      <w:r w:rsidR="00E647BD" w:rsidRPr="0046259C">
        <w:rPr>
          <w:rFonts w:ascii="Times New Roman" w:hAnsi="Times New Roman"/>
          <w:sz w:val="24"/>
          <w:szCs w:val="24"/>
        </w:rPr>
        <w:t xml:space="preserve">for reference purposes) </w:t>
      </w:r>
      <w:r w:rsidR="00AF34D0" w:rsidRPr="0046259C">
        <w:rPr>
          <w:rFonts w:ascii="Times New Roman" w:hAnsi="Times New Roman"/>
          <w:sz w:val="24"/>
          <w:szCs w:val="24"/>
        </w:rPr>
        <w:t>are not intended to be rigid and some specific actions could apply to more than one category:</w:t>
      </w:r>
      <w:r w:rsidR="00972562" w:rsidRPr="0046259C">
        <w:rPr>
          <w:rFonts w:ascii="Times New Roman" w:hAnsi="Times New Roman"/>
          <w:sz w:val="24"/>
          <w:szCs w:val="24"/>
        </w:rPr>
        <w:t xml:space="preserve">  </w:t>
      </w:r>
    </w:p>
    <w:p w14:paraId="4EA884FE" w14:textId="0EC8A08A" w:rsidR="00190F47" w:rsidRPr="0046259C" w:rsidRDefault="00190F47" w:rsidP="00190F47">
      <w:pPr>
        <w:rPr>
          <w:rFonts w:ascii="Times New Roman" w:hAnsi="Times New Roman"/>
          <w:sz w:val="24"/>
          <w:szCs w:val="24"/>
        </w:rPr>
      </w:pPr>
      <w:r w:rsidRPr="0046259C">
        <w:rPr>
          <w:rFonts w:ascii="Times New Roman" w:hAnsi="Times New Roman"/>
          <w:sz w:val="24"/>
          <w:szCs w:val="24"/>
        </w:rPr>
        <w:t xml:space="preserve">  </w:t>
      </w:r>
    </w:p>
    <w:p w14:paraId="3202F68A" w14:textId="3E0EA8E8" w:rsidR="00CA299E" w:rsidRPr="0046259C" w:rsidRDefault="00CA299E" w:rsidP="00BE0368">
      <w:pPr>
        <w:pStyle w:val="ListParagraph"/>
        <w:numPr>
          <w:ilvl w:val="0"/>
          <w:numId w:val="61"/>
        </w:numPr>
        <w:rPr>
          <w:rFonts w:ascii="Times New Roman" w:hAnsi="Times New Roman"/>
          <w:sz w:val="24"/>
          <w:szCs w:val="24"/>
        </w:rPr>
      </w:pPr>
      <w:r w:rsidRPr="0046259C">
        <w:rPr>
          <w:rFonts w:ascii="Times New Roman" w:hAnsi="Times New Roman"/>
          <w:sz w:val="24"/>
          <w:szCs w:val="24"/>
        </w:rPr>
        <w:t>Policy</w:t>
      </w:r>
      <w:r w:rsidR="000F19B3" w:rsidRPr="0046259C">
        <w:rPr>
          <w:rFonts w:ascii="Times New Roman" w:hAnsi="Times New Roman"/>
          <w:sz w:val="24"/>
          <w:szCs w:val="24"/>
        </w:rPr>
        <w:t xml:space="preserve"> </w:t>
      </w:r>
      <w:r w:rsidRPr="0046259C">
        <w:rPr>
          <w:rFonts w:ascii="Times New Roman" w:hAnsi="Times New Roman"/>
          <w:sz w:val="24"/>
          <w:szCs w:val="24"/>
        </w:rPr>
        <w:t>/</w:t>
      </w:r>
      <w:r w:rsidR="000F19B3" w:rsidRPr="0046259C">
        <w:rPr>
          <w:rFonts w:ascii="Times New Roman" w:hAnsi="Times New Roman"/>
          <w:sz w:val="24"/>
          <w:szCs w:val="24"/>
        </w:rPr>
        <w:t xml:space="preserve"> </w:t>
      </w:r>
      <w:r w:rsidRPr="0046259C">
        <w:rPr>
          <w:rFonts w:ascii="Times New Roman" w:hAnsi="Times New Roman"/>
          <w:sz w:val="24"/>
          <w:szCs w:val="24"/>
        </w:rPr>
        <w:t>Code of Conduct</w:t>
      </w:r>
    </w:p>
    <w:p w14:paraId="36B8E60C" w14:textId="77FB3011" w:rsidR="00CA299E" w:rsidRPr="0046259C" w:rsidRDefault="00CA299E" w:rsidP="00BE0368">
      <w:pPr>
        <w:pStyle w:val="ListParagraph"/>
        <w:numPr>
          <w:ilvl w:val="0"/>
          <w:numId w:val="61"/>
        </w:numPr>
        <w:rPr>
          <w:rFonts w:ascii="Times New Roman" w:hAnsi="Times New Roman"/>
          <w:sz w:val="24"/>
          <w:szCs w:val="24"/>
        </w:rPr>
      </w:pPr>
      <w:r w:rsidRPr="0046259C">
        <w:rPr>
          <w:rFonts w:ascii="Times New Roman" w:hAnsi="Times New Roman"/>
          <w:sz w:val="24"/>
          <w:szCs w:val="24"/>
        </w:rPr>
        <w:t>Auditing</w:t>
      </w:r>
    </w:p>
    <w:p w14:paraId="6E5E32FF" w14:textId="1DB5F77A" w:rsidR="00CA299E" w:rsidRPr="0046259C" w:rsidRDefault="00CA299E" w:rsidP="00BE0368">
      <w:pPr>
        <w:pStyle w:val="ListParagraph"/>
        <w:numPr>
          <w:ilvl w:val="0"/>
          <w:numId w:val="61"/>
        </w:numPr>
        <w:rPr>
          <w:rFonts w:ascii="Times New Roman" w:hAnsi="Times New Roman"/>
          <w:sz w:val="24"/>
          <w:szCs w:val="24"/>
        </w:rPr>
      </w:pPr>
      <w:r w:rsidRPr="0046259C">
        <w:rPr>
          <w:rFonts w:ascii="Times New Roman" w:hAnsi="Times New Roman"/>
          <w:sz w:val="24"/>
          <w:szCs w:val="24"/>
        </w:rPr>
        <w:t>Awareness</w:t>
      </w:r>
      <w:r w:rsidR="000F19B3" w:rsidRPr="0046259C">
        <w:rPr>
          <w:rFonts w:ascii="Times New Roman" w:hAnsi="Times New Roman"/>
          <w:sz w:val="24"/>
          <w:szCs w:val="24"/>
        </w:rPr>
        <w:t xml:space="preserve"> </w:t>
      </w:r>
      <w:r w:rsidRPr="0046259C">
        <w:rPr>
          <w:rFonts w:ascii="Times New Roman" w:hAnsi="Times New Roman"/>
          <w:sz w:val="24"/>
          <w:szCs w:val="24"/>
        </w:rPr>
        <w:t>/</w:t>
      </w:r>
      <w:r w:rsidR="000F19B3" w:rsidRPr="0046259C">
        <w:rPr>
          <w:rFonts w:ascii="Times New Roman" w:hAnsi="Times New Roman"/>
          <w:sz w:val="24"/>
          <w:szCs w:val="24"/>
        </w:rPr>
        <w:t xml:space="preserve"> </w:t>
      </w:r>
      <w:r w:rsidRPr="0046259C">
        <w:rPr>
          <w:rFonts w:ascii="Times New Roman" w:hAnsi="Times New Roman"/>
          <w:sz w:val="24"/>
          <w:szCs w:val="24"/>
        </w:rPr>
        <w:t>Education</w:t>
      </w:r>
    </w:p>
    <w:p w14:paraId="2ED75C45" w14:textId="379E54AB" w:rsidR="00CA299E" w:rsidRPr="0046259C" w:rsidRDefault="00CA299E" w:rsidP="00BE0368">
      <w:pPr>
        <w:pStyle w:val="ListParagraph"/>
        <w:numPr>
          <w:ilvl w:val="0"/>
          <w:numId w:val="61"/>
        </w:numPr>
        <w:rPr>
          <w:rFonts w:ascii="Times New Roman" w:hAnsi="Times New Roman"/>
          <w:sz w:val="24"/>
          <w:szCs w:val="24"/>
        </w:rPr>
      </w:pPr>
      <w:r w:rsidRPr="0046259C">
        <w:rPr>
          <w:rFonts w:ascii="Times New Roman" w:hAnsi="Times New Roman"/>
          <w:sz w:val="24"/>
          <w:szCs w:val="24"/>
        </w:rPr>
        <w:t>Supply Chain Transparency</w:t>
      </w:r>
    </w:p>
    <w:p w14:paraId="16FB91D2" w14:textId="7F7B30BD" w:rsidR="00CA299E" w:rsidRPr="0046259C" w:rsidRDefault="00CA299E" w:rsidP="00BE0368">
      <w:pPr>
        <w:pStyle w:val="ListParagraph"/>
        <w:numPr>
          <w:ilvl w:val="0"/>
          <w:numId w:val="61"/>
        </w:numPr>
        <w:rPr>
          <w:rFonts w:ascii="Times New Roman" w:hAnsi="Times New Roman"/>
          <w:sz w:val="24"/>
          <w:szCs w:val="24"/>
        </w:rPr>
      </w:pPr>
      <w:r w:rsidRPr="0046259C">
        <w:rPr>
          <w:rFonts w:ascii="Times New Roman" w:hAnsi="Times New Roman"/>
          <w:sz w:val="24"/>
          <w:szCs w:val="24"/>
        </w:rPr>
        <w:t>Legally Binding Contract</w:t>
      </w:r>
    </w:p>
    <w:p w14:paraId="6954F3F9" w14:textId="365F7092" w:rsidR="00E12B72" w:rsidRPr="00A036A5" w:rsidRDefault="006F1F91" w:rsidP="00BE0368">
      <w:pPr>
        <w:pStyle w:val="ListParagraph"/>
        <w:ind w:left="360"/>
        <w:rPr>
          <w:rFonts w:ascii="Times New Roman" w:hAnsi="Times New Roman"/>
        </w:rPr>
      </w:pPr>
      <w:r w:rsidRPr="0046259C">
        <w:rPr>
          <w:rFonts w:ascii="Times New Roman" w:hAnsi="Times New Roman"/>
          <w:sz w:val="24"/>
          <w:szCs w:val="24"/>
        </w:rPr>
        <w:t xml:space="preserve">6.0 </w:t>
      </w:r>
      <w:r w:rsidR="00CA299E" w:rsidRPr="0046259C">
        <w:rPr>
          <w:rFonts w:ascii="Times New Roman" w:hAnsi="Times New Roman"/>
          <w:sz w:val="24"/>
          <w:szCs w:val="24"/>
        </w:rPr>
        <w:t>Transparent Enforcement &amp; Compliance</w:t>
      </w:r>
    </w:p>
    <w:p w14:paraId="7C9CCF35" w14:textId="7D10E013" w:rsidR="000F29EA" w:rsidRPr="0046259C" w:rsidRDefault="00F74E3F" w:rsidP="000F29EA">
      <w:pPr>
        <w:rPr>
          <w:rFonts w:ascii="Times New Roman" w:hAnsi="Times New Roman"/>
          <w:sz w:val="24"/>
          <w:szCs w:val="24"/>
        </w:rPr>
      </w:pPr>
      <w:r w:rsidRPr="0046259C">
        <w:rPr>
          <w:rFonts w:ascii="Times New Roman" w:hAnsi="Times New Roman"/>
          <w:sz w:val="24"/>
          <w:szCs w:val="24"/>
        </w:rPr>
        <w:t>The</w:t>
      </w:r>
      <w:r w:rsidR="00482AB7" w:rsidRPr="0046259C">
        <w:rPr>
          <w:rFonts w:ascii="Times New Roman" w:hAnsi="Times New Roman"/>
          <w:sz w:val="24"/>
          <w:szCs w:val="24"/>
        </w:rPr>
        <w:t xml:space="preserve"> </w:t>
      </w:r>
      <w:r w:rsidRPr="0046259C">
        <w:rPr>
          <w:rFonts w:ascii="Times New Roman" w:hAnsi="Times New Roman"/>
          <w:sz w:val="24"/>
          <w:szCs w:val="24"/>
        </w:rPr>
        <w:t>best practice</w:t>
      </w:r>
      <w:r w:rsidR="005835F9" w:rsidRPr="0046259C">
        <w:rPr>
          <w:rFonts w:ascii="Times New Roman" w:hAnsi="Times New Roman"/>
          <w:sz w:val="24"/>
          <w:szCs w:val="24"/>
        </w:rPr>
        <w:t xml:space="preserve"> categories </w:t>
      </w:r>
      <w:r w:rsidR="00482AB7" w:rsidRPr="0046259C">
        <w:rPr>
          <w:rFonts w:ascii="Times New Roman" w:hAnsi="Times New Roman"/>
          <w:sz w:val="24"/>
          <w:szCs w:val="24"/>
        </w:rPr>
        <w:t>are prima</w:t>
      </w:r>
      <w:r w:rsidR="00000EDB" w:rsidRPr="0046259C">
        <w:rPr>
          <w:rFonts w:ascii="Times New Roman" w:hAnsi="Times New Roman"/>
          <w:sz w:val="24"/>
          <w:szCs w:val="24"/>
        </w:rPr>
        <w:t>rily based on recommendations from</w:t>
      </w:r>
      <w:r w:rsidR="00482AB7" w:rsidRPr="0046259C">
        <w:rPr>
          <w:rFonts w:ascii="Times New Roman" w:hAnsi="Times New Roman"/>
          <w:sz w:val="24"/>
          <w:szCs w:val="24"/>
        </w:rPr>
        <w:t xml:space="preserve"> tw</w:t>
      </w:r>
      <w:r w:rsidR="00000EDB" w:rsidRPr="0046259C">
        <w:rPr>
          <w:rFonts w:ascii="Times New Roman" w:hAnsi="Times New Roman"/>
          <w:sz w:val="24"/>
          <w:szCs w:val="24"/>
        </w:rPr>
        <w:t xml:space="preserve">o </w:t>
      </w:r>
      <w:r w:rsidR="009258F4">
        <w:rPr>
          <w:rFonts w:ascii="Times New Roman" w:hAnsi="Times New Roman"/>
          <w:sz w:val="24"/>
          <w:szCs w:val="24"/>
        </w:rPr>
        <w:t>sources</w:t>
      </w:r>
      <w:r w:rsidR="00000EDB" w:rsidRPr="0046259C">
        <w:rPr>
          <w:rFonts w:ascii="Times New Roman" w:hAnsi="Times New Roman"/>
          <w:sz w:val="24"/>
          <w:szCs w:val="24"/>
        </w:rPr>
        <w:t xml:space="preserve">.  The first report, published in June 2017, is titled </w:t>
      </w:r>
      <w:r w:rsidR="005835F9" w:rsidRPr="0046259C">
        <w:rPr>
          <w:rFonts w:ascii="Times New Roman" w:hAnsi="Times New Roman"/>
          <w:sz w:val="24"/>
          <w:szCs w:val="24"/>
        </w:rPr>
        <w:t>“</w:t>
      </w:r>
      <w:r w:rsidRPr="0046259C">
        <w:rPr>
          <w:rFonts w:ascii="Times New Roman" w:hAnsi="Times New Roman"/>
          <w:sz w:val="24"/>
          <w:szCs w:val="24"/>
        </w:rPr>
        <w:t>Human Trafficking and Supply Chains</w:t>
      </w:r>
      <w:r w:rsidR="00AF34D0" w:rsidRPr="0046259C">
        <w:rPr>
          <w:rFonts w:ascii="Times New Roman" w:hAnsi="Times New Roman"/>
          <w:sz w:val="24"/>
          <w:szCs w:val="24"/>
        </w:rPr>
        <w:t>:  Recommendations</w:t>
      </w:r>
      <w:r w:rsidR="00000EDB" w:rsidRPr="0046259C">
        <w:rPr>
          <w:rFonts w:ascii="Times New Roman" w:hAnsi="Times New Roman"/>
          <w:sz w:val="24"/>
          <w:szCs w:val="24"/>
        </w:rPr>
        <w:t xml:space="preserve"> to Reduce Human Trafficking in Local and Global Supply Chains”</w:t>
      </w:r>
      <w:r w:rsidR="009258F4">
        <w:rPr>
          <w:rFonts w:ascii="Times New Roman" w:hAnsi="Times New Roman"/>
          <w:sz w:val="24"/>
          <w:szCs w:val="24"/>
        </w:rPr>
        <w:t xml:space="preserve">, </w:t>
      </w:r>
      <w:r w:rsidRPr="0046259C">
        <w:rPr>
          <w:rFonts w:ascii="Times New Roman" w:hAnsi="Times New Roman"/>
          <w:sz w:val="24"/>
          <w:szCs w:val="24"/>
        </w:rPr>
        <w:t>produced by the University of Washington Women’s Center</w:t>
      </w:r>
      <w:r w:rsidR="009258F4">
        <w:rPr>
          <w:rFonts w:ascii="Times New Roman" w:hAnsi="Times New Roman"/>
          <w:sz w:val="24"/>
          <w:szCs w:val="24"/>
        </w:rPr>
        <w:t>. This report</w:t>
      </w:r>
      <w:r w:rsidR="00000EDB" w:rsidRPr="0046259C">
        <w:rPr>
          <w:rFonts w:ascii="Times New Roman" w:hAnsi="Times New Roman"/>
          <w:sz w:val="24"/>
          <w:szCs w:val="24"/>
        </w:rPr>
        <w:t xml:space="preserve"> </w:t>
      </w:r>
      <w:r w:rsidR="00482AB7" w:rsidRPr="0046259C">
        <w:rPr>
          <w:rFonts w:ascii="Times New Roman" w:hAnsi="Times New Roman"/>
          <w:sz w:val="24"/>
          <w:szCs w:val="24"/>
        </w:rPr>
        <w:t>is a case-based analysis of many private firms and governments</w:t>
      </w:r>
      <w:r w:rsidR="00000EDB" w:rsidRPr="0046259C">
        <w:rPr>
          <w:rFonts w:ascii="Times New Roman" w:hAnsi="Times New Roman"/>
          <w:sz w:val="24"/>
          <w:szCs w:val="24"/>
        </w:rPr>
        <w:t xml:space="preserve">, including </w:t>
      </w:r>
      <w:r w:rsidR="00482AB7" w:rsidRPr="0046259C">
        <w:rPr>
          <w:rFonts w:ascii="Times New Roman" w:hAnsi="Times New Roman"/>
          <w:sz w:val="24"/>
          <w:szCs w:val="24"/>
        </w:rPr>
        <w:t xml:space="preserve">several organizations from both categories that are local to the Pacific Northwest area.  </w:t>
      </w:r>
      <w:r w:rsidR="00000EDB" w:rsidRPr="0046259C">
        <w:rPr>
          <w:rFonts w:ascii="Times New Roman" w:hAnsi="Times New Roman"/>
          <w:sz w:val="24"/>
          <w:szCs w:val="24"/>
        </w:rPr>
        <w:t xml:space="preserve">The second report, completed in July 2017, is titled </w:t>
      </w:r>
      <w:r w:rsidR="004B5C6E">
        <w:rPr>
          <w:rFonts w:ascii="Times New Roman" w:hAnsi="Times New Roman"/>
          <w:sz w:val="24"/>
          <w:szCs w:val="24"/>
        </w:rPr>
        <w:t>“</w:t>
      </w:r>
      <w:r w:rsidR="00000EDB" w:rsidRPr="0046259C">
        <w:rPr>
          <w:rFonts w:ascii="Times New Roman" w:hAnsi="Times New Roman"/>
          <w:sz w:val="24"/>
          <w:szCs w:val="24"/>
        </w:rPr>
        <w:t>King County Labor Trafficking Report”</w:t>
      </w:r>
      <w:r w:rsidR="009258F4">
        <w:rPr>
          <w:rFonts w:ascii="Times New Roman" w:hAnsi="Times New Roman"/>
          <w:sz w:val="24"/>
          <w:szCs w:val="24"/>
        </w:rPr>
        <w:t>, developed</w:t>
      </w:r>
      <w:r w:rsidR="009258F4" w:rsidRPr="0046259C">
        <w:rPr>
          <w:rFonts w:ascii="Times New Roman" w:hAnsi="Times New Roman"/>
          <w:sz w:val="24"/>
          <w:szCs w:val="24"/>
        </w:rPr>
        <w:t xml:space="preserve"> </w:t>
      </w:r>
      <w:r w:rsidR="009258F4">
        <w:rPr>
          <w:rFonts w:ascii="Times New Roman" w:hAnsi="Times New Roman"/>
          <w:sz w:val="24"/>
          <w:szCs w:val="24"/>
        </w:rPr>
        <w:t>in response</w:t>
      </w:r>
      <w:r w:rsidR="00000EDB" w:rsidRPr="0046259C">
        <w:rPr>
          <w:rFonts w:ascii="Times New Roman" w:hAnsi="Times New Roman"/>
          <w:sz w:val="24"/>
          <w:szCs w:val="24"/>
        </w:rPr>
        <w:t xml:space="preserve"> to a proviso in King County’s 2017-2018 Adopted Budget</w:t>
      </w:r>
      <w:r w:rsidR="009258F4">
        <w:rPr>
          <w:rFonts w:ascii="Times New Roman" w:hAnsi="Times New Roman"/>
          <w:sz w:val="24"/>
          <w:szCs w:val="24"/>
        </w:rPr>
        <w:t>. This report</w:t>
      </w:r>
      <w:r w:rsidR="00000EDB" w:rsidRPr="0046259C">
        <w:rPr>
          <w:rFonts w:ascii="Times New Roman" w:hAnsi="Times New Roman"/>
          <w:sz w:val="24"/>
          <w:szCs w:val="24"/>
        </w:rPr>
        <w:t xml:space="preserve"> </w:t>
      </w:r>
      <w:r w:rsidR="009258F4" w:rsidRPr="0046259C">
        <w:rPr>
          <w:rFonts w:ascii="Times New Roman" w:hAnsi="Times New Roman"/>
          <w:sz w:val="24"/>
          <w:szCs w:val="24"/>
        </w:rPr>
        <w:t>focuse</w:t>
      </w:r>
      <w:r w:rsidR="009258F4">
        <w:rPr>
          <w:rFonts w:ascii="Times New Roman" w:hAnsi="Times New Roman"/>
          <w:sz w:val="24"/>
          <w:szCs w:val="24"/>
        </w:rPr>
        <w:t xml:space="preserve">s </w:t>
      </w:r>
      <w:r w:rsidR="00000EDB" w:rsidRPr="0046259C">
        <w:rPr>
          <w:rFonts w:ascii="Times New Roman" w:hAnsi="Times New Roman"/>
          <w:sz w:val="24"/>
          <w:szCs w:val="24"/>
        </w:rPr>
        <w:t xml:space="preserve">on a study of labor trafficking and economic exploitation in the King County region, with recommendations </w:t>
      </w:r>
      <w:r w:rsidR="00043F7A">
        <w:rPr>
          <w:rFonts w:ascii="Times New Roman" w:hAnsi="Times New Roman"/>
          <w:sz w:val="24"/>
          <w:szCs w:val="24"/>
        </w:rPr>
        <w:t>for the c</w:t>
      </w:r>
      <w:r w:rsidR="00972562" w:rsidRPr="0046259C">
        <w:rPr>
          <w:rFonts w:ascii="Times New Roman" w:hAnsi="Times New Roman"/>
          <w:sz w:val="24"/>
          <w:szCs w:val="24"/>
        </w:rPr>
        <w:t xml:space="preserve">ounty to address </w:t>
      </w:r>
      <w:r w:rsidR="00EC5A0D">
        <w:rPr>
          <w:rFonts w:ascii="Times New Roman" w:hAnsi="Times New Roman"/>
          <w:sz w:val="24"/>
          <w:szCs w:val="24"/>
        </w:rPr>
        <w:t>highlighted</w:t>
      </w:r>
      <w:r w:rsidR="00EC5A0D" w:rsidRPr="0046259C">
        <w:rPr>
          <w:rFonts w:ascii="Times New Roman" w:hAnsi="Times New Roman"/>
          <w:sz w:val="24"/>
          <w:szCs w:val="24"/>
        </w:rPr>
        <w:t xml:space="preserve"> </w:t>
      </w:r>
      <w:r w:rsidR="00972562" w:rsidRPr="0046259C">
        <w:rPr>
          <w:rFonts w:ascii="Times New Roman" w:hAnsi="Times New Roman"/>
          <w:sz w:val="24"/>
          <w:szCs w:val="24"/>
        </w:rPr>
        <w:t xml:space="preserve">issues. </w:t>
      </w:r>
      <w:r w:rsidR="00EC5A0D">
        <w:rPr>
          <w:rFonts w:ascii="Times New Roman" w:hAnsi="Times New Roman"/>
          <w:sz w:val="24"/>
          <w:szCs w:val="24"/>
        </w:rPr>
        <w:t xml:space="preserve">In addition to these sources, </w:t>
      </w:r>
      <w:r w:rsidR="00482AB7" w:rsidRPr="0046259C">
        <w:rPr>
          <w:rFonts w:ascii="Times New Roman" w:hAnsi="Times New Roman"/>
          <w:sz w:val="24"/>
          <w:szCs w:val="24"/>
        </w:rPr>
        <w:t xml:space="preserve">FBOD also </w:t>
      </w:r>
      <w:r w:rsidR="00987BCD" w:rsidRPr="0046259C">
        <w:rPr>
          <w:rFonts w:ascii="Times New Roman" w:hAnsi="Times New Roman"/>
          <w:sz w:val="24"/>
          <w:szCs w:val="24"/>
        </w:rPr>
        <w:t xml:space="preserve">contacted </w:t>
      </w:r>
      <w:r w:rsidR="006C4C1F" w:rsidRPr="0046259C">
        <w:rPr>
          <w:rFonts w:ascii="Times New Roman" w:hAnsi="Times New Roman"/>
          <w:sz w:val="24"/>
          <w:szCs w:val="24"/>
        </w:rPr>
        <w:t>select</w:t>
      </w:r>
      <w:r w:rsidR="005835F9" w:rsidRPr="0046259C">
        <w:rPr>
          <w:rFonts w:ascii="Times New Roman" w:hAnsi="Times New Roman"/>
          <w:sz w:val="24"/>
          <w:szCs w:val="24"/>
        </w:rPr>
        <w:t>ed</w:t>
      </w:r>
      <w:r w:rsidR="006C4C1F" w:rsidRPr="0046259C">
        <w:rPr>
          <w:rFonts w:ascii="Times New Roman" w:hAnsi="Times New Roman"/>
          <w:sz w:val="24"/>
          <w:szCs w:val="24"/>
        </w:rPr>
        <w:t xml:space="preserve"> organizations noted in the </w:t>
      </w:r>
      <w:r w:rsidR="00972562" w:rsidRPr="0046259C">
        <w:rPr>
          <w:rFonts w:ascii="Times New Roman" w:hAnsi="Times New Roman"/>
          <w:sz w:val="24"/>
          <w:szCs w:val="24"/>
        </w:rPr>
        <w:t>reports</w:t>
      </w:r>
      <w:r w:rsidR="006C4C1F" w:rsidRPr="0046259C">
        <w:rPr>
          <w:rFonts w:ascii="Times New Roman" w:hAnsi="Times New Roman"/>
          <w:sz w:val="24"/>
          <w:szCs w:val="24"/>
        </w:rPr>
        <w:t xml:space="preserve">, such as Starbucks, Costco, the City of Seattle, the City of Olympia, the City of Los Angeles, and the City of San Francisco, </w:t>
      </w:r>
      <w:r w:rsidR="00EC5A0D">
        <w:rPr>
          <w:rFonts w:ascii="Times New Roman" w:hAnsi="Times New Roman"/>
          <w:sz w:val="24"/>
          <w:szCs w:val="24"/>
        </w:rPr>
        <w:t>along with</w:t>
      </w:r>
      <w:r w:rsidR="00EC5A0D" w:rsidRPr="0046259C">
        <w:rPr>
          <w:rFonts w:ascii="Times New Roman" w:hAnsi="Times New Roman"/>
          <w:sz w:val="24"/>
          <w:szCs w:val="24"/>
        </w:rPr>
        <w:t xml:space="preserve"> </w:t>
      </w:r>
      <w:r w:rsidR="006C4C1F" w:rsidRPr="0046259C">
        <w:rPr>
          <w:rFonts w:ascii="Times New Roman" w:hAnsi="Times New Roman"/>
          <w:sz w:val="24"/>
          <w:szCs w:val="24"/>
        </w:rPr>
        <w:t>conduct</w:t>
      </w:r>
      <w:r w:rsidR="00EC5A0D">
        <w:rPr>
          <w:rFonts w:ascii="Times New Roman" w:hAnsi="Times New Roman"/>
          <w:sz w:val="24"/>
          <w:szCs w:val="24"/>
        </w:rPr>
        <w:t>ing</w:t>
      </w:r>
      <w:r w:rsidR="006C4C1F" w:rsidRPr="0046259C">
        <w:rPr>
          <w:rFonts w:ascii="Times New Roman" w:hAnsi="Times New Roman"/>
          <w:sz w:val="24"/>
          <w:szCs w:val="24"/>
        </w:rPr>
        <w:t xml:space="preserve"> </w:t>
      </w:r>
      <w:r w:rsidR="00EC5A0D">
        <w:rPr>
          <w:rFonts w:ascii="Times New Roman" w:hAnsi="Times New Roman"/>
          <w:sz w:val="24"/>
          <w:szCs w:val="24"/>
        </w:rPr>
        <w:t xml:space="preserve">digital </w:t>
      </w:r>
      <w:r w:rsidR="006C4C1F" w:rsidRPr="0046259C">
        <w:rPr>
          <w:rFonts w:ascii="Times New Roman" w:hAnsi="Times New Roman"/>
          <w:sz w:val="24"/>
          <w:szCs w:val="24"/>
        </w:rPr>
        <w:t xml:space="preserve">research, to </w:t>
      </w:r>
      <w:r w:rsidR="00482AB7" w:rsidRPr="0046259C">
        <w:rPr>
          <w:rFonts w:ascii="Times New Roman" w:hAnsi="Times New Roman"/>
          <w:sz w:val="24"/>
          <w:szCs w:val="24"/>
        </w:rPr>
        <w:t>better understand the best practices</w:t>
      </w:r>
      <w:r w:rsidR="00AF34D0" w:rsidRPr="0046259C">
        <w:rPr>
          <w:rFonts w:ascii="Times New Roman" w:hAnsi="Times New Roman"/>
          <w:sz w:val="24"/>
          <w:szCs w:val="24"/>
        </w:rPr>
        <w:t xml:space="preserve"> and their applicability to King County government.</w:t>
      </w:r>
    </w:p>
    <w:p w14:paraId="26C62E20" w14:textId="77777777" w:rsidR="00987BCD" w:rsidRPr="0046259C" w:rsidRDefault="00987BCD" w:rsidP="000F29EA">
      <w:pPr>
        <w:rPr>
          <w:rFonts w:ascii="Times New Roman" w:hAnsi="Times New Roman"/>
          <w:sz w:val="24"/>
          <w:szCs w:val="24"/>
        </w:rPr>
      </w:pPr>
    </w:p>
    <w:p w14:paraId="19886205" w14:textId="77777777" w:rsidR="005A3B4E" w:rsidRPr="0046259C" w:rsidRDefault="00987BCD" w:rsidP="00E75CDD">
      <w:pPr>
        <w:rPr>
          <w:rFonts w:ascii="Times New Roman" w:hAnsi="Times New Roman"/>
          <w:sz w:val="24"/>
          <w:szCs w:val="24"/>
        </w:rPr>
      </w:pPr>
      <w:r w:rsidRPr="0046259C">
        <w:rPr>
          <w:rFonts w:ascii="Times New Roman" w:hAnsi="Times New Roman"/>
          <w:sz w:val="24"/>
          <w:szCs w:val="24"/>
        </w:rPr>
        <w:t>Th</w:t>
      </w:r>
      <w:r w:rsidR="00AF34D0" w:rsidRPr="0046259C">
        <w:rPr>
          <w:rFonts w:ascii="Times New Roman" w:hAnsi="Times New Roman"/>
          <w:sz w:val="24"/>
          <w:szCs w:val="24"/>
        </w:rPr>
        <w:t>e next</w:t>
      </w:r>
      <w:r w:rsidR="00826998" w:rsidRPr="0046259C">
        <w:rPr>
          <w:rFonts w:ascii="Times New Roman" w:hAnsi="Times New Roman"/>
          <w:sz w:val="24"/>
          <w:szCs w:val="24"/>
        </w:rPr>
        <w:t xml:space="preserve"> section </w:t>
      </w:r>
      <w:r w:rsidRPr="0046259C">
        <w:rPr>
          <w:rFonts w:ascii="Times New Roman" w:hAnsi="Times New Roman"/>
          <w:sz w:val="24"/>
          <w:szCs w:val="24"/>
        </w:rPr>
        <w:t>of the report includes a brief description of each best practice category</w:t>
      </w:r>
      <w:r w:rsidR="00F063AE" w:rsidRPr="0046259C">
        <w:rPr>
          <w:rFonts w:ascii="Times New Roman" w:hAnsi="Times New Roman"/>
          <w:sz w:val="24"/>
          <w:szCs w:val="24"/>
        </w:rPr>
        <w:t xml:space="preserve"> and a summary table highlighting the </w:t>
      </w:r>
      <w:r w:rsidR="00961697" w:rsidRPr="0046259C">
        <w:rPr>
          <w:rFonts w:ascii="Times New Roman" w:hAnsi="Times New Roman"/>
          <w:sz w:val="24"/>
          <w:szCs w:val="24"/>
        </w:rPr>
        <w:t>status of county actions in each category</w:t>
      </w:r>
      <w:r w:rsidR="00AF34D0" w:rsidRPr="0046259C">
        <w:rPr>
          <w:rFonts w:ascii="Times New Roman" w:hAnsi="Times New Roman"/>
          <w:sz w:val="24"/>
          <w:szCs w:val="24"/>
        </w:rPr>
        <w:t xml:space="preserve">.  This is followed by </w:t>
      </w:r>
      <w:r w:rsidR="00961697" w:rsidRPr="0046259C">
        <w:rPr>
          <w:rFonts w:ascii="Times New Roman" w:hAnsi="Times New Roman"/>
          <w:sz w:val="24"/>
          <w:szCs w:val="24"/>
        </w:rPr>
        <w:t>a narrative that describes</w:t>
      </w:r>
      <w:r w:rsidR="00E75CDD" w:rsidRPr="0046259C">
        <w:rPr>
          <w:rFonts w:ascii="Times New Roman" w:hAnsi="Times New Roman"/>
          <w:sz w:val="24"/>
          <w:szCs w:val="24"/>
        </w:rPr>
        <w:t xml:space="preserve">:  </w:t>
      </w:r>
    </w:p>
    <w:p w14:paraId="7AAECE5D" w14:textId="10A31555" w:rsidR="005A3B4E" w:rsidRPr="0046259C" w:rsidRDefault="00043F7A" w:rsidP="00A036A5">
      <w:pPr>
        <w:ind w:firstLine="360"/>
        <w:rPr>
          <w:rFonts w:ascii="Times New Roman" w:hAnsi="Times New Roman"/>
          <w:sz w:val="24"/>
          <w:szCs w:val="24"/>
        </w:rPr>
      </w:pPr>
      <w:r>
        <w:rPr>
          <w:rFonts w:ascii="Times New Roman" w:hAnsi="Times New Roman"/>
          <w:sz w:val="24"/>
          <w:szCs w:val="24"/>
        </w:rPr>
        <w:t>(1) the c</w:t>
      </w:r>
      <w:r w:rsidR="00E75CDD" w:rsidRPr="0046259C">
        <w:rPr>
          <w:rFonts w:ascii="Times New Roman" w:hAnsi="Times New Roman"/>
          <w:sz w:val="24"/>
          <w:szCs w:val="24"/>
        </w:rPr>
        <w:t>ounty’</w:t>
      </w:r>
      <w:r w:rsidR="00E134E6" w:rsidRPr="0046259C">
        <w:rPr>
          <w:rFonts w:ascii="Times New Roman" w:hAnsi="Times New Roman"/>
          <w:sz w:val="24"/>
          <w:szCs w:val="24"/>
        </w:rPr>
        <w:t>s current actions</w:t>
      </w:r>
      <w:r w:rsidR="00E75CDD" w:rsidRPr="0046259C">
        <w:rPr>
          <w:rFonts w:ascii="Times New Roman" w:hAnsi="Times New Roman"/>
          <w:sz w:val="24"/>
          <w:szCs w:val="24"/>
        </w:rPr>
        <w:t xml:space="preserve"> to reduce labor trafficking; </w:t>
      </w:r>
    </w:p>
    <w:p w14:paraId="4D6606E6" w14:textId="77777777" w:rsidR="005A3B4E" w:rsidRPr="0046259C" w:rsidRDefault="00E75CDD" w:rsidP="00A036A5">
      <w:pPr>
        <w:ind w:left="360"/>
        <w:rPr>
          <w:rFonts w:ascii="Times New Roman" w:hAnsi="Times New Roman"/>
          <w:sz w:val="24"/>
          <w:szCs w:val="24"/>
        </w:rPr>
      </w:pPr>
      <w:r w:rsidRPr="0046259C">
        <w:rPr>
          <w:rFonts w:ascii="Times New Roman" w:hAnsi="Times New Roman"/>
          <w:sz w:val="24"/>
          <w:szCs w:val="24"/>
        </w:rPr>
        <w:t>(2)</w:t>
      </w:r>
      <w:r w:rsidR="00A00F5F" w:rsidRPr="0046259C">
        <w:rPr>
          <w:rFonts w:ascii="Times New Roman" w:hAnsi="Times New Roman"/>
          <w:sz w:val="24"/>
          <w:szCs w:val="24"/>
        </w:rPr>
        <w:t xml:space="preserve"> recommended additional actions or enhancements to current practices, including a statement about their planned implementation</w:t>
      </w:r>
      <w:r w:rsidRPr="0046259C">
        <w:rPr>
          <w:rFonts w:ascii="Times New Roman" w:hAnsi="Times New Roman"/>
          <w:sz w:val="24"/>
          <w:szCs w:val="24"/>
        </w:rPr>
        <w:t xml:space="preserve">; and </w:t>
      </w:r>
    </w:p>
    <w:p w14:paraId="135F1119" w14:textId="5E239665" w:rsidR="005A3B4E" w:rsidRPr="0046259C" w:rsidRDefault="00E75CDD" w:rsidP="00A036A5">
      <w:pPr>
        <w:ind w:firstLine="360"/>
        <w:rPr>
          <w:rFonts w:ascii="Times New Roman" w:hAnsi="Times New Roman"/>
          <w:sz w:val="24"/>
          <w:szCs w:val="24"/>
        </w:rPr>
      </w:pPr>
      <w:r w:rsidRPr="0046259C">
        <w:rPr>
          <w:rFonts w:ascii="Times New Roman" w:hAnsi="Times New Roman"/>
          <w:sz w:val="24"/>
          <w:szCs w:val="24"/>
        </w:rPr>
        <w:t>(3) actions for future consideration.</w:t>
      </w:r>
      <w:r w:rsidR="00961697" w:rsidRPr="0046259C">
        <w:rPr>
          <w:rFonts w:ascii="Times New Roman" w:hAnsi="Times New Roman"/>
          <w:sz w:val="24"/>
          <w:szCs w:val="24"/>
        </w:rPr>
        <w:t xml:space="preserve">  </w:t>
      </w:r>
    </w:p>
    <w:p w14:paraId="2F8BB131" w14:textId="2AB64B7C" w:rsidR="00CA299E" w:rsidRPr="0046259C" w:rsidRDefault="00961697" w:rsidP="000F29EA">
      <w:pPr>
        <w:rPr>
          <w:rFonts w:ascii="Times New Roman" w:hAnsi="Times New Roman"/>
          <w:sz w:val="24"/>
          <w:szCs w:val="24"/>
        </w:rPr>
      </w:pPr>
      <w:r w:rsidRPr="0046259C">
        <w:rPr>
          <w:rFonts w:ascii="Times New Roman" w:hAnsi="Times New Roman"/>
          <w:sz w:val="24"/>
          <w:szCs w:val="24"/>
        </w:rPr>
        <w:t>A</w:t>
      </w:r>
      <w:r w:rsidR="00F063AE" w:rsidRPr="0046259C">
        <w:rPr>
          <w:rFonts w:ascii="Times New Roman" w:hAnsi="Times New Roman"/>
          <w:sz w:val="24"/>
          <w:szCs w:val="24"/>
        </w:rPr>
        <w:t>ctions for future consi</w:t>
      </w:r>
      <w:r w:rsidRPr="0046259C">
        <w:rPr>
          <w:rFonts w:ascii="Times New Roman" w:hAnsi="Times New Roman"/>
          <w:sz w:val="24"/>
          <w:szCs w:val="24"/>
        </w:rPr>
        <w:t xml:space="preserve">deration </w:t>
      </w:r>
      <w:r w:rsidR="004B5C6E">
        <w:rPr>
          <w:rFonts w:ascii="Times New Roman" w:hAnsi="Times New Roman"/>
          <w:sz w:val="24"/>
          <w:szCs w:val="24"/>
        </w:rPr>
        <w:t xml:space="preserve">usually involve policy choices and </w:t>
      </w:r>
      <w:r w:rsidR="00191553" w:rsidRPr="0046259C">
        <w:rPr>
          <w:rFonts w:ascii="Times New Roman" w:hAnsi="Times New Roman"/>
          <w:sz w:val="24"/>
          <w:szCs w:val="24"/>
        </w:rPr>
        <w:t>c</w:t>
      </w:r>
      <w:r w:rsidRPr="0046259C">
        <w:rPr>
          <w:rFonts w:ascii="Times New Roman" w:hAnsi="Times New Roman"/>
          <w:sz w:val="24"/>
          <w:szCs w:val="24"/>
        </w:rPr>
        <w:t xml:space="preserve">ould potentially be part of a future phase of implementation </w:t>
      </w:r>
      <w:r w:rsidR="00F063AE" w:rsidRPr="0046259C">
        <w:rPr>
          <w:rFonts w:ascii="Times New Roman" w:hAnsi="Times New Roman"/>
          <w:sz w:val="24"/>
          <w:szCs w:val="24"/>
        </w:rPr>
        <w:t xml:space="preserve">after </w:t>
      </w:r>
      <w:r w:rsidRPr="0046259C">
        <w:rPr>
          <w:rFonts w:ascii="Times New Roman" w:hAnsi="Times New Roman"/>
          <w:sz w:val="24"/>
          <w:szCs w:val="24"/>
        </w:rPr>
        <w:t xml:space="preserve">first </w:t>
      </w:r>
      <w:r w:rsidR="00F063AE" w:rsidRPr="0046259C">
        <w:rPr>
          <w:rFonts w:ascii="Times New Roman" w:hAnsi="Times New Roman"/>
          <w:sz w:val="24"/>
          <w:szCs w:val="24"/>
        </w:rPr>
        <w:t xml:space="preserve">moving forward with </w:t>
      </w:r>
      <w:r w:rsidRPr="0046259C">
        <w:rPr>
          <w:rFonts w:ascii="Times New Roman" w:hAnsi="Times New Roman"/>
          <w:sz w:val="24"/>
          <w:szCs w:val="24"/>
        </w:rPr>
        <w:t xml:space="preserve">the </w:t>
      </w:r>
      <w:r w:rsidR="00F063AE" w:rsidRPr="0046259C">
        <w:rPr>
          <w:rFonts w:ascii="Times New Roman" w:hAnsi="Times New Roman"/>
          <w:sz w:val="24"/>
          <w:szCs w:val="24"/>
        </w:rPr>
        <w:t>recommended additional actions or enhancements.</w:t>
      </w:r>
      <w:r w:rsidR="00E75CDD" w:rsidRPr="0046259C">
        <w:rPr>
          <w:rFonts w:ascii="Times New Roman" w:hAnsi="Times New Roman"/>
          <w:sz w:val="24"/>
          <w:szCs w:val="24"/>
        </w:rPr>
        <w:t xml:space="preserve">   </w:t>
      </w:r>
    </w:p>
    <w:p w14:paraId="452D3948" w14:textId="6F956DDB" w:rsidR="00CA350B" w:rsidRPr="0046259C" w:rsidRDefault="002E29BA" w:rsidP="00BE0368">
      <w:pPr>
        <w:pStyle w:val="Heading2"/>
        <w:rPr>
          <w:rFonts w:ascii="Times New Roman" w:hAnsi="Times New Roman"/>
          <w:b/>
          <w:sz w:val="24"/>
          <w:szCs w:val="24"/>
        </w:rPr>
      </w:pPr>
      <w:bookmarkStart w:id="57" w:name="_Toc12339713"/>
      <w:r w:rsidRPr="0046259C">
        <w:rPr>
          <w:rFonts w:ascii="Times New Roman" w:hAnsi="Times New Roman"/>
          <w:b/>
          <w:sz w:val="24"/>
          <w:szCs w:val="24"/>
        </w:rPr>
        <w:lastRenderedPageBreak/>
        <w:t xml:space="preserve">1.0 </w:t>
      </w:r>
      <w:r w:rsidR="00E75CDD" w:rsidRPr="0046259C">
        <w:rPr>
          <w:rFonts w:ascii="Times New Roman" w:hAnsi="Times New Roman"/>
          <w:b/>
          <w:sz w:val="24"/>
          <w:szCs w:val="24"/>
        </w:rPr>
        <w:t xml:space="preserve">Best Practice Category:  </w:t>
      </w:r>
      <w:r w:rsidRPr="0046259C">
        <w:rPr>
          <w:rFonts w:ascii="Times New Roman" w:hAnsi="Times New Roman"/>
          <w:b/>
          <w:sz w:val="24"/>
          <w:szCs w:val="24"/>
        </w:rPr>
        <w:t>Policy</w:t>
      </w:r>
      <w:r w:rsidR="000F19B3" w:rsidRPr="0046259C">
        <w:rPr>
          <w:rFonts w:ascii="Times New Roman" w:hAnsi="Times New Roman"/>
          <w:b/>
          <w:sz w:val="24"/>
          <w:szCs w:val="24"/>
        </w:rPr>
        <w:t xml:space="preserve"> </w:t>
      </w:r>
      <w:r w:rsidR="00E425F2" w:rsidRPr="0046259C">
        <w:rPr>
          <w:rFonts w:ascii="Times New Roman" w:hAnsi="Times New Roman"/>
          <w:b/>
          <w:sz w:val="24"/>
          <w:szCs w:val="24"/>
        </w:rPr>
        <w:t>/</w:t>
      </w:r>
      <w:r w:rsidR="000F19B3" w:rsidRPr="0046259C">
        <w:rPr>
          <w:rFonts w:ascii="Times New Roman" w:hAnsi="Times New Roman"/>
          <w:b/>
          <w:sz w:val="24"/>
          <w:szCs w:val="24"/>
        </w:rPr>
        <w:t xml:space="preserve"> </w:t>
      </w:r>
      <w:r w:rsidR="00006487" w:rsidRPr="0046259C">
        <w:rPr>
          <w:rFonts w:ascii="Times New Roman" w:hAnsi="Times New Roman"/>
          <w:b/>
          <w:sz w:val="24"/>
          <w:szCs w:val="24"/>
        </w:rPr>
        <w:t>Code of Conduct</w:t>
      </w:r>
      <w:bookmarkEnd w:id="57"/>
    </w:p>
    <w:p w14:paraId="71C3BD4C" w14:textId="192F3E05" w:rsidR="00F60D7F" w:rsidRPr="00A036A5" w:rsidRDefault="00EC5A0D" w:rsidP="00A036A5">
      <w:pPr>
        <w:rPr>
          <w:rFonts w:ascii="Times New Roman" w:hAnsi="Times New Roman"/>
          <w:sz w:val="24"/>
          <w:szCs w:val="24"/>
        </w:rPr>
      </w:pPr>
      <w:r>
        <w:rPr>
          <w:rFonts w:ascii="Times New Roman" w:hAnsi="Times New Roman"/>
          <w:sz w:val="24"/>
          <w:szCs w:val="24"/>
        </w:rPr>
        <w:t>The</w:t>
      </w:r>
      <w:r w:rsidR="00F60D7F" w:rsidRPr="00A036A5">
        <w:rPr>
          <w:rFonts w:ascii="Times New Roman" w:hAnsi="Times New Roman"/>
          <w:sz w:val="24"/>
          <w:szCs w:val="24"/>
        </w:rPr>
        <w:t xml:space="preserve"> content of an anti-labor trafficking policy/code of conduct can and should vary from </w:t>
      </w:r>
      <w:r w:rsidR="00CB3479" w:rsidRPr="00A036A5">
        <w:rPr>
          <w:rFonts w:ascii="Times New Roman" w:hAnsi="Times New Roman"/>
          <w:sz w:val="24"/>
          <w:szCs w:val="24"/>
        </w:rPr>
        <w:t xml:space="preserve">organization </w:t>
      </w:r>
      <w:r w:rsidR="00F60D7F" w:rsidRPr="00A036A5">
        <w:rPr>
          <w:rFonts w:ascii="Times New Roman" w:hAnsi="Times New Roman"/>
          <w:sz w:val="24"/>
          <w:szCs w:val="24"/>
        </w:rPr>
        <w:t xml:space="preserve">to </w:t>
      </w:r>
      <w:r w:rsidR="00CB3479" w:rsidRPr="00A036A5">
        <w:rPr>
          <w:rFonts w:ascii="Times New Roman" w:hAnsi="Times New Roman"/>
          <w:sz w:val="24"/>
          <w:szCs w:val="24"/>
        </w:rPr>
        <w:t>organization</w:t>
      </w:r>
      <w:r>
        <w:rPr>
          <w:rFonts w:ascii="Times New Roman" w:hAnsi="Times New Roman"/>
          <w:sz w:val="24"/>
          <w:szCs w:val="24"/>
        </w:rPr>
        <w:t>.</w:t>
      </w:r>
      <w:r w:rsidR="00F60D7F" w:rsidRPr="00A036A5">
        <w:rPr>
          <w:rFonts w:ascii="Times New Roman" w:hAnsi="Times New Roman"/>
          <w:sz w:val="24"/>
          <w:szCs w:val="24"/>
        </w:rPr>
        <w:t xml:space="preserve">  </w:t>
      </w:r>
      <w:r>
        <w:rPr>
          <w:rFonts w:ascii="Times New Roman" w:hAnsi="Times New Roman"/>
          <w:sz w:val="24"/>
          <w:szCs w:val="24"/>
        </w:rPr>
        <w:t>M</w:t>
      </w:r>
      <w:r w:rsidR="00F60D7F" w:rsidRPr="00A036A5">
        <w:rPr>
          <w:rFonts w:ascii="Times New Roman" w:hAnsi="Times New Roman"/>
          <w:sz w:val="24"/>
          <w:szCs w:val="24"/>
        </w:rPr>
        <w:t xml:space="preserve">ost </w:t>
      </w:r>
      <w:r w:rsidRPr="00A036A5">
        <w:rPr>
          <w:rFonts w:ascii="Times New Roman" w:hAnsi="Times New Roman"/>
          <w:sz w:val="24"/>
          <w:szCs w:val="24"/>
        </w:rPr>
        <w:t>polici</w:t>
      </w:r>
      <w:r>
        <w:rPr>
          <w:rFonts w:ascii="Times New Roman" w:hAnsi="Times New Roman"/>
          <w:sz w:val="24"/>
          <w:szCs w:val="24"/>
        </w:rPr>
        <w:t xml:space="preserve">es and </w:t>
      </w:r>
      <w:r w:rsidR="00F60D7F" w:rsidRPr="00A036A5">
        <w:rPr>
          <w:rFonts w:ascii="Times New Roman" w:hAnsi="Times New Roman"/>
          <w:sz w:val="24"/>
          <w:szCs w:val="24"/>
        </w:rPr>
        <w:t>code</w:t>
      </w:r>
      <w:r>
        <w:rPr>
          <w:rFonts w:ascii="Times New Roman" w:hAnsi="Times New Roman"/>
          <w:sz w:val="24"/>
          <w:szCs w:val="24"/>
        </w:rPr>
        <w:t>s</w:t>
      </w:r>
      <w:r w:rsidR="00F60D7F" w:rsidRPr="00A036A5">
        <w:rPr>
          <w:rFonts w:ascii="Times New Roman" w:hAnsi="Times New Roman"/>
          <w:sz w:val="24"/>
          <w:szCs w:val="24"/>
        </w:rPr>
        <w:t xml:space="preserve"> of conduct </w:t>
      </w:r>
      <w:r>
        <w:rPr>
          <w:rFonts w:ascii="Times New Roman" w:hAnsi="Times New Roman"/>
          <w:sz w:val="24"/>
          <w:szCs w:val="24"/>
        </w:rPr>
        <w:t xml:space="preserve">establish </w:t>
      </w:r>
      <w:r w:rsidR="00F60D7F" w:rsidRPr="00A036A5">
        <w:rPr>
          <w:rFonts w:ascii="Times New Roman" w:hAnsi="Times New Roman"/>
          <w:sz w:val="24"/>
          <w:szCs w:val="24"/>
        </w:rPr>
        <w:t xml:space="preserve">the vision, actions, and expectations of the </w:t>
      </w:r>
      <w:r w:rsidR="00CB3479" w:rsidRPr="00A036A5">
        <w:rPr>
          <w:rFonts w:ascii="Times New Roman" w:hAnsi="Times New Roman"/>
          <w:sz w:val="24"/>
          <w:szCs w:val="24"/>
        </w:rPr>
        <w:t>organization</w:t>
      </w:r>
      <w:r w:rsidR="00F60D7F" w:rsidRPr="00A036A5">
        <w:rPr>
          <w:rFonts w:ascii="Times New Roman" w:hAnsi="Times New Roman"/>
          <w:sz w:val="24"/>
          <w:szCs w:val="24"/>
        </w:rPr>
        <w:t xml:space="preserve"> to aid in preventing labor trafficking in its daily operations.</w:t>
      </w:r>
      <w:r w:rsidR="0056387C" w:rsidRPr="00A036A5">
        <w:rPr>
          <w:rFonts w:ascii="Times New Roman" w:hAnsi="Times New Roman"/>
          <w:sz w:val="24"/>
          <w:szCs w:val="24"/>
        </w:rPr>
        <w:t xml:space="preserve"> </w:t>
      </w:r>
      <w:r w:rsidR="005A3B4E" w:rsidRPr="0046259C">
        <w:rPr>
          <w:rFonts w:ascii="Times New Roman" w:hAnsi="Times New Roman"/>
          <w:sz w:val="24"/>
          <w:szCs w:val="24"/>
        </w:rPr>
        <w:t xml:space="preserve"> </w:t>
      </w:r>
      <w:r w:rsidR="0056387C" w:rsidRPr="00A036A5">
        <w:rPr>
          <w:rFonts w:ascii="Times New Roman" w:hAnsi="Times New Roman"/>
          <w:sz w:val="24"/>
          <w:szCs w:val="24"/>
        </w:rPr>
        <w:t>The c</w:t>
      </w:r>
      <w:r w:rsidR="00F60D7F" w:rsidRPr="00A036A5">
        <w:rPr>
          <w:rFonts w:ascii="Times New Roman" w:hAnsi="Times New Roman"/>
          <w:sz w:val="24"/>
          <w:szCs w:val="24"/>
        </w:rPr>
        <w:t xml:space="preserve">ontent </w:t>
      </w:r>
      <w:r w:rsidR="003867F4" w:rsidRPr="00A036A5">
        <w:rPr>
          <w:rFonts w:ascii="Times New Roman" w:hAnsi="Times New Roman"/>
          <w:sz w:val="24"/>
          <w:szCs w:val="24"/>
        </w:rPr>
        <w:t xml:space="preserve">could </w:t>
      </w:r>
      <w:r w:rsidR="00006487" w:rsidRPr="00A036A5">
        <w:rPr>
          <w:rFonts w:ascii="Times New Roman" w:hAnsi="Times New Roman"/>
          <w:sz w:val="24"/>
          <w:szCs w:val="24"/>
        </w:rPr>
        <w:t>prohibit practices such as forced labor, physical abuse, confiscation or retention of workers’ documents, recruitment fees, child labor</w:t>
      </w:r>
      <w:r w:rsidR="00CB3479" w:rsidRPr="00A036A5">
        <w:rPr>
          <w:rFonts w:ascii="Times New Roman" w:hAnsi="Times New Roman"/>
          <w:sz w:val="24"/>
          <w:szCs w:val="24"/>
        </w:rPr>
        <w:t>, etc.</w:t>
      </w:r>
      <w:r w:rsidR="00006487" w:rsidRPr="00A036A5">
        <w:rPr>
          <w:rFonts w:ascii="Times New Roman" w:hAnsi="Times New Roman"/>
          <w:sz w:val="24"/>
          <w:szCs w:val="24"/>
        </w:rPr>
        <w:t xml:space="preserve">  Additionally</w:t>
      </w:r>
      <w:r w:rsidR="002708C0" w:rsidRPr="00A036A5">
        <w:rPr>
          <w:rFonts w:ascii="Times New Roman" w:hAnsi="Times New Roman"/>
          <w:sz w:val="24"/>
          <w:szCs w:val="24"/>
        </w:rPr>
        <w:t>,</w:t>
      </w:r>
      <w:r w:rsidR="00006487" w:rsidRPr="00A036A5">
        <w:rPr>
          <w:rFonts w:ascii="Times New Roman" w:hAnsi="Times New Roman"/>
          <w:sz w:val="24"/>
          <w:szCs w:val="24"/>
        </w:rPr>
        <w:t xml:space="preserve"> the code could cover working conditions, wages and working hours, freedom of association, payment of transportation costs and repatriation</w:t>
      </w:r>
      <w:r w:rsidR="00F60D7F" w:rsidRPr="00A036A5">
        <w:rPr>
          <w:rFonts w:ascii="Times New Roman" w:hAnsi="Times New Roman"/>
          <w:sz w:val="24"/>
          <w:szCs w:val="24"/>
        </w:rPr>
        <w:t xml:space="preserve">. </w:t>
      </w:r>
    </w:p>
    <w:p w14:paraId="40FB4204" w14:textId="77777777" w:rsidR="00F063AE" w:rsidRPr="00A036A5" w:rsidRDefault="00F063AE" w:rsidP="00C861AF">
      <w:pPr>
        <w:rPr>
          <w:rFonts w:ascii="Times New Roman" w:hAnsi="Times New Roman"/>
          <w:sz w:val="24"/>
          <w:szCs w:val="24"/>
        </w:rPr>
      </w:pPr>
    </w:p>
    <w:p w14:paraId="79B27E7F" w14:textId="4431FFB3" w:rsidR="00E453AC" w:rsidRPr="00A036A5" w:rsidRDefault="00E453AC" w:rsidP="00C861AF">
      <w:pPr>
        <w:rPr>
          <w:rFonts w:ascii="Times New Roman" w:hAnsi="Times New Roman"/>
          <w:sz w:val="24"/>
          <w:szCs w:val="24"/>
        </w:rPr>
      </w:pPr>
      <w:r w:rsidRPr="00A036A5">
        <w:rPr>
          <w:rFonts w:ascii="Times New Roman" w:hAnsi="Times New Roman"/>
          <w:sz w:val="24"/>
          <w:szCs w:val="24"/>
        </w:rPr>
        <w:t>The following table indicates the status of county actions in this best practice category:</w:t>
      </w:r>
    </w:p>
    <w:p w14:paraId="35397E63" w14:textId="77777777" w:rsidR="00E453AC" w:rsidRPr="0046259C" w:rsidRDefault="00E453AC" w:rsidP="003E3950">
      <w:pPr>
        <w:rPr>
          <w:rFonts w:ascii="Times New Roman" w:hAnsi="Times New Roman"/>
          <w:sz w:val="24"/>
          <w:szCs w:val="24"/>
        </w:rPr>
      </w:pPr>
    </w:p>
    <w:tbl>
      <w:tblPr>
        <w:tblW w:w="9535" w:type="dxa"/>
        <w:tblLayout w:type="fixed"/>
        <w:tblLook w:val="04A0" w:firstRow="1" w:lastRow="0" w:firstColumn="1" w:lastColumn="0" w:noHBand="0" w:noVBand="1"/>
      </w:tblPr>
      <w:tblGrid>
        <w:gridCol w:w="4945"/>
        <w:gridCol w:w="1620"/>
        <w:gridCol w:w="1530"/>
        <w:gridCol w:w="1440"/>
      </w:tblGrid>
      <w:tr w:rsidR="00487C76" w:rsidRPr="0046259C" w14:paraId="7E923EC5" w14:textId="77777777" w:rsidTr="00487C76">
        <w:trPr>
          <w:trHeight w:val="499"/>
        </w:trPr>
        <w:tc>
          <w:tcPr>
            <w:tcW w:w="494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D3A1C3D" w14:textId="77777777" w:rsidR="00487C76" w:rsidRPr="0046259C" w:rsidRDefault="00487C76"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Best Practice Category:</w:t>
            </w:r>
          </w:p>
          <w:p w14:paraId="595A1C5C" w14:textId="77777777" w:rsidR="00487C76" w:rsidRPr="0046259C" w:rsidRDefault="00487C76"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Policy / Code of Conduct</w:t>
            </w:r>
          </w:p>
        </w:tc>
        <w:tc>
          <w:tcPr>
            <w:tcW w:w="4590" w:type="dxa"/>
            <w:gridSpan w:val="3"/>
            <w:tcBorders>
              <w:top w:val="single" w:sz="4" w:space="0" w:color="auto"/>
              <w:left w:val="nil"/>
              <w:bottom w:val="single" w:sz="4" w:space="0" w:color="auto"/>
              <w:right w:val="single" w:sz="4" w:space="0" w:color="000000"/>
            </w:tcBorders>
            <w:shd w:val="clear" w:color="000000" w:fill="DDEBF7"/>
            <w:noWrap/>
            <w:vAlign w:val="center"/>
            <w:hideMark/>
          </w:tcPr>
          <w:p w14:paraId="70FEEB35" w14:textId="47CA3FAC" w:rsidR="00487C76" w:rsidRPr="0046259C" w:rsidRDefault="00487C76"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King County</w:t>
            </w:r>
          </w:p>
        </w:tc>
      </w:tr>
      <w:tr w:rsidR="00E453AC" w:rsidRPr="0046259C" w14:paraId="4A2AE97F" w14:textId="77777777" w:rsidTr="00A16BF1">
        <w:trPr>
          <w:trHeight w:val="723"/>
        </w:trPr>
        <w:tc>
          <w:tcPr>
            <w:tcW w:w="4945" w:type="dxa"/>
            <w:tcBorders>
              <w:top w:val="nil"/>
              <w:left w:val="single" w:sz="4" w:space="0" w:color="auto"/>
              <w:bottom w:val="single" w:sz="4" w:space="0" w:color="auto"/>
              <w:right w:val="single" w:sz="4" w:space="0" w:color="auto"/>
            </w:tcBorders>
            <w:shd w:val="clear" w:color="000000" w:fill="DDEBF7"/>
            <w:vAlign w:val="center"/>
            <w:hideMark/>
          </w:tcPr>
          <w:p w14:paraId="4B7F08C5"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Best Practice Actions</w:t>
            </w:r>
          </w:p>
        </w:tc>
        <w:tc>
          <w:tcPr>
            <w:tcW w:w="1620" w:type="dxa"/>
            <w:tcBorders>
              <w:top w:val="nil"/>
              <w:left w:val="nil"/>
              <w:bottom w:val="single" w:sz="4" w:space="0" w:color="auto"/>
              <w:right w:val="single" w:sz="4" w:space="0" w:color="auto"/>
            </w:tcBorders>
            <w:shd w:val="clear" w:color="000000" w:fill="DDEBF7"/>
            <w:vAlign w:val="center"/>
            <w:hideMark/>
          </w:tcPr>
          <w:p w14:paraId="63805B7C" w14:textId="77777777" w:rsidR="00E453AC" w:rsidRPr="00487C76" w:rsidRDefault="00E453AC" w:rsidP="00256C35">
            <w:pPr>
              <w:overflowPunct/>
              <w:autoSpaceDE/>
              <w:autoSpaceDN/>
              <w:adjustRightInd/>
              <w:jc w:val="center"/>
              <w:textAlignment w:val="auto"/>
              <w:rPr>
                <w:rFonts w:ascii="Times New Roman" w:hAnsi="Times New Roman"/>
                <w:b/>
                <w:bCs/>
                <w:color w:val="000000"/>
                <w:sz w:val="20"/>
              </w:rPr>
            </w:pPr>
            <w:r w:rsidRPr="00487C76">
              <w:rPr>
                <w:rFonts w:ascii="Times New Roman" w:hAnsi="Times New Roman"/>
                <w:b/>
                <w:bCs/>
                <w:color w:val="000000"/>
                <w:sz w:val="20"/>
              </w:rPr>
              <w:t>Current Actions</w:t>
            </w:r>
          </w:p>
        </w:tc>
        <w:tc>
          <w:tcPr>
            <w:tcW w:w="1530" w:type="dxa"/>
            <w:tcBorders>
              <w:top w:val="nil"/>
              <w:left w:val="nil"/>
              <w:bottom w:val="single" w:sz="4" w:space="0" w:color="auto"/>
              <w:right w:val="single" w:sz="4" w:space="0" w:color="auto"/>
            </w:tcBorders>
            <w:shd w:val="clear" w:color="000000" w:fill="DDEBF7"/>
            <w:vAlign w:val="center"/>
            <w:hideMark/>
          </w:tcPr>
          <w:p w14:paraId="4E428FCB" w14:textId="4215881E" w:rsidR="00E453AC" w:rsidRPr="00487C76" w:rsidRDefault="00487C76" w:rsidP="00256C35">
            <w:pPr>
              <w:overflowPunct/>
              <w:autoSpaceDE/>
              <w:autoSpaceDN/>
              <w:adjustRightInd/>
              <w:jc w:val="center"/>
              <w:textAlignment w:val="auto"/>
              <w:rPr>
                <w:rFonts w:ascii="Times New Roman" w:hAnsi="Times New Roman"/>
                <w:b/>
                <w:bCs/>
                <w:color w:val="000000"/>
                <w:sz w:val="20"/>
              </w:rPr>
            </w:pPr>
            <w:r w:rsidRPr="00487C76">
              <w:rPr>
                <w:rFonts w:ascii="Times New Roman" w:hAnsi="Times New Roman"/>
                <w:b/>
                <w:bCs/>
                <w:color w:val="000000"/>
                <w:sz w:val="20"/>
              </w:rPr>
              <w:t>Recommends</w:t>
            </w:r>
          </w:p>
        </w:tc>
        <w:tc>
          <w:tcPr>
            <w:tcW w:w="1440" w:type="dxa"/>
            <w:tcBorders>
              <w:top w:val="nil"/>
              <w:left w:val="nil"/>
              <w:bottom w:val="single" w:sz="4" w:space="0" w:color="auto"/>
              <w:right w:val="single" w:sz="4" w:space="0" w:color="auto"/>
            </w:tcBorders>
            <w:shd w:val="clear" w:color="000000" w:fill="DDEBF7"/>
            <w:vAlign w:val="center"/>
            <w:hideMark/>
          </w:tcPr>
          <w:p w14:paraId="6A93403A" w14:textId="77777777" w:rsidR="00E453AC" w:rsidRPr="00487C76" w:rsidRDefault="00E453AC" w:rsidP="00256C35">
            <w:pPr>
              <w:overflowPunct/>
              <w:autoSpaceDE/>
              <w:autoSpaceDN/>
              <w:adjustRightInd/>
              <w:jc w:val="center"/>
              <w:textAlignment w:val="auto"/>
              <w:rPr>
                <w:rFonts w:ascii="Times New Roman" w:hAnsi="Times New Roman"/>
                <w:b/>
                <w:bCs/>
                <w:color w:val="000000"/>
                <w:sz w:val="20"/>
              </w:rPr>
            </w:pPr>
            <w:r w:rsidRPr="00487C76">
              <w:rPr>
                <w:rFonts w:ascii="Times New Roman" w:hAnsi="Times New Roman"/>
                <w:b/>
                <w:bCs/>
                <w:color w:val="000000"/>
                <w:sz w:val="20"/>
              </w:rPr>
              <w:t>Future</w:t>
            </w:r>
          </w:p>
          <w:p w14:paraId="2E13D6F9" w14:textId="77777777" w:rsidR="00E453AC" w:rsidRPr="00487C76" w:rsidRDefault="00E453AC" w:rsidP="00256C35">
            <w:pPr>
              <w:overflowPunct/>
              <w:autoSpaceDE/>
              <w:autoSpaceDN/>
              <w:adjustRightInd/>
              <w:jc w:val="center"/>
              <w:textAlignment w:val="auto"/>
              <w:rPr>
                <w:rFonts w:ascii="Times New Roman" w:hAnsi="Times New Roman"/>
                <w:b/>
                <w:bCs/>
                <w:color w:val="000000"/>
                <w:sz w:val="20"/>
              </w:rPr>
            </w:pPr>
            <w:r w:rsidRPr="00487C76">
              <w:rPr>
                <w:rFonts w:ascii="Times New Roman" w:hAnsi="Times New Roman"/>
                <w:b/>
                <w:bCs/>
                <w:color w:val="000000"/>
                <w:sz w:val="20"/>
              </w:rPr>
              <w:t>Consideration</w:t>
            </w:r>
          </w:p>
        </w:tc>
      </w:tr>
      <w:tr w:rsidR="00E453AC" w:rsidRPr="0046259C" w14:paraId="2E024BA1" w14:textId="77777777" w:rsidTr="00A16BF1">
        <w:trPr>
          <w:trHeight w:val="633"/>
        </w:trPr>
        <w:tc>
          <w:tcPr>
            <w:tcW w:w="4945" w:type="dxa"/>
            <w:tcBorders>
              <w:top w:val="nil"/>
              <w:left w:val="single" w:sz="4" w:space="0" w:color="auto"/>
              <w:bottom w:val="single" w:sz="4" w:space="0" w:color="auto"/>
              <w:right w:val="single" w:sz="4" w:space="0" w:color="auto"/>
            </w:tcBorders>
            <w:shd w:val="clear" w:color="000000" w:fill="E2EFDA"/>
            <w:vAlign w:val="center"/>
          </w:tcPr>
          <w:p w14:paraId="6B4C7B36" w14:textId="06380352" w:rsidR="00E453AC" w:rsidRPr="00487C76" w:rsidRDefault="00E453AC" w:rsidP="00256C35">
            <w:pPr>
              <w:overflowPunct/>
              <w:autoSpaceDE/>
              <w:autoSpaceDN/>
              <w:adjustRightInd/>
              <w:textAlignment w:val="auto"/>
              <w:rPr>
                <w:rFonts w:ascii="Times New Roman" w:hAnsi="Times New Roman"/>
                <w:bCs/>
                <w:color w:val="000000"/>
                <w:sz w:val="24"/>
                <w:szCs w:val="24"/>
              </w:rPr>
            </w:pPr>
            <w:r w:rsidRPr="00487C76">
              <w:rPr>
                <w:rFonts w:ascii="Times New Roman" w:hAnsi="Times New Roman"/>
                <w:bCs/>
                <w:color w:val="000000"/>
                <w:sz w:val="24"/>
                <w:szCs w:val="24"/>
              </w:rPr>
              <w:t>Implement a Living Wage requirement for designated contracts (Ordinance 17909</w:t>
            </w:r>
            <w:r w:rsidR="00E647BD" w:rsidRPr="00487C76">
              <w:rPr>
                <w:rFonts w:ascii="Times New Roman" w:hAnsi="Times New Roman"/>
                <w:bCs/>
                <w:color w:val="000000"/>
                <w:sz w:val="24"/>
                <w:szCs w:val="24"/>
              </w:rPr>
              <w:t xml:space="preserve"> &amp; in </w:t>
            </w:r>
            <w:hyperlink r:id="rId9" w:history="1">
              <w:r w:rsidR="00E647BD" w:rsidRPr="00487C76">
                <w:rPr>
                  <w:rStyle w:val="Hyperlink"/>
                  <w:rFonts w:ascii="Times New Roman" w:hAnsi="Times New Roman"/>
                </w:rPr>
                <w:t>KCC 3.18</w:t>
              </w:r>
            </w:hyperlink>
            <w:r w:rsidRPr="00487C76">
              <w:rPr>
                <w:rFonts w:ascii="Times New Roman" w:hAnsi="Times New Roman"/>
                <w:bCs/>
                <w:color w:val="000000"/>
                <w:sz w:val="24"/>
                <w:szCs w:val="24"/>
              </w:rPr>
              <w:t>)</w:t>
            </w:r>
          </w:p>
        </w:tc>
        <w:tc>
          <w:tcPr>
            <w:tcW w:w="1620" w:type="dxa"/>
            <w:tcBorders>
              <w:top w:val="nil"/>
              <w:left w:val="nil"/>
              <w:bottom w:val="single" w:sz="4" w:space="0" w:color="auto"/>
              <w:right w:val="single" w:sz="4" w:space="0" w:color="auto"/>
            </w:tcBorders>
            <w:shd w:val="clear" w:color="auto" w:fill="FFFFFF" w:themeFill="background1"/>
            <w:noWrap/>
            <w:vAlign w:val="center"/>
          </w:tcPr>
          <w:p w14:paraId="701FAACB"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9E82868"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tcPr>
          <w:p w14:paraId="2A62DE99"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p>
        </w:tc>
      </w:tr>
      <w:tr w:rsidR="00E453AC" w:rsidRPr="0046259C" w14:paraId="7D36B32E" w14:textId="77777777" w:rsidTr="00A16BF1">
        <w:trPr>
          <w:trHeight w:val="408"/>
        </w:trPr>
        <w:tc>
          <w:tcPr>
            <w:tcW w:w="4945" w:type="dxa"/>
            <w:tcBorders>
              <w:top w:val="nil"/>
              <w:left w:val="single" w:sz="4" w:space="0" w:color="auto"/>
              <w:bottom w:val="single" w:sz="4" w:space="0" w:color="auto"/>
              <w:right w:val="single" w:sz="4" w:space="0" w:color="auto"/>
            </w:tcBorders>
            <w:shd w:val="clear" w:color="000000" w:fill="E2EFDA"/>
            <w:vAlign w:val="center"/>
          </w:tcPr>
          <w:p w14:paraId="291C343C" w14:textId="2414F643" w:rsidR="00E453AC" w:rsidRPr="00487C76" w:rsidRDefault="00E453AC" w:rsidP="00256C35">
            <w:pPr>
              <w:overflowPunct/>
              <w:autoSpaceDE/>
              <w:autoSpaceDN/>
              <w:adjustRightInd/>
              <w:textAlignment w:val="auto"/>
              <w:rPr>
                <w:rFonts w:ascii="Times New Roman" w:hAnsi="Times New Roman"/>
                <w:bCs/>
                <w:color w:val="000000"/>
                <w:sz w:val="24"/>
                <w:szCs w:val="24"/>
              </w:rPr>
            </w:pPr>
            <w:r w:rsidRPr="00487C76">
              <w:rPr>
                <w:rFonts w:ascii="Times New Roman" w:hAnsi="Times New Roman"/>
                <w:bCs/>
                <w:color w:val="000000"/>
                <w:sz w:val="24"/>
                <w:szCs w:val="24"/>
              </w:rPr>
              <w:t>Implement a Prevailing Wage requirement for designated</w:t>
            </w:r>
            <w:r w:rsidR="00961697" w:rsidRPr="00487C76">
              <w:rPr>
                <w:rFonts w:ascii="Times New Roman" w:hAnsi="Times New Roman"/>
                <w:bCs/>
                <w:color w:val="000000"/>
                <w:sz w:val="24"/>
                <w:szCs w:val="24"/>
              </w:rPr>
              <w:t xml:space="preserve"> contracts (</w:t>
            </w:r>
            <w:hyperlink r:id="rId10" w:history="1">
              <w:r w:rsidR="00E647BD" w:rsidRPr="00487C76">
                <w:rPr>
                  <w:rStyle w:val="Hyperlink"/>
                  <w:rFonts w:ascii="Times New Roman" w:hAnsi="Times New Roman"/>
                </w:rPr>
                <w:t>RCW 39.12</w:t>
              </w:r>
            </w:hyperlink>
            <w:r w:rsidR="00E647BD" w:rsidRPr="00487C76">
              <w:rPr>
                <w:rFonts w:ascii="Times New Roman" w:hAnsi="Times New Roman"/>
                <w:bCs/>
                <w:color w:val="000000"/>
                <w:sz w:val="24"/>
                <w:szCs w:val="24"/>
              </w:rPr>
              <w:t>)</w:t>
            </w:r>
          </w:p>
        </w:tc>
        <w:tc>
          <w:tcPr>
            <w:tcW w:w="1620" w:type="dxa"/>
            <w:tcBorders>
              <w:top w:val="nil"/>
              <w:left w:val="nil"/>
              <w:bottom w:val="single" w:sz="4" w:space="0" w:color="auto"/>
              <w:right w:val="single" w:sz="4" w:space="0" w:color="auto"/>
            </w:tcBorders>
            <w:shd w:val="clear" w:color="auto" w:fill="FFFFFF" w:themeFill="background1"/>
            <w:noWrap/>
            <w:vAlign w:val="center"/>
          </w:tcPr>
          <w:p w14:paraId="3A0CA5FB"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2487344"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tcPr>
          <w:p w14:paraId="007AAC75"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p>
        </w:tc>
      </w:tr>
      <w:tr w:rsidR="00E453AC" w:rsidRPr="0046259C" w14:paraId="22122197" w14:textId="77777777" w:rsidTr="00A16BF1">
        <w:trPr>
          <w:trHeight w:val="651"/>
        </w:trPr>
        <w:tc>
          <w:tcPr>
            <w:tcW w:w="4945" w:type="dxa"/>
            <w:tcBorders>
              <w:top w:val="nil"/>
              <w:left w:val="single" w:sz="4" w:space="0" w:color="auto"/>
              <w:bottom w:val="single" w:sz="4" w:space="0" w:color="auto"/>
              <w:right w:val="single" w:sz="4" w:space="0" w:color="auto"/>
            </w:tcBorders>
            <w:shd w:val="clear" w:color="000000" w:fill="E2EFDA"/>
            <w:vAlign w:val="center"/>
            <w:hideMark/>
          </w:tcPr>
          <w:p w14:paraId="3684F222" w14:textId="759BD777" w:rsidR="00E453AC" w:rsidRPr="00487C76" w:rsidRDefault="00310CEB" w:rsidP="00310CEB">
            <w:pPr>
              <w:overflowPunct/>
              <w:autoSpaceDE/>
              <w:autoSpaceDN/>
              <w:adjustRightInd/>
              <w:textAlignment w:val="auto"/>
              <w:rPr>
                <w:rFonts w:ascii="Times New Roman" w:hAnsi="Times New Roman"/>
                <w:bCs/>
                <w:color w:val="000000"/>
                <w:sz w:val="24"/>
                <w:szCs w:val="24"/>
              </w:rPr>
            </w:pPr>
            <w:r w:rsidRPr="00487C76">
              <w:rPr>
                <w:rFonts w:ascii="Times New Roman" w:hAnsi="Times New Roman"/>
                <w:bCs/>
                <w:color w:val="000000"/>
                <w:sz w:val="24"/>
                <w:szCs w:val="24"/>
              </w:rPr>
              <w:t>Make</w:t>
            </w:r>
            <w:r w:rsidR="00E453AC" w:rsidRPr="00487C76">
              <w:rPr>
                <w:rFonts w:ascii="Times New Roman" w:hAnsi="Times New Roman"/>
                <w:bCs/>
                <w:color w:val="000000"/>
                <w:sz w:val="24"/>
                <w:szCs w:val="24"/>
              </w:rPr>
              <w:t xml:space="preserve"> </w:t>
            </w:r>
            <w:r w:rsidRPr="00487C76">
              <w:rPr>
                <w:rFonts w:ascii="Times New Roman" w:hAnsi="Times New Roman"/>
                <w:bCs/>
                <w:color w:val="000000"/>
                <w:sz w:val="24"/>
                <w:szCs w:val="24"/>
              </w:rPr>
              <w:t>a</w:t>
            </w:r>
            <w:r w:rsidR="00E453AC" w:rsidRPr="00487C76">
              <w:rPr>
                <w:rFonts w:ascii="Times New Roman" w:hAnsi="Times New Roman"/>
                <w:bCs/>
                <w:color w:val="000000"/>
                <w:sz w:val="24"/>
                <w:szCs w:val="24"/>
              </w:rPr>
              <w:t xml:space="preserve"> </w:t>
            </w:r>
            <w:r w:rsidRPr="00487C76">
              <w:rPr>
                <w:rFonts w:ascii="Times New Roman" w:hAnsi="Times New Roman"/>
                <w:bCs/>
                <w:color w:val="000000"/>
                <w:sz w:val="24"/>
                <w:szCs w:val="24"/>
              </w:rPr>
              <w:t xml:space="preserve">formal public declaration </w:t>
            </w:r>
            <w:r w:rsidR="00E453AC" w:rsidRPr="00487C76">
              <w:rPr>
                <w:rFonts w:ascii="Times New Roman" w:hAnsi="Times New Roman"/>
                <w:bCs/>
                <w:color w:val="000000"/>
                <w:sz w:val="24"/>
                <w:szCs w:val="24"/>
              </w:rPr>
              <w:t>stating the county’s position on labor trafficking in procurement supply chains</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14:paraId="2549E27D"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E828A9D"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10C5B2A"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r>
      <w:tr w:rsidR="00E453AC" w:rsidRPr="0046259C" w14:paraId="2DCEDE21" w14:textId="77777777" w:rsidTr="00A16BF1">
        <w:trPr>
          <w:trHeight w:val="435"/>
        </w:trPr>
        <w:tc>
          <w:tcPr>
            <w:tcW w:w="4945" w:type="dxa"/>
            <w:tcBorders>
              <w:top w:val="nil"/>
              <w:left w:val="single" w:sz="4" w:space="0" w:color="auto"/>
              <w:bottom w:val="single" w:sz="4" w:space="0" w:color="auto"/>
              <w:right w:val="single" w:sz="4" w:space="0" w:color="auto"/>
            </w:tcBorders>
            <w:shd w:val="clear" w:color="000000" w:fill="E2EFDA"/>
            <w:vAlign w:val="center"/>
            <w:hideMark/>
          </w:tcPr>
          <w:p w14:paraId="2C9F74B3" w14:textId="77777777" w:rsidR="00E453AC" w:rsidRPr="00487C76" w:rsidRDefault="00E453AC" w:rsidP="00256C35">
            <w:pPr>
              <w:overflowPunct/>
              <w:autoSpaceDE/>
              <w:autoSpaceDN/>
              <w:adjustRightInd/>
              <w:textAlignment w:val="auto"/>
              <w:rPr>
                <w:rFonts w:ascii="Times New Roman" w:hAnsi="Times New Roman"/>
                <w:bCs/>
                <w:color w:val="000000"/>
                <w:sz w:val="24"/>
                <w:szCs w:val="24"/>
              </w:rPr>
            </w:pPr>
            <w:r w:rsidRPr="00487C76">
              <w:rPr>
                <w:rFonts w:ascii="Times New Roman" w:hAnsi="Times New Roman"/>
                <w:bCs/>
                <w:color w:val="000000"/>
                <w:sz w:val="24"/>
                <w:szCs w:val="24"/>
              </w:rPr>
              <w:t>Develop a supplier code of conduct</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14:paraId="7C4CBE81"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7356602"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6971A0A"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r>
      <w:tr w:rsidR="00E453AC" w:rsidRPr="0046259C" w14:paraId="707D1782" w14:textId="77777777" w:rsidTr="00A16BF1">
        <w:trPr>
          <w:trHeight w:val="894"/>
        </w:trPr>
        <w:tc>
          <w:tcPr>
            <w:tcW w:w="4945" w:type="dxa"/>
            <w:tcBorders>
              <w:top w:val="nil"/>
              <w:left w:val="single" w:sz="4" w:space="0" w:color="auto"/>
              <w:bottom w:val="single" w:sz="4" w:space="0" w:color="auto"/>
              <w:right w:val="single" w:sz="4" w:space="0" w:color="auto"/>
            </w:tcBorders>
            <w:shd w:val="clear" w:color="000000" w:fill="E2EFDA"/>
            <w:vAlign w:val="center"/>
          </w:tcPr>
          <w:p w14:paraId="742C726D" w14:textId="77777777" w:rsidR="00E453AC" w:rsidRPr="00487C76" w:rsidRDefault="00E453AC" w:rsidP="00256C35">
            <w:pPr>
              <w:overflowPunct/>
              <w:autoSpaceDE/>
              <w:autoSpaceDN/>
              <w:adjustRightInd/>
              <w:textAlignment w:val="auto"/>
              <w:rPr>
                <w:rFonts w:ascii="Times New Roman" w:hAnsi="Times New Roman"/>
                <w:bCs/>
                <w:color w:val="000000"/>
                <w:sz w:val="24"/>
                <w:szCs w:val="24"/>
              </w:rPr>
            </w:pPr>
            <w:r w:rsidRPr="00487C76">
              <w:rPr>
                <w:rFonts w:ascii="Times New Roman" w:hAnsi="Times New Roman"/>
                <w:bCs/>
                <w:color w:val="000000"/>
                <w:sz w:val="24"/>
                <w:szCs w:val="24"/>
              </w:rPr>
              <w:t>Develop a “sweat-free procurement policy” targeted at clothing/uniform and electronics manufacturers</w:t>
            </w:r>
          </w:p>
        </w:tc>
        <w:tc>
          <w:tcPr>
            <w:tcW w:w="1620" w:type="dxa"/>
            <w:tcBorders>
              <w:top w:val="nil"/>
              <w:left w:val="nil"/>
              <w:bottom w:val="single" w:sz="4" w:space="0" w:color="auto"/>
              <w:right w:val="single" w:sz="4" w:space="0" w:color="auto"/>
            </w:tcBorders>
            <w:shd w:val="clear" w:color="auto" w:fill="FFFFFF" w:themeFill="background1"/>
            <w:noWrap/>
            <w:vAlign w:val="center"/>
          </w:tcPr>
          <w:p w14:paraId="682EA2A7"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022BF9A"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tcPr>
          <w:p w14:paraId="301D561B"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r>
      <w:tr w:rsidR="00E453AC" w:rsidRPr="0046259C" w14:paraId="778186D6" w14:textId="77777777" w:rsidTr="00A16BF1">
        <w:trPr>
          <w:trHeight w:val="903"/>
        </w:trPr>
        <w:tc>
          <w:tcPr>
            <w:tcW w:w="4945" w:type="dxa"/>
            <w:tcBorders>
              <w:top w:val="nil"/>
              <w:left w:val="single" w:sz="4" w:space="0" w:color="auto"/>
              <w:bottom w:val="single" w:sz="4" w:space="0" w:color="auto"/>
              <w:right w:val="single" w:sz="4" w:space="0" w:color="auto"/>
            </w:tcBorders>
            <w:shd w:val="clear" w:color="000000" w:fill="E2EFDA"/>
            <w:vAlign w:val="center"/>
            <w:hideMark/>
          </w:tcPr>
          <w:p w14:paraId="09FBBDEE" w14:textId="77777777" w:rsidR="00E453AC" w:rsidRPr="00487C76" w:rsidRDefault="00E453AC" w:rsidP="00256C35">
            <w:pPr>
              <w:overflowPunct/>
              <w:autoSpaceDE/>
              <w:autoSpaceDN/>
              <w:adjustRightInd/>
              <w:textAlignment w:val="auto"/>
              <w:rPr>
                <w:rFonts w:ascii="Times New Roman" w:hAnsi="Times New Roman"/>
                <w:bCs/>
                <w:color w:val="000000"/>
                <w:sz w:val="24"/>
                <w:szCs w:val="24"/>
              </w:rPr>
            </w:pPr>
            <w:r w:rsidRPr="00487C76">
              <w:rPr>
                <w:rFonts w:ascii="Times New Roman" w:hAnsi="Times New Roman"/>
                <w:bCs/>
                <w:color w:val="000000"/>
                <w:sz w:val="24"/>
                <w:szCs w:val="24"/>
              </w:rPr>
              <w:t>Change the employee travel policy so that employees only travel to hotels following the recommendations of the Businesses Ending Slavery and Trafficking (BEST) coalition</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14:paraId="19B215ED"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FFFDCFE"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5CDE971"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 </w:t>
            </w:r>
          </w:p>
        </w:tc>
      </w:tr>
    </w:tbl>
    <w:p w14:paraId="2D17673F" w14:textId="77777777" w:rsidR="00E453AC" w:rsidRPr="0046259C" w:rsidRDefault="00E453AC" w:rsidP="003E3950">
      <w:pPr>
        <w:rPr>
          <w:rFonts w:ascii="Times New Roman" w:hAnsi="Times New Roman"/>
          <w:sz w:val="24"/>
          <w:szCs w:val="24"/>
        </w:rPr>
      </w:pPr>
    </w:p>
    <w:p w14:paraId="2578DA9B" w14:textId="4D95B1AB" w:rsidR="003E3950" w:rsidRPr="00A036A5" w:rsidRDefault="002E29BA" w:rsidP="00A036A5">
      <w:pPr>
        <w:rPr>
          <w:rFonts w:ascii="Times New Roman" w:hAnsi="Times New Roman"/>
          <w:sz w:val="24"/>
          <w:szCs w:val="24"/>
        </w:rPr>
      </w:pPr>
      <w:r w:rsidRPr="00A036A5">
        <w:rPr>
          <w:rFonts w:ascii="Times New Roman" w:hAnsi="Times New Roman"/>
          <w:b/>
          <w:sz w:val="24"/>
          <w:szCs w:val="24"/>
        </w:rPr>
        <w:t xml:space="preserve">1.1 </w:t>
      </w:r>
      <w:r w:rsidR="00E134E6" w:rsidRPr="00A036A5">
        <w:rPr>
          <w:rFonts w:ascii="Times New Roman" w:hAnsi="Times New Roman"/>
          <w:b/>
          <w:sz w:val="24"/>
          <w:szCs w:val="24"/>
        </w:rPr>
        <w:t>Current Actions</w:t>
      </w:r>
    </w:p>
    <w:p w14:paraId="78C2018C" w14:textId="7712BD02" w:rsidR="00D13826" w:rsidRPr="00A036A5" w:rsidRDefault="00961697" w:rsidP="00C861AF">
      <w:pPr>
        <w:rPr>
          <w:rFonts w:ascii="Times New Roman" w:eastAsiaTheme="minorHAnsi" w:hAnsi="Times New Roman"/>
          <w:sz w:val="24"/>
          <w:szCs w:val="24"/>
        </w:rPr>
      </w:pPr>
      <w:r w:rsidRPr="00A036A5">
        <w:rPr>
          <w:rFonts w:ascii="Times New Roman" w:eastAsiaTheme="minorHAnsi" w:hAnsi="Times New Roman"/>
          <w:sz w:val="24"/>
          <w:szCs w:val="24"/>
        </w:rPr>
        <w:t xml:space="preserve">Living wage </w:t>
      </w:r>
      <w:r w:rsidR="00660AE9" w:rsidRPr="00A036A5">
        <w:rPr>
          <w:rFonts w:ascii="Times New Roman" w:eastAsiaTheme="minorHAnsi" w:hAnsi="Times New Roman"/>
          <w:sz w:val="24"/>
          <w:szCs w:val="24"/>
        </w:rPr>
        <w:t>policies</w:t>
      </w:r>
      <w:r w:rsidRPr="00A036A5">
        <w:rPr>
          <w:rFonts w:ascii="Times New Roman" w:eastAsiaTheme="minorHAnsi" w:hAnsi="Times New Roman"/>
          <w:sz w:val="24"/>
          <w:szCs w:val="24"/>
        </w:rPr>
        <w:t xml:space="preserve"> deter attempts to underpay employees for work performed on county contracts. </w:t>
      </w:r>
      <w:r w:rsidR="005835F9" w:rsidRPr="00A036A5">
        <w:rPr>
          <w:rFonts w:ascii="Times New Roman" w:hAnsi="Times New Roman"/>
          <w:sz w:val="24"/>
          <w:szCs w:val="24"/>
        </w:rPr>
        <w:t xml:space="preserve">In </w:t>
      </w:r>
      <w:r w:rsidR="00D13826" w:rsidRPr="00A036A5">
        <w:rPr>
          <w:rFonts w:ascii="Times New Roman" w:hAnsi="Times New Roman"/>
          <w:sz w:val="24"/>
          <w:szCs w:val="24"/>
        </w:rPr>
        <w:t xml:space="preserve">October 2014, the </w:t>
      </w:r>
      <w:r w:rsidR="00393456" w:rsidRPr="00A036A5">
        <w:rPr>
          <w:rFonts w:ascii="Times New Roman" w:hAnsi="Times New Roman"/>
          <w:sz w:val="24"/>
          <w:szCs w:val="24"/>
        </w:rPr>
        <w:t>c</w:t>
      </w:r>
      <w:r w:rsidR="009E5027" w:rsidRPr="00A036A5">
        <w:rPr>
          <w:rFonts w:ascii="Times New Roman" w:hAnsi="Times New Roman"/>
          <w:sz w:val="24"/>
          <w:szCs w:val="24"/>
        </w:rPr>
        <w:t>ounty</w:t>
      </w:r>
      <w:r w:rsidR="00D13826" w:rsidRPr="00A036A5">
        <w:rPr>
          <w:rFonts w:ascii="Times New Roman" w:hAnsi="Times New Roman"/>
          <w:sz w:val="24"/>
          <w:szCs w:val="24"/>
        </w:rPr>
        <w:t xml:space="preserve"> </w:t>
      </w:r>
      <w:r w:rsidR="00D13826" w:rsidRPr="00A036A5">
        <w:rPr>
          <w:rFonts w:ascii="Times New Roman" w:eastAsiaTheme="minorHAnsi" w:hAnsi="Times New Roman"/>
          <w:sz w:val="24"/>
          <w:szCs w:val="24"/>
        </w:rPr>
        <w:t xml:space="preserve">enacted </w:t>
      </w:r>
      <w:hyperlink r:id="rId11" w:history="1">
        <w:r w:rsidR="00D13826" w:rsidRPr="0046259C">
          <w:rPr>
            <w:rStyle w:val="Hyperlink"/>
            <w:rFonts w:ascii="Times New Roman" w:eastAsiaTheme="minorHAnsi" w:hAnsi="Times New Roman"/>
            <w:sz w:val="24"/>
            <w:szCs w:val="24"/>
          </w:rPr>
          <w:t>Ordinance 17909</w:t>
        </w:r>
      </w:hyperlink>
      <w:r w:rsidR="00D13826" w:rsidRPr="00A036A5">
        <w:rPr>
          <w:rFonts w:ascii="Times New Roman" w:eastAsiaTheme="minorHAnsi" w:hAnsi="Times New Roman"/>
          <w:sz w:val="24"/>
          <w:szCs w:val="24"/>
        </w:rPr>
        <w:t>, which mandate</w:t>
      </w:r>
      <w:r w:rsidRPr="00A036A5">
        <w:rPr>
          <w:rFonts w:ascii="Times New Roman" w:eastAsiaTheme="minorHAnsi" w:hAnsi="Times New Roman"/>
          <w:sz w:val="24"/>
          <w:szCs w:val="24"/>
        </w:rPr>
        <w:t>s</w:t>
      </w:r>
      <w:r w:rsidR="00D13826" w:rsidRPr="00A036A5">
        <w:rPr>
          <w:rFonts w:ascii="Times New Roman" w:eastAsiaTheme="minorHAnsi" w:hAnsi="Times New Roman"/>
          <w:sz w:val="24"/>
          <w:szCs w:val="24"/>
        </w:rPr>
        <w:t xml:space="preserve"> that contractors and their subcontractors working on certain contracts valued over $100,000 or more pay a living wage to their employees working on the contract.</w:t>
      </w:r>
      <w:r w:rsidR="00E647BD" w:rsidRPr="00A036A5">
        <w:rPr>
          <w:rFonts w:ascii="Times New Roman" w:eastAsiaTheme="minorHAnsi" w:hAnsi="Times New Roman"/>
          <w:sz w:val="24"/>
          <w:szCs w:val="24"/>
        </w:rPr>
        <w:t xml:space="preserve"> </w:t>
      </w:r>
      <w:r w:rsidR="001220AA" w:rsidRPr="00A036A5">
        <w:rPr>
          <w:rFonts w:ascii="Times New Roman" w:eastAsiaTheme="minorHAnsi" w:hAnsi="Times New Roman"/>
          <w:sz w:val="24"/>
          <w:szCs w:val="24"/>
        </w:rPr>
        <w:t xml:space="preserve"> </w:t>
      </w:r>
      <w:r w:rsidR="00D13826" w:rsidRPr="00A036A5">
        <w:rPr>
          <w:rFonts w:ascii="Times New Roman" w:eastAsiaTheme="minorHAnsi" w:hAnsi="Times New Roman"/>
          <w:sz w:val="24"/>
          <w:szCs w:val="24"/>
        </w:rPr>
        <w:t>Wage requirements are based on the company’s total number of employees, with minimum wage requirements for large and smaller companies established in the ordinance. </w:t>
      </w:r>
      <w:r w:rsidR="00E647BD" w:rsidRPr="00A036A5">
        <w:rPr>
          <w:rFonts w:ascii="Times New Roman" w:eastAsiaTheme="minorHAnsi" w:hAnsi="Times New Roman"/>
          <w:sz w:val="24"/>
          <w:szCs w:val="24"/>
        </w:rPr>
        <w:t xml:space="preserve"> </w:t>
      </w:r>
      <w:r w:rsidR="00D13826" w:rsidRPr="00A036A5">
        <w:rPr>
          <w:rFonts w:ascii="Times New Roman" w:eastAsiaTheme="minorHAnsi" w:hAnsi="Times New Roman"/>
          <w:sz w:val="24"/>
          <w:szCs w:val="24"/>
        </w:rPr>
        <w:t xml:space="preserve">Affected companies that fail to pay living wages are subject to disqualification from bidding on a King </w:t>
      </w:r>
      <w:r w:rsidR="009E5027" w:rsidRPr="00A036A5">
        <w:rPr>
          <w:rFonts w:ascii="Times New Roman" w:eastAsiaTheme="minorHAnsi" w:hAnsi="Times New Roman"/>
          <w:sz w:val="24"/>
          <w:szCs w:val="24"/>
        </w:rPr>
        <w:t>County</w:t>
      </w:r>
      <w:r w:rsidR="00D13826" w:rsidRPr="00A036A5">
        <w:rPr>
          <w:rFonts w:ascii="Times New Roman" w:eastAsiaTheme="minorHAnsi" w:hAnsi="Times New Roman"/>
          <w:sz w:val="24"/>
          <w:szCs w:val="24"/>
        </w:rPr>
        <w:t xml:space="preserve"> contract as well as the payment of damages and termination of the contract.</w:t>
      </w:r>
      <w:r w:rsidR="00E647BD" w:rsidRPr="00A036A5">
        <w:rPr>
          <w:rFonts w:ascii="Times New Roman" w:eastAsiaTheme="minorHAnsi" w:hAnsi="Times New Roman"/>
          <w:sz w:val="24"/>
          <w:szCs w:val="24"/>
        </w:rPr>
        <w:t xml:space="preserve"> </w:t>
      </w:r>
      <w:r w:rsidR="00D13826" w:rsidRPr="00A036A5">
        <w:rPr>
          <w:rFonts w:ascii="Times New Roman" w:eastAsiaTheme="minorHAnsi" w:hAnsi="Times New Roman"/>
          <w:sz w:val="24"/>
          <w:szCs w:val="24"/>
        </w:rPr>
        <w:t xml:space="preserve"> These contracts include the </w:t>
      </w:r>
      <w:r w:rsidR="00393456" w:rsidRPr="00A036A5">
        <w:rPr>
          <w:rFonts w:ascii="Times New Roman" w:eastAsiaTheme="minorHAnsi" w:hAnsi="Times New Roman"/>
          <w:sz w:val="24"/>
          <w:szCs w:val="24"/>
        </w:rPr>
        <w:t>c</w:t>
      </w:r>
      <w:r w:rsidR="009E5027" w:rsidRPr="00A036A5">
        <w:rPr>
          <w:rFonts w:ascii="Times New Roman" w:eastAsiaTheme="minorHAnsi" w:hAnsi="Times New Roman"/>
          <w:sz w:val="24"/>
          <w:szCs w:val="24"/>
        </w:rPr>
        <w:t>ounty</w:t>
      </w:r>
      <w:r w:rsidR="00D13826" w:rsidRPr="00A036A5">
        <w:rPr>
          <w:rFonts w:ascii="Times New Roman" w:eastAsiaTheme="minorHAnsi" w:hAnsi="Times New Roman"/>
          <w:sz w:val="24"/>
          <w:szCs w:val="24"/>
        </w:rPr>
        <w:t xml:space="preserve">’s right to audit and inspect the contractor’s records and physical premises to ensure compliance with all of the terms and conditions of the contract.  </w:t>
      </w:r>
    </w:p>
    <w:p w14:paraId="45C24BEC" w14:textId="77777777" w:rsidR="00264B6F" w:rsidRPr="0046259C" w:rsidRDefault="00264B6F" w:rsidP="00C861AF">
      <w:pPr>
        <w:rPr>
          <w:rStyle w:val="Emphasis"/>
          <w:rFonts w:ascii="Times New Roman" w:hAnsi="Times New Roman"/>
          <w:i w:val="0"/>
          <w:sz w:val="24"/>
          <w:szCs w:val="24"/>
        </w:rPr>
      </w:pPr>
    </w:p>
    <w:p w14:paraId="49E78483" w14:textId="1F789EBC" w:rsidR="00264B6F" w:rsidRPr="00A036A5" w:rsidRDefault="00264B6F" w:rsidP="00C861AF">
      <w:pPr>
        <w:rPr>
          <w:rFonts w:ascii="Times New Roman" w:hAnsi="Times New Roman"/>
          <w:sz w:val="24"/>
          <w:szCs w:val="24"/>
        </w:rPr>
      </w:pPr>
      <w:r w:rsidRPr="00A036A5">
        <w:rPr>
          <w:rFonts w:ascii="Times New Roman" w:hAnsi="Times New Roman"/>
          <w:sz w:val="24"/>
          <w:szCs w:val="24"/>
        </w:rPr>
        <w:lastRenderedPageBreak/>
        <w:t xml:space="preserve">Washington State’s </w:t>
      </w:r>
      <w:r w:rsidR="00961697" w:rsidRPr="00A036A5">
        <w:rPr>
          <w:rFonts w:ascii="Times New Roman" w:hAnsi="Times New Roman"/>
          <w:sz w:val="24"/>
          <w:szCs w:val="24"/>
        </w:rPr>
        <w:t>p</w:t>
      </w:r>
      <w:r w:rsidRPr="00A036A5">
        <w:rPr>
          <w:rFonts w:ascii="Times New Roman" w:hAnsi="Times New Roman"/>
          <w:sz w:val="24"/>
          <w:szCs w:val="24"/>
        </w:rPr>
        <w:t xml:space="preserve">revailing </w:t>
      </w:r>
      <w:r w:rsidR="00961697" w:rsidRPr="00A036A5">
        <w:rPr>
          <w:rFonts w:ascii="Times New Roman" w:hAnsi="Times New Roman"/>
          <w:sz w:val="24"/>
          <w:szCs w:val="24"/>
        </w:rPr>
        <w:t>w</w:t>
      </w:r>
      <w:r w:rsidRPr="00A036A5">
        <w:rPr>
          <w:rFonts w:ascii="Times New Roman" w:hAnsi="Times New Roman"/>
          <w:sz w:val="24"/>
          <w:szCs w:val="24"/>
        </w:rPr>
        <w:t xml:space="preserve">age </w:t>
      </w:r>
      <w:r w:rsidR="00961697" w:rsidRPr="00A036A5">
        <w:rPr>
          <w:rFonts w:ascii="Times New Roman" w:hAnsi="Times New Roman"/>
          <w:sz w:val="24"/>
          <w:szCs w:val="24"/>
        </w:rPr>
        <w:t xml:space="preserve">law is another </w:t>
      </w:r>
      <w:r w:rsidR="001067B0" w:rsidRPr="00A036A5">
        <w:rPr>
          <w:rFonts w:ascii="Times New Roman" w:hAnsi="Times New Roman"/>
          <w:sz w:val="24"/>
          <w:szCs w:val="24"/>
        </w:rPr>
        <w:t>significant</w:t>
      </w:r>
      <w:r w:rsidR="00961697" w:rsidRPr="00A036A5">
        <w:rPr>
          <w:rFonts w:ascii="Times New Roman" w:hAnsi="Times New Roman"/>
          <w:sz w:val="24"/>
          <w:szCs w:val="24"/>
        </w:rPr>
        <w:t xml:space="preserve"> deterrent for underpaying employees.  </w:t>
      </w:r>
      <w:r w:rsidR="001067B0" w:rsidRPr="00A036A5">
        <w:rPr>
          <w:rFonts w:ascii="Times New Roman" w:hAnsi="Times New Roman"/>
          <w:sz w:val="24"/>
          <w:szCs w:val="24"/>
        </w:rPr>
        <w:t>The wage requirements are established via the State’s Department of Labor and Industries (L&amp;I) and apply to employees performing work on certain public contracts.  For example, p</w:t>
      </w:r>
      <w:r w:rsidR="00961697" w:rsidRPr="00A036A5">
        <w:rPr>
          <w:rFonts w:ascii="Times New Roman" w:hAnsi="Times New Roman"/>
          <w:sz w:val="24"/>
          <w:szCs w:val="24"/>
        </w:rPr>
        <w:t xml:space="preserve">revailing wages are established for building trades workers on </w:t>
      </w:r>
      <w:r w:rsidRPr="00A036A5">
        <w:rPr>
          <w:rFonts w:ascii="Times New Roman" w:hAnsi="Times New Roman"/>
          <w:sz w:val="24"/>
          <w:szCs w:val="24"/>
        </w:rPr>
        <w:t>public</w:t>
      </w:r>
      <w:r w:rsidR="001067B0" w:rsidRPr="00A036A5">
        <w:rPr>
          <w:rFonts w:ascii="Times New Roman" w:hAnsi="Times New Roman"/>
          <w:sz w:val="24"/>
          <w:szCs w:val="24"/>
        </w:rPr>
        <w:t xml:space="preserve"> works</w:t>
      </w:r>
      <w:r w:rsidR="00961697" w:rsidRPr="00A036A5">
        <w:rPr>
          <w:rFonts w:ascii="Times New Roman" w:hAnsi="Times New Roman"/>
          <w:sz w:val="24"/>
          <w:szCs w:val="24"/>
        </w:rPr>
        <w:t xml:space="preserve"> contracts</w:t>
      </w:r>
      <w:r w:rsidRPr="00A036A5">
        <w:rPr>
          <w:rFonts w:ascii="Times New Roman" w:hAnsi="Times New Roman"/>
          <w:sz w:val="24"/>
          <w:szCs w:val="24"/>
        </w:rPr>
        <w:t xml:space="preserve">, </w:t>
      </w:r>
      <w:r w:rsidR="001067B0" w:rsidRPr="00A036A5">
        <w:rPr>
          <w:rFonts w:ascii="Times New Roman" w:hAnsi="Times New Roman"/>
          <w:sz w:val="24"/>
          <w:szCs w:val="24"/>
        </w:rPr>
        <w:t xml:space="preserve">for </w:t>
      </w:r>
      <w:r w:rsidRPr="00A036A5">
        <w:rPr>
          <w:rFonts w:ascii="Times New Roman" w:hAnsi="Times New Roman"/>
          <w:sz w:val="24"/>
          <w:szCs w:val="24"/>
        </w:rPr>
        <w:t>landscaping/maintenance</w:t>
      </w:r>
      <w:r w:rsidR="001067B0" w:rsidRPr="00A036A5">
        <w:rPr>
          <w:rFonts w:ascii="Times New Roman" w:hAnsi="Times New Roman"/>
          <w:sz w:val="24"/>
          <w:szCs w:val="24"/>
        </w:rPr>
        <w:t xml:space="preserve"> workers</w:t>
      </w:r>
      <w:r w:rsidRPr="00A036A5">
        <w:rPr>
          <w:rFonts w:ascii="Times New Roman" w:hAnsi="Times New Roman"/>
          <w:sz w:val="24"/>
          <w:szCs w:val="24"/>
        </w:rPr>
        <w:t>, and</w:t>
      </w:r>
      <w:r w:rsidR="001067B0" w:rsidRPr="00A036A5">
        <w:rPr>
          <w:rFonts w:ascii="Times New Roman" w:hAnsi="Times New Roman"/>
          <w:sz w:val="24"/>
          <w:szCs w:val="24"/>
        </w:rPr>
        <w:t xml:space="preserve"> for</w:t>
      </w:r>
      <w:r w:rsidRPr="00A036A5">
        <w:rPr>
          <w:rFonts w:ascii="Times New Roman" w:hAnsi="Times New Roman"/>
          <w:sz w:val="24"/>
          <w:szCs w:val="24"/>
        </w:rPr>
        <w:t xml:space="preserve"> janitorial work. </w:t>
      </w:r>
      <w:r w:rsidR="00E647BD" w:rsidRPr="00A036A5">
        <w:rPr>
          <w:rFonts w:ascii="Times New Roman" w:hAnsi="Times New Roman"/>
          <w:sz w:val="24"/>
          <w:szCs w:val="24"/>
        </w:rPr>
        <w:t xml:space="preserve"> </w:t>
      </w:r>
      <w:r w:rsidRPr="00A036A5">
        <w:rPr>
          <w:rFonts w:ascii="Times New Roman" w:hAnsi="Times New Roman"/>
          <w:sz w:val="24"/>
          <w:szCs w:val="24"/>
        </w:rPr>
        <w:t>Prevailing wage requirements include the payment of hourly wages, overtime pay, and in many cases health and other benefits. </w:t>
      </w:r>
      <w:r w:rsidR="00E647BD" w:rsidRPr="00A036A5">
        <w:rPr>
          <w:rFonts w:ascii="Times New Roman" w:hAnsi="Times New Roman"/>
          <w:sz w:val="24"/>
          <w:szCs w:val="24"/>
        </w:rPr>
        <w:t xml:space="preserve"> </w:t>
      </w:r>
      <w:r w:rsidRPr="00A036A5">
        <w:rPr>
          <w:rFonts w:ascii="Times New Roman" w:hAnsi="Times New Roman"/>
          <w:sz w:val="24"/>
          <w:szCs w:val="24"/>
        </w:rPr>
        <w:t xml:space="preserve">Prevailing wages are typically determined via collective bargaining agreements, or if not available, wage surveys and other market research methods.  </w:t>
      </w:r>
    </w:p>
    <w:p w14:paraId="51D35F05" w14:textId="77777777" w:rsidR="00264B6F" w:rsidRPr="00A036A5" w:rsidRDefault="00264B6F" w:rsidP="00C861AF">
      <w:pPr>
        <w:rPr>
          <w:rFonts w:ascii="Times New Roman" w:hAnsi="Times New Roman"/>
          <w:sz w:val="24"/>
          <w:szCs w:val="24"/>
        </w:rPr>
      </w:pPr>
    </w:p>
    <w:p w14:paraId="34F11CF5" w14:textId="53382328" w:rsidR="00264B6F" w:rsidRPr="0046259C" w:rsidRDefault="00264B6F" w:rsidP="00C861AF">
      <w:pPr>
        <w:rPr>
          <w:rFonts w:ascii="Times New Roman" w:hAnsi="Times New Roman"/>
          <w:sz w:val="24"/>
          <w:szCs w:val="24"/>
        </w:rPr>
      </w:pPr>
      <w:r w:rsidRPr="00A036A5">
        <w:rPr>
          <w:rFonts w:ascii="Times New Roman" w:hAnsi="Times New Roman"/>
          <w:sz w:val="24"/>
          <w:szCs w:val="24"/>
        </w:rPr>
        <w:t>With the application of prevailing wage requirements in King County contracts, it is generally noted and accepted that the payment of the specified prevailing wage, along with an obligation for contractors to provide proof of payment</w:t>
      </w:r>
      <w:r w:rsidR="00E647BD" w:rsidRPr="0046259C">
        <w:rPr>
          <w:rStyle w:val="FootnoteReference"/>
          <w:rFonts w:ascii="Times New Roman" w:hAnsi="Times New Roman"/>
          <w:sz w:val="24"/>
          <w:szCs w:val="24"/>
        </w:rPr>
        <w:footnoteReference w:id="11"/>
      </w:r>
      <w:r w:rsidRPr="00A036A5">
        <w:rPr>
          <w:rFonts w:ascii="Times New Roman" w:hAnsi="Times New Roman"/>
          <w:sz w:val="24"/>
          <w:szCs w:val="24"/>
        </w:rPr>
        <w:t xml:space="preserve"> of such wages to L&amp;I, ensures that workers are paid a true living wage and prevents them from being subject to the withholding of pay or benefits in the conduct of their work.</w:t>
      </w:r>
      <w:r w:rsidR="00E647BD" w:rsidRPr="0046259C">
        <w:rPr>
          <w:rStyle w:val="FootnoteReference"/>
          <w:rFonts w:ascii="Times New Roman" w:hAnsi="Times New Roman"/>
          <w:sz w:val="24"/>
          <w:szCs w:val="24"/>
        </w:rPr>
        <w:footnoteReference w:id="12"/>
      </w:r>
      <w:r w:rsidR="00E647BD" w:rsidRPr="00A036A5">
        <w:rPr>
          <w:rFonts w:ascii="Times New Roman" w:hAnsi="Times New Roman"/>
          <w:sz w:val="24"/>
          <w:szCs w:val="24"/>
        </w:rPr>
        <w:t xml:space="preserve">  </w:t>
      </w:r>
      <w:r w:rsidRPr="00A036A5">
        <w:rPr>
          <w:rFonts w:ascii="Times New Roman" w:hAnsi="Times New Roman"/>
          <w:sz w:val="24"/>
          <w:szCs w:val="24"/>
        </w:rPr>
        <w:t xml:space="preserve">The requirement to have demonstrated proof of wage payment deters those who might attempt to use labor trafficking in conducting work under a </w:t>
      </w:r>
      <w:r w:rsidR="001067B0" w:rsidRPr="00A036A5">
        <w:rPr>
          <w:rFonts w:ascii="Times New Roman" w:hAnsi="Times New Roman"/>
          <w:sz w:val="24"/>
          <w:szCs w:val="24"/>
        </w:rPr>
        <w:t xml:space="preserve">county </w:t>
      </w:r>
      <w:r w:rsidRPr="00A036A5">
        <w:rPr>
          <w:rFonts w:ascii="Times New Roman" w:hAnsi="Times New Roman"/>
          <w:sz w:val="24"/>
          <w:szCs w:val="24"/>
        </w:rPr>
        <w:t>contract.</w:t>
      </w:r>
    </w:p>
    <w:p w14:paraId="6D44373C" w14:textId="77777777" w:rsidR="0046259C" w:rsidRPr="00A036A5" w:rsidRDefault="0046259C" w:rsidP="00C861AF">
      <w:pPr>
        <w:rPr>
          <w:rFonts w:ascii="Times New Roman" w:hAnsi="Times New Roman"/>
          <w:sz w:val="24"/>
          <w:szCs w:val="24"/>
        </w:rPr>
      </w:pPr>
    </w:p>
    <w:p w14:paraId="1B1D7440" w14:textId="51B437B4" w:rsidR="001C7F47" w:rsidRPr="00A036A5" w:rsidRDefault="002E29BA" w:rsidP="00A036A5">
      <w:pPr>
        <w:rPr>
          <w:rFonts w:ascii="Times New Roman" w:hAnsi="Times New Roman"/>
          <w:sz w:val="24"/>
          <w:szCs w:val="24"/>
        </w:rPr>
      </w:pPr>
      <w:r w:rsidRPr="00A036A5">
        <w:rPr>
          <w:rFonts w:ascii="Times New Roman" w:hAnsi="Times New Roman"/>
          <w:b/>
          <w:sz w:val="24"/>
          <w:szCs w:val="24"/>
        </w:rPr>
        <w:t xml:space="preserve">1.2 </w:t>
      </w:r>
      <w:r w:rsidR="00E34C93" w:rsidRPr="00A036A5">
        <w:rPr>
          <w:rFonts w:ascii="Times New Roman" w:hAnsi="Times New Roman"/>
          <w:b/>
          <w:sz w:val="24"/>
          <w:szCs w:val="24"/>
        </w:rPr>
        <w:t>Recommended Additions or E</w:t>
      </w:r>
      <w:r w:rsidR="00A00F5F" w:rsidRPr="00A036A5">
        <w:rPr>
          <w:rFonts w:ascii="Times New Roman" w:hAnsi="Times New Roman"/>
          <w:b/>
          <w:sz w:val="24"/>
          <w:szCs w:val="24"/>
        </w:rPr>
        <w:t>nhancements</w:t>
      </w:r>
    </w:p>
    <w:p w14:paraId="4BBDBC58" w14:textId="39E1902D" w:rsidR="00304294" w:rsidRPr="0046259C" w:rsidRDefault="00EE3CCB">
      <w:pPr>
        <w:rPr>
          <w:rFonts w:ascii="Times New Roman" w:hAnsi="Times New Roman"/>
          <w:sz w:val="24"/>
          <w:szCs w:val="24"/>
        </w:rPr>
      </w:pPr>
      <w:r>
        <w:rPr>
          <w:rFonts w:ascii="Times New Roman" w:hAnsi="Times New Roman"/>
          <w:sz w:val="24"/>
          <w:szCs w:val="24"/>
        </w:rPr>
        <w:t>1.</w:t>
      </w:r>
      <w:r w:rsidR="00CF1828">
        <w:rPr>
          <w:rFonts w:ascii="Times New Roman" w:hAnsi="Times New Roman"/>
          <w:sz w:val="24"/>
          <w:szCs w:val="24"/>
        </w:rPr>
        <w:t>2.1</w:t>
      </w:r>
      <w:r>
        <w:rPr>
          <w:rFonts w:ascii="Times New Roman" w:hAnsi="Times New Roman"/>
          <w:sz w:val="24"/>
          <w:szCs w:val="24"/>
        </w:rPr>
        <w:t xml:space="preserve"> </w:t>
      </w:r>
      <w:r w:rsidR="00F22C32">
        <w:rPr>
          <w:rFonts w:ascii="Times New Roman" w:hAnsi="Times New Roman"/>
          <w:sz w:val="24"/>
          <w:szCs w:val="24"/>
        </w:rPr>
        <w:t xml:space="preserve">- </w:t>
      </w:r>
      <w:r w:rsidR="005807AA" w:rsidRPr="0046259C">
        <w:rPr>
          <w:rFonts w:ascii="Times New Roman" w:hAnsi="Times New Roman"/>
          <w:sz w:val="24"/>
          <w:szCs w:val="24"/>
        </w:rPr>
        <w:t xml:space="preserve">It is </w:t>
      </w:r>
      <w:r w:rsidR="00B269F1">
        <w:rPr>
          <w:rFonts w:ascii="Times New Roman" w:hAnsi="Times New Roman"/>
          <w:sz w:val="24"/>
          <w:szCs w:val="24"/>
        </w:rPr>
        <w:t xml:space="preserve">recommended that the county </w:t>
      </w:r>
      <w:r w:rsidR="00256C35" w:rsidRPr="0046259C">
        <w:rPr>
          <w:rFonts w:ascii="Times New Roman" w:hAnsi="Times New Roman"/>
          <w:sz w:val="24"/>
          <w:szCs w:val="24"/>
        </w:rPr>
        <w:t xml:space="preserve">publicly </w:t>
      </w:r>
      <w:r w:rsidR="005807AA" w:rsidRPr="0046259C">
        <w:rPr>
          <w:rFonts w:ascii="Times New Roman" w:hAnsi="Times New Roman"/>
          <w:sz w:val="24"/>
          <w:szCs w:val="24"/>
        </w:rPr>
        <w:t>declare its</w:t>
      </w:r>
      <w:r w:rsidR="002F2755" w:rsidRPr="0046259C">
        <w:rPr>
          <w:rFonts w:ascii="Times New Roman" w:hAnsi="Times New Roman"/>
          <w:sz w:val="24"/>
          <w:szCs w:val="24"/>
        </w:rPr>
        <w:t xml:space="preserve"> stance on </w:t>
      </w:r>
      <w:r w:rsidR="005807AA" w:rsidRPr="0046259C">
        <w:rPr>
          <w:rFonts w:ascii="Times New Roman" w:hAnsi="Times New Roman"/>
          <w:sz w:val="24"/>
          <w:szCs w:val="24"/>
        </w:rPr>
        <w:t xml:space="preserve">labor </w:t>
      </w:r>
      <w:r w:rsidR="002F2755" w:rsidRPr="0046259C">
        <w:rPr>
          <w:rFonts w:ascii="Times New Roman" w:hAnsi="Times New Roman"/>
          <w:sz w:val="24"/>
          <w:szCs w:val="24"/>
        </w:rPr>
        <w:t xml:space="preserve">trafficking </w:t>
      </w:r>
      <w:r w:rsidR="00B269F1">
        <w:rPr>
          <w:rFonts w:ascii="Times New Roman" w:hAnsi="Times New Roman"/>
          <w:sz w:val="24"/>
          <w:szCs w:val="24"/>
        </w:rPr>
        <w:t>as part of contract-related</w:t>
      </w:r>
      <w:r w:rsidR="005807AA" w:rsidRPr="0046259C">
        <w:rPr>
          <w:rFonts w:ascii="Times New Roman" w:hAnsi="Times New Roman"/>
          <w:sz w:val="24"/>
          <w:szCs w:val="24"/>
        </w:rPr>
        <w:t xml:space="preserve"> </w:t>
      </w:r>
      <w:r w:rsidR="002F2755" w:rsidRPr="0046259C">
        <w:rPr>
          <w:rFonts w:ascii="Times New Roman" w:hAnsi="Times New Roman"/>
          <w:sz w:val="24"/>
          <w:szCs w:val="24"/>
        </w:rPr>
        <w:t>supply chain</w:t>
      </w:r>
      <w:r w:rsidR="00EC5A0D">
        <w:rPr>
          <w:rFonts w:ascii="Times New Roman" w:hAnsi="Times New Roman"/>
          <w:sz w:val="24"/>
          <w:szCs w:val="24"/>
        </w:rPr>
        <w:t>s</w:t>
      </w:r>
      <w:r w:rsidR="005807AA" w:rsidRPr="0046259C">
        <w:rPr>
          <w:rFonts w:ascii="Times New Roman" w:hAnsi="Times New Roman"/>
          <w:sz w:val="24"/>
          <w:szCs w:val="24"/>
        </w:rPr>
        <w:t xml:space="preserve">. </w:t>
      </w:r>
      <w:r w:rsidR="00E647BD" w:rsidRPr="0046259C">
        <w:rPr>
          <w:rFonts w:ascii="Times New Roman" w:hAnsi="Times New Roman"/>
          <w:sz w:val="24"/>
          <w:szCs w:val="24"/>
        </w:rPr>
        <w:t xml:space="preserve"> </w:t>
      </w:r>
      <w:r w:rsidR="001C7F47" w:rsidRPr="0046259C">
        <w:rPr>
          <w:rFonts w:ascii="Times New Roman" w:hAnsi="Times New Roman"/>
          <w:sz w:val="24"/>
          <w:szCs w:val="24"/>
        </w:rPr>
        <w:t>Other a</w:t>
      </w:r>
      <w:r w:rsidR="005807AA" w:rsidRPr="0046259C">
        <w:rPr>
          <w:rFonts w:ascii="Times New Roman" w:hAnsi="Times New Roman"/>
          <w:sz w:val="24"/>
          <w:szCs w:val="24"/>
        </w:rPr>
        <w:t>nti-labor trafficking efforts,</w:t>
      </w:r>
      <w:r w:rsidR="002F2755" w:rsidRPr="0046259C">
        <w:rPr>
          <w:rFonts w:ascii="Times New Roman" w:hAnsi="Times New Roman"/>
          <w:sz w:val="24"/>
          <w:szCs w:val="24"/>
        </w:rPr>
        <w:t xml:space="preserve"> </w:t>
      </w:r>
      <w:r w:rsidR="005807AA" w:rsidRPr="0046259C">
        <w:rPr>
          <w:rFonts w:ascii="Times New Roman" w:hAnsi="Times New Roman"/>
          <w:sz w:val="24"/>
          <w:szCs w:val="24"/>
        </w:rPr>
        <w:t xml:space="preserve">ranging from education to enforcement, </w:t>
      </w:r>
      <w:r w:rsidR="00EC5A0D">
        <w:rPr>
          <w:rFonts w:ascii="Times New Roman" w:hAnsi="Times New Roman"/>
          <w:sz w:val="24"/>
          <w:szCs w:val="24"/>
        </w:rPr>
        <w:t>may</w:t>
      </w:r>
      <w:r w:rsidR="00EC5A0D" w:rsidRPr="0046259C">
        <w:rPr>
          <w:rFonts w:ascii="Times New Roman" w:hAnsi="Times New Roman"/>
          <w:sz w:val="24"/>
          <w:szCs w:val="24"/>
        </w:rPr>
        <w:t xml:space="preserve"> </w:t>
      </w:r>
      <w:r w:rsidR="00AF1198" w:rsidRPr="0046259C">
        <w:rPr>
          <w:rFonts w:ascii="Times New Roman" w:hAnsi="Times New Roman"/>
          <w:sz w:val="24"/>
          <w:szCs w:val="24"/>
        </w:rPr>
        <w:t xml:space="preserve">have less of an impact on reducing the likelihood </w:t>
      </w:r>
      <w:r w:rsidR="00AB33CA" w:rsidRPr="0046259C">
        <w:rPr>
          <w:rFonts w:ascii="Times New Roman" w:hAnsi="Times New Roman"/>
          <w:sz w:val="24"/>
          <w:szCs w:val="24"/>
        </w:rPr>
        <w:t xml:space="preserve">of </w:t>
      </w:r>
      <w:r w:rsidR="00AF1198" w:rsidRPr="0046259C">
        <w:rPr>
          <w:rFonts w:ascii="Times New Roman" w:hAnsi="Times New Roman"/>
          <w:sz w:val="24"/>
          <w:szCs w:val="24"/>
        </w:rPr>
        <w:t xml:space="preserve">labor trafficking </w:t>
      </w:r>
      <w:r w:rsidR="005807AA" w:rsidRPr="0046259C">
        <w:rPr>
          <w:rFonts w:ascii="Times New Roman" w:hAnsi="Times New Roman"/>
          <w:sz w:val="24"/>
          <w:szCs w:val="24"/>
        </w:rPr>
        <w:t>without a formal</w:t>
      </w:r>
      <w:r w:rsidR="00AF1198" w:rsidRPr="0046259C">
        <w:rPr>
          <w:rFonts w:ascii="Times New Roman" w:hAnsi="Times New Roman"/>
          <w:sz w:val="24"/>
          <w:szCs w:val="24"/>
        </w:rPr>
        <w:t>, published</w:t>
      </w:r>
      <w:r w:rsidR="005807AA" w:rsidRPr="0046259C">
        <w:rPr>
          <w:rFonts w:ascii="Times New Roman" w:hAnsi="Times New Roman"/>
          <w:sz w:val="24"/>
          <w:szCs w:val="24"/>
        </w:rPr>
        <w:t xml:space="preserve"> declaration.</w:t>
      </w:r>
      <w:r w:rsidR="00256C35" w:rsidRPr="0046259C">
        <w:rPr>
          <w:rFonts w:ascii="Times New Roman" w:hAnsi="Times New Roman"/>
          <w:sz w:val="24"/>
          <w:szCs w:val="24"/>
        </w:rPr>
        <w:t xml:space="preserve">  </w:t>
      </w:r>
      <w:r w:rsidR="001220AA" w:rsidRPr="0046259C">
        <w:rPr>
          <w:rFonts w:ascii="Times New Roman" w:hAnsi="Times New Roman"/>
          <w:sz w:val="24"/>
          <w:szCs w:val="24"/>
        </w:rPr>
        <w:t>T</w:t>
      </w:r>
      <w:r w:rsidR="003451E6" w:rsidRPr="0046259C">
        <w:rPr>
          <w:rFonts w:ascii="Times New Roman" w:hAnsi="Times New Roman"/>
          <w:sz w:val="24"/>
          <w:szCs w:val="24"/>
        </w:rPr>
        <w:t>h</w:t>
      </w:r>
      <w:r w:rsidR="00256C35" w:rsidRPr="0046259C">
        <w:rPr>
          <w:rFonts w:ascii="Times New Roman" w:hAnsi="Times New Roman"/>
          <w:sz w:val="24"/>
          <w:szCs w:val="24"/>
        </w:rPr>
        <w:t>e</w:t>
      </w:r>
      <w:r w:rsidR="003451E6" w:rsidRPr="0046259C">
        <w:rPr>
          <w:rFonts w:ascii="Times New Roman" w:hAnsi="Times New Roman"/>
          <w:sz w:val="24"/>
          <w:szCs w:val="24"/>
        </w:rPr>
        <w:t xml:space="preserve"> public declaration could be in the for</w:t>
      </w:r>
      <w:r w:rsidR="00393456" w:rsidRPr="0046259C">
        <w:rPr>
          <w:rFonts w:ascii="Times New Roman" w:hAnsi="Times New Roman"/>
          <w:sz w:val="24"/>
          <w:szCs w:val="24"/>
        </w:rPr>
        <w:t xml:space="preserve">m of </w:t>
      </w:r>
      <w:r w:rsidR="00256C35" w:rsidRPr="0046259C">
        <w:rPr>
          <w:rFonts w:ascii="Times New Roman" w:hAnsi="Times New Roman"/>
          <w:sz w:val="24"/>
          <w:szCs w:val="24"/>
        </w:rPr>
        <w:t xml:space="preserve">an </w:t>
      </w:r>
      <w:r w:rsidR="00EC5A0D" w:rsidRPr="0046259C">
        <w:rPr>
          <w:rFonts w:ascii="Times New Roman" w:hAnsi="Times New Roman"/>
          <w:sz w:val="24"/>
          <w:szCs w:val="24"/>
        </w:rPr>
        <w:t>Executive</w:t>
      </w:r>
      <w:r w:rsidR="00EC5A0D">
        <w:rPr>
          <w:rFonts w:ascii="Times New Roman" w:hAnsi="Times New Roman"/>
          <w:sz w:val="24"/>
          <w:szCs w:val="24"/>
        </w:rPr>
        <w:t xml:space="preserve"> or Council </w:t>
      </w:r>
      <w:r w:rsidR="00E93339" w:rsidRPr="0046259C">
        <w:rPr>
          <w:rFonts w:ascii="Times New Roman" w:hAnsi="Times New Roman"/>
          <w:sz w:val="24"/>
          <w:szCs w:val="24"/>
        </w:rPr>
        <w:t>P</w:t>
      </w:r>
      <w:r w:rsidR="00256C35" w:rsidRPr="0046259C">
        <w:rPr>
          <w:rFonts w:ascii="Times New Roman" w:hAnsi="Times New Roman"/>
          <w:sz w:val="24"/>
          <w:szCs w:val="24"/>
        </w:rPr>
        <w:t xml:space="preserve">roclamation, an Executive Order, or a joint statement issued by the Executive and the King County Council.  The public declaration </w:t>
      </w:r>
      <w:r w:rsidR="00D12788">
        <w:rPr>
          <w:rFonts w:ascii="Times New Roman" w:hAnsi="Times New Roman"/>
          <w:sz w:val="24"/>
          <w:szCs w:val="24"/>
        </w:rPr>
        <w:t>should</w:t>
      </w:r>
      <w:r w:rsidR="00EC5A0D" w:rsidRPr="0046259C">
        <w:rPr>
          <w:rFonts w:ascii="Times New Roman" w:hAnsi="Times New Roman"/>
          <w:sz w:val="24"/>
          <w:szCs w:val="24"/>
        </w:rPr>
        <w:t xml:space="preserve"> </w:t>
      </w:r>
      <w:r w:rsidR="00256C35" w:rsidRPr="0046259C">
        <w:rPr>
          <w:rFonts w:ascii="Times New Roman" w:hAnsi="Times New Roman"/>
          <w:sz w:val="24"/>
          <w:szCs w:val="24"/>
        </w:rPr>
        <w:t xml:space="preserve">be </w:t>
      </w:r>
      <w:r w:rsidR="00393456" w:rsidRPr="0046259C">
        <w:rPr>
          <w:rFonts w:ascii="Times New Roman" w:hAnsi="Times New Roman"/>
          <w:sz w:val="24"/>
          <w:szCs w:val="24"/>
        </w:rPr>
        <w:t>posted on the c</w:t>
      </w:r>
      <w:r w:rsidR="003451E6" w:rsidRPr="0046259C">
        <w:rPr>
          <w:rFonts w:ascii="Times New Roman" w:hAnsi="Times New Roman"/>
          <w:sz w:val="24"/>
          <w:szCs w:val="24"/>
        </w:rPr>
        <w:t>ounty’s website.</w:t>
      </w:r>
      <w:r w:rsidR="00E647BD" w:rsidRPr="0046259C">
        <w:rPr>
          <w:rStyle w:val="FootnoteReference"/>
          <w:rFonts w:ascii="Times New Roman" w:hAnsi="Times New Roman"/>
          <w:sz w:val="24"/>
          <w:szCs w:val="24"/>
        </w:rPr>
        <w:footnoteReference w:id="13"/>
      </w:r>
    </w:p>
    <w:p w14:paraId="48EF4BB1" w14:textId="77777777" w:rsidR="00304294" w:rsidRPr="0046259C" w:rsidRDefault="00304294" w:rsidP="002F2755">
      <w:pPr>
        <w:rPr>
          <w:rFonts w:ascii="Times New Roman" w:hAnsi="Times New Roman"/>
          <w:sz w:val="24"/>
          <w:szCs w:val="24"/>
        </w:rPr>
      </w:pPr>
    </w:p>
    <w:p w14:paraId="6E425544" w14:textId="6CEAB6CB" w:rsidR="00DB0F02" w:rsidRPr="0046259C" w:rsidRDefault="00EE3CCB" w:rsidP="002F2755">
      <w:pPr>
        <w:rPr>
          <w:rFonts w:ascii="Times New Roman" w:hAnsi="Times New Roman"/>
          <w:sz w:val="24"/>
          <w:szCs w:val="24"/>
        </w:rPr>
      </w:pPr>
      <w:r>
        <w:rPr>
          <w:rFonts w:ascii="Times New Roman" w:hAnsi="Times New Roman"/>
          <w:sz w:val="24"/>
          <w:szCs w:val="24"/>
        </w:rPr>
        <w:t>1.2.2</w:t>
      </w:r>
      <w:r w:rsidR="00CF1828">
        <w:rPr>
          <w:rFonts w:ascii="Times New Roman" w:hAnsi="Times New Roman"/>
          <w:sz w:val="24"/>
          <w:szCs w:val="24"/>
        </w:rPr>
        <w:t xml:space="preserve"> </w:t>
      </w:r>
      <w:r w:rsidR="00D12788">
        <w:rPr>
          <w:rFonts w:ascii="Times New Roman" w:hAnsi="Times New Roman"/>
          <w:sz w:val="24"/>
          <w:szCs w:val="24"/>
        </w:rPr>
        <w:t>–</w:t>
      </w:r>
      <w:r w:rsidR="00F22C32">
        <w:rPr>
          <w:rFonts w:ascii="Times New Roman" w:hAnsi="Times New Roman"/>
          <w:sz w:val="24"/>
          <w:szCs w:val="24"/>
        </w:rPr>
        <w:t xml:space="preserve"> </w:t>
      </w:r>
      <w:r w:rsidR="00D12788">
        <w:rPr>
          <w:rFonts w:ascii="Times New Roman" w:hAnsi="Times New Roman"/>
          <w:sz w:val="24"/>
          <w:szCs w:val="24"/>
        </w:rPr>
        <w:t>It is recommended that the county manage</w:t>
      </w:r>
      <w:r w:rsidR="00541040" w:rsidRPr="0046259C">
        <w:rPr>
          <w:rFonts w:ascii="Times New Roman" w:hAnsi="Times New Roman"/>
          <w:sz w:val="24"/>
          <w:szCs w:val="24"/>
        </w:rPr>
        <w:t xml:space="preserve"> the risk of labor trafficking</w:t>
      </w:r>
      <w:r w:rsidR="00D12788">
        <w:rPr>
          <w:rFonts w:ascii="Times New Roman" w:hAnsi="Times New Roman"/>
          <w:sz w:val="24"/>
          <w:szCs w:val="24"/>
        </w:rPr>
        <w:t xml:space="preserve"> in contracts</w:t>
      </w:r>
      <w:r w:rsidR="00541040" w:rsidRPr="0046259C">
        <w:rPr>
          <w:rFonts w:ascii="Times New Roman" w:hAnsi="Times New Roman"/>
          <w:sz w:val="24"/>
          <w:szCs w:val="24"/>
        </w:rPr>
        <w:t xml:space="preserve"> through the supplier relationship</w:t>
      </w:r>
      <w:r w:rsidR="00D12788">
        <w:rPr>
          <w:rFonts w:ascii="Times New Roman" w:hAnsi="Times New Roman"/>
          <w:sz w:val="24"/>
          <w:szCs w:val="24"/>
        </w:rPr>
        <w:t xml:space="preserve"> using a “supplier code of conduct</w:t>
      </w:r>
      <w:r w:rsidR="00541040" w:rsidRPr="0046259C">
        <w:rPr>
          <w:rFonts w:ascii="Times New Roman" w:hAnsi="Times New Roman"/>
          <w:sz w:val="24"/>
          <w:szCs w:val="24"/>
        </w:rPr>
        <w:t>.</w:t>
      </w:r>
      <w:r w:rsidR="00D12788">
        <w:rPr>
          <w:rFonts w:ascii="Times New Roman" w:hAnsi="Times New Roman"/>
          <w:sz w:val="24"/>
          <w:szCs w:val="24"/>
        </w:rPr>
        <w:t>”</w:t>
      </w:r>
      <w:r w:rsidR="00541040" w:rsidRPr="0046259C">
        <w:rPr>
          <w:rFonts w:ascii="Times New Roman" w:hAnsi="Times New Roman"/>
          <w:sz w:val="24"/>
          <w:szCs w:val="24"/>
        </w:rPr>
        <w:t xml:space="preserve">  </w:t>
      </w:r>
      <w:r w:rsidR="00D12788">
        <w:rPr>
          <w:rFonts w:ascii="Times New Roman" w:hAnsi="Times New Roman"/>
          <w:sz w:val="24"/>
          <w:szCs w:val="24"/>
        </w:rPr>
        <w:t xml:space="preserve">Appendix C includes an example supplier code of conduct currently used </w:t>
      </w:r>
      <w:r w:rsidR="00DB0F02" w:rsidRPr="0046259C">
        <w:rPr>
          <w:rFonts w:ascii="Times New Roman" w:hAnsi="Times New Roman"/>
          <w:sz w:val="24"/>
          <w:szCs w:val="24"/>
        </w:rPr>
        <w:t xml:space="preserve">by </w:t>
      </w:r>
      <w:r w:rsidR="00304294" w:rsidRPr="0046259C">
        <w:rPr>
          <w:rFonts w:ascii="Times New Roman" w:hAnsi="Times New Roman"/>
          <w:sz w:val="24"/>
          <w:szCs w:val="24"/>
        </w:rPr>
        <w:t xml:space="preserve">the University Washington. </w:t>
      </w:r>
      <w:r w:rsidR="007844EA" w:rsidRPr="0046259C">
        <w:rPr>
          <w:rFonts w:ascii="Times New Roman" w:hAnsi="Times New Roman"/>
          <w:sz w:val="24"/>
          <w:szCs w:val="24"/>
        </w:rPr>
        <w:t xml:space="preserve"> </w:t>
      </w:r>
      <w:r w:rsidR="00D45452" w:rsidRPr="0046259C">
        <w:rPr>
          <w:rFonts w:ascii="Times New Roman" w:hAnsi="Times New Roman"/>
          <w:sz w:val="24"/>
          <w:szCs w:val="24"/>
        </w:rPr>
        <w:t>The supplier code of</w:t>
      </w:r>
      <w:r w:rsidR="00393456" w:rsidRPr="0046259C">
        <w:rPr>
          <w:rFonts w:ascii="Times New Roman" w:hAnsi="Times New Roman"/>
          <w:sz w:val="24"/>
          <w:szCs w:val="24"/>
        </w:rPr>
        <w:t xml:space="preserve"> conduct is a statement of the c</w:t>
      </w:r>
      <w:r w:rsidR="00D45452" w:rsidRPr="0046259C">
        <w:rPr>
          <w:rFonts w:ascii="Times New Roman" w:hAnsi="Times New Roman"/>
          <w:sz w:val="24"/>
          <w:szCs w:val="24"/>
        </w:rPr>
        <w:t>ounty’s expectations and requirements with respect to suppliers.</w:t>
      </w:r>
      <w:r w:rsidR="007844EA" w:rsidRPr="0046259C">
        <w:rPr>
          <w:rFonts w:ascii="Times New Roman" w:hAnsi="Times New Roman"/>
          <w:sz w:val="24"/>
          <w:szCs w:val="24"/>
        </w:rPr>
        <w:t xml:space="preserve"> </w:t>
      </w:r>
      <w:r w:rsidR="00D45452" w:rsidRPr="0046259C">
        <w:rPr>
          <w:rFonts w:ascii="Times New Roman" w:hAnsi="Times New Roman"/>
          <w:sz w:val="24"/>
          <w:szCs w:val="24"/>
        </w:rPr>
        <w:t xml:space="preserve"> </w:t>
      </w:r>
      <w:r w:rsidR="00614875" w:rsidRPr="0046259C">
        <w:rPr>
          <w:rFonts w:ascii="Times New Roman" w:hAnsi="Times New Roman"/>
          <w:sz w:val="24"/>
          <w:szCs w:val="24"/>
        </w:rPr>
        <w:t>A supplier code of conduct essentially is an all-encompassing document whereby the supplier a</w:t>
      </w:r>
      <w:r w:rsidR="00393456" w:rsidRPr="0046259C">
        <w:rPr>
          <w:rFonts w:ascii="Times New Roman" w:hAnsi="Times New Roman"/>
          <w:sz w:val="24"/>
          <w:szCs w:val="24"/>
        </w:rPr>
        <w:t>cknowledges that it shares the c</w:t>
      </w:r>
      <w:r w:rsidR="00614875" w:rsidRPr="0046259C">
        <w:rPr>
          <w:rFonts w:ascii="Times New Roman" w:hAnsi="Times New Roman"/>
          <w:sz w:val="24"/>
          <w:szCs w:val="24"/>
        </w:rPr>
        <w:t>ounty’s commitment to various business p</w:t>
      </w:r>
      <w:r w:rsidR="00D45452" w:rsidRPr="0046259C">
        <w:rPr>
          <w:rFonts w:ascii="Times New Roman" w:hAnsi="Times New Roman"/>
          <w:sz w:val="24"/>
          <w:szCs w:val="24"/>
        </w:rPr>
        <w:t>rinciples such as compliance with laws regulating labor trafficking</w:t>
      </w:r>
      <w:r w:rsidR="00614875" w:rsidRPr="0046259C">
        <w:rPr>
          <w:rFonts w:ascii="Times New Roman" w:hAnsi="Times New Roman"/>
          <w:sz w:val="24"/>
          <w:szCs w:val="24"/>
        </w:rPr>
        <w:t>, non-use of child labo</w:t>
      </w:r>
      <w:r w:rsidR="00D45452" w:rsidRPr="0046259C">
        <w:rPr>
          <w:rFonts w:ascii="Times New Roman" w:hAnsi="Times New Roman"/>
          <w:sz w:val="24"/>
          <w:szCs w:val="24"/>
        </w:rPr>
        <w:t xml:space="preserve">r, purchasing from </w:t>
      </w:r>
      <w:r w:rsidR="00614875" w:rsidRPr="0046259C">
        <w:rPr>
          <w:rFonts w:ascii="Times New Roman" w:hAnsi="Times New Roman"/>
          <w:sz w:val="24"/>
          <w:szCs w:val="24"/>
        </w:rPr>
        <w:t>sweat</w:t>
      </w:r>
      <w:r w:rsidR="00501B5D" w:rsidRPr="0046259C">
        <w:rPr>
          <w:rFonts w:ascii="Times New Roman" w:hAnsi="Times New Roman"/>
          <w:sz w:val="24"/>
          <w:szCs w:val="24"/>
        </w:rPr>
        <w:t>-</w:t>
      </w:r>
      <w:r w:rsidR="00614875" w:rsidRPr="0046259C">
        <w:rPr>
          <w:rFonts w:ascii="Times New Roman" w:hAnsi="Times New Roman"/>
          <w:sz w:val="24"/>
          <w:szCs w:val="24"/>
        </w:rPr>
        <w:t>free</w:t>
      </w:r>
      <w:r w:rsidR="00D45452" w:rsidRPr="0046259C">
        <w:rPr>
          <w:rFonts w:ascii="Times New Roman" w:hAnsi="Times New Roman"/>
          <w:sz w:val="24"/>
          <w:szCs w:val="24"/>
        </w:rPr>
        <w:t xml:space="preserve"> manufacturers</w:t>
      </w:r>
      <w:r w:rsidR="00393456" w:rsidRPr="0046259C">
        <w:rPr>
          <w:rFonts w:ascii="Times New Roman" w:hAnsi="Times New Roman"/>
          <w:sz w:val="24"/>
          <w:szCs w:val="24"/>
        </w:rPr>
        <w:t>, adherence to the c</w:t>
      </w:r>
      <w:r w:rsidR="00614875" w:rsidRPr="0046259C">
        <w:rPr>
          <w:rFonts w:ascii="Times New Roman" w:hAnsi="Times New Roman"/>
          <w:sz w:val="24"/>
          <w:szCs w:val="24"/>
        </w:rPr>
        <w:t>ounty</w:t>
      </w:r>
      <w:r w:rsidR="00D45452" w:rsidRPr="0046259C">
        <w:rPr>
          <w:rFonts w:ascii="Times New Roman" w:hAnsi="Times New Roman"/>
          <w:sz w:val="24"/>
          <w:szCs w:val="24"/>
        </w:rPr>
        <w:t>’s priority h</w:t>
      </w:r>
      <w:r w:rsidR="00614875" w:rsidRPr="0046259C">
        <w:rPr>
          <w:rFonts w:ascii="Times New Roman" w:hAnsi="Times New Roman"/>
          <w:sz w:val="24"/>
          <w:szCs w:val="24"/>
        </w:rPr>
        <w:t>ire and apprenticeship programs</w:t>
      </w:r>
      <w:r w:rsidR="00D45452" w:rsidRPr="0046259C">
        <w:rPr>
          <w:rFonts w:ascii="Times New Roman" w:hAnsi="Times New Roman"/>
          <w:sz w:val="24"/>
          <w:szCs w:val="24"/>
        </w:rPr>
        <w:t xml:space="preserve"> (as applicable)</w:t>
      </w:r>
      <w:r w:rsidR="00614875" w:rsidRPr="0046259C">
        <w:rPr>
          <w:rFonts w:ascii="Times New Roman" w:hAnsi="Times New Roman"/>
          <w:sz w:val="24"/>
          <w:szCs w:val="24"/>
        </w:rPr>
        <w:t xml:space="preserve">, </w:t>
      </w:r>
      <w:r w:rsidR="00D45452" w:rsidRPr="0046259C">
        <w:rPr>
          <w:rFonts w:ascii="Times New Roman" w:hAnsi="Times New Roman"/>
          <w:sz w:val="24"/>
          <w:szCs w:val="24"/>
        </w:rPr>
        <w:t xml:space="preserve">adherence to </w:t>
      </w:r>
      <w:r w:rsidR="00614875" w:rsidRPr="0046259C">
        <w:rPr>
          <w:rFonts w:ascii="Times New Roman" w:hAnsi="Times New Roman"/>
          <w:sz w:val="24"/>
          <w:szCs w:val="24"/>
        </w:rPr>
        <w:t xml:space="preserve">living wage </w:t>
      </w:r>
      <w:r w:rsidR="00D45452" w:rsidRPr="0046259C">
        <w:rPr>
          <w:rFonts w:ascii="Times New Roman" w:hAnsi="Times New Roman"/>
          <w:sz w:val="24"/>
          <w:szCs w:val="24"/>
        </w:rPr>
        <w:t xml:space="preserve">and prevailing </w:t>
      </w:r>
      <w:r w:rsidR="00580508" w:rsidRPr="0046259C">
        <w:rPr>
          <w:rFonts w:ascii="Times New Roman" w:hAnsi="Times New Roman"/>
          <w:sz w:val="24"/>
          <w:szCs w:val="24"/>
        </w:rPr>
        <w:t xml:space="preserve">wage </w:t>
      </w:r>
      <w:r w:rsidR="00614875" w:rsidRPr="0046259C">
        <w:rPr>
          <w:rFonts w:ascii="Times New Roman" w:hAnsi="Times New Roman"/>
          <w:sz w:val="24"/>
          <w:szCs w:val="24"/>
        </w:rPr>
        <w:t>requirements, providing a safe wo</w:t>
      </w:r>
      <w:r w:rsidR="00D45452" w:rsidRPr="0046259C">
        <w:rPr>
          <w:rFonts w:ascii="Times New Roman" w:hAnsi="Times New Roman"/>
          <w:sz w:val="24"/>
          <w:szCs w:val="24"/>
        </w:rPr>
        <w:t xml:space="preserve">rkplace, </w:t>
      </w:r>
      <w:r w:rsidR="00614875" w:rsidRPr="0046259C">
        <w:rPr>
          <w:rFonts w:ascii="Times New Roman" w:hAnsi="Times New Roman"/>
          <w:sz w:val="24"/>
          <w:szCs w:val="24"/>
        </w:rPr>
        <w:t>and the like.</w:t>
      </w:r>
      <w:r w:rsidR="00126D1F" w:rsidRPr="0046259C">
        <w:rPr>
          <w:rFonts w:ascii="Times New Roman" w:hAnsi="Times New Roman"/>
          <w:sz w:val="24"/>
          <w:szCs w:val="24"/>
        </w:rPr>
        <w:t xml:space="preserve"> </w:t>
      </w:r>
      <w:r w:rsidR="007844EA" w:rsidRPr="0046259C">
        <w:rPr>
          <w:rFonts w:ascii="Times New Roman" w:hAnsi="Times New Roman"/>
          <w:sz w:val="24"/>
          <w:szCs w:val="24"/>
        </w:rPr>
        <w:t xml:space="preserve"> </w:t>
      </w:r>
      <w:r w:rsidR="00256C35" w:rsidRPr="0046259C">
        <w:rPr>
          <w:rFonts w:ascii="Times New Roman" w:hAnsi="Times New Roman"/>
          <w:sz w:val="24"/>
          <w:szCs w:val="24"/>
        </w:rPr>
        <w:t xml:space="preserve">FBOD </w:t>
      </w:r>
      <w:r w:rsidR="00304294" w:rsidRPr="0046259C">
        <w:rPr>
          <w:rFonts w:ascii="Times New Roman" w:hAnsi="Times New Roman"/>
          <w:sz w:val="24"/>
          <w:szCs w:val="24"/>
        </w:rPr>
        <w:t xml:space="preserve">will post the </w:t>
      </w:r>
      <w:r w:rsidR="00DB0F02" w:rsidRPr="0046259C">
        <w:rPr>
          <w:rFonts w:ascii="Times New Roman" w:hAnsi="Times New Roman"/>
          <w:sz w:val="24"/>
          <w:szCs w:val="24"/>
        </w:rPr>
        <w:t>s</w:t>
      </w:r>
      <w:r w:rsidR="00304294" w:rsidRPr="0046259C">
        <w:rPr>
          <w:rFonts w:ascii="Times New Roman" w:hAnsi="Times New Roman"/>
          <w:sz w:val="24"/>
          <w:szCs w:val="24"/>
        </w:rPr>
        <w:t xml:space="preserve">upplier </w:t>
      </w:r>
      <w:r w:rsidR="00DB0F02" w:rsidRPr="0046259C">
        <w:rPr>
          <w:rFonts w:ascii="Times New Roman" w:hAnsi="Times New Roman"/>
          <w:sz w:val="24"/>
          <w:szCs w:val="24"/>
        </w:rPr>
        <w:t>c</w:t>
      </w:r>
      <w:r w:rsidR="00304294" w:rsidRPr="0046259C">
        <w:rPr>
          <w:rFonts w:ascii="Times New Roman" w:hAnsi="Times New Roman"/>
          <w:sz w:val="24"/>
          <w:szCs w:val="24"/>
        </w:rPr>
        <w:t xml:space="preserve">ode of </w:t>
      </w:r>
      <w:r w:rsidR="00DB0F02" w:rsidRPr="0046259C">
        <w:rPr>
          <w:rFonts w:ascii="Times New Roman" w:hAnsi="Times New Roman"/>
          <w:sz w:val="24"/>
          <w:szCs w:val="24"/>
        </w:rPr>
        <w:t>c</w:t>
      </w:r>
      <w:r w:rsidR="00304294" w:rsidRPr="0046259C">
        <w:rPr>
          <w:rFonts w:ascii="Times New Roman" w:hAnsi="Times New Roman"/>
          <w:sz w:val="24"/>
          <w:szCs w:val="24"/>
        </w:rPr>
        <w:t xml:space="preserve">onduct on the </w:t>
      </w:r>
      <w:r w:rsidR="00256C35" w:rsidRPr="0046259C">
        <w:rPr>
          <w:rFonts w:ascii="Times New Roman" w:hAnsi="Times New Roman"/>
          <w:sz w:val="24"/>
          <w:szCs w:val="24"/>
        </w:rPr>
        <w:t xml:space="preserve">county’s </w:t>
      </w:r>
      <w:r w:rsidR="00304294" w:rsidRPr="0046259C">
        <w:rPr>
          <w:rFonts w:ascii="Times New Roman" w:hAnsi="Times New Roman"/>
          <w:sz w:val="24"/>
          <w:szCs w:val="24"/>
        </w:rPr>
        <w:t xml:space="preserve">website </w:t>
      </w:r>
      <w:r w:rsidR="00DB0F02" w:rsidRPr="0046259C">
        <w:rPr>
          <w:rFonts w:ascii="Times New Roman" w:hAnsi="Times New Roman"/>
          <w:sz w:val="24"/>
          <w:szCs w:val="24"/>
        </w:rPr>
        <w:t xml:space="preserve">so that it is </w:t>
      </w:r>
      <w:r w:rsidR="00304294" w:rsidRPr="0046259C">
        <w:rPr>
          <w:rFonts w:ascii="Times New Roman" w:hAnsi="Times New Roman"/>
          <w:sz w:val="24"/>
          <w:szCs w:val="24"/>
        </w:rPr>
        <w:t>easily accessi</w:t>
      </w:r>
      <w:r w:rsidR="003451E6" w:rsidRPr="0046259C">
        <w:rPr>
          <w:rFonts w:ascii="Times New Roman" w:hAnsi="Times New Roman"/>
          <w:sz w:val="24"/>
          <w:szCs w:val="24"/>
        </w:rPr>
        <w:t xml:space="preserve">ble to all suppliers who wish to enter into contracts with </w:t>
      </w:r>
      <w:r w:rsidR="00304294" w:rsidRPr="0046259C">
        <w:rPr>
          <w:rFonts w:ascii="Times New Roman" w:hAnsi="Times New Roman"/>
          <w:sz w:val="24"/>
          <w:szCs w:val="24"/>
        </w:rPr>
        <w:t xml:space="preserve">King County.  </w:t>
      </w:r>
      <w:r w:rsidR="00580508" w:rsidRPr="0046259C">
        <w:rPr>
          <w:rFonts w:ascii="Times New Roman" w:hAnsi="Times New Roman"/>
          <w:sz w:val="24"/>
          <w:szCs w:val="24"/>
        </w:rPr>
        <w:t>The c</w:t>
      </w:r>
      <w:r w:rsidR="007D2713" w:rsidRPr="0046259C">
        <w:rPr>
          <w:rFonts w:ascii="Times New Roman" w:hAnsi="Times New Roman"/>
          <w:sz w:val="24"/>
          <w:szCs w:val="24"/>
        </w:rPr>
        <w:t>ounty</w:t>
      </w:r>
      <w:r w:rsidR="00580508" w:rsidRPr="0046259C">
        <w:rPr>
          <w:rFonts w:ascii="Times New Roman" w:hAnsi="Times New Roman"/>
          <w:sz w:val="24"/>
          <w:szCs w:val="24"/>
        </w:rPr>
        <w:t>’s</w:t>
      </w:r>
      <w:r w:rsidR="007D2713" w:rsidRPr="0046259C">
        <w:rPr>
          <w:rFonts w:ascii="Times New Roman" w:hAnsi="Times New Roman"/>
          <w:sz w:val="24"/>
          <w:szCs w:val="24"/>
        </w:rPr>
        <w:t xml:space="preserve"> contract </w:t>
      </w:r>
      <w:r w:rsidR="00580508" w:rsidRPr="0046259C">
        <w:rPr>
          <w:rFonts w:ascii="Times New Roman" w:hAnsi="Times New Roman"/>
          <w:sz w:val="24"/>
          <w:szCs w:val="24"/>
        </w:rPr>
        <w:t>boilerplate</w:t>
      </w:r>
      <w:r w:rsidR="007D2713" w:rsidRPr="0046259C">
        <w:rPr>
          <w:rFonts w:ascii="Times New Roman" w:hAnsi="Times New Roman"/>
          <w:sz w:val="24"/>
          <w:szCs w:val="24"/>
        </w:rPr>
        <w:t xml:space="preserve"> </w:t>
      </w:r>
      <w:r w:rsidR="00580508" w:rsidRPr="0046259C">
        <w:rPr>
          <w:rFonts w:ascii="Times New Roman" w:hAnsi="Times New Roman"/>
          <w:sz w:val="24"/>
          <w:szCs w:val="24"/>
        </w:rPr>
        <w:t>would</w:t>
      </w:r>
      <w:r w:rsidR="007D2713" w:rsidRPr="0046259C">
        <w:rPr>
          <w:rFonts w:ascii="Times New Roman" w:hAnsi="Times New Roman"/>
          <w:sz w:val="24"/>
          <w:szCs w:val="24"/>
        </w:rPr>
        <w:t xml:space="preserve"> be updated to </w:t>
      </w:r>
      <w:r w:rsidR="00580508" w:rsidRPr="0046259C">
        <w:rPr>
          <w:rFonts w:ascii="Times New Roman" w:hAnsi="Times New Roman"/>
          <w:sz w:val="24"/>
          <w:szCs w:val="24"/>
        </w:rPr>
        <w:t>incorporate</w:t>
      </w:r>
      <w:r w:rsidR="007D2713" w:rsidRPr="0046259C">
        <w:rPr>
          <w:rFonts w:ascii="Times New Roman" w:hAnsi="Times New Roman"/>
          <w:sz w:val="24"/>
          <w:szCs w:val="24"/>
        </w:rPr>
        <w:t xml:space="preserve"> the </w:t>
      </w:r>
      <w:r w:rsidR="00DB0F02" w:rsidRPr="0046259C">
        <w:rPr>
          <w:rFonts w:ascii="Times New Roman" w:hAnsi="Times New Roman"/>
          <w:sz w:val="24"/>
          <w:szCs w:val="24"/>
        </w:rPr>
        <w:t>s</w:t>
      </w:r>
      <w:r w:rsidR="007D2713" w:rsidRPr="0046259C">
        <w:rPr>
          <w:rFonts w:ascii="Times New Roman" w:hAnsi="Times New Roman"/>
          <w:sz w:val="24"/>
          <w:szCs w:val="24"/>
        </w:rPr>
        <w:t>upplier code of conduct</w:t>
      </w:r>
      <w:r w:rsidR="00580508" w:rsidRPr="0046259C">
        <w:rPr>
          <w:rFonts w:ascii="Times New Roman" w:hAnsi="Times New Roman"/>
          <w:sz w:val="24"/>
          <w:szCs w:val="24"/>
        </w:rPr>
        <w:t xml:space="preserve"> as a contractual obligation</w:t>
      </w:r>
      <w:r w:rsidR="0032190C" w:rsidRPr="0046259C">
        <w:rPr>
          <w:rFonts w:ascii="Times New Roman" w:hAnsi="Times New Roman"/>
          <w:sz w:val="24"/>
          <w:szCs w:val="24"/>
        </w:rPr>
        <w:t xml:space="preserve"> (see best practice category 5.0</w:t>
      </w:r>
      <w:r w:rsidR="00C861AF" w:rsidRPr="0046259C">
        <w:rPr>
          <w:rFonts w:ascii="Times New Roman" w:hAnsi="Times New Roman"/>
          <w:sz w:val="24"/>
          <w:szCs w:val="24"/>
        </w:rPr>
        <w:t xml:space="preserve"> Legally Binding Contract</w:t>
      </w:r>
      <w:r w:rsidR="0032190C" w:rsidRPr="0046259C">
        <w:rPr>
          <w:rFonts w:ascii="Times New Roman" w:hAnsi="Times New Roman"/>
          <w:sz w:val="24"/>
          <w:szCs w:val="24"/>
        </w:rPr>
        <w:t>).</w:t>
      </w:r>
      <w:r w:rsidR="00580508" w:rsidRPr="0046259C">
        <w:rPr>
          <w:rFonts w:ascii="Times New Roman" w:hAnsi="Times New Roman"/>
          <w:sz w:val="24"/>
          <w:szCs w:val="24"/>
        </w:rPr>
        <w:t xml:space="preserve"> </w:t>
      </w:r>
    </w:p>
    <w:p w14:paraId="01CE12E2" w14:textId="77777777" w:rsidR="00CF6D4C" w:rsidRPr="0046259C" w:rsidRDefault="00CF6D4C" w:rsidP="002F2755">
      <w:pPr>
        <w:rPr>
          <w:rFonts w:ascii="Times New Roman" w:hAnsi="Times New Roman"/>
          <w:sz w:val="24"/>
          <w:szCs w:val="24"/>
        </w:rPr>
      </w:pPr>
    </w:p>
    <w:p w14:paraId="5D9B4B00" w14:textId="7E2A12AF" w:rsidR="00126D1F" w:rsidRPr="0046259C" w:rsidRDefault="002F2755" w:rsidP="00126D1F">
      <w:pPr>
        <w:rPr>
          <w:rFonts w:ascii="Times New Roman" w:hAnsi="Times New Roman"/>
          <w:b/>
          <w:sz w:val="24"/>
          <w:szCs w:val="24"/>
        </w:rPr>
      </w:pPr>
      <w:r w:rsidRPr="0046259C">
        <w:rPr>
          <w:rFonts w:ascii="Times New Roman" w:hAnsi="Times New Roman"/>
          <w:b/>
          <w:sz w:val="24"/>
          <w:szCs w:val="24"/>
        </w:rPr>
        <w:t>Implementation</w:t>
      </w:r>
    </w:p>
    <w:p w14:paraId="29993829" w14:textId="79DF4BB3" w:rsidR="00126D1F" w:rsidRPr="0046259C" w:rsidRDefault="00126D1F" w:rsidP="00126D1F">
      <w:pPr>
        <w:rPr>
          <w:rFonts w:ascii="Times New Roman" w:hAnsi="Times New Roman"/>
          <w:sz w:val="24"/>
          <w:szCs w:val="24"/>
        </w:rPr>
      </w:pPr>
      <w:r w:rsidRPr="0046259C">
        <w:rPr>
          <w:rFonts w:ascii="Times New Roman" w:hAnsi="Times New Roman"/>
          <w:sz w:val="24"/>
          <w:szCs w:val="24"/>
        </w:rPr>
        <w:t>Further research is needed to make a final determination as to whether the supplier code of con</w:t>
      </w:r>
      <w:r w:rsidR="001220AA" w:rsidRPr="0046259C">
        <w:rPr>
          <w:rFonts w:ascii="Times New Roman" w:hAnsi="Times New Roman"/>
          <w:sz w:val="24"/>
          <w:szCs w:val="24"/>
        </w:rPr>
        <w:t>duct</w:t>
      </w:r>
      <w:r w:rsidRPr="0046259C">
        <w:rPr>
          <w:rFonts w:ascii="Times New Roman" w:hAnsi="Times New Roman"/>
          <w:sz w:val="24"/>
          <w:szCs w:val="24"/>
        </w:rPr>
        <w:t xml:space="preserve"> should apply to all </w:t>
      </w:r>
      <w:r w:rsidR="00393456" w:rsidRPr="0046259C">
        <w:rPr>
          <w:rFonts w:ascii="Times New Roman" w:hAnsi="Times New Roman"/>
          <w:sz w:val="24"/>
          <w:szCs w:val="24"/>
        </w:rPr>
        <w:t>c</w:t>
      </w:r>
      <w:r w:rsidRPr="0046259C">
        <w:rPr>
          <w:rFonts w:ascii="Times New Roman" w:hAnsi="Times New Roman"/>
          <w:sz w:val="24"/>
          <w:szCs w:val="24"/>
        </w:rPr>
        <w:t xml:space="preserve">ounty contracts or a subset of contracts where labor trafficking </w:t>
      </w:r>
      <w:r w:rsidRPr="0046259C">
        <w:rPr>
          <w:rFonts w:ascii="Times New Roman" w:hAnsi="Times New Roman"/>
          <w:sz w:val="24"/>
          <w:szCs w:val="24"/>
        </w:rPr>
        <w:lastRenderedPageBreak/>
        <w:t>carries the highest risk.</w:t>
      </w:r>
      <w:r w:rsidR="005A3B4E" w:rsidRPr="0046259C">
        <w:rPr>
          <w:rFonts w:ascii="Times New Roman" w:hAnsi="Times New Roman"/>
          <w:sz w:val="24"/>
          <w:szCs w:val="24"/>
        </w:rPr>
        <w:t xml:space="preserve"> </w:t>
      </w:r>
      <w:r w:rsidR="001220AA" w:rsidRPr="0046259C">
        <w:rPr>
          <w:rFonts w:ascii="Times New Roman" w:hAnsi="Times New Roman"/>
          <w:sz w:val="24"/>
          <w:szCs w:val="24"/>
        </w:rPr>
        <w:t xml:space="preserve"> </w:t>
      </w:r>
      <w:r w:rsidR="00DD625E" w:rsidRPr="0046259C">
        <w:rPr>
          <w:rFonts w:ascii="Times New Roman" w:hAnsi="Times New Roman"/>
          <w:sz w:val="24"/>
          <w:szCs w:val="24"/>
        </w:rPr>
        <w:t xml:space="preserve">FBOD </w:t>
      </w:r>
      <w:r w:rsidR="005B1D20">
        <w:rPr>
          <w:rFonts w:ascii="Times New Roman" w:hAnsi="Times New Roman"/>
          <w:sz w:val="24"/>
          <w:szCs w:val="24"/>
        </w:rPr>
        <w:t>recommends</w:t>
      </w:r>
      <w:r w:rsidR="005B1D20" w:rsidRPr="0046259C">
        <w:rPr>
          <w:rFonts w:ascii="Times New Roman" w:hAnsi="Times New Roman"/>
          <w:sz w:val="24"/>
          <w:szCs w:val="24"/>
        </w:rPr>
        <w:t xml:space="preserve"> </w:t>
      </w:r>
      <w:r w:rsidRPr="0046259C">
        <w:rPr>
          <w:rFonts w:ascii="Times New Roman" w:hAnsi="Times New Roman"/>
          <w:sz w:val="24"/>
          <w:szCs w:val="24"/>
        </w:rPr>
        <w:t xml:space="preserve">hiring a consultant with </w:t>
      </w:r>
      <w:r w:rsidR="005B1D20">
        <w:rPr>
          <w:rFonts w:ascii="Times New Roman" w:hAnsi="Times New Roman"/>
          <w:sz w:val="24"/>
          <w:szCs w:val="24"/>
        </w:rPr>
        <w:t xml:space="preserve">specific </w:t>
      </w:r>
      <w:r w:rsidRPr="0046259C">
        <w:rPr>
          <w:rFonts w:ascii="Times New Roman" w:hAnsi="Times New Roman"/>
          <w:sz w:val="24"/>
          <w:szCs w:val="24"/>
        </w:rPr>
        <w:t xml:space="preserve">expertise in procurement sourcing to </w:t>
      </w:r>
      <w:r w:rsidR="005B1D20">
        <w:rPr>
          <w:rFonts w:ascii="Times New Roman" w:hAnsi="Times New Roman"/>
          <w:sz w:val="24"/>
          <w:szCs w:val="24"/>
        </w:rPr>
        <w:t xml:space="preserve">develop </w:t>
      </w:r>
      <w:r w:rsidRPr="0046259C">
        <w:rPr>
          <w:rFonts w:ascii="Times New Roman" w:hAnsi="Times New Roman"/>
          <w:sz w:val="24"/>
          <w:szCs w:val="24"/>
        </w:rPr>
        <w:t xml:space="preserve">recommendations </w:t>
      </w:r>
      <w:r w:rsidR="005B1D20">
        <w:rPr>
          <w:rFonts w:ascii="Times New Roman" w:hAnsi="Times New Roman"/>
          <w:sz w:val="24"/>
          <w:szCs w:val="24"/>
        </w:rPr>
        <w:t>on</w:t>
      </w:r>
      <w:r w:rsidR="005B1D20" w:rsidRPr="0046259C">
        <w:rPr>
          <w:rFonts w:ascii="Times New Roman" w:hAnsi="Times New Roman"/>
          <w:sz w:val="24"/>
          <w:szCs w:val="24"/>
        </w:rPr>
        <w:t xml:space="preserve"> </w:t>
      </w:r>
      <w:r w:rsidR="00DD625E" w:rsidRPr="0046259C">
        <w:rPr>
          <w:rFonts w:ascii="Times New Roman" w:hAnsi="Times New Roman"/>
          <w:sz w:val="24"/>
          <w:szCs w:val="24"/>
        </w:rPr>
        <w:t>the county’</w:t>
      </w:r>
      <w:r w:rsidR="00530D88" w:rsidRPr="0046259C">
        <w:rPr>
          <w:rFonts w:ascii="Times New Roman" w:hAnsi="Times New Roman"/>
          <w:sz w:val="24"/>
          <w:szCs w:val="24"/>
        </w:rPr>
        <w:t xml:space="preserve">s public </w:t>
      </w:r>
      <w:r w:rsidR="005B1D20">
        <w:rPr>
          <w:rFonts w:ascii="Times New Roman" w:hAnsi="Times New Roman"/>
          <w:sz w:val="24"/>
          <w:szCs w:val="24"/>
        </w:rPr>
        <w:t>anti-</w:t>
      </w:r>
      <w:r w:rsidR="00376B53">
        <w:rPr>
          <w:rFonts w:ascii="Times New Roman" w:hAnsi="Times New Roman"/>
          <w:sz w:val="24"/>
          <w:szCs w:val="24"/>
        </w:rPr>
        <w:t xml:space="preserve">trafficking </w:t>
      </w:r>
      <w:r w:rsidR="00530D88" w:rsidRPr="0046259C">
        <w:rPr>
          <w:rFonts w:ascii="Times New Roman" w:hAnsi="Times New Roman"/>
          <w:sz w:val="24"/>
          <w:szCs w:val="24"/>
        </w:rPr>
        <w:t>declaration</w:t>
      </w:r>
      <w:r w:rsidR="00DD625E" w:rsidRPr="0046259C">
        <w:rPr>
          <w:rFonts w:ascii="Times New Roman" w:hAnsi="Times New Roman"/>
          <w:sz w:val="24"/>
          <w:szCs w:val="24"/>
        </w:rPr>
        <w:t xml:space="preserve">, the supplier code of conduct, and </w:t>
      </w:r>
      <w:r w:rsidR="00323A21" w:rsidRPr="0046259C">
        <w:rPr>
          <w:rFonts w:ascii="Times New Roman" w:hAnsi="Times New Roman"/>
          <w:sz w:val="24"/>
          <w:szCs w:val="24"/>
        </w:rPr>
        <w:t>supply chain transparency</w:t>
      </w:r>
      <w:r w:rsidR="00DD625E" w:rsidRPr="0046259C">
        <w:rPr>
          <w:rFonts w:ascii="Times New Roman" w:hAnsi="Times New Roman"/>
          <w:sz w:val="24"/>
          <w:szCs w:val="24"/>
        </w:rPr>
        <w:t xml:space="preserve">.  </w:t>
      </w:r>
      <w:r w:rsidR="00323A21" w:rsidRPr="0046259C">
        <w:rPr>
          <w:rFonts w:ascii="Times New Roman" w:hAnsi="Times New Roman"/>
          <w:sz w:val="24"/>
          <w:szCs w:val="24"/>
        </w:rPr>
        <w:t>As part of their scope of work, t</w:t>
      </w:r>
      <w:r w:rsidR="00DD625E" w:rsidRPr="0046259C">
        <w:rPr>
          <w:rFonts w:ascii="Times New Roman" w:hAnsi="Times New Roman"/>
          <w:sz w:val="24"/>
          <w:szCs w:val="24"/>
        </w:rPr>
        <w:t xml:space="preserve">he consultant </w:t>
      </w:r>
      <w:r w:rsidR="00323A21" w:rsidRPr="0046259C">
        <w:rPr>
          <w:rFonts w:ascii="Times New Roman" w:hAnsi="Times New Roman"/>
          <w:sz w:val="24"/>
          <w:szCs w:val="24"/>
        </w:rPr>
        <w:t xml:space="preserve">would reach out to </w:t>
      </w:r>
      <w:r w:rsidR="00DD625E" w:rsidRPr="0046259C">
        <w:rPr>
          <w:rFonts w:ascii="Times New Roman" w:hAnsi="Times New Roman"/>
          <w:sz w:val="24"/>
          <w:szCs w:val="24"/>
        </w:rPr>
        <w:t>community stakeholders</w:t>
      </w:r>
      <w:r w:rsidR="00323A21" w:rsidRPr="0046259C">
        <w:rPr>
          <w:rFonts w:ascii="Times New Roman" w:hAnsi="Times New Roman"/>
          <w:sz w:val="24"/>
          <w:szCs w:val="24"/>
        </w:rPr>
        <w:t xml:space="preserve"> and organizations </w:t>
      </w:r>
      <w:r w:rsidR="00376B53">
        <w:rPr>
          <w:rFonts w:ascii="Times New Roman" w:hAnsi="Times New Roman"/>
          <w:sz w:val="24"/>
          <w:szCs w:val="24"/>
        </w:rPr>
        <w:t>to</w:t>
      </w:r>
      <w:r w:rsidR="00323A21" w:rsidRPr="0046259C">
        <w:rPr>
          <w:rFonts w:ascii="Times New Roman" w:hAnsi="Times New Roman"/>
          <w:sz w:val="24"/>
          <w:szCs w:val="24"/>
        </w:rPr>
        <w:t xml:space="preserve"> engage them in discussions about proposed rec</w:t>
      </w:r>
      <w:r w:rsidR="00015991">
        <w:rPr>
          <w:rFonts w:ascii="Times New Roman" w:hAnsi="Times New Roman"/>
          <w:sz w:val="24"/>
          <w:szCs w:val="24"/>
        </w:rPr>
        <w:t>ommendations and the impact on c</w:t>
      </w:r>
      <w:r w:rsidR="00323A21" w:rsidRPr="0046259C">
        <w:rPr>
          <w:rFonts w:ascii="Times New Roman" w:hAnsi="Times New Roman"/>
          <w:sz w:val="24"/>
          <w:szCs w:val="24"/>
        </w:rPr>
        <w:t>ounty supply chains.</w:t>
      </w:r>
      <w:r w:rsidR="005A3B4E" w:rsidRPr="0046259C">
        <w:rPr>
          <w:rFonts w:ascii="Times New Roman" w:hAnsi="Times New Roman"/>
          <w:sz w:val="24"/>
          <w:szCs w:val="24"/>
        </w:rPr>
        <w:t xml:space="preserve"> </w:t>
      </w:r>
      <w:r w:rsidR="00DD625E" w:rsidRPr="0046259C">
        <w:rPr>
          <w:rFonts w:ascii="Times New Roman" w:hAnsi="Times New Roman"/>
          <w:sz w:val="24"/>
          <w:szCs w:val="24"/>
        </w:rPr>
        <w:t xml:space="preserve"> </w:t>
      </w:r>
      <w:r w:rsidR="009F0C68">
        <w:rPr>
          <w:rFonts w:ascii="Times New Roman" w:hAnsi="Times New Roman"/>
          <w:sz w:val="24"/>
          <w:szCs w:val="24"/>
        </w:rPr>
        <w:t>The e</w:t>
      </w:r>
      <w:r w:rsidRPr="0046259C">
        <w:rPr>
          <w:rFonts w:ascii="Times New Roman" w:hAnsi="Times New Roman"/>
          <w:sz w:val="24"/>
          <w:szCs w:val="24"/>
        </w:rPr>
        <w:t>stimated cost</w:t>
      </w:r>
      <w:r w:rsidR="009F0C68">
        <w:rPr>
          <w:rFonts w:ascii="Times New Roman" w:hAnsi="Times New Roman"/>
          <w:sz w:val="24"/>
          <w:szCs w:val="24"/>
        </w:rPr>
        <w:t xml:space="preserve"> for this consultant</w:t>
      </w:r>
      <w:r w:rsidRPr="0046259C">
        <w:rPr>
          <w:rFonts w:ascii="Times New Roman" w:hAnsi="Times New Roman"/>
          <w:sz w:val="24"/>
          <w:szCs w:val="24"/>
        </w:rPr>
        <w:t xml:space="preserve"> </w:t>
      </w:r>
      <w:r w:rsidR="009F0C68">
        <w:rPr>
          <w:rFonts w:ascii="Times New Roman" w:hAnsi="Times New Roman"/>
          <w:sz w:val="24"/>
          <w:szCs w:val="24"/>
        </w:rPr>
        <w:t>is</w:t>
      </w:r>
      <w:r w:rsidR="009F0C68" w:rsidRPr="0046259C">
        <w:rPr>
          <w:rFonts w:ascii="Times New Roman" w:hAnsi="Times New Roman"/>
          <w:sz w:val="24"/>
          <w:szCs w:val="24"/>
        </w:rPr>
        <w:t xml:space="preserve"> </w:t>
      </w:r>
      <w:r w:rsidRPr="0046259C">
        <w:rPr>
          <w:rFonts w:ascii="Times New Roman" w:hAnsi="Times New Roman"/>
          <w:sz w:val="24"/>
          <w:szCs w:val="24"/>
        </w:rPr>
        <w:t>$</w:t>
      </w:r>
      <w:r w:rsidR="00323A21" w:rsidRPr="0046259C">
        <w:rPr>
          <w:rFonts w:ascii="Times New Roman" w:hAnsi="Times New Roman"/>
          <w:sz w:val="24"/>
          <w:szCs w:val="24"/>
        </w:rPr>
        <w:t>50</w:t>
      </w:r>
      <w:r w:rsidRPr="0046259C">
        <w:rPr>
          <w:rFonts w:ascii="Times New Roman" w:hAnsi="Times New Roman"/>
          <w:sz w:val="24"/>
          <w:szCs w:val="24"/>
        </w:rPr>
        <w:t xml:space="preserve">,000 to </w:t>
      </w:r>
      <w:r w:rsidR="00F603DF" w:rsidRPr="0046259C">
        <w:rPr>
          <w:rFonts w:ascii="Times New Roman" w:hAnsi="Times New Roman"/>
          <w:sz w:val="24"/>
          <w:szCs w:val="24"/>
        </w:rPr>
        <w:t>$100,000</w:t>
      </w:r>
      <w:r w:rsidR="00F603DF">
        <w:rPr>
          <w:rFonts w:ascii="Times New Roman" w:hAnsi="Times New Roman"/>
          <w:sz w:val="24"/>
          <w:szCs w:val="24"/>
        </w:rPr>
        <w:t xml:space="preserve"> and</w:t>
      </w:r>
      <w:r w:rsidR="009F0C68">
        <w:rPr>
          <w:rFonts w:ascii="Times New Roman" w:hAnsi="Times New Roman"/>
          <w:sz w:val="24"/>
          <w:szCs w:val="24"/>
        </w:rPr>
        <w:t xml:space="preserve"> would require additional appropriation for FBOD</w:t>
      </w:r>
      <w:r w:rsidR="008B0C47">
        <w:rPr>
          <w:rFonts w:ascii="Times New Roman" w:hAnsi="Times New Roman"/>
          <w:sz w:val="24"/>
          <w:szCs w:val="24"/>
        </w:rPr>
        <w:t xml:space="preserve"> using FBOD’s fund balance as the revenue source.  </w:t>
      </w:r>
      <w:r w:rsidR="00DD625E" w:rsidRPr="0046259C">
        <w:rPr>
          <w:rFonts w:ascii="Times New Roman" w:hAnsi="Times New Roman"/>
          <w:sz w:val="24"/>
          <w:szCs w:val="24"/>
        </w:rPr>
        <w:t xml:space="preserve">FBOD </w:t>
      </w:r>
      <w:r w:rsidRPr="0046259C">
        <w:rPr>
          <w:rFonts w:ascii="Times New Roman" w:hAnsi="Times New Roman"/>
          <w:sz w:val="24"/>
          <w:szCs w:val="24"/>
        </w:rPr>
        <w:t>could have a consultant selected within 3 to 4 months, with the goal of having a supplier code of conduct ready for implementation by mid-2020.</w:t>
      </w:r>
    </w:p>
    <w:p w14:paraId="760C4BB7" w14:textId="77777777" w:rsidR="00126D1F" w:rsidRPr="0046259C" w:rsidRDefault="00126D1F" w:rsidP="00126D1F">
      <w:pPr>
        <w:rPr>
          <w:rFonts w:ascii="Times New Roman" w:hAnsi="Times New Roman"/>
          <w:sz w:val="24"/>
          <w:szCs w:val="24"/>
        </w:rPr>
      </w:pPr>
    </w:p>
    <w:p w14:paraId="50C1AEFB" w14:textId="53ADF699" w:rsidR="00F23E1A" w:rsidRPr="0046259C" w:rsidRDefault="00126D1F" w:rsidP="00B86339">
      <w:pPr>
        <w:rPr>
          <w:rFonts w:ascii="Times New Roman" w:hAnsi="Times New Roman"/>
          <w:sz w:val="24"/>
          <w:szCs w:val="24"/>
        </w:rPr>
      </w:pPr>
      <w:r w:rsidRPr="0046259C">
        <w:rPr>
          <w:rFonts w:ascii="Times New Roman" w:hAnsi="Times New Roman"/>
          <w:sz w:val="24"/>
          <w:szCs w:val="24"/>
        </w:rPr>
        <w:t xml:space="preserve">Following the consultant’s work, </w:t>
      </w:r>
      <w:r w:rsidR="00DD625E" w:rsidRPr="0046259C">
        <w:rPr>
          <w:rFonts w:ascii="Times New Roman" w:hAnsi="Times New Roman"/>
          <w:sz w:val="24"/>
          <w:szCs w:val="24"/>
        </w:rPr>
        <w:t xml:space="preserve">FBOD </w:t>
      </w:r>
      <w:r w:rsidR="00822016" w:rsidRPr="0046259C">
        <w:rPr>
          <w:rFonts w:ascii="Times New Roman" w:hAnsi="Times New Roman"/>
          <w:sz w:val="24"/>
          <w:szCs w:val="24"/>
        </w:rPr>
        <w:t>will</w:t>
      </w:r>
      <w:r w:rsidR="00B86339" w:rsidRPr="0046259C">
        <w:rPr>
          <w:rFonts w:ascii="Times New Roman" w:hAnsi="Times New Roman"/>
          <w:sz w:val="24"/>
          <w:szCs w:val="24"/>
        </w:rPr>
        <w:t xml:space="preserve"> work with various </w:t>
      </w:r>
      <w:r w:rsidR="00393456" w:rsidRPr="0046259C">
        <w:rPr>
          <w:rFonts w:ascii="Times New Roman" w:hAnsi="Times New Roman"/>
          <w:sz w:val="24"/>
          <w:szCs w:val="24"/>
        </w:rPr>
        <w:t>c</w:t>
      </w:r>
      <w:r w:rsidR="009E5027" w:rsidRPr="0046259C">
        <w:rPr>
          <w:rFonts w:ascii="Times New Roman" w:hAnsi="Times New Roman"/>
          <w:sz w:val="24"/>
          <w:szCs w:val="24"/>
        </w:rPr>
        <w:t>ounty</w:t>
      </w:r>
      <w:r w:rsidR="00B86339" w:rsidRPr="0046259C">
        <w:rPr>
          <w:rFonts w:ascii="Times New Roman" w:hAnsi="Times New Roman"/>
          <w:sz w:val="24"/>
          <w:szCs w:val="24"/>
        </w:rPr>
        <w:t xml:space="preserve"> departments to develop and publish a</w:t>
      </w:r>
      <w:r w:rsidR="00530D88" w:rsidRPr="0046259C">
        <w:rPr>
          <w:rFonts w:ascii="Times New Roman" w:hAnsi="Times New Roman"/>
          <w:sz w:val="24"/>
          <w:szCs w:val="24"/>
        </w:rPr>
        <w:t xml:space="preserve"> public declaration </w:t>
      </w:r>
      <w:r w:rsidR="00323A21" w:rsidRPr="0046259C">
        <w:rPr>
          <w:rFonts w:ascii="Times New Roman" w:hAnsi="Times New Roman"/>
          <w:sz w:val="24"/>
          <w:szCs w:val="24"/>
        </w:rPr>
        <w:t>against labor trafficking</w:t>
      </w:r>
      <w:r w:rsidR="00DB0F02" w:rsidRPr="0046259C">
        <w:rPr>
          <w:rFonts w:ascii="Times New Roman" w:hAnsi="Times New Roman"/>
          <w:sz w:val="24"/>
          <w:szCs w:val="24"/>
        </w:rPr>
        <w:t xml:space="preserve"> and a</w:t>
      </w:r>
      <w:r w:rsidR="00B86339" w:rsidRPr="0046259C">
        <w:rPr>
          <w:rFonts w:ascii="Times New Roman" w:hAnsi="Times New Roman"/>
          <w:sz w:val="24"/>
          <w:szCs w:val="24"/>
        </w:rPr>
        <w:t xml:space="preserve"> </w:t>
      </w:r>
      <w:r w:rsidR="00DB0F02" w:rsidRPr="0046259C">
        <w:rPr>
          <w:rFonts w:ascii="Times New Roman" w:hAnsi="Times New Roman"/>
          <w:sz w:val="24"/>
          <w:szCs w:val="24"/>
        </w:rPr>
        <w:t>s</w:t>
      </w:r>
      <w:r w:rsidR="00902B03" w:rsidRPr="0046259C">
        <w:rPr>
          <w:rFonts w:ascii="Times New Roman" w:hAnsi="Times New Roman"/>
          <w:sz w:val="24"/>
          <w:szCs w:val="24"/>
        </w:rPr>
        <w:t>upplier</w:t>
      </w:r>
      <w:r w:rsidR="00B86339" w:rsidRPr="0046259C">
        <w:rPr>
          <w:rFonts w:ascii="Times New Roman" w:hAnsi="Times New Roman"/>
          <w:sz w:val="24"/>
          <w:szCs w:val="24"/>
        </w:rPr>
        <w:t xml:space="preserve"> </w:t>
      </w:r>
      <w:r w:rsidR="00DB0F02" w:rsidRPr="0046259C">
        <w:rPr>
          <w:rFonts w:ascii="Times New Roman" w:hAnsi="Times New Roman"/>
          <w:sz w:val="24"/>
          <w:szCs w:val="24"/>
        </w:rPr>
        <w:t>c</w:t>
      </w:r>
      <w:r w:rsidR="00B86339" w:rsidRPr="0046259C">
        <w:rPr>
          <w:rFonts w:ascii="Times New Roman" w:hAnsi="Times New Roman"/>
          <w:sz w:val="24"/>
          <w:szCs w:val="24"/>
        </w:rPr>
        <w:t xml:space="preserve">ode of </w:t>
      </w:r>
      <w:r w:rsidR="00DB0F02" w:rsidRPr="0046259C">
        <w:rPr>
          <w:rFonts w:ascii="Times New Roman" w:hAnsi="Times New Roman"/>
          <w:sz w:val="24"/>
          <w:szCs w:val="24"/>
        </w:rPr>
        <w:t>c</w:t>
      </w:r>
      <w:r w:rsidR="00B86339" w:rsidRPr="0046259C">
        <w:rPr>
          <w:rFonts w:ascii="Times New Roman" w:hAnsi="Times New Roman"/>
          <w:sz w:val="24"/>
          <w:szCs w:val="24"/>
        </w:rPr>
        <w:t>onduct</w:t>
      </w:r>
      <w:r w:rsidR="00431925" w:rsidRPr="0046259C">
        <w:rPr>
          <w:rFonts w:ascii="Times New Roman" w:hAnsi="Times New Roman"/>
          <w:sz w:val="24"/>
          <w:szCs w:val="24"/>
        </w:rPr>
        <w:t xml:space="preserve">. </w:t>
      </w:r>
      <w:r w:rsidR="007844EA" w:rsidRPr="0046259C">
        <w:rPr>
          <w:rFonts w:ascii="Times New Roman" w:hAnsi="Times New Roman"/>
          <w:sz w:val="24"/>
          <w:szCs w:val="24"/>
        </w:rPr>
        <w:t xml:space="preserve"> </w:t>
      </w:r>
      <w:r w:rsidR="00B86339" w:rsidRPr="0046259C">
        <w:rPr>
          <w:rFonts w:ascii="Times New Roman" w:hAnsi="Times New Roman"/>
          <w:sz w:val="24"/>
          <w:szCs w:val="24"/>
        </w:rPr>
        <w:t>The cross-</w:t>
      </w:r>
      <w:r w:rsidR="00323A21" w:rsidRPr="0046259C">
        <w:rPr>
          <w:rFonts w:ascii="Times New Roman" w:hAnsi="Times New Roman"/>
          <w:sz w:val="24"/>
          <w:szCs w:val="24"/>
        </w:rPr>
        <w:t xml:space="preserve">departmental </w:t>
      </w:r>
      <w:r w:rsidR="00B86339" w:rsidRPr="0046259C">
        <w:rPr>
          <w:rFonts w:ascii="Times New Roman" w:hAnsi="Times New Roman"/>
          <w:sz w:val="24"/>
          <w:szCs w:val="24"/>
        </w:rPr>
        <w:t xml:space="preserve">team </w:t>
      </w:r>
      <w:r w:rsidR="00323A21" w:rsidRPr="0046259C">
        <w:rPr>
          <w:rFonts w:ascii="Times New Roman" w:hAnsi="Times New Roman"/>
          <w:sz w:val="24"/>
          <w:szCs w:val="24"/>
        </w:rPr>
        <w:t xml:space="preserve">would include, at a minimum, </w:t>
      </w:r>
      <w:r w:rsidR="00B86339" w:rsidRPr="0046259C">
        <w:rPr>
          <w:rFonts w:ascii="Times New Roman" w:hAnsi="Times New Roman"/>
          <w:sz w:val="24"/>
          <w:szCs w:val="24"/>
        </w:rPr>
        <w:t xml:space="preserve">the Office of Risk Management, the Prosecuting Attorney’s Office, </w:t>
      </w:r>
      <w:r w:rsidR="00323A21" w:rsidRPr="0046259C">
        <w:rPr>
          <w:rFonts w:ascii="Times New Roman" w:hAnsi="Times New Roman"/>
          <w:sz w:val="24"/>
          <w:szCs w:val="24"/>
        </w:rPr>
        <w:t>and the Office of Equity and Social Justice.</w:t>
      </w:r>
      <w:r w:rsidR="004B5C6E">
        <w:rPr>
          <w:rFonts w:ascii="Times New Roman" w:hAnsi="Times New Roman"/>
          <w:sz w:val="24"/>
          <w:szCs w:val="24"/>
        </w:rPr>
        <w:t xml:space="preserve">  </w:t>
      </w:r>
      <w:r w:rsidR="002C55A2">
        <w:rPr>
          <w:rFonts w:ascii="Times New Roman" w:hAnsi="Times New Roman"/>
          <w:sz w:val="24"/>
          <w:szCs w:val="24"/>
        </w:rPr>
        <w:t>FBOD will also reach out to e</w:t>
      </w:r>
      <w:r w:rsidR="004B5C6E">
        <w:rPr>
          <w:rFonts w:ascii="Times New Roman" w:hAnsi="Times New Roman"/>
          <w:sz w:val="24"/>
          <w:szCs w:val="24"/>
        </w:rPr>
        <w:t>xtern</w:t>
      </w:r>
      <w:r w:rsidR="002C55A2">
        <w:rPr>
          <w:rFonts w:ascii="Times New Roman" w:hAnsi="Times New Roman"/>
          <w:sz w:val="24"/>
          <w:szCs w:val="24"/>
        </w:rPr>
        <w:t xml:space="preserve">al organizations focused on anti-labor trafficking and to targeted groups of suppliers to obtain their feedback on early drafts of the public declaration and the supplier code of conduct. </w:t>
      </w:r>
    </w:p>
    <w:p w14:paraId="1E7C228C" w14:textId="77777777" w:rsidR="0046259C" w:rsidRPr="0046259C" w:rsidRDefault="0046259C" w:rsidP="00B86339">
      <w:pPr>
        <w:rPr>
          <w:rFonts w:ascii="Times New Roman" w:hAnsi="Times New Roman"/>
          <w:sz w:val="24"/>
          <w:szCs w:val="24"/>
        </w:rPr>
      </w:pPr>
    </w:p>
    <w:p w14:paraId="3162A4A2" w14:textId="07553C1D" w:rsidR="00F02766" w:rsidRPr="00F03E95" w:rsidRDefault="002E29BA" w:rsidP="00A036A5">
      <w:pPr>
        <w:rPr>
          <w:rFonts w:ascii="Times New Roman" w:hAnsi="Times New Roman"/>
          <w:sz w:val="24"/>
          <w:szCs w:val="24"/>
        </w:rPr>
      </w:pPr>
      <w:r w:rsidRPr="00A036A5">
        <w:rPr>
          <w:rFonts w:ascii="Times New Roman" w:hAnsi="Times New Roman"/>
          <w:b/>
          <w:sz w:val="24"/>
          <w:szCs w:val="24"/>
        </w:rPr>
        <w:t xml:space="preserve">1.3 </w:t>
      </w:r>
      <w:r w:rsidR="00A00F5F" w:rsidRPr="00A036A5">
        <w:rPr>
          <w:rFonts w:ascii="Times New Roman" w:hAnsi="Times New Roman"/>
          <w:b/>
          <w:sz w:val="24"/>
          <w:szCs w:val="24"/>
        </w:rPr>
        <w:t>Actions for Future Consideration</w:t>
      </w:r>
    </w:p>
    <w:p w14:paraId="30529F56" w14:textId="19A32EBD" w:rsidR="00B6656D" w:rsidRPr="0046259C" w:rsidRDefault="00EE3CCB" w:rsidP="005C3DE0">
      <w:pPr>
        <w:rPr>
          <w:rFonts w:ascii="Times New Roman" w:hAnsi="Times New Roman"/>
          <w:sz w:val="24"/>
          <w:szCs w:val="24"/>
        </w:rPr>
      </w:pPr>
      <w:r>
        <w:rPr>
          <w:rFonts w:ascii="Times New Roman" w:hAnsi="Times New Roman"/>
          <w:sz w:val="24"/>
          <w:szCs w:val="24"/>
        </w:rPr>
        <w:t xml:space="preserve">1.3.1 </w:t>
      </w:r>
      <w:r w:rsidR="00F22C32">
        <w:rPr>
          <w:rFonts w:ascii="Times New Roman" w:hAnsi="Times New Roman"/>
          <w:sz w:val="24"/>
          <w:szCs w:val="24"/>
        </w:rPr>
        <w:t xml:space="preserve">- </w:t>
      </w:r>
      <w:r w:rsidR="00530D88" w:rsidRPr="0046259C">
        <w:rPr>
          <w:rFonts w:ascii="Times New Roman" w:hAnsi="Times New Roman"/>
          <w:sz w:val="24"/>
          <w:szCs w:val="24"/>
        </w:rPr>
        <w:t xml:space="preserve">Another best practice in the area of labor trafficking policy involves employee travel.  The county could require that employees only be allowed to stay at hotels that participate in BEST (Businesses Ending Slavery and Trafficking). </w:t>
      </w:r>
      <w:r w:rsidR="00902B03" w:rsidRPr="0046259C">
        <w:rPr>
          <w:rFonts w:ascii="Times New Roman" w:hAnsi="Times New Roman"/>
          <w:sz w:val="24"/>
          <w:szCs w:val="24"/>
        </w:rPr>
        <w:t>Currently</w:t>
      </w:r>
      <w:r w:rsidR="00DB0F02" w:rsidRPr="0046259C">
        <w:rPr>
          <w:rFonts w:ascii="Times New Roman" w:hAnsi="Times New Roman"/>
          <w:sz w:val="24"/>
          <w:szCs w:val="24"/>
        </w:rPr>
        <w:t xml:space="preserve">, </w:t>
      </w:r>
      <w:r w:rsidR="00530D88" w:rsidRPr="0046259C">
        <w:rPr>
          <w:rFonts w:ascii="Times New Roman" w:hAnsi="Times New Roman"/>
          <w:sz w:val="24"/>
          <w:szCs w:val="24"/>
        </w:rPr>
        <w:t>FBOD is</w:t>
      </w:r>
      <w:r w:rsidR="00DB0F02" w:rsidRPr="0046259C">
        <w:rPr>
          <w:rFonts w:ascii="Times New Roman" w:hAnsi="Times New Roman"/>
          <w:sz w:val="24"/>
          <w:szCs w:val="24"/>
        </w:rPr>
        <w:t xml:space="preserve"> </w:t>
      </w:r>
      <w:r w:rsidR="00902B03" w:rsidRPr="0046259C">
        <w:rPr>
          <w:rFonts w:ascii="Times New Roman" w:hAnsi="Times New Roman"/>
          <w:sz w:val="24"/>
          <w:szCs w:val="24"/>
        </w:rPr>
        <w:t xml:space="preserve">reviewing </w:t>
      </w:r>
      <w:r w:rsidR="00530D88" w:rsidRPr="0046259C">
        <w:rPr>
          <w:rFonts w:ascii="Times New Roman" w:hAnsi="Times New Roman"/>
          <w:sz w:val="24"/>
          <w:szCs w:val="24"/>
        </w:rPr>
        <w:t xml:space="preserve">the county’s </w:t>
      </w:r>
      <w:r w:rsidR="00902B03" w:rsidRPr="0046259C">
        <w:rPr>
          <w:rFonts w:ascii="Times New Roman" w:hAnsi="Times New Roman"/>
          <w:sz w:val="24"/>
          <w:szCs w:val="24"/>
        </w:rPr>
        <w:t>travel policy</w:t>
      </w:r>
      <w:r w:rsidR="007844EA" w:rsidRPr="0046259C">
        <w:rPr>
          <w:rStyle w:val="FootnoteReference"/>
          <w:rFonts w:ascii="Times New Roman" w:hAnsi="Times New Roman"/>
          <w:sz w:val="24"/>
          <w:szCs w:val="24"/>
        </w:rPr>
        <w:footnoteReference w:id="14"/>
      </w:r>
      <w:r w:rsidR="00902B03" w:rsidRPr="0046259C">
        <w:rPr>
          <w:rFonts w:ascii="Times New Roman" w:hAnsi="Times New Roman"/>
          <w:sz w:val="24"/>
          <w:szCs w:val="24"/>
        </w:rPr>
        <w:t xml:space="preserve"> and working cross functionally to update the policy. </w:t>
      </w:r>
      <w:r w:rsidR="007844EA" w:rsidRPr="0046259C">
        <w:rPr>
          <w:rFonts w:ascii="Times New Roman" w:hAnsi="Times New Roman"/>
          <w:sz w:val="24"/>
          <w:szCs w:val="24"/>
        </w:rPr>
        <w:t xml:space="preserve"> </w:t>
      </w:r>
      <w:r w:rsidR="00530D88" w:rsidRPr="0046259C">
        <w:rPr>
          <w:rFonts w:ascii="Times New Roman" w:hAnsi="Times New Roman"/>
          <w:sz w:val="24"/>
          <w:szCs w:val="24"/>
        </w:rPr>
        <w:t xml:space="preserve">FBOD will </w:t>
      </w:r>
      <w:r w:rsidR="00902B03" w:rsidRPr="0046259C">
        <w:rPr>
          <w:rFonts w:ascii="Times New Roman" w:hAnsi="Times New Roman"/>
          <w:sz w:val="24"/>
          <w:szCs w:val="24"/>
        </w:rPr>
        <w:t>continue to evaluate this policy and see how many hotels participate in this program, what the financial impact is in only choosing hotels that participate in BEST, and any other restrictions that may be placed on travel.</w:t>
      </w:r>
      <w:r w:rsidR="007844EA" w:rsidRPr="0046259C">
        <w:rPr>
          <w:rFonts w:ascii="Times New Roman" w:hAnsi="Times New Roman"/>
          <w:sz w:val="24"/>
          <w:szCs w:val="24"/>
        </w:rPr>
        <w:t xml:space="preserve"> </w:t>
      </w:r>
      <w:r w:rsidR="002E29BA" w:rsidRPr="0046259C">
        <w:rPr>
          <w:rFonts w:ascii="Times New Roman" w:hAnsi="Times New Roman"/>
          <w:sz w:val="24"/>
          <w:szCs w:val="24"/>
        </w:rPr>
        <w:t xml:space="preserve"> </w:t>
      </w:r>
      <w:r w:rsidR="00DB0F02" w:rsidRPr="0046259C">
        <w:rPr>
          <w:rFonts w:ascii="Times New Roman" w:hAnsi="Times New Roman"/>
          <w:sz w:val="24"/>
          <w:szCs w:val="24"/>
        </w:rPr>
        <w:t>County staff</w:t>
      </w:r>
      <w:r w:rsidR="00902B03" w:rsidRPr="0046259C">
        <w:rPr>
          <w:rFonts w:ascii="Times New Roman" w:hAnsi="Times New Roman"/>
          <w:sz w:val="24"/>
          <w:szCs w:val="24"/>
        </w:rPr>
        <w:t xml:space="preserve"> will continue to look into this recommendation as the travel</w:t>
      </w:r>
      <w:r w:rsidR="006B3CD4" w:rsidRPr="0046259C">
        <w:rPr>
          <w:rFonts w:ascii="Times New Roman" w:hAnsi="Times New Roman"/>
          <w:sz w:val="24"/>
          <w:szCs w:val="24"/>
        </w:rPr>
        <w:t xml:space="preserve"> policy is reviewed.  </w:t>
      </w:r>
    </w:p>
    <w:p w14:paraId="6CB780D4" w14:textId="77777777" w:rsidR="00CC5563" w:rsidRPr="0046259C" w:rsidRDefault="00CC5563" w:rsidP="005C3DE0">
      <w:pPr>
        <w:rPr>
          <w:rFonts w:ascii="Times New Roman" w:hAnsi="Times New Roman"/>
          <w:sz w:val="24"/>
          <w:szCs w:val="24"/>
        </w:rPr>
      </w:pPr>
    </w:p>
    <w:p w14:paraId="72E2C144" w14:textId="66E5D181" w:rsidR="00DB0F02" w:rsidRPr="0046259C" w:rsidRDefault="00EE3CCB" w:rsidP="00634399">
      <w:pPr>
        <w:rPr>
          <w:rFonts w:ascii="Times New Roman" w:hAnsi="Times New Roman"/>
          <w:sz w:val="24"/>
          <w:szCs w:val="24"/>
        </w:rPr>
      </w:pPr>
      <w:r>
        <w:rPr>
          <w:rFonts w:ascii="Times New Roman" w:hAnsi="Times New Roman"/>
          <w:sz w:val="24"/>
          <w:szCs w:val="24"/>
        </w:rPr>
        <w:t xml:space="preserve">1.3.2 </w:t>
      </w:r>
      <w:r w:rsidR="00F22C32">
        <w:rPr>
          <w:rFonts w:ascii="Times New Roman" w:hAnsi="Times New Roman"/>
          <w:sz w:val="24"/>
          <w:szCs w:val="24"/>
        </w:rPr>
        <w:t xml:space="preserve">- </w:t>
      </w:r>
      <w:r w:rsidR="00393456" w:rsidRPr="0046259C">
        <w:rPr>
          <w:rFonts w:ascii="Times New Roman" w:hAnsi="Times New Roman"/>
          <w:sz w:val="24"/>
          <w:szCs w:val="24"/>
        </w:rPr>
        <w:t>The c</w:t>
      </w:r>
      <w:r w:rsidR="001F211C" w:rsidRPr="0046259C">
        <w:rPr>
          <w:rFonts w:ascii="Times New Roman" w:hAnsi="Times New Roman"/>
          <w:sz w:val="24"/>
          <w:szCs w:val="24"/>
        </w:rPr>
        <w:t xml:space="preserve">ounty could </w:t>
      </w:r>
      <w:r w:rsidR="00530D88" w:rsidRPr="0046259C">
        <w:rPr>
          <w:rFonts w:ascii="Times New Roman" w:hAnsi="Times New Roman"/>
          <w:sz w:val="24"/>
          <w:szCs w:val="24"/>
        </w:rPr>
        <w:t xml:space="preserve">also </w:t>
      </w:r>
      <w:r w:rsidR="00CC5563" w:rsidRPr="0046259C">
        <w:rPr>
          <w:rFonts w:ascii="Times New Roman" w:hAnsi="Times New Roman"/>
          <w:sz w:val="24"/>
          <w:szCs w:val="24"/>
        </w:rPr>
        <w:t xml:space="preserve">consider the development </w:t>
      </w:r>
      <w:r w:rsidR="00376B53">
        <w:rPr>
          <w:rFonts w:ascii="Times New Roman" w:hAnsi="Times New Roman"/>
          <w:sz w:val="24"/>
          <w:szCs w:val="24"/>
        </w:rPr>
        <w:t xml:space="preserve">and implementation </w:t>
      </w:r>
      <w:r w:rsidR="00CC5563" w:rsidRPr="0046259C">
        <w:rPr>
          <w:rFonts w:ascii="Times New Roman" w:hAnsi="Times New Roman"/>
          <w:sz w:val="24"/>
          <w:szCs w:val="24"/>
        </w:rPr>
        <w:t>of a sweat</w:t>
      </w:r>
      <w:r w:rsidR="00501B5D" w:rsidRPr="0046259C">
        <w:rPr>
          <w:rFonts w:ascii="Times New Roman" w:hAnsi="Times New Roman"/>
          <w:sz w:val="24"/>
          <w:szCs w:val="24"/>
        </w:rPr>
        <w:t>-</w:t>
      </w:r>
      <w:r w:rsidR="00CC5563" w:rsidRPr="0046259C">
        <w:rPr>
          <w:rFonts w:ascii="Times New Roman" w:hAnsi="Times New Roman"/>
          <w:sz w:val="24"/>
          <w:szCs w:val="24"/>
        </w:rPr>
        <w:t>free procurement policy</w:t>
      </w:r>
      <w:r w:rsidR="00376B53">
        <w:rPr>
          <w:rFonts w:ascii="Times New Roman" w:hAnsi="Times New Roman"/>
          <w:sz w:val="24"/>
          <w:szCs w:val="24"/>
        </w:rPr>
        <w:t>.</w:t>
      </w:r>
      <w:r w:rsidR="00401980">
        <w:rPr>
          <w:rFonts w:ascii="Times New Roman" w:hAnsi="Times New Roman"/>
          <w:sz w:val="24"/>
          <w:szCs w:val="24"/>
        </w:rPr>
        <w:t xml:space="preserve"> </w:t>
      </w:r>
      <w:r w:rsidR="00CC5563" w:rsidRPr="0046259C">
        <w:rPr>
          <w:rFonts w:ascii="Times New Roman" w:hAnsi="Times New Roman"/>
          <w:sz w:val="24"/>
          <w:szCs w:val="24"/>
        </w:rPr>
        <w:t xml:space="preserve"> </w:t>
      </w:r>
      <w:r w:rsidR="001F211C" w:rsidRPr="0046259C">
        <w:rPr>
          <w:rFonts w:ascii="Times New Roman" w:hAnsi="Times New Roman"/>
          <w:sz w:val="24"/>
          <w:szCs w:val="24"/>
        </w:rPr>
        <w:t>Sweatshops</w:t>
      </w:r>
      <w:r w:rsidR="00401980">
        <w:rPr>
          <w:rStyle w:val="FootnoteReference"/>
          <w:rFonts w:ascii="Times New Roman" w:hAnsi="Times New Roman"/>
          <w:sz w:val="24"/>
          <w:szCs w:val="24"/>
        </w:rPr>
        <w:footnoteReference w:id="15"/>
      </w:r>
      <w:r w:rsidR="001F211C" w:rsidRPr="0046259C">
        <w:rPr>
          <w:rFonts w:ascii="Times New Roman" w:hAnsi="Times New Roman"/>
          <w:sz w:val="24"/>
          <w:szCs w:val="24"/>
        </w:rPr>
        <w:t xml:space="preserve"> are workplaces, often associated with clothing production and electronics </w:t>
      </w:r>
      <w:r w:rsidR="00501B5D" w:rsidRPr="0046259C">
        <w:rPr>
          <w:rFonts w:ascii="Times New Roman" w:hAnsi="Times New Roman"/>
          <w:sz w:val="24"/>
          <w:szCs w:val="24"/>
        </w:rPr>
        <w:t>manufacturing, which</w:t>
      </w:r>
      <w:r w:rsidR="001F211C" w:rsidRPr="0046259C">
        <w:rPr>
          <w:rFonts w:ascii="Times New Roman" w:hAnsi="Times New Roman"/>
          <w:sz w:val="24"/>
          <w:szCs w:val="24"/>
        </w:rPr>
        <w:t xml:space="preserve"> </w:t>
      </w:r>
      <w:r w:rsidR="00376B53">
        <w:rPr>
          <w:rFonts w:ascii="Times New Roman" w:hAnsi="Times New Roman"/>
          <w:sz w:val="24"/>
          <w:szCs w:val="24"/>
        </w:rPr>
        <w:t xml:space="preserve">have been found to </w:t>
      </w:r>
      <w:r w:rsidR="001F211C" w:rsidRPr="0046259C">
        <w:rPr>
          <w:rFonts w:ascii="Times New Roman" w:hAnsi="Times New Roman"/>
          <w:sz w:val="24"/>
          <w:szCs w:val="24"/>
        </w:rPr>
        <w:t>regularly violate safety, health, wa</w:t>
      </w:r>
      <w:r w:rsidR="00530D88" w:rsidRPr="0046259C">
        <w:rPr>
          <w:rFonts w:ascii="Times New Roman" w:hAnsi="Times New Roman"/>
          <w:sz w:val="24"/>
          <w:szCs w:val="24"/>
        </w:rPr>
        <w:t>ge</w:t>
      </w:r>
      <w:r w:rsidR="001F211C" w:rsidRPr="0046259C">
        <w:rPr>
          <w:rFonts w:ascii="Times New Roman" w:hAnsi="Times New Roman"/>
          <w:sz w:val="24"/>
          <w:szCs w:val="24"/>
        </w:rPr>
        <w:t xml:space="preserve"> and labor laws</w:t>
      </w:r>
      <w:r w:rsidR="00530D88" w:rsidRPr="0046259C">
        <w:rPr>
          <w:rFonts w:ascii="Times New Roman" w:hAnsi="Times New Roman"/>
          <w:sz w:val="24"/>
          <w:szCs w:val="24"/>
        </w:rPr>
        <w:t>.  E</w:t>
      </w:r>
      <w:r w:rsidR="001F211C" w:rsidRPr="0046259C">
        <w:rPr>
          <w:rFonts w:ascii="Times New Roman" w:hAnsi="Times New Roman"/>
          <w:sz w:val="24"/>
          <w:szCs w:val="24"/>
        </w:rPr>
        <w:t>mployees</w:t>
      </w:r>
      <w:r w:rsidR="00376B53">
        <w:rPr>
          <w:rFonts w:ascii="Times New Roman" w:hAnsi="Times New Roman"/>
          <w:sz w:val="24"/>
          <w:szCs w:val="24"/>
        </w:rPr>
        <w:t xml:space="preserve"> of these entities often</w:t>
      </w:r>
      <w:r w:rsidR="001F211C" w:rsidRPr="0046259C">
        <w:rPr>
          <w:rFonts w:ascii="Times New Roman" w:hAnsi="Times New Roman"/>
          <w:sz w:val="24"/>
          <w:szCs w:val="24"/>
        </w:rPr>
        <w:t xml:space="preserve"> </w:t>
      </w:r>
      <w:r w:rsidR="00530D88" w:rsidRPr="0046259C">
        <w:rPr>
          <w:rFonts w:ascii="Times New Roman" w:hAnsi="Times New Roman"/>
          <w:sz w:val="24"/>
          <w:szCs w:val="24"/>
        </w:rPr>
        <w:t xml:space="preserve">receive </w:t>
      </w:r>
      <w:r w:rsidR="001F211C" w:rsidRPr="0046259C">
        <w:rPr>
          <w:rFonts w:ascii="Times New Roman" w:hAnsi="Times New Roman"/>
          <w:sz w:val="24"/>
          <w:szCs w:val="24"/>
        </w:rPr>
        <w:t xml:space="preserve">very low wages for long hours and work under poor </w:t>
      </w:r>
      <w:r w:rsidR="00501B5D" w:rsidRPr="0046259C">
        <w:rPr>
          <w:rFonts w:ascii="Times New Roman" w:hAnsi="Times New Roman"/>
          <w:sz w:val="24"/>
          <w:szCs w:val="24"/>
        </w:rPr>
        <w:t>conditions</w:t>
      </w:r>
      <w:r w:rsidR="001F211C" w:rsidRPr="0046259C">
        <w:rPr>
          <w:rFonts w:ascii="Times New Roman" w:hAnsi="Times New Roman"/>
          <w:sz w:val="24"/>
          <w:szCs w:val="24"/>
        </w:rPr>
        <w:t xml:space="preserve">. </w:t>
      </w:r>
      <w:r w:rsidR="007844EA" w:rsidRPr="0046259C">
        <w:rPr>
          <w:rFonts w:ascii="Times New Roman" w:hAnsi="Times New Roman"/>
          <w:sz w:val="24"/>
          <w:szCs w:val="24"/>
        </w:rPr>
        <w:t xml:space="preserve"> </w:t>
      </w:r>
      <w:r w:rsidR="001F211C" w:rsidRPr="0046259C">
        <w:rPr>
          <w:rFonts w:ascii="Times New Roman" w:hAnsi="Times New Roman"/>
          <w:sz w:val="24"/>
          <w:szCs w:val="24"/>
        </w:rPr>
        <w:t xml:space="preserve">While sweatshop and labor trafficking </w:t>
      </w:r>
      <w:r w:rsidR="00501B5D" w:rsidRPr="0046259C">
        <w:rPr>
          <w:rFonts w:ascii="Times New Roman" w:hAnsi="Times New Roman"/>
          <w:sz w:val="24"/>
          <w:szCs w:val="24"/>
        </w:rPr>
        <w:t>are not synonymous</w:t>
      </w:r>
      <w:r w:rsidR="001F211C" w:rsidRPr="0046259C">
        <w:rPr>
          <w:rFonts w:ascii="Times New Roman" w:hAnsi="Times New Roman"/>
          <w:sz w:val="24"/>
          <w:szCs w:val="24"/>
        </w:rPr>
        <w:t>, they are closely related.</w:t>
      </w:r>
      <w:r w:rsidR="005A3B4E" w:rsidRPr="0046259C">
        <w:rPr>
          <w:rFonts w:ascii="Times New Roman" w:hAnsi="Times New Roman"/>
          <w:sz w:val="24"/>
          <w:szCs w:val="24"/>
        </w:rPr>
        <w:t xml:space="preserve"> </w:t>
      </w:r>
      <w:r w:rsidR="001F211C" w:rsidRPr="0046259C">
        <w:rPr>
          <w:rFonts w:ascii="Times New Roman" w:hAnsi="Times New Roman"/>
          <w:sz w:val="24"/>
          <w:szCs w:val="24"/>
        </w:rPr>
        <w:t xml:space="preserve"> </w:t>
      </w:r>
      <w:r w:rsidR="00530D88" w:rsidRPr="0046259C">
        <w:rPr>
          <w:rFonts w:ascii="Times New Roman" w:hAnsi="Times New Roman"/>
          <w:sz w:val="24"/>
          <w:szCs w:val="24"/>
        </w:rPr>
        <w:t xml:space="preserve">FBOD plans to </w:t>
      </w:r>
      <w:r w:rsidR="001F211C" w:rsidRPr="0046259C">
        <w:rPr>
          <w:rFonts w:ascii="Times New Roman" w:hAnsi="Times New Roman"/>
          <w:sz w:val="24"/>
          <w:szCs w:val="24"/>
        </w:rPr>
        <w:t>follow up with the City of Seattle and other governments in California (San Francisco and Los Angeles) to better understand the scope and effectiveness of their existing sweat</w:t>
      </w:r>
      <w:r w:rsidR="00501B5D" w:rsidRPr="0046259C">
        <w:rPr>
          <w:rFonts w:ascii="Times New Roman" w:hAnsi="Times New Roman"/>
          <w:sz w:val="24"/>
          <w:szCs w:val="24"/>
        </w:rPr>
        <w:t>-</w:t>
      </w:r>
      <w:r w:rsidR="001F211C" w:rsidRPr="0046259C">
        <w:rPr>
          <w:rFonts w:ascii="Times New Roman" w:hAnsi="Times New Roman"/>
          <w:sz w:val="24"/>
          <w:szCs w:val="24"/>
        </w:rPr>
        <w:t>free procurement policies that target specific industries.</w:t>
      </w:r>
    </w:p>
    <w:p w14:paraId="04F08863" w14:textId="77777777" w:rsidR="00401980" w:rsidRPr="00A036A5" w:rsidRDefault="00401980" w:rsidP="00A036A5">
      <w:pPr>
        <w:rPr>
          <w:rFonts w:ascii="Times New Roman" w:hAnsi="Times New Roman"/>
        </w:rPr>
      </w:pPr>
    </w:p>
    <w:p w14:paraId="001D460B" w14:textId="54EC3743" w:rsidR="009B186D" w:rsidRPr="0046259C" w:rsidRDefault="002E29BA" w:rsidP="00FB0E41">
      <w:pPr>
        <w:pStyle w:val="Heading2"/>
        <w:rPr>
          <w:rFonts w:ascii="Times New Roman" w:hAnsi="Times New Roman"/>
          <w:b/>
          <w:sz w:val="24"/>
          <w:szCs w:val="24"/>
        </w:rPr>
      </w:pPr>
      <w:bookmarkStart w:id="58" w:name="_Toc12339714"/>
      <w:r w:rsidRPr="0046259C">
        <w:rPr>
          <w:rFonts w:ascii="Times New Roman" w:hAnsi="Times New Roman"/>
          <w:b/>
          <w:sz w:val="24"/>
          <w:szCs w:val="24"/>
        </w:rPr>
        <w:t xml:space="preserve">2.0 </w:t>
      </w:r>
      <w:r w:rsidR="000B3350" w:rsidRPr="0046259C">
        <w:rPr>
          <w:rFonts w:ascii="Times New Roman" w:hAnsi="Times New Roman"/>
          <w:b/>
          <w:sz w:val="24"/>
          <w:szCs w:val="24"/>
        </w:rPr>
        <w:t xml:space="preserve">Best Practice Category:  </w:t>
      </w:r>
      <w:r w:rsidRPr="0046259C">
        <w:rPr>
          <w:rFonts w:ascii="Times New Roman" w:hAnsi="Times New Roman"/>
          <w:b/>
          <w:sz w:val="24"/>
          <w:szCs w:val="24"/>
        </w:rPr>
        <w:t>Auditing</w:t>
      </w:r>
      <w:bookmarkEnd w:id="58"/>
    </w:p>
    <w:p w14:paraId="7E14BCAE" w14:textId="1C08B757" w:rsidR="00024E7A" w:rsidRPr="0046259C" w:rsidRDefault="00417D44" w:rsidP="005C3DE0">
      <w:pPr>
        <w:rPr>
          <w:rFonts w:ascii="Times New Roman" w:hAnsi="Times New Roman"/>
          <w:sz w:val="24"/>
          <w:szCs w:val="24"/>
        </w:rPr>
      </w:pPr>
      <w:r w:rsidRPr="0046259C">
        <w:rPr>
          <w:rFonts w:ascii="Times New Roman" w:hAnsi="Times New Roman"/>
          <w:sz w:val="24"/>
          <w:szCs w:val="24"/>
        </w:rPr>
        <w:t>To ensure compliance</w:t>
      </w:r>
      <w:r w:rsidR="006C4282" w:rsidRPr="0046259C">
        <w:rPr>
          <w:rFonts w:ascii="Times New Roman" w:hAnsi="Times New Roman"/>
          <w:sz w:val="24"/>
          <w:szCs w:val="24"/>
        </w:rPr>
        <w:t xml:space="preserve"> to </w:t>
      </w:r>
      <w:r w:rsidR="000358B5" w:rsidRPr="0046259C">
        <w:rPr>
          <w:rFonts w:ascii="Times New Roman" w:hAnsi="Times New Roman"/>
          <w:sz w:val="24"/>
          <w:szCs w:val="24"/>
        </w:rPr>
        <w:t>a</w:t>
      </w:r>
      <w:r w:rsidR="006C4282" w:rsidRPr="0046259C">
        <w:rPr>
          <w:rFonts w:ascii="Times New Roman" w:hAnsi="Times New Roman"/>
          <w:sz w:val="24"/>
          <w:szCs w:val="24"/>
        </w:rPr>
        <w:t xml:space="preserve"> </w:t>
      </w:r>
      <w:r w:rsidR="00CA350B" w:rsidRPr="0046259C">
        <w:rPr>
          <w:rFonts w:ascii="Times New Roman" w:hAnsi="Times New Roman"/>
          <w:sz w:val="24"/>
          <w:szCs w:val="24"/>
        </w:rPr>
        <w:t>c</w:t>
      </w:r>
      <w:r w:rsidR="006C4282" w:rsidRPr="0046259C">
        <w:rPr>
          <w:rFonts w:ascii="Times New Roman" w:hAnsi="Times New Roman"/>
          <w:sz w:val="24"/>
          <w:szCs w:val="24"/>
        </w:rPr>
        <w:t xml:space="preserve">ode of </w:t>
      </w:r>
      <w:r w:rsidR="00CA350B" w:rsidRPr="0046259C">
        <w:rPr>
          <w:rFonts w:ascii="Times New Roman" w:hAnsi="Times New Roman"/>
          <w:sz w:val="24"/>
          <w:szCs w:val="24"/>
        </w:rPr>
        <w:t>c</w:t>
      </w:r>
      <w:r w:rsidR="006C4282" w:rsidRPr="0046259C">
        <w:rPr>
          <w:rFonts w:ascii="Times New Roman" w:hAnsi="Times New Roman"/>
          <w:sz w:val="24"/>
          <w:szCs w:val="24"/>
        </w:rPr>
        <w:t>onduct</w:t>
      </w:r>
      <w:r w:rsidRPr="0046259C">
        <w:rPr>
          <w:rFonts w:ascii="Times New Roman" w:hAnsi="Times New Roman"/>
          <w:sz w:val="24"/>
          <w:szCs w:val="24"/>
        </w:rPr>
        <w:t xml:space="preserve">, </w:t>
      </w:r>
      <w:r w:rsidR="003C67AD" w:rsidRPr="0046259C">
        <w:rPr>
          <w:rFonts w:ascii="Times New Roman" w:hAnsi="Times New Roman"/>
          <w:sz w:val="24"/>
          <w:szCs w:val="24"/>
        </w:rPr>
        <w:t xml:space="preserve">organizations will utilize one or more auditing </w:t>
      </w:r>
      <w:r w:rsidR="00B739DA" w:rsidRPr="0046259C">
        <w:rPr>
          <w:rFonts w:ascii="Times New Roman" w:hAnsi="Times New Roman"/>
          <w:sz w:val="24"/>
          <w:szCs w:val="24"/>
        </w:rPr>
        <w:t xml:space="preserve">best </w:t>
      </w:r>
      <w:r w:rsidR="002F06C9" w:rsidRPr="0046259C">
        <w:rPr>
          <w:rFonts w:ascii="Times New Roman" w:hAnsi="Times New Roman"/>
          <w:sz w:val="24"/>
          <w:szCs w:val="24"/>
        </w:rPr>
        <w:t>practice action</w:t>
      </w:r>
      <w:r w:rsidR="009A31B7" w:rsidRPr="0046259C">
        <w:rPr>
          <w:rFonts w:ascii="Times New Roman" w:hAnsi="Times New Roman"/>
          <w:sz w:val="24"/>
          <w:szCs w:val="24"/>
        </w:rPr>
        <w:t>s</w:t>
      </w:r>
      <w:r w:rsidR="003C67AD" w:rsidRPr="0046259C">
        <w:rPr>
          <w:rFonts w:ascii="Times New Roman" w:hAnsi="Times New Roman"/>
          <w:sz w:val="24"/>
          <w:szCs w:val="24"/>
        </w:rPr>
        <w:t xml:space="preserve"> </w:t>
      </w:r>
      <w:r w:rsidR="00024E7A" w:rsidRPr="0046259C">
        <w:rPr>
          <w:rFonts w:ascii="Times New Roman" w:hAnsi="Times New Roman"/>
          <w:sz w:val="24"/>
          <w:szCs w:val="24"/>
        </w:rPr>
        <w:t>to not only reduce the likelihood of trafficked labor within the</w:t>
      </w:r>
      <w:r w:rsidR="00CA350B" w:rsidRPr="0046259C">
        <w:rPr>
          <w:rFonts w:ascii="Times New Roman" w:hAnsi="Times New Roman"/>
          <w:sz w:val="24"/>
          <w:szCs w:val="24"/>
        </w:rPr>
        <w:t>ir</w:t>
      </w:r>
      <w:r w:rsidR="00024E7A" w:rsidRPr="0046259C">
        <w:rPr>
          <w:rFonts w:ascii="Times New Roman" w:hAnsi="Times New Roman"/>
          <w:sz w:val="24"/>
          <w:szCs w:val="24"/>
        </w:rPr>
        <w:t xml:space="preserve"> supply chain</w:t>
      </w:r>
      <w:r w:rsidR="00CA350B" w:rsidRPr="0046259C">
        <w:rPr>
          <w:rFonts w:ascii="Times New Roman" w:hAnsi="Times New Roman"/>
          <w:sz w:val="24"/>
          <w:szCs w:val="24"/>
        </w:rPr>
        <w:t>s</w:t>
      </w:r>
      <w:r w:rsidR="00024E7A" w:rsidRPr="0046259C">
        <w:rPr>
          <w:rFonts w:ascii="Times New Roman" w:hAnsi="Times New Roman"/>
          <w:sz w:val="24"/>
          <w:szCs w:val="24"/>
        </w:rPr>
        <w:t xml:space="preserve">, but also to work with </w:t>
      </w:r>
      <w:r w:rsidR="00D53B60" w:rsidRPr="0046259C">
        <w:rPr>
          <w:rFonts w:ascii="Times New Roman" w:hAnsi="Times New Roman"/>
          <w:sz w:val="24"/>
          <w:szCs w:val="24"/>
        </w:rPr>
        <w:t>supplier</w:t>
      </w:r>
      <w:r w:rsidR="00CA350B" w:rsidRPr="0046259C">
        <w:rPr>
          <w:rFonts w:ascii="Times New Roman" w:hAnsi="Times New Roman"/>
          <w:sz w:val="24"/>
          <w:szCs w:val="24"/>
        </w:rPr>
        <w:t>s</w:t>
      </w:r>
      <w:r w:rsidR="00024E7A" w:rsidRPr="0046259C">
        <w:rPr>
          <w:rFonts w:ascii="Times New Roman" w:hAnsi="Times New Roman"/>
          <w:sz w:val="24"/>
          <w:szCs w:val="24"/>
        </w:rPr>
        <w:t xml:space="preserve"> to either remediate a past violation or strengthen </w:t>
      </w:r>
      <w:r w:rsidR="00CA350B" w:rsidRPr="0046259C">
        <w:rPr>
          <w:rFonts w:ascii="Times New Roman" w:hAnsi="Times New Roman"/>
          <w:sz w:val="24"/>
          <w:szCs w:val="24"/>
        </w:rPr>
        <w:t>their</w:t>
      </w:r>
      <w:r w:rsidR="00024E7A" w:rsidRPr="0046259C">
        <w:rPr>
          <w:rFonts w:ascii="Times New Roman" w:hAnsi="Times New Roman"/>
          <w:sz w:val="24"/>
          <w:szCs w:val="24"/>
        </w:rPr>
        <w:t xml:space="preserve"> own internal controls.</w:t>
      </w:r>
    </w:p>
    <w:p w14:paraId="7C975140" w14:textId="77777777" w:rsidR="00024E7A" w:rsidRPr="0046259C" w:rsidRDefault="00024E7A" w:rsidP="005C3DE0">
      <w:pPr>
        <w:rPr>
          <w:rFonts w:ascii="Times New Roman" w:hAnsi="Times New Roman"/>
          <w:sz w:val="24"/>
          <w:szCs w:val="24"/>
        </w:rPr>
      </w:pPr>
    </w:p>
    <w:p w14:paraId="5414FE02" w14:textId="7CC781E9" w:rsidR="00024E7A" w:rsidRPr="0046259C" w:rsidRDefault="00024E7A" w:rsidP="005C3DE0">
      <w:pPr>
        <w:rPr>
          <w:rFonts w:ascii="Times New Roman" w:hAnsi="Times New Roman"/>
          <w:sz w:val="24"/>
          <w:szCs w:val="24"/>
        </w:rPr>
      </w:pPr>
      <w:r w:rsidRPr="0046259C">
        <w:rPr>
          <w:rFonts w:ascii="Times New Roman" w:hAnsi="Times New Roman"/>
          <w:sz w:val="24"/>
          <w:szCs w:val="24"/>
        </w:rPr>
        <w:lastRenderedPageBreak/>
        <w:t>O</w:t>
      </w:r>
      <w:r w:rsidR="006C4282" w:rsidRPr="0046259C">
        <w:rPr>
          <w:rFonts w:ascii="Times New Roman" w:hAnsi="Times New Roman"/>
          <w:sz w:val="24"/>
          <w:szCs w:val="24"/>
        </w:rPr>
        <w:t>rganizations</w:t>
      </w:r>
      <w:r w:rsidR="00315E6B" w:rsidRPr="0046259C">
        <w:rPr>
          <w:rFonts w:ascii="Times New Roman" w:hAnsi="Times New Roman"/>
          <w:sz w:val="24"/>
          <w:szCs w:val="24"/>
        </w:rPr>
        <w:t xml:space="preserve"> </w:t>
      </w:r>
      <w:r w:rsidR="002C55A2">
        <w:rPr>
          <w:rFonts w:ascii="Times New Roman" w:hAnsi="Times New Roman"/>
          <w:sz w:val="24"/>
          <w:szCs w:val="24"/>
        </w:rPr>
        <w:t xml:space="preserve">involved in electronics/computer manufacturing, </w:t>
      </w:r>
      <w:r w:rsidR="00315E6B" w:rsidRPr="0046259C">
        <w:rPr>
          <w:rFonts w:ascii="Times New Roman" w:hAnsi="Times New Roman"/>
          <w:sz w:val="24"/>
          <w:szCs w:val="24"/>
        </w:rPr>
        <w:t>such as Hewlett-</w:t>
      </w:r>
      <w:r w:rsidR="00C455C6" w:rsidRPr="0046259C">
        <w:rPr>
          <w:rFonts w:ascii="Times New Roman" w:hAnsi="Times New Roman"/>
          <w:sz w:val="24"/>
          <w:szCs w:val="24"/>
        </w:rPr>
        <w:t>Packard</w:t>
      </w:r>
      <w:r w:rsidR="007844EA" w:rsidRPr="0046259C">
        <w:rPr>
          <w:rStyle w:val="FootnoteReference"/>
          <w:rFonts w:ascii="Times New Roman" w:hAnsi="Times New Roman"/>
          <w:sz w:val="24"/>
          <w:szCs w:val="24"/>
        </w:rPr>
        <w:footnoteReference w:id="16"/>
      </w:r>
      <w:r w:rsidR="002C55A2">
        <w:rPr>
          <w:rFonts w:ascii="Times New Roman" w:hAnsi="Times New Roman"/>
          <w:sz w:val="24"/>
          <w:szCs w:val="24"/>
        </w:rPr>
        <w:t xml:space="preserve"> and </w:t>
      </w:r>
      <w:r w:rsidR="00C455C6" w:rsidRPr="0046259C">
        <w:rPr>
          <w:rFonts w:ascii="Times New Roman" w:hAnsi="Times New Roman"/>
          <w:sz w:val="24"/>
          <w:szCs w:val="24"/>
        </w:rPr>
        <w:t>Dell</w:t>
      </w:r>
      <w:r w:rsidR="007844EA" w:rsidRPr="0046259C">
        <w:rPr>
          <w:rStyle w:val="FootnoteReference"/>
          <w:rFonts w:ascii="Times New Roman" w:hAnsi="Times New Roman"/>
          <w:sz w:val="24"/>
          <w:szCs w:val="24"/>
        </w:rPr>
        <w:footnoteReference w:id="17"/>
      </w:r>
      <w:r w:rsidR="00401980">
        <w:rPr>
          <w:rFonts w:ascii="Times New Roman" w:hAnsi="Times New Roman"/>
          <w:sz w:val="24"/>
          <w:szCs w:val="24"/>
        </w:rPr>
        <w:t xml:space="preserve"> </w:t>
      </w:r>
      <w:r w:rsidR="00C455C6" w:rsidRPr="0046259C">
        <w:rPr>
          <w:rFonts w:ascii="Times New Roman" w:hAnsi="Times New Roman"/>
          <w:sz w:val="24"/>
          <w:szCs w:val="24"/>
        </w:rPr>
        <w:t>utilize</w:t>
      </w:r>
      <w:r w:rsidR="00417D44" w:rsidRPr="0046259C">
        <w:rPr>
          <w:rFonts w:ascii="Times New Roman" w:hAnsi="Times New Roman"/>
          <w:sz w:val="24"/>
          <w:szCs w:val="24"/>
        </w:rPr>
        <w:t xml:space="preserve"> third parties to audit supplier facilities,</w:t>
      </w:r>
      <w:r w:rsidR="006C4282" w:rsidRPr="0046259C">
        <w:rPr>
          <w:rFonts w:ascii="Times New Roman" w:hAnsi="Times New Roman"/>
          <w:sz w:val="24"/>
          <w:szCs w:val="24"/>
        </w:rPr>
        <w:t xml:space="preserve"> review employment-related records, conduct employee interviews, monitor working conditions, conduct </w:t>
      </w:r>
      <w:r w:rsidR="00D53B60" w:rsidRPr="0046259C">
        <w:rPr>
          <w:rFonts w:ascii="Times New Roman" w:hAnsi="Times New Roman"/>
          <w:sz w:val="24"/>
          <w:szCs w:val="24"/>
        </w:rPr>
        <w:t>supplier</w:t>
      </w:r>
      <w:r w:rsidR="006C4282" w:rsidRPr="0046259C">
        <w:rPr>
          <w:rFonts w:ascii="Times New Roman" w:hAnsi="Times New Roman"/>
          <w:sz w:val="24"/>
          <w:szCs w:val="24"/>
        </w:rPr>
        <w:t xml:space="preserve"> background checks, and assess </w:t>
      </w:r>
      <w:r w:rsidR="00D53B60" w:rsidRPr="0046259C">
        <w:rPr>
          <w:rFonts w:ascii="Times New Roman" w:hAnsi="Times New Roman"/>
          <w:sz w:val="24"/>
          <w:szCs w:val="24"/>
        </w:rPr>
        <w:t>supplier</w:t>
      </w:r>
      <w:r w:rsidR="006C4282" w:rsidRPr="0046259C">
        <w:rPr>
          <w:rFonts w:ascii="Times New Roman" w:hAnsi="Times New Roman"/>
          <w:sz w:val="24"/>
          <w:szCs w:val="24"/>
        </w:rPr>
        <w:t xml:space="preserve"> risk.</w:t>
      </w:r>
      <w:r w:rsidR="000F19B3" w:rsidRPr="0046259C">
        <w:rPr>
          <w:rFonts w:ascii="Times New Roman" w:hAnsi="Times New Roman"/>
          <w:sz w:val="24"/>
          <w:szCs w:val="24"/>
        </w:rPr>
        <w:t xml:space="preserve"> </w:t>
      </w:r>
      <w:r w:rsidR="006C4282" w:rsidRPr="0046259C">
        <w:rPr>
          <w:rFonts w:ascii="Times New Roman" w:hAnsi="Times New Roman"/>
          <w:sz w:val="24"/>
          <w:szCs w:val="24"/>
        </w:rPr>
        <w:t xml:space="preserve"> The scope of the audits vary based on the organization’s supply chain, vertical industry, and unique needs. </w:t>
      </w:r>
      <w:r w:rsidR="005A3B4E" w:rsidRPr="0046259C">
        <w:rPr>
          <w:rFonts w:ascii="Times New Roman" w:hAnsi="Times New Roman"/>
          <w:sz w:val="24"/>
          <w:szCs w:val="24"/>
        </w:rPr>
        <w:t xml:space="preserve"> </w:t>
      </w:r>
      <w:r w:rsidR="006C4282" w:rsidRPr="0046259C">
        <w:rPr>
          <w:rFonts w:ascii="Times New Roman" w:hAnsi="Times New Roman"/>
          <w:sz w:val="24"/>
          <w:szCs w:val="24"/>
        </w:rPr>
        <w:t xml:space="preserve">Audits can </w:t>
      </w:r>
      <w:r w:rsidR="00417D44" w:rsidRPr="0046259C">
        <w:rPr>
          <w:rFonts w:ascii="Times New Roman" w:hAnsi="Times New Roman"/>
          <w:sz w:val="24"/>
          <w:szCs w:val="24"/>
        </w:rPr>
        <w:t>focus on</w:t>
      </w:r>
      <w:r w:rsidR="006B3CD4" w:rsidRPr="0046259C">
        <w:rPr>
          <w:rFonts w:ascii="Times New Roman" w:hAnsi="Times New Roman"/>
          <w:sz w:val="24"/>
          <w:szCs w:val="24"/>
        </w:rPr>
        <w:t xml:space="preserve"> specific high-risk product/</w:t>
      </w:r>
      <w:r w:rsidR="006C4282" w:rsidRPr="0046259C">
        <w:rPr>
          <w:rFonts w:ascii="Times New Roman" w:hAnsi="Times New Roman"/>
          <w:sz w:val="24"/>
          <w:szCs w:val="24"/>
        </w:rPr>
        <w:t>service categories</w:t>
      </w:r>
      <w:r w:rsidR="00D94307" w:rsidRPr="0046259C">
        <w:rPr>
          <w:rFonts w:ascii="Times New Roman" w:hAnsi="Times New Roman"/>
          <w:sz w:val="24"/>
          <w:szCs w:val="24"/>
        </w:rPr>
        <w:t xml:space="preserve">, </w:t>
      </w:r>
      <w:r w:rsidR="00417D44" w:rsidRPr="0046259C">
        <w:rPr>
          <w:rFonts w:ascii="Times New Roman" w:hAnsi="Times New Roman"/>
          <w:sz w:val="24"/>
          <w:szCs w:val="24"/>
        </w:rPr>
        <w:t>private label merchandise</w:t>
      </w:r>
      <w:r w:rsidR="00D94307" w:rsidRPr="0046259C">
        <w:rPr>
          <w:rFonts w:ascii="Times New Roman" w:hAnsi="Times New Roman"/>
          <w:sz w:val="24"/>
          <w:szCs w:val="24"/>
        </w:rPr>
        <w:t xml:space="preserve">, </w:t>
      </w:r>
      <w:r w:rsidR="00D53B60" w:rsidRPr="0046259C">
        <w:rPr>
          <w:rFonts w:ascii="Times New Roman" w:hAnsi="Times New Roman"/>
          <w:sz w:val="24"/>
          <w:szCs w:val="24"/>
        </w:rPr>
        <w:t>supplier</w:t>
      </w:r>
      <w:r w:rsidR="00417D44" w:rsidRPr="0046259C">
        <w:rPr>
          <w:rFonts w:ascii="Times New Roman" w:hAnsi="Times New Roman"/>
          <w:sz w:val="24"/>
          <w:szCs w:val="24"/>
        </w:rPr>
        <w:t xml:space="preserve">s operating in high-risk countries or industries applicable to what </w:t>
      </w:r>
      <w:r w:rsidR="00F30D0B" w:rsidRPr="0046259C">
        <w:rPr>
          <w:rFonts w:ascii="Times New Roman" w:hAnsi="Times New Roman"/>
          <w:sz w:val="24"/>
          <w:szCs w:val="24"/>
        </w:rPr>
        <w:t xml:space="preserve">is </w:t>
      </w:r>
      <w:r w:rsidR="00417D44" w:rsidRPr="0046259C">
        <w:rPr>
          <w:rFonts w:ascii="Times New Roman" w:hAnsi="Times New Roman"/>
          <w:sz w:val="24"/>
          <w:szCs w:val="24"/>
        </w:rPr>
        <w:t>predominantly procure</w:t>
      </w:r>
      <w:r w:rsidR="00F30D0B" w:rsidRPr="0046259C">
        <w:rPr>
          <w:rFonts w:ascii="Times New Roman" w:hAnsi="Times New Roman"/>
          <w:sz w:val="24"/>
          <w:szCs w:val="24"/>
        </w:rPr>
        <w:t>d</w:t>
      </w:r>
      <w:r w:rsidR="00417D44" w:rsidRPr="0046259C">
        <w:rPr>
          <w:rFonts w:ascii="Times New Roman" w:hAnsi="Times New Roman"/>
          <w:sz w:val="24"/>
          <w:szCs w:val="24"/>
        </w:rPr>
        <w:t>.</w:t>
      </w:r>
    </w:p>
    <w:p w14:paraId="44617302" w14:textId="77777777" w:rsidR="00024E7A" w:rsidRPr="0046259C" w:rsidRDefault="00024E7A" w:rsidP="005C3DE0">
      <w:pPr>
        <w:rPr>
          <w:rFonts w:ascii="Times New Roman" w:hAnsi="Times New Roman"/>
          <w:sz w:val="24"/>
          <w:szCs w:val="24"/>
        </w:rPr>
      </w:pPr>
    </w:p>
    <w:p w14:paraId="6985FD39" w14:textId="35AD22C2" w:rsidR="006D08A2" w:rsidRPr="0046259C" w:rsidRDefault="00024E7A" w:rsidP="005C3DE0">
      <w:pPr>
        <w:rPr>
          <w:rFonts w:ascii="Times New Roman" w:hAnsi="Times New Roman"/>
          <w:sz w:val="24"/>
          <w:szCs w:val="24"/>
        </w:rPr>
      </w:pPr>
      <w:r w:rsidRPr="0046259C">
        <w:rPr>
          <w:rFonts w:ascii="Times New Roman" w:hAnsi="Times New Roman"/>
          <w:sz w:val="24"/>
          <w:szCs w:val="24"/>
        </w:rPr>
        <w:t>Organizations with less complex supply chains and operations</w:t>
      </w:r>
      <w:r w:rsidR="00D94307" w:rsidRPr="0046259C">
        <w:rPr>
          <w:rFonts w:ascii="Times New Roman" w:hAnsi="Times New Roman"/>
          <w:sz w:val="24"/>
          <w:szCs w:val="24"/>
        </w:rPr>
        <w:t xml:space="preserve"> </w:t>
      </w:r>
      <w:r w:rsidRPr="0046259C">
        <w:rPr>
          <w:rFonts w:ascii="Times New Roman" w:hAnsi="Times New Roman"/>
          <w:sz w:val="24"/>
          <w:szCs w:val="24"/>
        </w:rPr>
        <w:t xml:space="preserve">may choose to </w:t>
      </w:r>
      <w:r w:rsidR="006D08A2" w:rsidRPr="0046259C">
        <w:rPr>
          <w:rFonts w:ascii="Times New Roman" w:hAnsi="Times New Roman"/>
          <w:sz w:val="24"/>
          <w:szCs w:val="24"/>
        </w:rPr>
        <w:t>employ an internal team to conduct a</w:t>
      </w:r>
      <w:r w:rsidR="00C40BB2" w:rsidRPr="0046259C">
        <w:rPr>
          <w:rFonts w:ascii="Times New Roman" w:hAnsi="Times New Roman"/>
          <w:sz w:val="24"/>
          <w:szCs w:val="24"/>
        </w:rPr>
        <w:t xml:space="preserve">udits. Internal </w:t>
      </w:r>
      <w:r w:rsidR="006D08A2" w:rsidRPr="0046259C">
        <w:rPr>
          <w:rFonts w:ascii="Times New Roman" w:hAnsi="Times New Roman"/>
          <w:sz w:val="24"/>
          <w:szCs w:val="24"/>
        </w:rPr>
        <w:t xml:space="preserve">audits can </w:t>
      </w:r>
      <w:r w:rsidR="00537B6A" w:rsidRPr="0046259C">
        <w:rPr>
          <w:rFonts w:ascii="Times New Roman" w:hAnsi="Times New Roman"/>
          <w:sz w:val="24"/>
          <w:szCs w:val="24"/>
        </w:rPr>
        <w:t>include</w:t>
      </w:r>
      <w:r w:rsidR="006D08A2" w:rsidRPr="0046259C">
        <w:rPr>
          <w:rFonts w:ascii="Times New Roman" w:hAnsi="Times New Roman"/>
          <w:sz w:val="24"/>
          <w:szCs w:val="24"/>
        </w:rPr>
        <w:t xml:space="preserve"> </w:t>
      </w:r>
      <w:r w:rsidR="00537B6A" w:rsidRPr="0046259C">
        <w:rPr>
          <w:rFonts w:ascii="Times New Roman" w:hAnsi="Times New Roman"/>
          <w:sz w:val="24"/>
          <w:szCs w:val="24"/>
        </w:rPr>
        <w:t xml:space="preserve">conducting </w:t>
      </w:r>
      <w:r w:rsidR="00D53B60" w:rsidRPr="0046259C">
        <w:rPr>
          <w:rFonts w:ascii="Times New Roman" w:hAnsi="Times New Roman"/>
          <w:sz w:val="24"/>
          <w:szCs w:val="24"/>
        </w:rPr>
        <w:t>supplier</w:t>
      </w:r>
      <w:r w:rsidR="00537B6A" w:rsidRPr="0046259C">
        <w:rPr>
          <w:rFonts w:ascii="Times New Roman" w:hAnsi="Times New Roman"/>
          <w:sz w:val="24"/>
          <w:szCs w:val="24"/>
        </w:rPr>
        <w:t xml:space="preserve"> searches and cross-checking </w:t>
      </w:r>
      <w:r w:rsidR="00C40BB2" w:rsidRPr="0046259C">
        <w:rPr>
          <w:rFonts w:ascii="Times New Roman" w:hAnsi="Times New Roman"/>
          <w:sz w:val="24"/>
          <w:szCs w:val="24"/>
        </w:rPr>
        <w:t xml:space="preserve">free or paid databases, </w:t>
      </w:r>
      <w:r w:rsidR="006D08A2" w:rsidRPr="0046259C">
        <w:rPr>
          <w:rFonts w:ascii="Times New Roman" w:hAnsi="Times New Roman"/>
          <w:sz w:val="24"/>
          <w:szCs w:val="24"/>
        </w:rPr>
        <w:t xml:space="preserve">performing follow up on labor trafficking violations </w:t>
      </w:r>
      <w:r w:rsidR="002C55A2">
        <w:rPr>
          <w:rFonts w:ascii="Times New Roman" w:hAnsi="Times New Roman"/>
          <w:sz w:val="24"/>
          <w:szCs w:val="24"/>
        </w:rPr>
        <w:t>(</w:t>
      </w:r>
      <w:r w:rsidR="006D08A2" w:rsidRPr="0046259C">
        <w:rPr>
          <w:rFonts w:ascii="Times New Roman" w:hAnsi="Times New Roman"/>
          <w:sz w:val="24"/>
          <w:szCs w:val="24"/>
        </w:rPr>
        <w:t>or potential violations</w:t>
      </w:r>
      <w:r w:rsidR="002C55A2">
        <w:rPr>
          <w:rFonts w:ascii="Times New Roman" w:hAnsi="Times New Roman"/>
          <w:sz w:val="24"/>
          <w:szCs w:val="24"/>
        </w:rPr>
        <w:t>)</w:t>
      </w:r>
      <w:r w:rsidR="006D08A2" w:rsidRPr="0046259C">
        <w:rPr>
          <w:rFonts w:ascii="Times New Roman" w:hAnsi="Times New Roman"/>
          <w:sz w:val="24"/>
          <w:szCs w:val="24"/>
        </w:rPr>
        <w:t xml:space="preserve"> that have been uncovered during a bid pr</w:t>
      </w:r>
      <w:r w:rsidR="00815BC8" w:rsidRPr="0046259C">
        <w:rPr>
          <w:rFonts w:ascii="Times New Roman" w:hAnsi="Times New Roman"/>
          <w:sz w:val="24"/>
          <w:szCs w:val="24"/>
        </w:rPr>
        <w:t>ocess</w:t>
      </w:r>
      <w:r w:rsidR="00D94307" w:rsidRPr="0046259C">
        <w:rPr>
          <w:rFonts w:ascii="Times New Roman" w:hAnsi="Times New Roman"/>
          <w:sz w:val="24"/>
          <w:szCs w:val="24"/>
        </w:rPr>
        <w:t>.  These audits can involve</w:t>
      </w:r>
      <w:r w:rsidR="006D08A2" w:rsidRPr="0046259C">
        <w:rPr>
          <w:rFonts w:ascii="Times New Roman" w:hAnsi="Times New Roman"/>
          <w:sz w:val="24"/>
          <w:szCs w:val="24"/>
        </w:rPr>
        <w:t xml:space="preserve"> multiple disciplines such as </w:t>
      </w:r>
      <w:r w:rsidR="00D94307" w:rsidRPr="0046259C">
        <w:rPr>
          <w:rFonts w:ascii="Times New Roman" w:hAnsi="Times New Roman"/>
          <w:sz w:val="24"/>
          <w:szCs w:val="24"/>
        </w:rPr>
        <w:t>r</w:t>
      </w:r>
      <w:r w:rsidR="006D08A2" w:rsidRPr="0046259C">
        <w:rPr>
          <w:rFonts w:ascii="Times New Roman" w:hAnsi="Times New Roman"/>
          <w:sz w:val="24"/>
          <w:szCs w:val="24"/>
        </w:rPr>
        <w:t xml:space="preserve">isk </w:t>
      </w:r>
      <w:r w:rsidR="00D94307" w:rsidRPr="0046259C">
        <w:rPr>
          <w:rFonts w:ascii="Times New Roman" w:hAnsi="Times New Roman"/>
          <w:sz w:val="24"/>
          <w:szCs w:val="24"/>
        </w:rPr>
        <w:t>m</w:t>
      </w:r>
      <w:r w:rsidR="006D08A2" w:rsidRPr="0046259C">
        <w:rPr>
          <w:rFonts w:ascii="Times New Roman" w:hAnsi="Times New Roman"/>
          <w:sz w:val="24"/>
          <w:szCs w:val="24"/>
        </w:rPr>
        <w:t>anagement,</w:t>
      </w:r>
      <w:r w:rsidR="00DF2442" w:rsidRPr="0046259C">
        <w:rPr>
          <w:rFonts w:ascii="Times New Roman" w:hAnsi="Times New Roman"/>
          <w:sz w:val="24"/>
          <w:szCs w:val="24"/>
        </w:rPr>
        <w:t xml:space="preserve"> </w:t>
      </w:r>
      <w:r w:rsidR="00D94307" w:rsidRPr="0046259C">
        <w:rPr>
          <w:rFonts w:ascii="Times New Roman" w:hAnsi="Times New Roman"/>
          <w:sz w:val="24"/>
          <w:szCs w:val="24"/>
        </w:rPr>
        <w:t>l</w:t>
      </w:r>
      <w:r w:rsidR="00DF2442" w:rsidRPr="0046259C">
        <w:rPr>
          <w:rFonts w:ascii="Times New Roman" w:hAnsi="Times New Roman"/>
          <w:sz w:val="24"/>
          <w:szCs w:val="24"/>
        </w:rPr>
        <w:t>egal,</w:t>
      </w:r>
      <w:r w:rsidR="006D08A2" w:rsidRPr="0046259C">
        <w:rPr>
          <w:rFonts w:ascii="Times New Roman" w:hAnsi="Times New Roman"/>
          <w:sz w:val="24"/>
          <w:szCs w:val="24"/>
        </w:rPr>
        <w:t xml:space="preserve"> </w:t>
      </w:r>
      <w:r w:rsidR="00D94307" w:rsidRPr="0046259C">
        <w:rPr>
          <w:rFonts w:ascii="Times New Roman" w:hAnsi="Times New Roman"/>
          <w:sz w:val="24"/>
          <w:szCs w:val="24"/>
        </w:rPr>
        <w:t>h</w:t>
      </w:r>
      <w:r w:rsidR="006D08A2" w:rsidRPr="0046259C">
        <w:rPr>
          <w:rFonts w:ascii="Times New Roman" w:hAnsi="Times New Roman"/>
          <w:sz w:val="24"/>
          <w:szCs w:val="24"/>
        </w:rPr>
        <w:t xml:space="preserve">uman </w:t>
      </w:r>
      <w:r w:rsidR="00D94307" w:rsidRPr="0046259C">
        <w:rPr>
          <w:rFonts w:ascii="Times New Roman" w:hAnsi="Times New Roman"/>
          <w:sz w:val="24"/>
          <w:szCs w:val="24"/>
        </w:rPr>
        <w:t>r</w:t>
      </w:r>
      <w:r w:rsidR="006D08A2" w:rsidRPr="0046259C">
        <w:rPr>
          <w:rFonts w:ascii="Times New Roman" w:hAnsi="Times New Roman"/>
          <w:sz w:val="24"/>
          <w:szCs w:val="24"/>
        </w:rPr>
        <w:t xml:space="preserve">esources, </w:t>
      </w:r>
      <w:r w:rsidR="00D94307" w:rsidRPr="0046259C">
        <w:rPr>
          <w:rFonts w:ascii="Times New Roman" w:hAnsi="Times New Roman"/>
          <w:sz w:val="24"/>
          <w:szCs w:val="24"/>
        </w:rPr>
        <w:t>i</w:t>
      </w:r>
      <w:r w:rsidR="006D08A2" w:rsidRPr="0046259C">
        <w:rPr>
          <w:rFonts w:ascii="Times New Roman" w:hAnsi="Times New Roman"/>
          <w:sz w:val="24"/>
          <w:szCs w:val="24"/>
        </w:rPr>
        <w:t xml:space="preserve">nternal </w:t>
      </w:r>
      <w:r w:rsidR="00D94307" w:rsidRPr="0046259C">
        <w:rPr>
          <w:rFonts w:ascii="Times New Roman" w:hAnsi="Times New Roman"/>
          <w:sz w:val="24"/>
          <w:szCs w:val="24"/>
        </w:rPr>
        <w:t>a</w:t>
      </w:r>
      <w:r w:rsidR="006D08A2" w:rsidRPr="0046259C">
        <w:rPr>
          <w:rFonts w:ascii="Times New Roman" w:hAnsi="Times New Roman"/>
          <w:sz w:val="24"/>
          <w:szCs w:val="24"/>
        </w:rPr>
        <w:t xml:space="preserve">udit, and local authorities </w:t>
      </w:r>
      <w:r w:rsidR="00815BC8" w:rsidRPr="0046259C">
        <w:rPr>
          <w:rFonts w:ascii="Times New Roman" w:hAnsi="Times New Roman"/>
          <w:sz w:val="24"/>
          <w:szCs w:val="24"/>
        </w:rPr>
        <w:t xml:space="preserve">if </w:t>
      </w:r>
      <w:r w:rsidR="006B072F" w:rsidRPr="0046259C">
        <w:rPr>
          <w:rFonts w:ascii="Times New Roman" w:hAnsi="Times New Roman"/>
          <w:sz w:val="24"/>
          <w:szCs w:val="24"/>
        </w:rPr>
        <w:t xml:space="preserve">a </w:t>
      </w:r>
      <w:r w:rsidR="00815BC8" w:rsidRPr="0046259C">
        <w:rPr>
          <w:rFonts w:ascii="Times New Roman" w:hAnsi="Times New Roman"/>
          <w:sz w:val="24"/>
          <w:szCs w:val="24"/>
        </w:rPr>
        <w:t>violation occurs during</w:t>
      </w:r>
      <w:r w:rsidR="006D08A2" w:rsidRPr="0046259C">
        <w:rPr>
          <w:rFonts w:ascii="Times New Roman" w:hAnsi="Times New Roman"/>
          <w:sz w:val="24"/>
          <w:szCs w:val="24"/>
        </w:rPr>
        <w:t xml:space="preserve"> the life of the contract.</w:t>
      </w:r>
    </w:p>
    <w:p w14:paraId="5DBC1EDD" w14:textId="77777777" w:rsidR="00E453AC" w:rsidRPr="0046259C" w:rsidRDefault="00E453AC" w:rsidP="005C3DE0">
      <w:pPr>
        <w:rPr>
          <w:rFonts w:ascii="Times New Roman" w:hAnsi="Times New Roman"/>
          <w:sz w:val="24"/>
          <w:szCs w:val="24"/>
        </w:rPr>
      </w:pPr>
    </w:p>
    <w:p w14:paraId="6A2D615B" w14:textId="77777777" w:rsidR="00E453AC" w:rsidRPr="0046259C" w:rsidRDefault="00E453AC" w:rsidP="00E453AC">
      <w:pPr>
        <w:rPr>
          <w:rFonts w:ascii="Times New Roman" w:hAnsi="Times New Roman"/>
          <w:sz w:val="24"/>
          <w:szCs w:val="24"/>
        </w:rPr>
      </w:pPr>
      <w:r w:rsidRPr="0046259C">
        <w:rPr>
          <w:rFonts w:ascii="Times New Roman" w:hAnsi="Times New Roman"/>
          <w:sz w:val="24"/>
          <w:szCs w:val="24"/>
        </w:rPr>
        <w:t>The following table indicates the status of county actions in this best practice category:</w:t>
      </w:r>
    </w:p>
    <w:p w14:paraId="45186C7F" w14:textId="77777777" w:rsidR="00E453AC" w:rsidRPr="0046259C" w:rsidRDefault="00E453AC" w:rsidP="005C3DE0">
      <w:pPr>
        <w:rPr>
          <w:rFonts w:ascii="Times New Roman" w:hAnsi="Times New Roman"/>
          <w:sz w:val="24"/>
          <w:szCs w:val="24"/>
        </w:rPr>
      </w:pPr>
    </w:p>
    <w:tbl>
      <w:tblPr>
        <w:tblW w:w="9535" w:type="dxa"/>
        <w:tblLayout w:type="fixed"/>
        <w:tblLook w:val="04A0" w:firstRow="1" w:lastRow="0" w:firstColumn="1" w:lastColumn="0" w:noHBand="0" w:noVBand="1"/>
      </w:tblPr>
      <w:tblGrid>
        <w:gridCol w:w="5125"/>
        <w:gridCol w:w="1530"/>
        <w:gridCol w:w="1440"/>
        <w:gridCol w:w="1440"/>
      </w:tblGrid>
      <w:tr w:rsidR="00A16BF1" w:rsidRPr="0046259C" w14:paraId="10C4E420" w14:textId="77777777" w:rsidTr="00A16BF1">
        <w:trPr>
          <w:trHeight w:val="499"/>
        </w:trPr>
        <w:tc>
          <w:tcPr>
            <w:tcW w:w="512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25040D9" w14:textId="77777777" w:rsidR="00A16BF1" w:rsidRPr="0046259C" w:rsidRDefault="00A16BF1"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Best Practice Category: Auditing</w:t>
            </w:r>
          </w:p>
        </w:tc>
        <w:tc>
          <w:tcPr>
            <w:tcW w:w="4410" w:type="dxa"/>
            <w:gridSpan w:val="3"/>
            <w:tcBorders>
              <w:top w:val="single" w:sz="4" w:space="0" w:color="auto"/>
              <w:left w:val="nil"/>
              <w:bottom w:val="single" w:sz="4" w:space="0" w:color="auto"/>
              <w:right w:val="single" w:sz="4" w:space="0" w:color="000000"/>
            </w:tcBorders>
            <w:shd w:val="clear" w:color="000000" w:fill="DDEBF7"/>
            <w:noWrap/>
            <w:vAlign w:val="center"/>
            <w:hideMark/>
          </w:tcPr>
          <w:p w14:paraId="2BD47623" w14:textId="79D4E1BB" w:rsidR="00A16BF1" w:rsidRPr="0046259C" w:rsidRDefault="00A16BF1"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King County</w:t>
            </w:r>
          </w:p>
        </w:tc>
      </w:tr>
      <w:tr w:rsidR="00E453AC" w:rsidRPr="0046259C" w14:paraId="54842651" w14:textId="77777777" w:rsidTr="00A16BF1">
        <w:trPr>
          <w:trHeight w:val="264"/>
        </w:trPr>
        <w:tc>
          <w:tcPr>
            <w:tcW w:w="5125" w:type="dxa"/>
            <w:tcBorders>
              <w:top w:val="nil"/>
              <w:left w:val="single" w:sz="4" w:space="0" w:color="auto"/>
              <w:bottom w:val="single" w:sz="4" w:space="0" w:color="auto"/>
              <w:right w:val="single" w:sz="4" w:space="0" w:color="auto"/>
            </w:tcBorders>
            <w:shd w:val="clear" w:color="000000" w:fill="DDEBF7"/>
            <w:vAlign w:val="center"/>
            <w:hideMark/>
          </w:tcPr>
          <w:p w14:paraId="6C705712"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Best Practice Actions</w:t>
            </w:r>
          </w:p>
        </w:tc>
        <w:tc>
          <w:tcPr>
            <w:tcW w:w="1530" w:type="dxa"/>
            <w:tcBorders>
              <w:top w:val="nil"/>
              <w:left w:val="nil"/>
              <w:bottom w:val="single" w:sz="4" w:space="0" w:color="auto"/>
              <w:right w:val="single" w:sz="4" w:space="0" w:color="auto"/>
            </w:tcBorders>
            <w:shd w:val="clear" w:color="000000" w:fill="DDEBF7"/>
            <w:vAlign w:val="center"/>
            <w:hideMark/>
          </w:tcPr>
          <w:p w14:paraId="2CC93744" w14:textId="77777777" w:rsidR="00E453AC" w:rsidRPr="00487C76" w:rsidRDefault="00E453AC" w:rsidP="00256C35">
            <w:pPr>
              <w:overflowPunct/>
              <w:autoSpaceDE/>
              <w:autoSpaceDN/>
              <w:adjustRightInd/>
              <w:jc w:val="center"/>
              <w:textAlignment w:val="auto"/>
              <w:rPr>
                <w:rFonts w:ascii="Times New Roman" w:hAnsi="Times New Roman"/>
                <w:b/>
                <w:bCs/>
                <w:color w:val="000000"/>
                <w:sz w:val="20"/>
              </w:rPr>
            </w:pPr>
            <w:r w:rsidRPr="00487C76">
              <w:rPr>
                <w:rFonts w:ascii="Times New Roman" w:hAnsi="Times New Roman"/>
                <w:b/>
                <w:bCs/>
                <w:color w:val="000000"/>
                <w:sz w:val="20"/>
              </w:rPr>
              <w:t>Currently Actions</w:t>
            </w:r>
          </w:p>
        </w:tc>
        <w:tc>
          <w:tcPr>
            <w:tcW w:w="1440" w:type="dxa"/>
            <w:tcBorders>
              <w:top w:val="nil"/>
              <w:left w:val="nil"/>
              <w:bottom w:val="single" w:sz="4" w:space="0" w:color="auto"/>
              <w:right w:val="single" w:sz="4" w:space="0" w:color="auto"/>
            </w:tcBorders>
            <w:shd w:val="clear" w:color="000000" w:fill="DDEBF7"/>
            <w:vAlign w:val="center"/>
            <w:hideMark/>
          </w:tcPr>
          <w:p w14:paraId="3E59EA92" w14:textId="3D61B620" w:rsidR="00E453AC" w:rsidRPr="00487C76" w:rsidRDefault="00E453AC" w:rsidP="00487C76">
            <w:pPr>
              <w:overflowPunct/>
              <w:autoSpaceDE/>
              <w:autoSpaceDN/>
              <w:adjustRightInd/>
              <w:jc w:val="center"/>
              <w:textAlignment w:val="auto"/>
              <w:rPr>
                <w:rFonts w:ascii="Times New Roman" w:hAnsi="Times New Roman"/>
                <w:b/>
                <w:bCs/>
                <w:color w:val="000000"/>
                <w:sz w:val="20"/>
              </w:rPr>
            </w:pPr>
            <w:r w:rsidRPr="00487C76">
              <w:rPr>
                <w:rFonts w:ascii="Times New Roman" w:hAnsi="Times New Roman"/>
                <w:b/>
                <w:bCs/>
                <w:color w:val="000000"/>
                <w:sz w:val="20"/>
              </w:rPr>
              <w:t>Recommend</w:t>
            </w:r>
            <w:r w:rsidR="00487C76">
              <w:rPr>
                <w:rFonts w:ascii="Times New Roman" w:hAnsi="Times New Roman"/>
                <w:b/>
                <w:bCs/>
                <w:color w:val="000000"/>
                <w:sz w:val="20"/>
              </w:rPr>
              <w:t>s</w:t>
            </w:r>
          </w:p>
        </w:tc>
        <w:tc>
          <w:tcPr>
            <w:tcW w:w="1440" w:type="dxa"/>
            <w:tcBorders>
              <w:top w:val="nil"/>
              <w:left w:val="nil"/>
              <w:bottom w:val="single" w:sz="4" w:space="0" w:color="auto"/>
              <w:right w:val="single" w:sz="4" w:space="0" w:color="auto"/>
            </w:tcBorders>
            <w:shd w:val="clear" w:color="000000" w:fill="DDEBF7"/>
            <w:vAlign w:val="center"/>
            <w:hideMark/>
          </w:tcPr>
          <w:p w14:paraId="1A88A5BA" w14:textId="77777777" w:rsidR="00E453AC" w:rsidRPr="00487C76" w:rsidRDefault="00E453AC" w:rsidP="00256C35">
            <w:pPr>
              <w:overflowPunct/>
              <w:autoSpaceDE/>
              <w:autoSpaceDN/>
              <w:adjustRightInd/>
              <w:jc w:val="center"/>
              <w:textAlignment w:val="auto"/>
              <w:rPr>
                <w:rFonts w:ascii="Times New Roman" w:hAnsi="Times New Roman"/>
                <w:b/>
                <w:bCs/>
                <w:color w:val="000000"/>
                <w:sz w:val="20"/>
              </w:rPr>
            </w:pPr>
            <w:r w:rsidRPr="00487C76">
              <w:rPr>
                <w:rFonts w:ascii="Times New Roman" w:hAnsi="Times New Roman"/>
                <w:b/>
                <w:bCs/>
                <w:color w:val="000000"/>
                <w:sz w:val="20"/>
              </w:rPr>
              <w:t xml:space="preserve">Future </w:t>
            </w:r>
          </w:p>
          <w:p w14:paraId="074A9D60" w14:textId="77777777" w:rsidR="00E453AC" w:rsidRPr="00487C76" w:rsidRDefault="00E453AC" w:rsidP="00256C35">
            <w:pPr>
              <w:overflowPunct/>
              <w:autoSpaceDE/>
              <w:autoSpaceDN/>
              <w:adjustRightInd/>
              <w:jc w:val="center"/>
              <w:textAlignment w:val="auto"/>
              <w:rPr>
                <w:rFonts w:ascii="Times New Roman" w:hAnsi="Times New Roman"/>
                <w:b/>
                <w:bCs/>
                <w:color w:val="000000"/>
                <w:sz w:val="20"/>
              </w:rPr>
            </w:pPr>
            <w:r w:rsidRPr="00487C76">
              <w:rPr>
                <w:rFonts w:ascii="Times New Roman" w:hAnsi="Times New Roman"/>
                <w:b/>
                <w:bCs/>
                <w:color w:val="000000"/>
                <w:sz w:val="20"/>
              </w:rPr>
              <w:t>Consideration</w:t>
            </w:r>
          </w:p>
        </w:tc>
      </w:tr>
      <w:tr w:rsidR="00E453AC" w:rsidRPr="0046259C" w14:paraId="75951559" w14:textId="77777777" w:rsidTr="00A16BF1">
        <w:trPr>
          <w:trHeight w:val="510"/>
        </w:trPr>
        <w:tc>
          <w:tcPr>
            <w:tcW w:w="5125" w:type="dxa"/>
            <w:tcBorders>
              <w:top w:val="nil"/>
              <w:left w:val="single" w:sz="4" w:space="0" w:color="auto"/>
              <w:bottom w:val="single" w:sz="4" w:space="0" w:color="auto"/>
              <w:right w:val="single" w:sz="4" w:space="0" w:color="auto"/>
            </w:tcBorders>
            <w:shd w:val="clear" w:color="000000" w:fill="E2EFDA"/>
            <w:vAlign w:val="center"/>
          </w:tcPr>
          <w:p w14:paraId="6CBEE556" w14:textId="1790A0BF" w:rsidR="00E453AC" w:rsidRPr="00A16BF1" w:rsidRDefault="00E453AC"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Include the county’s right to audit in bid and contract language.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271145E"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tcPr>
          <w:p w14:paraId="77274B5D"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tcPr>
          <w:p w14:paraId="39831A4F"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p>
        </w:tc>
      </w:tr>
      <w:tr w:rsidR="00E453AC" w:rsidRPr="0046259C" w14:paraId="70275186" w14:textId="77777777" w:rsidTr="00A16BF1">
        <w:trPr>
          <w:trHeight w:val="510"/>
        </w:trPr>
        <w:tc>
          <w:tcPr>
            <w:tcW w:w="5125" w:type="dxa"/>
            <w:tcBorders>
              <w:top w:val="nil"/>
              <w:left w:val="single" w:sz="4" w:space="0" w:color="auto"/>
              <w:bottom w:val="single" w:sz="4" w:space="0" w:color="auto"/>
              <w:right w:val="single" w:sz="4" w:space="0" w:color="auto"/>
            </w:tcBorders>
            <w:shd w:val="clear" w:color="000000" w:fill="E2EFDA"/>
            <w:vAlign w:val="center"/>
            <w:hideMark/>
          </w:tcPr>
          <w:p w14:paraId="7360F090" w14:textId="77777777" w:rsidR="00E453AC" w:rsidRPr="00A16BF1" w:rsidRDefault="00E453AC"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 xml:space="preserve">Use internal and/or third-party auditors to conduct reviews when county becomes aware of complaints in a current contractor’s supply chain. </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8F9C09E"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05F546D"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436AA11"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p>
        </w:tc>
      </w:tr>
      <w:tr w:rsidR="00E453AC" w:rsidRPr="0046259C" w14:paraId="60F0E272" w14:textId="77777777" w:rsidTr="00A16BF1">
        <w:trPr>
          <w:trHeight w:val="522"/>
        </w:trPr>
        <w:tc>
          <w:tcPr>
            <w:tcW w:w="5125" w:type="dxa"/>
            <w:tcBorders>
              <w:top w:val="nil"/>
              <w:left w:val="single" w:sz="4" w:space="0" w:color="auto"/>
              <w:bottom w:val="single" w:sz="4" w:space="0" w:color="auto"/>
              <w:right w:val="single" w:sz="4" w:space="0" w:color="auto"/>
            </w:tcBorders>
            <w:shd w:val="clear" w:color="000000" w:fill="E2EFDA"/>
            <w:vAlign w:val="center"/>
            <w:hideMark/>
          </w:tcPr>
          <w:p w14:paraId="2F6F6B8E" w14:textId="77777777" w:rsidR="00E453AC" w:rsidRPr="00A16BF1" w:rsidRDefault="00E453AC"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Use internal and/or third-party auditors to conduct proactive reviews of supply chains for targeted products and services.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07DF363"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AEEFDC5"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D8A627C"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r>
    </w:tbl>
    <w:p w14:paraId="074799AA" w14:textId="77777777" w:rsidR="00E453AC" w:rsidRPr="0046259C" w:rsidRDefault="00E453AC" w:rsidP="005C3DE0">
      <w:pPr>
        <w:rPr>
          <w:rFonts w:ascii="Times New Roman" w:hAnsi="Times New Roman"/>
          <w:sz w:val="24"/>
          <w:szCs w:val="24"/>
        </w:rPr>
      </w:pPr>
    </w:p>
    <w:p w14:paraId="5334A1CF" w14:textId="1F59FF80" w:rsidR="005C0973" w:rsidRPr="00A036A5" w:rsidRDefault="002E29BA" w:rsidP="00A036A5">
      <w:pPr>
        <w:rPr>
          <w:rFonts w:ascii="Times New Roman" w:hAnsi="Times New Roman"/>
          <w:sz w:val="24"/>
          <w:szCs w:val="24"/>
        </w:rPr>
      </w:pPr>
      <w:r w:rsidRPr="00A036A5">
        <w:rPr>
          <w:rFonts w:ascii="Times New Roman" w:hAnsi="Times New Roman"/>
          <w:b/>
          <w:sz w:val="24"/>
          <w:szCs w:val="24"/>
        </w:rPr>
        <w:t xml:space="preserve">2.1 </w:t>
      </w:r>
      <w:r w:rsidR="000B3350" w:rsidRPr="00A036A5">
        <w:rPr>
          <w:rFonts w:ascii="Times New Roman" w:hAnsi="Times New Roman"/>
          <w:b/>
          <w:sz w:val="24"/>
          <w:szCs w:val="24"/>
        </w:rPr>
        <w:t>Current Actions</w:t>
      </w:r>
    </w:p>
    <w:p w14:paraId="1A56D657" w14:textId="1A46DB9D" w:rsidR="008F1B70" w:rsidRPr="0046259C" w:rsidRDefault="008F1B70" w:rsidP="008F1B70">
      <w:pPr>
        <w:rPr>
          <w:rFonts w:ascii="Times New Roman" w:hAnsi="Times New Roman"/>
          <w:sz w:val="24"/>
          <w:szCs w:val="24"/>
        </w:rPr>
      </w:pPr>
      <w:r w:rsidRPr="0046259C">
        <w:rPr>
          <w:rFonts w:ascii="Times New Roman" w:hAnsi="Times New Roman"/>
          <w:sz w:val="24"/>
          <w:szCs w:val="24"/>
        </w:rPr>
        <w:t>As a normal course of business, all contracts executed with supplier</w:t>
      </w:r>
      <w:r w:rsidR="00393456" w:rsidRPr="0046259C">
        <w:rPr>
          <w:rFonts w:ascii="Times New Roman" w:hAnsi="Times New Roman"/>
          <w:sz w:val="24"/>
          <w:szCs w:val="24"/>
        </w:rPr>
        <w:t>s include the c</w:t>
      </w:r>
      <w:r w:rsidRPr="0046259C">
        <w:rPr>
          <w:rFonts w:ascii="Times New Roman" w:hAnsi="Times New Roman"/>
          <w:sz w:val="24"/>
          <w:szCs w:val="24"/>
        </w:rPr>
        <w:t xml:space="preserve">ounty’s broad “right to audit” legal language, which can be used should a violation </w:t>
      </w:r>
      <w:r w:rsidR="00CE6585" w:rsidRPr="0046259C">
        <w:rPr>
          <w:rFonts w:ascii="Times New Roman" w:hAnsi="Times New Roman"/>
          <w:sz w:val="24"/>
          <w:szCs w:val="24"/>
        </w:rPr>
        <w:t xml:space="preserve">involving labor trafficking </w:t>
      </w:r>
      <w:r w:rsidRPr="0046259C">
        <w:rPr>
          <w:rFonts w:ascii="Times New Roman" w:hAnsi="Times New Roman"/>
          <w:sz w:val="24"/>
          <w:szCs w:val="24"/>
        </w:rPr>
        <w:t>occur during the contract term.</w:t>
      </w:r>
      <w:r w:rsidR="005A3B4E" w:rsidRPr="0046259C">
        <w:rPr>
          <w:rFonts w:ascii="Times New Roman" w:hAnsi="Times New Roman"/>
          <w:sz w:val="24"/>
          <w:szCs w:val="24"/>
        </w:rPr>
        <w:t xml:space="preserve"> </w:t>
      </w:r>
      <w:r w:rsidRPr="0046259C">
        <w:rPr>
          <w:rFonts w:ascii="Times New Roman" w:hAnsi="Times New Roman"/>
          <w:sz w:val="24"/>
          <w:szCs w:val="24"/>
        </w:rPr>
        <w:t xml:space="preserve"> The contract language includes the right of audit and inspection.</w:t>
      </w:r>
      <w:r w:rsidR="00AE733A" w:rsidRPr="0046259C">
        <w:rPr>
          <w:rFonts w:ascii="Times New Roman" w:hAnsi="Times New Roman"/>
          <w:sz w:val="24"/>
          <w:szCs w:val="24"/>
        </w:rPr>
        <w:t xml:space="preserve">  Refer to Appendix </w:t>
      </w:r>
      <w:r w:rsidR="007651D4">
        <w:rPr>
          <w:rFonts w:ascii="Times New Roman" w:hAnsi="Times New Roman"/>
          <w:sz w:val="24"/>
          <w:szCs w:val="24"/>
        </w:rPr>
        <w:t>E</w:t>
      </w:r>
      <w:r w:rsidR="00AE733A" w:rsidRPr="0046259C">
        <w:rPr>
          <w:rFonts w:ascii="Times New Roman" w:hAnsi="Times New Roman"/>
          <w:sz w:val="24"/>
          <w:szCs w:val="24"/>
        </w:rPr>
        <w:t xml:space="preserve"> for the relevant language.</w:t>
      </w:r>
    </w:p>
    <w:p w14:paraId="7A7C8220" w14:textId="77777777" w:rsidR="003451E6" w:rsidRPr="0046259C" w:rsidRDefault="003451E6" w:rsidP="00D41BE2">
      <w:pPr>
        <w:rPr>
          <w:rFonts w:ascii="Times New Roman" w:hAnsi="Times New Roman"/>
          <w:sz w:val="24"/>
          <w:szCs w:val="24"/>
        </w:rPr>
      </w:pPr>
    </w:p>
    <w:p w14:paraId="1598ED67" w14:textId="77C850E4" w:rsidR="00980A6C" w:rsidRPr="0046259C" w:rsidRDefault="00E70F06" w:rsidP="00980A6C">
      <w:pPr>
        <w:rPr>
          <w:rFonts w:ascii="Times New Roman" w:hAnsi="Times New Roman"/>
          <w:sz w:val="24"/>
          <w:szCs w:val="24"/>
        </w:rPr>
      </w:pPr>
      <w:r>
        <w:rPr>
          <w:rFonts w:ascii="Times New Roman" w:hAnsi="Times New Roman"/>
          <w:sz w:val="24"/>
          <w:szCs w:val="24"/>
        </w:rPr>
        <w:t>FBOD</w:t>
      </w:r>
      <w:r w:rsidR="00D94307" w:rsidRPr="0046259C">
        <w:rPr>
          <w:rFonts w:ascii="Times New Roman" w:hAnsi="Times New Roman"/>
          <w:sz w:val="24"/>
          <w:szCs w:val="24"/>
        </w:rPr>
        <w:t xml:space="preserve"> </w:t>
      </w:r>
      <w:r w:rsidR="00980A6C" w:rsidRPr="0046259C">
        <w:rPr>
          <w:rFonts w:ascii="Times New Roman" w:hAnsi="Times New Roman"/>
          <w:sz w:val="24"/>
          <w:szCs w:val="24"/>
        </w:rPr>
        <w:t xml:space="preserve">has </w:t>
      </w:r>
      <w:r w:rsidR="00434DF8">
        <w:rPr>
          <w:rFonts w:ascii="Times New Roman" w:hAnsi="Times New Roman"/>
          <w:sz w:val="24"/>
          <w:szCs w:val="24"/>
        </w:rPr>
        <w:t xml:space="preserve">bids and </w:t>
      </w:r>
      <w:r w:rsidR="00980A6C" w:rsidRPr="0046259C">
        <w:rPr>
          <w:rFonts w:ascii="Times New Roman" w:hAnsi="Times New Roman"/>
          <w:sz w:val="24"/>
          <w:szCs w:val="24"/>
        </w:rPr>
        <w:t xml:space="preserve">Request for Proposal (RFP) documents that contain language requiring bidders to state if they have violated any labor trafficking laws within the past three years. </w:t>
      </w:r>
      <w:r w:rsidR="000F19B3" w:rsidRPr="0046259C">
        <w:rPr>
          <w:rFonts w:ascii="Times New Roman" w:hAnsi="Times New Roman"/>
          <w:sz w:val="24"/>
          <w:szCs w:val="24"/>
        </w:rPr>
        <w:t xml:space="preserve"> </w:t>
      </w:r>
      <w:r w:rsidR="00980A6C" w:rsidRPr="0046259C">
        <w:rPr>
          <w:rFonts w:ascii="Times New Roman" w:hAnsi="Times New Roman"/>
          <w:sz w:val="24"/>
          <w:szCs w:val="24"/>
        </w:rPr>
        <w:t>Should a bidder indicate that they have had a violation</w:t>
      </w:r>
      <w:r w:rsidR="00D94307" w:rsidRPr="0046259C">
        <w:rPr>
          <w:rFonts w:ascii="Times New Roman" w:hAnsi="Times New Roman"/>
          <w:sz w:val="24"/>
          <w:szCs w:val="24"/>
        </w:rPr>
        <w:t xml:space="preserve">, </w:t>
      </w:r>
      <w:r>
        <w:rPr>
          <w:rFonts w:ascii="Times New Roman" w:hAnsi="Times New Roman"/>
          <w:sz w:val="24"/>
          <w:szCs w:val="24"/>
        </w:rPr>
        <w:t>FBOD</w:t>
      </w:r>
      <w:r w:rsidR="00980A6C" w:rsidRPr="0046259C">
        <w:rPr>
          <w:rFonts w:ascii="Times New Roman" w:hAnsi="Times New Roman"/>
          <w:sz w:val="24"/>
          <w:szCs w:val="24"/>
        </w:rPr>
        <w:t xml:space="preserve"> internally conducts a follow up to determine the nature of the violation.</w:t>
      </w:r>
      <w:r w:rsidR="000F19B3" w:rsidRPr="0046259C">
        <w:rPr>
          <w:rFonts w:ascii="Times New Roman" w:hAnsi="Times New Roman"/>
          <w:sz w:val="24"/>
          <w:szCs w:val="24"/>
        </w:rPr>
        <w:t xml:space="preserve"> </w:t>
      </w:r>
      <w:r w:rsidR="00980A6C" w:rsidRPr="0046259C">
        <w:rPr>
          <w:rFonts w:ascii="Times New Roman" w:hAnsi="Times New Roman"/>
          <w:sz w:val="24"/>
          <w:szCs w:val="24"/>
        </w:rPr>
        <w:t xml:space="preserve"> While this follow up does not constitute an aud</w:t>
      </w:r>
      <w:r w:rsidR="00393456" w:rsidRPr="0046259C">
        <w:rPr>
          <w:rFonts w:ascii="Times New Roman" w:hAnsi="Times New Roman"/>
          <w:sz w:val="24"/>
          <w:szCs w:val="24"/>
        </w:rPr>
        <w:t>it per se, it is a way for the c</w:t>
      </w:r>
      <w:r w:rsidR="00980A6C" w:rsidRPr="0046259C">
        <w:rPr>
          <w:rFonts w:ascii="Times New Roman" w:hAnsi="Times New Roman"/>
          <w:sz w:val="24"/>
          <w:szCs w:val="24"/>
        </w:rPr>
        <w:t>ounty to perform due diligence on a business prior to entering into a contract with them.</w:t>
      </w:r>
    </w:p>
    <w:p w14:paraId="26D851ED" w14:textId="77777777" w:rsidR="00980A6C" w:rsidRPr="0046259C" w:rsidRDefault="00980A6C" w:rsidP="00634399">
      <w:pPr>
        <w:rPr>
          <w:rFonts w:ascii="Times New Roman" w:hAnsi="Times New Roman"/>
          <w:sz w:val="24"/>
          <w:szCs w:val="24"/>
        </w:rPr>
      </w:pPr>
    </w:p>
    <w:p w14:paraId="6E5F4621" w14:textId="0D983015" w:rsidR="000F19B3" w:rsidRPr="0046259C" w:rsidRDefault="002D0B1E" w:rsidP="006B3CD4">
      <w:pPr>
        <w:rPr>
          <w:rFonts w:ascii="Times New Roman" w:hAnsi="Times New Roman"/>
          <w:sz w:val="24"/>
          <w:szCs w:val="24"/>
        </w:rPr>
      </w:pPr>
      <w:r w:rsidRPr="0046259C">
        <w:rPr>
          <w:rFonts w:ascii="Times New Roman" w:hAnsi="Times New Roman"/>
          <w:sz w:val="24"/>
          <w:szCs w:val="24"/>
        </w:rPr>
        <w:lastRenderedPageBreak/>
        <w:t xml:space="preserve">FBOD </w:t>
      </w:r>
      <w:r w:rsidR="00D94307" w:rsidRPr="0046259C">
        <w:rPr>
          <w:rFonts w:ascii="Times New Roman" w:hAnsi="Times New Roman"/>
          <w:sz w:val="24"/>
          <w:szCs w:val="24"/>
        </w:rPr>
        <w:t xml:space="preserve">also </w:t>
      </w:r>
      <w:r w:rsidR="008F1B70" w:rsidRPr="0046259C">
        <w:rPr>
          <w:rFonts w:ascii="Times New Roman" w:hAnsi="Times New Roman"/>
          <w:sz w:val="24"/>
          <w:szCs w:val="24"/>
        </w:rPr>
        <w:t xml:space="preserve">has staff within its </w:t>
      </w:r>
      <w:r w:rsidR="00D41BE2" w:rsidRPr="0046259C">
        <w:rPr>
          <w:rFonts w:ascii="Times New Roman" w:hAnsi="Times New Roman"/>
          <w:sz w:val="24"/>
          <w:szCs w:val="24"/>
        </w:rPr>
        <w:t xml:space="preserve">Business Development and Contract Compliance (BDCC) section </w:t>
      </w:r>
      <w:r w:rsidR="008F1B70" w:rsidRPr="0046259C">
        <w:rPr>
          <w:rFonts w:ascii="Times New Roman" w:hAnsi="Times New Roman"/>
          <w:sz w:val="24"/>
          <w:szCs w:val="24"/>
        </w:rPr>
        <w:t xml:space="preserve">that </w:t>
      </w:r>
      <w:r w:rsidR="00980A6C" w:rsidRPr="0046259C">
        <w:rPr>
          <w:rFonts w:ascii="Times New Roman" w:hAnsi="Times New Roman"/>
          <w:sz w:val="24"/>
          <w:szCs w:val="24"/>
        </w:rPr>
        <w:t>monitors contract compliance for construction cont</w:t>
      </w:r>
      <w:r w:rsidR="00CE6585" w:rsidRPr="0046259C">
        <w:rPr>
          <w:rFonts w:ascii="Times New Roman" w:hAnsi="Times New Roman"/>
          <w:sz w:val="24"/>
          <w:szCs w:val="24"/>
        </w:rPr>
        <w:t>racts, one of the targeted industries</w:t>
      </w:r>
      <w:r w:rsidR="00980A6C" w:rsidRPr="0046259C">
        <w:rPr>
          <w:rFonts w:ascii="Times New Roman" w:hAnsi="Times New Roman"/>
          <w:sz w:val="24"/>
          <w:szCs w:val="24"/>
        </w:rPr>
        <w:t xml:space="preserve"> for labor trafficking.  BDCC ensures that </w:t>
      </w:r>
      <w:r w:rsidR="006B072F" w:rsidRPr="0046259C">
        <w:rPr>
          <w:rFonts w:ascii="Times New Roman" w:hAnsi="Times New Roman"/>
          <w:sz w:val="24"/>
          <w:szCs w:val="24"/>
        </w:rPr>
        <w:t>prime contractors</w:t>
      </w:r>
      <w:r w:rsidR="00980A6C" w:rsidRPr="0046259C">
        <w:rPr>
          <w:rFonts w:ascii="Times New Roman" w:hAnsi="Times New Roman"/>
          <w:sz w:val="24"/>
          <w:szCs w:val="24"/>
        </w:rPr>
        <w:t xml:space="preserve"> and subcontractor are implementing </w:t>
      </w:r>
      <w:r w:rsidR="006B072F" w:rsidRPr="0046259C">
        <w:rPr>
          <w:rFonts w:ascii="Times New Roman" w:hAnsi="Times New Roman"/>
          <w:sz w:val="24"/>
          <w:szCs w:val="24"/>
        </w:rPr>
        <w:t>prevailing wage laws and other contract terms</w:t>
      </w:r>
      <w:r w:rsidR="00D41BE2" w:rsidRPr="0046259C">
        <w:rPr>
          <w:rFonts w:ascii="Times New Roman" w:hAnsi="Times New Roman"/>
          <w:sz w:val="24"/>
          <w:szCs w:val="24"/>
        </w:rPr>
        <w:t xml:space="preserve">.  </w:t>
      </w:r>
      <w:r w:rsidR="00980A6C" w:rsidRPr="0046259C">
        <w:rPr>
          <w:rFonts w:ascii="Times New Roman" w:hAnsi="Times New Roman"/>
          <w:sz w:val="24"/>
          <w:szCs w:val="24"/>
        </w:rPr>
        <w:t>BDCC staff enforce</w:t>
      </w:r>
      <w:r w:rsidR="00CE6585" w:rsidRPr="0046259C">
        <w:rPr>
          <w:rFonts w:ascii="Times New Roman" w:hAnsi="Times New Roman"/>
          <w:sz w:val="24"/>
          <w:szCs w:val="24"/>
        </w:rPr>
        <w:t xml:space="preserve"> </w:t>
      </w:r>
      <w:r w:rsidR="00980A6C" w:rsidRPr="0046259C">
        <w:rPr>
          <w:rFonts w:ascii="Times New Roman" w:hAnsi="Times New Roman"/>
          <w:sz w:val="24"/>
          <w:szCs w:val="24"/>
        </w:rPr>
        <w:t>requirements for apprenticeship utilization, small contractor and supplier utilization, and new priority hiring requirements</w:t>
      </w:r>
      <w:r w:rsidR="00605968">
        <w:rPr>
          <w:rFonts w:ascii="Times New Roman" w:hAnsi="Times New Roman"/>
          <w:sz w:val="24"/>
          <w:szCs w:val="24"/>
        </w:rPr>
        <w:t>.  Priority hiring</w:t>
      </w:r>
      <w:r w:rsidR="00980A6C" w:rsidRPr="0046259C">
        <w:rPr>
          <w:rFonts w:ascii="Times New Roman" w:hAnsi="Times New Roman"/>
          <w:sz w:val="24"/>
          <w:szCs w:val="24"/>
        </w:rPr>
        <w:t xml:space="preserve"> </w:t>
      </w:r>
      <w:r w:rsidR="00605968">
        <w:rPr>
          <w:rFonts w:ascii="Times New Roman" w:hAnsi="Times New Roman"/>
          <w:sz w:val="24"/>
          <w:szCs w:val="24"/>
        </w:rPr>
        <w:t>involves</w:t>
      </w:r>
      <w:r w:rsidR="00980A6C" w:rsidRPr="0046259C">
        <w:rPr>
          <w:rFonts w:ascii="Times New Roman" w:hAnsi="Times New Roman"/>
          <w:sz w:val="24"/>
          <w:szCs w:val="24"/>
        </w:rPr>
        <w:t xml:space="preserve"> the participation of economically dis</w:t>
      </w:r>
      <w:r w:rsidR="00CE6585" w:rsidRPr="0046259C">
        <w:rPr>
          <w:rFonts w:ascii="Times New Roman" w:hAnsi="Times New Roman"/>
          <w:sz w:val="24"/>
          <w:szCs w:val="24"/>
        </w:rPr>
        <w:t>advantag</w:t>
      </w:r>
      <w:r w:rsidR="00980A6C" w:rsidRPr="0046259C">
        <w:rPr>
          <w:rFonts w:ascii="Times New Roman" w:hAnsi="Times New Roman"/>
          <w:sz w:val="24"/>
          <w:szCs w:val="24"/>
        </w:rPr>
        <w:t xml:space="preserve">ed workers on </w:t>
      </w:r>
      <w:r w:rsidR="00D94307" w:rsidRPr="0046259C">
        <w:rPr>
          <w:rFonts w:ascii="Times New Roman" w:hAnsi="Times New Roman"/>
          <w:sz w:val="24"/>
          <w:szCs w:val="24"/>
        </w:rPr>
        <w:t>construction</w:t>
      </w:r>
      <w:r w:rsidR="00980A6C" w:rsidRPr="0046259C">
        <w:rPr>
          <w:rFonts w:ascii="Times New Roman" w:hAnsi="Times New Roman"/>
          <w:sz w:val="24"/>
          <w:szCs w:val="24"/>
        </w:rPr>
        <w:t xml:space="preserve"> projects greater than $15 million or more.  </w:t>
      </w:r>
    </w:p>
    <w:p w14:paraId="42E95887" w14:textId="77777777" w:rsidR="000F19B3" w:rsidRPr="0046259C" w:rsidRDefault="000F19B3" w:rsidP="006B3CD4">
      <w:pPr>
        <w:rPr>
          <w:rFonts w:ascii="Times New Roman" w:hAnsi="Times New Roman"/>
          <w:sz w:val="24"/>
          <w:szCs w:val="24"/>
        </w:rPr>
      </w:pPr>
    </w:p>
    <w:p w14:paraId="541AE84F" w14:textId="77777777" w:rsidR="000F19B3" w:rsidRPr="0046259C" w:rsidRDefault="003D15F6" w:rsidP="006B3CD4">
      <w:pPr>
        <w:rPr>
          <w:rFonts w:ascii="Times New Roman" w:hAnsi="Times New Roman"/>
          <w:sz w:val="24"/>
          <w:szCs w:val="24"/>
          <w:lang w:val="en"/>
        </w:rPr>
      </w:pPr>
      <w:r w:rsidRPr="0046259C">
        <w:rPr>
          <w:rFonts w:ascii="Times New Roman" w:hAnsi="Times New Roman"/>
          <w:sz w:val="24"/>
          <w:szCs w:val="24"/>
          <w:lang w:val="en"/>
        </w:rPr>
        <w:t xml:space="preserve">BDCC produces </w:t>
      </w:r>
      <w:r w:rsidR="00980A6C" w:rsidRPr="0046259C">
        <w:rPr>
          <w:rFonts w:ascii="Times New Roman" w:hAnsi="Times New Roman"/>
          <w:sz w:val="24"/>
          <w:szCs w:val="24"/>
          <w:lang w:val="en"/>
        </w:rPr>
        <w:t>the following compliance-related</w:t>
      </w:r>
      <w:r w:rsidR="006B072F" w:rsidRPr="0046259C">
        <w:rPr>
          <w:rFonts w:ascii="Times New Roman" w:hAnsi="Times New Roman"/>
          <w:sz w:val="24"/>
          <w:szCs w:val="24"/>
          <w:lang w:val="en"/>
        </w:rPr>
        <w:t xml:space="preserve"> </w:t>
      </w:r>
      <w:r w:rsidRPr="0046259C">
        <w:rPr>
          <w:rFonts w:ascii="Times New Roman" w:hAnsi="Times New Roman"/>
          <w:sz w:val="24"/>
          <w:szCs w:val="24"/>
          <w:lang w:val="en"/>
        </w:rPr>
        <w:t xml:space="preserve">reports </w:t>
      </w:r>
      <w:r w:rsidR="006B072F" w:rsidRPr="0046259C">
        <w:rPr>
          <w:rFonts w:ascii="Times New Roman" w:hAnsi="Times New Roman"/>
          <w:sz w:val="24"/>
          <w:szCs w:val="24"/>
          <w:lang w:val="en"/>
        </w:rPr>
        <w:t xml:space="preserve">that </w:t>
      </w:r>
      <w:r w:rsidRPr="0046259C">
        <w:rPr>
          <w:rFonts w:ascii="Times New Roman" w:hAnsi="Times New Roman"/>
          <w:sz w:val="24"/>
          <w:szCs w:val="24"/>
          <w:lang w:val="en"/>
        </w:rPr>
        <w:t>are submitted on a regular basis</w:t>
      </w:r>
      <w:r w:rsidR="00393456" w:rsidRPr="0046259C">
        <w:rPr>
          <w:rFonts w:ascii="Times New Roman" w:hAnsi="Times New Roman"/>
          <w:sz w:val="24"/>
          <w:szCs w:val="24"/>
          <w:lang w:val="en"/>
        </w:rPr>
        <w:t xml:space="preserve"> to the </w:t>
      </w:r>
      <w:r w:rsidR="00D94307" w:rsidRPr="0046259C">
        <w:rPr>
          <w:rFonts w:ascii="Times New Roman" w:hAnsi="Times New Roman"/>
          <w:sz w:val="24"/>
          <w:szCs w:val="24"/>
          <w:lang w:val="en"/>
        </w:rPr>
        <w:t>King County C</w:t>
      </w:r>
      <w:r w:rsidR="004F5B3E" w:rsidRPr="0046259C">
        <w:rPr>
          <w:rFonts w:ascii="Times New Roman" w:hAnsi="Times New Roman"/>
          <w:sz w:val="24"/>
          <w:szCs w:val="24"/>
          <w:lang w:val="en"/>
        </w:rPr>
        <w:t>ouncil</w:t>
      </w:r>
      <w:r w:rsidR="002E29BA" w:rsidRPr="0046259C">
        <w:rPr>
          <w:rFonts w:ascii="Times New Roman" w:hAnsi="Times New Roman"/>
          <w:sz w:val="24"/>
          <w:szCs w:val="24"/>
          <w:lang w:val="en"/>
        </w:rPr>
        <w:t xml:space="preserve">: </w:t>
      </w:r>
    </w:p>
    <w:p w14:paraId="1BC13662" w14:textId="77777777" w:rsidR="000F19B3" w:rsidRPr="0046259C" w:rsidRDefault="002E29BA" w:rsidP="00A036A5">
      <w:pPr>
        <w:ind w:left="360"/>
        <w:rPr>
          <w:rFonts w:ascii="Times New Roman" w:hAnsi="Times New Roman"/>
          <w:sz w:val="24"/>
          <w:szCs w:val="24"/>
          <w:lang w:val="en"/>
        </w:rPr>
      </w:pPr>
      <w:r w:rsidRPr="0046259C">
        <w:rPr>
          <w:rFonts w:ascii="Times New Roman" w:hAnsi="Times New Roman"/>
          <w:sz w:val="24"/>
          <w:szCs w:val="24"/>
          <w:lang w:val="en"/>
        </w:rPr>
        <w:t>(</w:t>
      </w:r>
      <w:r w:rsidR="006B3CD4" w:rsidRPr="0046259C">
        <w:rPr>
          <w:rFonts w:ascii="Times New Roman" w:hAnsi="Times New Roman"/>
          <w:sz w:val="24"/>
          <w:szCs w:val="24"/>
          <w:lang w:val="en"/>
        </w:rPr>
        <w:t xml:space="preserve">1) the </w:t>
      </w:r>
      <w:r w:rsidR="003D15F6" w:rsidRPr="0046259C">
        <w:rPr>
          <w:rFonts w:ascii="Times New Roman" w:hAnsi="Times New Roman"/>
          <w:sz w:val="24"/>
          <w:szCs w:val="24"/>
          <w:lang w:val="en"/>
        </w:rPr>
        <w:t>Annual Apprenticeship and Priori</w:t>
      </w:r>
      <w:r w:rsidR="006B3CD4" w:rsidRPr="0046259C">
        <w:rPr>
          <w:rFonts w:ascii="Times New Roman" w:hAnsi="Times New Roman"/>
          <w:sz w:val="24"/>
          <w:szCs w:val="24"/>
          <w:lang w:val="en"/>
        </w:rPr>
        <w:t>ty Hire Report 2018 – t</w:t>
      </w:r>
      <w:r w:rsidR="003D15F6" w:rsidRPr="0046259C">
        <w:rPr>
          <w:rFonts w:ascii="Times New Roman" w:hAnsi="Times New Roman"/>
          <w:sz w:val="24"/>
          <w:szCs w:val="24"/>
          <w:lang w:val="en"/>
        </w:rPr>
        <w:t>ransmitted to council April 2019</w:t>
      </w:r>
      <w:r w:rsidR="006B3CD4" w:rsidRPr="0046259C">
        <w:rPr>
          <w:rFonts w:ascii="Times New Roman" w:hAnsi="Times New Roman"/>
          <w:sz w:val="24"/>
          <w:szCs w:val="24"/>
          <w:lang w:val="en"/>
        </w:rPr>
        <w:t xml:space="preserve">; and </w:t>
      </w:r>
    </w:p>
    <w:p w14:paraId="53CBABD7" w14:textId="5E502005" w:rsidR="003D15F6" w:rsidRPr="0046259C" w:rsidRDefault="006B3CD4" w:rsidP="00A036A5">
      <w:pPr>
        <w:ind w:left="360"/>
        <w:rPr>
          <w:rFonts w:ascii="Times New Roman" w:hAnsi="Times New Roman"/>
          <w:sz w:val="24"/>
          <w:szCs w:val="24"/>
          <w:lang w:val="en"/>
        </w:rPr>
      </w:pPr>
      <w:r w:rsidRPr="0046259C">
        <w:rPr>
          <w:rFonts w:ascii="Times New Roman" w:hAnsi="Times New Roman"/>
          <w:sz w:val="24"/>
          <w:szCs w:val="24"/>
          <w:lang w:val="en"/>
        </w:rPr>
        <w:t>(2) the</w:t>
      </w:r>
      <w:r w:rsidR="003D15F6" w:rsidRPr="0046259C">
        <w:rPr>
          <w:rFonts w:ascii="Times New Roman" w:hAnsi="Times New Roman"/>
          <w:sz w:val="24"/>
          <w:szCs w:val="24"/>
          <w:lang w:val="en"/>
        </w:rPr>
        <w:t xml:space="preserve"> Contracting Opportunities Program Report – 2018 version transmittal to council </w:t>
      </w:r>
      <w:r w:rsidRPr="0046259C">
        <w:rPr>
          <w:rFonts w:ascii="Times New Roman" w:hAnsi="Times New Roman"/>
          <w:sz w:val="24"/>
          <w:szCs w:val="24"/>
          <w:lang w:val="en"/>
        </w:rPr>
        <w:t xml:space="preserve">expected </w:t>
      </w:r>
      <w:r w:rsidR="003D15F6" w:rsidRPr="0046259C">
        <w:rPr>
          <w:rFonts w:ascii="Times New Roman" w:hAnsi="Times New Roman"/>
          <w:sz w:val="24"/>
          <w:szCs w:val="24"/>
          <w:lang w:val="en"/>
        </w:rPr>
        <w:t>by June 30, 2019</w:t>
      </w:r>
      <w:r w:rsidRPr="0046259C">
        <w:rPr>
          <w:rFonts w:ascii="Times New Roman" w:hAnsi="Times New Roman"/>
          <w:sz w:val="24"/>
          <w:szCs w:val="24"/>
          <w:lang w:val="en"/>
        </w:rPr>
        <w:t>.</w:t>
      </w:r>
    </w:p>
    <w:p w14:paraId="5244E092" w14:textId="77777777" w:rsidR="0046259C" w:rsidRPr="0046259C" w:rsidRDefault="0046259C" w:rsidP="00A036A5">
      <w:pPr>
        <w:ind w:left="360"/>
        <w:rPr>
          <w:rFonts w:ascii="Times New Roman" w:hAnsi="Times New Roman"/>
          <w:sz w:val="24"/>
          <w:szCs w:val="24"/>
          <w:lang w:val="en"/>
        </w:rPr>
      </w:pPr>
    </w:p>
    <w:p w14:paraId="478C4088" w14:textId="6E71E7D3" w:rsidR="0087251F" w:rsidRPr="00F03E95" w:rsidRDefault="002E29BA" w:rsidP="00A036A5">
      <w:pPr>
        <w:rPr>
          <w:rFonts w:ascii="Times New Roman" w:hAnsi="Times New Roman"/>
          <w:sz w:val="24"/>
          <w:szCs w:val="24"/>
        </w:rPr>
      </w:pPr>
      <w:r w:rsidRPr="00A036A5">
        <w:rPr>
          <w:rFonts w:ascii="Times New Roman" w:hAnsi="Times New Roman"/>
          <w:b/>
          <w:sz w:val="24"/>
          <w:szCs w:val="24"/>
        </w:rPr>
        <w:t xml:space="preserve">2.2 </w:t>
      </w:r>
      <w:r w:rsidR="004F7DF1" w:rsidRPr="00A036A5">
        <w:rPr>
          <w:rFonts w:ascii="Times New Roman" w:hAnsi="Times New Roman"/>
          <w:b/>
          <w:sz w:val="24"/>
          <w:szCs w:val="24"/>
        </w:rPr>
        <w:t>Recommended Additions or Enhancements</w:t>
      </w:r>
    </w:p>
    <w:p w14:paraId="6A946AAF" w14:textId="0B556A90" w:rsidR="003451E6" w:rsidRPr="0046259C" w:rsidRDefault="00F22C32" w:rsidP="00515FCC">
      <w:pPr>
        <w:rPr>
          <w:rFonts w:ascii="Times New Roman" w:hAnsi="Times New Roman"/>
          <w:sz w:val="24"/>
          <w:szCs w:val="24"/>
        </w:rPr>
      </w:pPr>
      <w:r>
        <w:rPr>
          <w:rFonts w:ascii="Times New Roman" w:hAnsi="Times New Roman"/>
          <w:sz w:val="24"/>
          <w:szCs w:val="24"/>
        </w:rPr>
        <w:t xml:space="preserve">2.2.1 - </w:t>
      </w:r>
      <w:r w:rsidR="003451E6" w:rsidRPr="0046259C">
        <w:rPr>
          <w:rFonts w:ascii="Times New Roman" w:hAnsi="Times New Roman"/>
          <w:sz w:val="24"/>
          <w:szCs w:val="24"/>
        </w:rPr>
        <w:t>In the case of a reported complaint</w:t>
      </w:r>
      <w:r w:rsidR="00401980">
        <w:rPr>
          <w:rFonts w:ascii="Times New Roman" w:hAnsi="Times New Roman"/>
          <w:sz w:val="24"/>
          <w:szCs w:val="24"/>
        </w:rPr>
        <w:t xml:space="preserve"> from an employee or other person about the working conditions of a supplier,</w:t>
      </w:r>
      <w:r w:rsidR="003451E6" w:rsidRPr="0046259C">
        <w:rPr>
          <w:rFonts w:ascii="Times New Roman" w:hAnsi="Times New Roman"/>
          <w:sz w:val="24"/>
          <w:szCs w:val="24"/>
        </w:rPr>
        <w:t xml:space="preserve"> </w:t>
      </w:r>
      <w:r w:rsidR="00605968">
        <w:rPr>
          <w:rFonts w:ascii="Times New Roman" w:hAnsi="Times New Roman"/>
          <w:sz w:val="24"/>
          <w:szCs w:val="24"/>
        </w:rPr>
        <w:t xml:space="preserve">a </w:t>
      </w:r>
      <w:r w:rsidR="003451E6" w:rsidRPr="0046259C">
        <w:rPr>
          <w:rFonts w:ascii="Times New Roman" w:hAnsi="Times New Roman"/>
          <w:sz w:val="24"/>
          <w:szCs w:val="24"/>
        </w:rPr>
        <w:t xml:space="preserve">supplier code of conduct </w:t>
      </w:r>
      <w:r w:rsidR="00840E22">
        <w:rPr>
          <w:rFonts w:ascii="Times New Roman" w:hAnsi="Times New Roman"/>
          <w:sz w:val="24"/>
          <w:szCs w:val="24"/>
        </w:rPr>
        <w:t xml:space="preserve">is recommended </w:t>
      </w:r>
      <w:r w:rsidR="00605968">
        <w:rPr>
          <w:rFonts w:ascii="Times New Roman" w:hAnsi="Times New Roman"/>
          <w:sz w:val="24"/>
          <w:szCs w:val="24"/>
        </w:rPr>
        <w:t xml:space="preserve">that includes </w:t>
      </w:r>
      <w:r w:rsidR="00393456" w:rsidRPr="0046259C">
        <w:rPr>
          <w:rFonts w:ascii="Times New Roman" w:hAnsi="Times New Roman"/>
          <w:sz w:val="24"/>
          <w:szCs w:val="24"/>
        </w:rPr>
        <w:t>the c</w:t>
      </w:r>
      <w:r w:rsidR="003451E6" w:rsidRPr="0046259C">
        <w:rPr>
          <w:rFonts w:ascii="Times New Roman" w:hAnsi="Times New Roman"/>
          <w:sz w:val="24"/>
          <w:szCs w:val="24"/>
        </w:rPr>
        <w:t>ounty</w:t>
      </w:r>
      <w:r w:rsidR="00605968">
        <w:rPr>
          <w:rFonts w:ascii="Times New Roman" w:hAnsi="Times New Roman"/>
          <w:sz w:val="24"/>
          <w:szCs w:val="24"/>
        </w:rPr>
        <w:t>’s</w:t>
      </w:r>
      <w:r w:rsidR="003451E6" w:rsidRPr="0046259C">
        <w:rPr>
          <w:rFonts w:ascii="Times New Roman" w:hAnsi="Times New Roman"/>
          <w:sz w:val="24"/>
          <w:szCs w:val="24"/>
        </w:rPr>
        <w:t xml:space="preserve"> right to audit, investigate, and</w:t>
      </w:r>
      <w:r w:rsidR="00605968">
        <w:rPr>
          <w:rFonts w:ascii="Times New Roman" w:hAnsi="Times New Roman"/>
          <w:sz w:val="24"/>
          <w:szCs w:val="24"/>
        </w:rPr>
        <w:t>/or</w:t>
      </w:r>
      <w:r w:rsidR="003451E6" w:rsidRPr="0046259C">
        <w:rPr>
          <w:rFonts w:ascii="Times New Roman" w:hAnsi="Times New Roman"/>
          <w:sz w:val="24"/>
          <w:szCs w:val="24"/>
        </w:rPr>
        <w:t xml:space="preserve"> </w:t>
      </w:r>
      <w:r w:rsidR="00605968">
        <w:rPr>
          <w:rFonts w:ascii="Times New Roman" w:hAnsi="Times New Roman"/>
          <w:sz w:val="24"/>
          <w:szCs w:val="24"/>
        </w:rPr>
        <w:t>review</w:t>
      </w:r>
      <w:r w:rsidR="003451E6" w:rsidRPr="0046259C">
        <w:rPr>
          <w:rFonts w:ascii="Times New Roman" w:hAnsi="Times New Roman"/>
          <w:sz w:val="24"/>
          <w:szCs w:val="24"/>
        </w:rPr>
        <w:t xml:space="preserve"> the supplier’s social responsibility practices and programs.</w:t>
      </w:r>
      <w:r w:rsidR="007844EA" w:rsidRPr="0046259C">
        <w:rPr>
          <w:rStyle w:val="FootnoteReference"/>
          <w:rFonts w:ascii="Times New Roman" w:hAnsi="Times New Roman"/>
          <w:sz w:val="24"/>
          <w:szCs w:val="24"/>
        </w:rPr>
        <w:footnoteReference w:id="18"/>
      </w:r>
      <w:r w:rsidR="003451E6" w:rsidRPr="0046259C">
        <w:rPr>
          <w:rFonts w:ascii="Times New Roman" w:hAnsi="Times New Roman"/>
          <w:sz w:val="24"/>
          <w:szCs w:val="24"/>
        </w:rPr>
        <w:t xml:space="preserve"> </w:t>
      </w:r>
      <w:r w:rsidR="007844EA" w:rsidRPr="0046259C">
        <w:rPr>
          <w:rFonts w:ascii="Times New Roman" w:hAnsi="Times New Roman"/>
          <w:sz w:val="24"/>
          <w:szCs w:val="24"/>
        </w:rPr>
        <w:t xml:space="preserve"> </w:t>
      </w:r>
      <w:r w:rsidR="003451E6" w:rsidRPr="0046259C">
        <w:rPr>
          <w:rFonts w:ascii="Times New Roman" w:hAnsi="Times New Roman"/>
          <w:sz w:val="24"/>
          <w:szCs w:val="24"/>
        </w:rPr>
        <w:t xml:space="preserve">King County </w:t>
      </w:r>
      <w:r w:rsidR="00605968">
        <w:rPr>
          <w:rFonts w:ascii="Times New Roman" w:hAnsi="Times New Roman"/>
          <w:sz w:val="24"/>
          <w:szCs w:val="24"/>
        </w:rPr>
        <w:t xml:space="preserve">should </w:t>
      </w:r>
      <w:r w:rsidR="003451E6" w:rsidRPr="0046259C">
        <w:rPr>
          <w:rFonts w:ascii="Times New Roman" w:hAnsi="Times New Roman"/>
          <w:sz w:val="24"/>
          <w:szCs w:val="24"/>
        </w:rPr>
        <w:t>also have the right to hire a third party to conduct the audit, investigation or review.  The supplier may be required to pay for</w:t>
      </w:r>
      <w:r w:rsidR="00D94307" w:rsidRPr="0046259C">
        <w:rPr>
          <w:rFonts w:ascii="Times New Roman" w:hAnsi="Times New Roman"/>
          <w:sz w:val="24"/>
          <w:szCs w:val="24"/>
        </w:rPr>
        <w:t xml:space="preserve"> </w:t>
      </w:r>
      <w:r w:rsidR="003451E6" w:rsidRPr="0046259C">
        <w:rPr>
          <w:rFonts w:ascii="Times New Roman" w:hAnsi="Times New Roman"/>
          <w:sz w:val="24"/>
          <w:szCs w:val="24"/>
        </w:rPr>
        <w:t xml:space="preserve">such </w:t>
      </w:r>
      <w:r w:rsidR="00D94307" w:rsidRPr="0046259C">
        <w:rPr>
          <w:rFonts w:ascii="Times New Roman" w:hAnsi="Times New Roman"/>
          <w:sz w:val="24"/>
          <w:szCs w:val="24"/>
        </w:rPr>
        <w:t>an audit</w:t>
      </w:r>
      <w:r w:rsidR="003451E6" w:rsidRPr="0046259C">
        <w:rPr>
          <w:rFonts w:ascii="Times New Roman" w:hAnsi="Times New Roman"/>
          <w:sz w:val="24"/>
          <w:szCs w:val="24"/>
        </w:rPr>
        <w:t xml:space="preserve"> or be required to provide evidence of a similar </w:t>
      </w:r>
      <w:r w:rsidR="002E29BA" w:rsidRPr="0046259C">
        <w:rPr>
          <w:rFonts w:ascii="Times New Roman" w:hAnsi="Times New Roman"/>
          <w:sz w:val="24"/>
          <w:szCs w:val="24"/>
        </w:rPr>
        <w:t>third-party</w:t>
      </w:r>
      <w:r w:rsidR="00393456" w:rsidRPr="0046259C">
        <w:rPr>
          <w:rFonts w:ascii="Times New Roman" w:hAnsi="Times New Roman"/>
          <w:sz w:val="24"/>
          <w:szCs w:val="24"/>
        </w:rPr>
        <w:t xml:space="preserve"> audit to assure the c</w:t>
      </w:r>
      <w:r w:rsidR="003451E6" w:rsidRPr="0046259C">
        <w:rPr>
          <w:rFonts w:ascii="Times New Roman" w:hAnsi="Times New Roman"/>
          <w:sz w:val="24"/>
          <w:szCs w:val="24"/>
        </w:rPr>
        <w:t>ounty tha</w:t>
      </w:r>
      <w:r w:rsidR="00393456" w:rsidRPr="0046259C">
        <w:rPr>
          <w:rFonts w:ascii="Times New Roman" w:hAnsi="Times New Roman"/>
          <w:sz w:val="24"/>
          <w:szCs w:val="24"/>
        </w:rPr>
        <w:t>t it is in compliance with the c</w:t>
      </w:r>
      <w:r w:rsidR="003451E6" w:rsidRPr="0046259C">
        <w:rPr>
          <w:rFonts w:ascii="Times New Roman" w:hAnsi="Times New Roman"/>
          <w:sz w:val="24"/>
          <w:szCs w:val="24"/>
        </w:rPr>
        <w:t>ounty’s supplier code of conduct.</w:t>
      </w:r>
    </w:p>
    <w:p w14:paraId="5ACDAE23" w14:textId="77777777" w:rsidR="004F5B3E" w:rsidRPr="0046259C" w:rsidRDefault="004F5B3E" w:rsidP="00515FCC">
      <w:pPr>
        <w:rPr>
          <w:rFonts w:ascii="Times New Roman" w:hAnsi="Times New Roman"/>
          <w:sz w:val="24"/>
          <w:szCs w:val="24"/>
        </w:rPr>
      </w:pPr>
    </w:p>
    <w:p w14:paraId="1F9E6A81" w14:textId="6668E860" w:rsidR="005F1F09" w:rsidRPr="0046259C" w:rsidRDefault="005F1F09" w:rsidP="00515FCC">
      <w:pPr>
        <w:rPr>
          <w:rFonts w:ascii="Times New Roman" w:hAnsi="Times New Roman"/>
          <w:b/>
          <w:sz w:val="24"/>
          <w:szCs w:val="24"/>
        </w:rPr>
      </w:pPr>
      <w:r w:rsidRPr="0046259C">
        <w:rPr>
          <w:rFonts w:ascii="Times New Roman" w:hAnsi="Times New Roman"/>
          <w:b/>
          <w:sz w:val="24"/>
          <w:szCs w:val="24"/>
        </w:rPr>
        <w:t>Implementation</w:t>
      </w:r>
    </w:p>
    <w:p w14:paraId="1B689F06" w14:textId="29F0545F" w:rsidR="004F5B3E" w:rsidRPr="0046259C" w:rsidRDefault="004F5B3E" w:rsidP="00515FCC">
      <w:pPr>
        <w:rPr>
          <w:rFonts w:ascii="Times New Roman" w:hAnsi="Times New Roman"/>
          <w:sz w:val="24"/>
          <w:szCs w:val="24"/>
        </w:rPr>
      </w:pPr>
      <w:r w:rsidRPr="0046259C">
        <w:rPr>
          <w:rFonts w:ascii="Times New Roman" w:hAnsi="Times New Roman"/>
          <w:sz w:val="24"/>
          <w:szCs w:val="24"/>
        </w:rPr>
        <w:t>Prior to moving forward with th</w:t>
      </w:r>
      <w:r w:rsidR="00393456" w:rsidRPr="0046259C">
        <w:rPr>
          <w:rFonts w:ascii="Times New Roman" w:hAnsi="Times New Roman"/>
          <w:sz w:val="24"/>
          <w:szCs w:val="24"/>
        </w:rPr>
        <w:t>is provision for auditing, the c</w:t>
      </w:r>
      <w:r w:rsidRPr="0046259C">
        <w:rPr>
          <w:rFonts w:ascii="Times New Roman" w:hAnsi="Times New Roman"/>
          <w:sz w:val="24"/>
          <w:szCs w:val="24"/>
        </w:rPr>
        <w:t>ounty should consider the experiences of other organizations such as the University of Washington.</w:t>
      </w:r>
      <w:r w:rsidR="00D94307" w:rsidRPr="0046259C">
        <w:rPr>
          <w:rFonts w:ascii="Times New Roman" w:hAnsi="Times New Roman"/>
          <w:sz w:val="24"/>
          <w:szCs w:val="24"/>
        </w:rPr>
        <w:t xml:space="preserve">  </w:t>
      </w:r>
      <w:r w:rsidR="00461F0F" w:rsidRPr="0046259C">
        <w:rPr>
          <w:rFonts w:ascii="Times New Roman" w:hAnsi="Times New Roman"/>
          <w:sz w:val="24"/>
          <w:szCs w:val="24"/>
        </w:rPr>
        <w:t xml:space="preserve">As discussed earlier under best practice category </w:t>
      </w:r>
      <w:r w:rsidR="007E5F6C">
        <w:rPr>
          <w:rFonts w:ascii="Times New Roman" w:hAnsi="Times New Roman"/>
          <w:sz w:val="24"/>
          <w:szCs w:val="24"/>
        </w:rPr>
        <w:t xml:space="preserve">1.0, section </w:t>
      </w:r>
      <w:r w:rsidR="00BB1775">
        <w:rPr>
          <w:rFonts w:ascii="Times New Roman" w:hAnsi="Times New Roman"/>
          <w:sz w:val="24"/>
          <w:szCs w:val="24"/>
        </w:rPr>
        <w:t>1.</w:t>
      </w:r>
      <w:r w:rsidR="00461F0F" w:rsidRPr="0046259C">
        <w:rPr>
          <w:rFonts w:ascii="Times New Roman" w:hAnsi="Times New Roman"/>
          <w:sz w:val="24"/>
          <w:szCs w:val="24"/>
        </w:rPr>
        <w:t>1.</w:t>
      </w:r>
      <w:r w:rsidR="007E5F6C">
        <w:rPr>
          <w:rFonts w:ascii="Times New Roman" w:hAnsi="Times New Roman"/>
          <w:sz w:val="24"/>
          <w:szCs w:val="24"/>
        </w:rPr>
        <w:t>2 - Implementation</w:t>
      </w:r>
      <w:r w:rsidR="00461F0F" w:rsidRPr="0046259C">
        <w:rPr>
          <w:rFonts w:ascii="Times New Roman" w:hAnsi="Times New Roman"/>
          <w:sz w:val="24"/>
          <w:szCs w:val="24"/>
        </w:rPr>
        <w:t xml:space="preserve">, </w:t>
      </w:r>
      <w:r w:rsidR="00840E22">
        <w:rPr>
          <w:rFonts w:ascii="Times New Roman" w:hAnsi="Times New Roman"/>
          <w:sz w:val="24"/>
          <w:szCs w:val="24"/>
        </w:rPr>
        <w:t xml:space="preserve">should resources be made available, </w:t>
      </w:r>
      <w:r w:rsidR="00461F0F" w:rsidRPr="0046259C">
        <w:rPr>
          <w:rFonts w:ascii="Times New Roman" w:hAnsi="Times New Roman"/>
          <w:sz w:val="24"/>
          <w:szCs w:val="24"/>
        </w:rPr>
        <w:t xml:space="preserve">FBOD </w:t>
      </w:r>
      <w:r w:rsidR="00840E22">
        <w:rPr>
          <w:rFonts w:ascii="Times New Roman" w:hAnsi="Times New Roman"/>
          <w:sz w:val="24"/>
          <w:szCs w:val="24"/>
        </w:rPr>
        <w:t>will</w:t>
      </w:r>
      <w:r w:rsidR="00840E22" w:rsidRPr="0046259C">
        <w:rPr>
          <w:rFonts w:ascii="Times New Roman" w:hAnsi="Times New Roman"/>
          <w:sz w:val="24"/>
          <w:szCs w:val="24"/>
        </w:rPr>
        <w:t xml:space="preserve"> </w:t>
      </w:r>
      <w:r w:rsidR="00461F0F" w:rsidRPr="0046259C">
        <w:rPr>
          <w:rFonts w:ascii="Times New Roman" w:hAnsi="Times New Roman"/>
          <w:sz w:val="24"/>
          <w:szCs w:val="24"/>
        </w:rPr>
        <w:t xml:space="preserve">to hire a consultant to </w:t>
      </w:r>
      <w:r w:rsidR="00605968">
        <w:rPr>
          <w:rFonts w:ascii="Times New Roman" w:hAnsi="Times New Roman"/>
          <w:sz w:val="24"/>
          <w:szCs w:val="24"/>
        </w:rPr>
        <w:t xml:space="preserve">more closely examine the county’s </w:t>
      </w:r>
      <w:r w:rsidR="00461F0F" w:rsidRPr="0046259C">
        <w:rPr>
          <w:rFonts w:ascii="Times New Roman" w:hAnsi="Times New Roman"/>
          <w:sz w:val="24"/>
          <w:szCs w:val="24"/>
        </w:rPr>
        <w:t>supply chains</w:t>
      </w:r>
      <w:r w:rsidR="00605968">
        <w:rPr>
          <w:rFonts w:ascii="Times New Roman" w:hAnsi="Times New Roman"/>
          <w:sz w:val="24"/>
          <w:szCs w:val="24"/>
        </w:rPr>
        <w:t xml:space="preserve"> and exposure to labor trafficking</w:t>
      </w:r>
      <w:r w:rsidR="00461F0F" w:rsidRPr="0046259C">
        <w:rPr>
          <w:rFonts w:ascii="Times New Roman" w:hAnsi="Times New Roman"/>
          <w:sz w:val="24"/>
          <w:szCs w:val="24"/>
        </w:rPr>
        <w:t>.  Part of tha</w:t>
      </w:r>
      <w:r w:rsidR="00BB7CE4" w:rsidRPr="0046259C">
        <w:rPr>
          <w:rFonts w:ascii="Times New Roman" w:hAnsi="Times New Roman"/>
          <w:sz w:val="24"/>
          <w:szCs w:val="24"/>
        </w:rPr>
        <w:t>t scope of work will assess the impact on suppliers and the c</w:t>
      </w:r>
      <w:r w:rsidR="0085183D" w:rsidRPr="0046259C">
        <w:rPr>
          <w:rFonts w:ascii="Times New Roman" w:hAnsi="Times New Roman"/>
          <w:sz w:val="24"/>
          <w:szCs w:val="24"/>
        </w:rPr>
        <w:t xml:space="preserve">onditions under which they would </w:t>
      </w:r>
      <w:r w:rsidR="00605968">
        <w:rPr>
          <w:rFonts w:ascii="Times New Roman" w:hAnsi="Times New Roman"/>
          <w:sz w:val="24"/>
          <w:szCs w:val="24"/>
        </w:rPr>
        <w:t>be asked</w:t>
      </w:r>
      <w:r w:rsidR="0085183D" w:rsidRPr="0046259C">
        <w:rPr>
          <w:rFonts w:ascii="Times New Roman" w:hAnsi="Times New Roman"/>
          <w:sz w:val="24"/>
          <w:szCs w:val="24"/>
        </w:rPr>
        <w:t xml:space="preserve"> to pay </w:t>
      </w:r>
      <w:r w:rsidR="00BB7CE4" w:rsidRPr="0046259C">
        <w:rPr>
          <w:rFonts w:ascii="Times New Roman" w:hAnsi="Times New Roman"/>
          <w:sz w:val="24"/>
          <w:szCs w:val="24"/>
        </w:rPr>
        <w:t>for audits in response to complaints about labor trafficking.</w:t>
      </w:r>
      <w:r w:rsidR="00461F0F" w:rsidRPr="0046259C">
        <w:rPr>
          <w:rFonts w:ascii="Times New Roman" w:hAnsi="Times New Roman"/>
          <w:sz w:val="24"/>
          <w:szCs w:val="24"/>
        </w:rPr>
        <w:t xml:space="preserve"> </w:t>
      </w:r>
    </w:p>
    <w:p w14:paraId="2373CC7A" w14:textId="77777777" w:rsidR="0046259C" w:rsidRPr="0046259C" w:rsidRDefault="0046259C" w:rsidP="00515FCC">
      <w:pPr>
        <w:rPr>
          <w:rFonts w:ascii="Times New Roman" w:hAnsi="Times New Roman"/>
          <w:sz w:val="24"/>
          <w:szCs w:val="24"/>
        </w:rPr>
      </w:pPr>
    </w:p>
    <w:p w14:paraId="17A95996" w14:textId="0912FF43" w:rsidR="0087251F" w:rsidRPr="00F03E95" w:rsidRDefault="002E29BA" w:rsidP="00A036A5">
      <w:pPr>
        <w:rPr>
          <w:rFonts w:ascii="Times New Roman" w:hAnsi="Times New Roman"/>
          <w:sz w:val="24"/>
          <w:szCs w:val="24"/>
        </w:rPr>
      </w:pPr>
      <w:r w:rsidRPr="00A036A5">
        <w:rPr>
          <w:rFonts w:ascii="Times New Roman" w:hAnsi="Times New Roman"/>
          <w:b/>
          <w:sz w:val="24"/>
          <w:szCs w:val="24"/>
        </w:rPr>
        <w:t xml:space="preserve">2.3 </w:t>
      </w:r>
      <w:r w:rsidR="004F7DF1" w:rsidRPr="00A036A5">
        <w:rPr>
          <w:rFonts w:ascii="Times New Roman" w:hAnsi="Times New Roman"/>
          <w:b/>
          <w:sz w:val="24"/>
          <w:szCs w:val="24"/>
        </w:rPr>
        <w:t>Actions for Future Consideration</w:t>
      </w:r>
    </w:p>
    <w:p w14:paraId="1BC04C9E" w14:textId="51174FF5" w:rsidR="00434DF8" w:rsidRPr="0046259C" w:rsidRDefault="00F22C32" w:rsidP="00434DF8">
      <w:pPr>
        <w:rPr>
          <w:rFonts w:ascii="Times New Roman" w:hAnsi="Times New Roman"/>
          <w:sz w:val="24"/>
          <w:szCs w:val="24"/>
        </w:rPr>
      </w:pPr>
      <w:r>
        <w:rPr>
          <w:rFonts w:ascii="Times New Roman" w:hAnsi="Times New Roman"/>
          <w:sz w:val="24"/>
          <w:szCs w:val="24"/>
        </w:rPr>
        <w:t xml:space="preserve">2.3.1 - </w:t>
      </w:r>
      <w:r w:rsidR="00840E22">
        <w:rPr>
          <w:rFonts w:ascii="Times New Roman" w:hAnsi="Times New Roman"/>
          <w:sz w:val="24"/>
          <w:szCs w:val="24"/>
        </w:rPr>
        <w:t xml:space="preserve">The county </w:t>
      </w:r>
      <w:r w:rsidR="004F5B3E" w:rsidRPr="0046259C">
        <w:rPr>
          <w:rFonts w:ascii="Times New Roman" w:hAnsi="Times New Roman"/>
          <w:sz w:val="24"/>
          <w:szCs w:val="24"/>
        </w:rPr>
        <w:t xml:space="preserve">could consider hiring </w:t>
      </w:r>
      <w:r w:rsidR="00461F0F" w:rsidRPr="0046259C">
        <w:rPr>
          <w:rFonts w:ascii="Times New Roman" w:hAnsi="Times New Roman"/>
          <w:sz w:val="24"/>
          <w:szCs w:val="24"/>
        </w:rPr>
        <w:t xml:space="preserve">its own internal audit staff </w:t>
      </w:r>
      <w:r w:rsidR="004F5B3E" w:rsidRPr="0046259C">
        <w:rPr>
          <w:rFonts w:ascii="Times New Roman" w:hAnsi="Times New Roman"/>
          <w:sz w:val="24"/>
          <w:szCs w:val="24"/>
        </w:rPr>
        <w:t xml:space="preserve">or </w:t>
      </w:r>
      <w:r w:rsidR="00840E22">
        <w:rPr>
          <w:rFonts w:ascii="Times New Roman" w:hAnsi="Times New Roman"/>
          <w:sz w:val="24"/>
          <w:szCs w:val="24"/>
        </w:rPr>
        <w:t xml:space="preserve">engage </w:t>
      </w:r>
      <w:r w:rsidR="00461F0F" w:rsidRPr="0046259C">
        <w:rPr>
          <w:rFonts w:ascii="Times New Roman" w:hAnsi="Times New Roman"/>
          <w:sz w:val="24"/>
          <w:szCs w:val="24"/>
        </w:rPr>
        <w:t xml:space="preserve">third party </w:t>
      </w:r>
      <w:r w:rsidR="004F5B3E" w:rsidRPr="0046259C">
        <w:rPr>
          <w:rFonts w:ascii="Times New Roman" w:hAnsi="Times New Roman"/>
          <w:sz w:val="24"/>
          <w:szCs w:val="24"/>
        </w:rPr>
        <w:t>co</w:t>
      </w:r>
      <w:r w:rsidR="00C92275" w:rsidRPr="0046259C">
        <w:rPr>
          <w:rFonts w:ascii="Times New Roman" w:hAnsi="Times New Roman"/>
          <w:sz w:val="24"/>
          <w:szCs w:val="24"/>
        </w:rPr>
        <w:t>ntractors to perform</w:t>
      </w:r>
      <w:r w:rsidR="00461F0F" w:rsidRPr="0046259C">
        <w:rPr>
          <w:rFonts w:ascii="Times New Roman" w:hAnsi="Times New Roman"/>
          <w:sz w:val="24"/>
          <w:szCs w:val="24"/>
        </w:rPr>
        <w:t xml:space="preserve"> periodic</w:t>
      </w:r>
      <w:r w:rsidR="00C92275" w:rsidRPr="0046259C">
        <w:rPr>
          <w:rFonts w:ascii="Times New Roman" w:hAnsi="Times New Roman"/>
          <w:sz w:val="24"/>
          <w:szCs w:val="24"/>
        </w:rPr>
        <w:t xml:space="preserve"> audits of c</w:t>
      </w:r>
      <w:r w:rsidR="004F5B3E" w:rsidRPr="0046259C">
        <w:rPr>
          <w:rFonts w:ascii="Times New Roman" w:hAnsi="Times New Roman"/>
          <w:sz w:val="24"/>
          <w:szCs w:val="24"/>
        </w:rPr>
        <w:t>ounty contracts where supply chains are most susceptible to labor trafficking.</w:t>
      </w:r>
      <w:r w:rsidR="007844EA" w:rsidRPr="0046259C">
        <w:rPr>
          <w:rStyle w:val="FootnoteReference"/>
          <w:rFonts w:ascii="Times New Roman" w:hAnsi="Times New Roman"/>
          <w:sz w:val="24"/>
          <w:szCs w:val="24"/>
        </w:rPr>
        <w:footnoteReference w:id="19"/>
      </w:r>
      <w:r w:rsidR="004F5B3E" w:rsidRPr="0046259C">
        <w:rPr>
          <w:rFonts w:ascii="Times New Roman" w:hAnsi="Times New Roman"/>
          <w:sz w:val="24"/>
          <w:szCs w:val="24"/>
        </w:rPr>
        <w:t xml:space="preserve"> </w:t>
      </w:r>
      <w:r w:rsidR="00461F0F" w:rsidRPr="0046259C">
        <w:rPr>
          <w:rFonts w:ascii="Times New Roman" w:hAnsi="Times New Roman"/>
          <w:sz w:val="24"/>
          <w:szCs w:val="24"/>
        </w:rPr>
        <w:t xml:space="preserve"> </w:t>
      </w:r>
      <w:r w:rsidR="00C67FF0" w:rsidRPr="0046259C">
        <w:rPr>
          <w:rFonts w:ascii="Times New Roman" w:hAnsi="Times New Roman"/>
          <w:sz w:val="24"/>
          <w:szCs w:val="24"/>
        </w:rPr>
        <w:t xml:space="preserve">Of the </w:t>
      </w:r>
      <w:r w:rsidR="00C92275" w:rsidRPr="0046259C">
        <w:rPr>
          <w:rFonts w:ascii="Times New Roman" w:hAnsi="Times New Roman"/>
          <w:sz w:val="24"/>
          <w:szCs w:val="24"/>
        </w:rPr>
        <w:t>c</w:t>
      </w:r>
      <w:r w:rsidR="009E5027" w:rsidRPr="0046259C">
        <w:rPr>
          <w:rFonts w:ascii="Times New Roman" w:hAnsi="Times New Roman"/>
          <w:sz w:val="24"/>
          <w:szCs w:val="24"/>
        </w:rPr>
        <w:t>ounty</w:t>
      </w:r>
      <w:r w:rsidR="00C67FF0" w:rsidRPr="0046259C">
        <w:rPr>
          <w:rFonts w:ascii="Times New Roman" w:hAnsi="Times New Roman"/>
          <w:sz w:val="24"/>
          <w:szCs w:val="24"/>
        </w:rPr>
        <w:t xml:space="preserve">’s approximate 8,000 </w:t>
      </w:r>
      <w:r w:rsidR="00D53B60" w:rsidRPr="0046259C">
        <w:rPr>
          <w:rFonts w:ascii="Times New Roman" w:hAnsi="Times New Roman"/>
          <w:sz w:val="24"/>
          <w:szCs w:val="24"/>
        </w:rPr>
        <w:t>supplier</w:t>
      </w:r>
      <w:r w:rsidR="00C67FF0" w:rsidRPr="0046259C">
        <w:rPr>
          <w:rFonts w:ascii="Times New Roman" w:hAnsi="Times New Roman"/>
          <w:sz w:val="24"/>
          <w:szCs w:val="24"/>
        </w:rPr>
        <w:t xml:space="preserve">s that are registered to do business with the </w:t>
      </w:r>
      <w:r w:rsidR="00C92275" w:rsidRPr="0046259C">
        <w:rPr>
          <w:rFonts w:ascii="Times New Roman" w:hAnsi="Times New Roman"/>
          <w:sz w:val="24"/>
          <w:szCs w:val="24"/>
        </w:rPr>
        <w:t>c</w:t>
      </w:r>
      <w:r w:rsidR="009E5027" w:rsidRPr="0046259C">
        <w:rPr>
          <w:rFonts w:ascii="Times New Roman" w:hAnsi="Times New Roman"/>
          <w:sz w:val="24"/>
          <w:szCs w:val="24"/>
        </w:rPr>
        <w:t>ounty</w:t>
      </w:r>
      <w:r w:rsidR="00C67FF0" w:rsidRPr="0046259C">
        <w:rPr>
          <w:rFonts w:ascii="Times New Roman" w:hAnsi="Times New Roman"/>
          <w:sz w:val="24"/>
          <w:szCs w:val="24"/>
        </w:rPr>
        <w:t>, approximately 34</w:t>
      </w:r>
      <w:r w:rsidR="00461F0F" w:rsidRPr="0046259C">
        <w:rPr>
          <w:rFonts w:ascii="Times New Roman" w:hAnsi="Times New Roman"/>
          <w:sz w:val="24"/>
          <w:szCs w:val="24"/>
        </w:rPr>
        <w:t xml:space="preserve"> percent</w:t>
      </w:r>
      <w:r w:rsidR="00C67FF0" w:rsidRPr="0046259C">
        <w:rPr>
          <w:rFonts w:ascii="Times New Roman" w:hAnsi="Times New Roman"/>
          <w:sz w:val="24"/>
          <w:szCs w:val="24"/>
        </w:rPr>
        <w:t xml:space="preserve"> are based outside </w:t>
      </w:r>
      <w:r w:rsidR="00461F0F" w:rsidRPr="0046259C">
        <w:rPr>
          <w:rFonts w:ascii="Times New Roman" w:hAnsi="Times New Roman"/>
          <w:sz w:val="24"/>
          <w:szCs w:val="24"/>
        </w:rPr>
        <w:t xml:space="preserve">of </w:t>
      </w:r>
      <w:r w:rsidR="00C67FF0" w:rsidRPr="0046259C">
        <w:rPr>
          <w:rFonts w:ascii="Times New Roman" w:hAnsi="Times New Roman"/>
          <w:sz w:val="24"/>
          <w:szCs w:val="24"/>
        </w:rPr>
        <w:t>Washington</w:t>
      </w:r>
      <w:r w:rsidR="00FE2494" w:rsidRPr="0046259C">
        <w:rPr>
          <w:rFonts w:ascii="Times New Roman" w:hAnsi="Times New Roman"/>
          <w:sz w:val="24"/>
          <w:szCs w:val="24"/>
        </w:rPr>
        <w:t xml:space="preserve"> State</w:t>
      </w:r>
      <w:r w:rsidR="004F5B3E" w:rsidRPr="0046259C">
        <w:rPr>
          <w:rFonts w:ascii="Times New Roman" w:hAnsi="Times New Roman"/>
          <w:sz w:val="24"/>
          <w:szCs w:val="24"/>
        </w:rPr>
        <w:t xml:space="preserve">. </w:t>
      </w:r>
      <w:r w:rsidR="005A3B4E" w:rsidRPr="0046259C">
        <w:rPr>
          <w:rFonts w:ascii="Times New Roman" w:hAnsi="Times New Roman"/>
          <w:sz w:val="24"/>
          <w:szCs w:val="24"/>
        </w:rPr>
        <w:t xml:space="preserve"> </w:t>
      </w:r>
      <w:r w:rsidR="004F5B3E" w:rsidRPr="0046259C">
        <w:rPr>
          <w:rFonts w:ascii="Times New Roman" w:hAnsi="Times New Roman"/>
          <w:sz w:val="24"/>
          <w:szCs w:val="24"/>
        </w:rPr>
        <w:t>The cost/</w:t>
      </w:r>
      <w:r w:rsidR="00C67FF0" w:rsidRPr="0046259C">
        <w:rPr>
          <w:rFonts w:ascii="Times New Roman" w:hAnsi="Times New Roman"/>
          <w:sz w:val="24"/>
          <w:szCs w:val="24"/>
        </w:rPr>
        <w:t>ben</w:t>
      </w:r>
      <w:r w:rsidR="004F5B3E" w:rsidRPr="0046259C">
        <w:rPr>
          <w:rFonts w:ascii="Times New Roman" w:hAnsi="Times New Roman"/>
          <w:sz w:val="24"/>
          <w:szCs w:val="24"/>
        </w:rPr>
        <w:t xml:space="preserve">efit of hiring </w:t>
      </w:r>
      <w:r w:rsidR="00461F0F" w:rsidRPr="0046259C">
        <w:rPr>
          <w:rFonts w:ascii="Times New Roman" w:hAnsi="Times New Roman"/>
          <w:sz w:val="24"/>
          <w:szCs w:val="24"/>
        </w:rPr>
        <w:t xml:space="preserve">internal audit staff </w:t>
      </w:r>
      <w:r w:rsidR="004F5B3E" w:rsidRPr="0046259C">
        <w:rPr>
          <w:rFonts w:ascii="Times New Roman" w:hAnsi="Times New Roman"/>
          <w:sz w:val="24"/>
          <w:szCs w:val="24"/>
        </w:rPr>
        <w:t>or contractors to travel outside of Washington to examine supply chains need</w:t>
      </w:r>
      <w:r w:rsidR="00461F0F" w:rsidRPr="0046259C">
        <w:rPr>
          <w:rFonts w:ascii="Times New Roman" w:hAnsi="Times New Roman"/>
          <w:sz w:val="24"/>
          <w:szCs w:val="24"/>
        </w:rPr>
        <w:t>s</w:t>
      </w:r>
      <w:r w:rsidR="004F5B3E" w:rsidRPr="0046259C">
        <w:rPr>
          <w:rFonts w:ascii="Times New Roman" w:hAnsi="Times New Roman"/>
          <w:sz w:val="24"/>
          <w:szCs w:val="24"/>
        </w:rPr>
        <w:t xml:space="preserve"> to be carefully considered.</w:t>
      </w:r>
      <w:r w:rsidR="00C67FF0" w:rsidRPr="0046259C">
        <w:rPr>
          <w:rFonts w:ascii="Times New Roman" w:hAnsi="Times New Roman"/>
          <w:sz w:val="24"/>
          <w:szCs w:val="24"/>
        </w:rPr>
        <w:t xml:space="preserve"> </w:t>
      </w:r>
      <w:r w:rsidR="00461F0F" w:rsidRPr="0046259C">
        <w:rPr>
          <w:rFonts w:ascii="Times New Roman" w:hAnsi="Times New Roman"/>
          <w:sz w:val="24"/>
          <w:szCs w:val="24"/>
        </w:rPr>
        <w:t>FBOD</w:t>
      </w:r>
      <w:r w:rsidR="00C67FF0" w:rsidRPr="0046259C">
        <w:rPr>
          <w:rFonts w:ascii="Times New Roman" w:hAnsi="Times New Roman"/>
          <w:sz w:val="24"/>
          <w:szCs w:val="24"/>
        </w:rPr>
        <w:t xml:space="preserve"> would need to work with Risk</w:t>
      </w:r>
      <w:r w:rsidR="0020056E" w:rsidRPr="0046259C">
        <w:rPr>
          <w:rFonts w:ascii="Times New Roman" w:hAnsi="Times New Roman"/>
          <w:sz w:val="24"/>
          <w:szCs w:val="24"/>
        </w:rPr>
        <w:t xml:space="preserve"> Management</w:t>
      </w:r>
      <w:r w:rsidR="00C67FF0" w:rsidRPr="0046259C">
        <w:rPr>
          <w:rFonts w:ascii="Times New Roman" w:hAnsi="Times New Roman"/>
          <w:sz w:val="24"/>
          <w:szCs w:val="24"/>
        </w:rPr>
        <w:t xml:space="preserve">, the Prosecuting Attorney’s Office, and applicable </w:t>
      </w:r>
      <w:r w:rsidR="00C92275" w:rsidRPr="0046259C">
        <w:rPr>
          <w:rFonts w:ascii="Times New Roman" w:hAnsi="Times New Roman"/>
          <w:sz w:val="24"/>
          <w:szCs w:val="24"/>
        </w:rPr>
        <w:t>c</w:t>
      </w:r>
      <w:r w:rsidR="009E5027" w:rsidRPr="0046259C">
        <w:rPr>
          <w:rFonts w:ascii="Times New Roman" w:hAnsi="Times New Roman"/>
          <w:sz w:val="24"/>
          <w:szCs w:val="24"/>
        </w:rPr>
        <w:t>ounty</w:t>
      </w:r>
      <w:r w:rsidR="00C67FF0" w:rsidRPr="0046259C">
        <w:rPr>
          <w:rFonts w:ascii="Times New Roman" w:hAnsi="Times New Roman"/>
          <w:sz w:val="24"/>
          <w:szCs w:val="24"/>
        </w:rPr>
        <w:t xml:space="preserve"> enforcement authorities to </w:t>
      </w:r>
      <w:r w:rsidR="00EA51F0">
        <w:rPr>
          <w:rFonts w:ascii="Times New Roman" w:hAnsi="Times New Roman"/>
          <w:sz w:val="24"/>
          <w:szCs w:val="24"/>
        </w:rPr>
        <w:t>understand the</w:t>
      </w:r>
      <w:r w:rsidR="00C67FF0" w:rsidRPr="0046259C">
        <w:rPr>
          <w:rFonts w:ascii="Times New Roman" w:hAnsi="Times New Roman"/>
          <w:sz w:val="24"/>
          <w:szCs w:val="24"/>
        </w:rPr>
        <w:t xml:space="preserve"> legal </w:t>
      </w:r>
      <w:r w:rsidR="00EA51F0">
        <w:rPr>
          <w:rFonts w:ascii="Times New Roman" w:hAnsi="Times New Roman"/>
          <w:sz w:val="24"/>
          <w:szCs w:val="24"/>
        </w:rPr>
        <w:t>issues</w:t>
      </w:r>
      <w:r w:rsidR="00EA51F0" w:rsidRPr="0046259C">
        <w:rPr>
          <w:rFonts w:ascii="Times New Roman" w:hAnsi="Times New Roman"/>
          <w:sz w:val="24"/>
          <w:szCs w:val="24"/>
        </w:rPr>
        <w:t xml:space="preserve"> </w:t>
      </w:r>
      <w:r w:rsidR="00C67FF0" w:rsidRPr="0046259C">
        <w:rPr>
          <w:rFonts w:ascii="Times New Roman" w:hAnsi="Times New Roman"/>
          <w:sz w:val="24"/>
          <w:szCs w:val="24"/>
        </w:rPr>
        <w:t xml:space="preserve">associated with onsite visits, access to </w:t>
      </w:r>
      <w:r w:rsidR="00D53B60" w:rsidRPr="0046259C">
        <w:rPr>
          <w:rFonts w:ascii="Times New Roman" w:hAnsi="Times New Roman"/>
          <w:sz w:val="24"/>
          <w:szCs w:val="24"/>
        </w:rPr>
        <w:t>supplier</w:t>
      </w:r>
      <w:r w:rsidR="00C67FF0" w:rsidRPr="0046259C">
        <w:rPr>
          <w:rFonts w:ascii="Times New Roman" w:hAnsi="Times New Roman"/>
          <w:sz w:val="24"/>
          <w:szCs w:val="24"/>
        </w:rPr>
        <w:t xml:space="preserve">-confidential information, and </w:t>
      </w:r>
      <w:r w:rsidR="00EA51F0">
        <w:rPr>
          <w:rFonts w:ascii="Times New Roman" w:hAnsi="Times New Roman"/>
          <w:sz w:val="24"/>
          <w:szCs w:val="24"/>
        </w:rPr>
        <w:t>reporting/</w:t>
      </w:r>
      <w:r w:rsidR="00C67FF0" w:rsidRPr="0046259C">
        <w:rPr>
          <w:rFonts w:ascii="Times New Roman" w:hAnsi="Times New Roman"/>
          <w:sz w:val="24"/>
          <w:szCs w:val="24"/>
        </w:rPr>
        <w:t>enforcement.</w:t>
      </w:r>
      <w:r w:rsidR="00434DF8">
        <w:rPr>
          <w:rFonts w:ascii="Times New Roman" w:hAnsi="Times New Roman"/>
          <w:sz w:val="24"/>
          <w:szCs w:val="24"/>
        </w:rPr>
        <w:t xml:space="preserve">  </w:t>
      </w:r>
      <w:r w:rsidR="00434DF8" w:rsidRPr="0046259C">
        <w:rPr>
          <w:rFonts w:ascii="Times New Roman" w:hAnsi="Times New Roman"/>
          <w:sz w:val="24"/>
          <w:szCs w:val="24"/>
        </w:rPr>
        <w:t xml:space="preserve">Funding for </w:t>
      </w:r>
      <w:r w:rsidR="00434DF8">
        <w:rPr>
          <w:rFonts w:ascii="Times New Roman" w:hAnsi="Times New Roman"/>
          <w:sz w:val="24"/>
          <w:szCs w:val="24"/>
        </w:rPr>
        <w:t xml:space="preserve">such </w:t>
      </w:r>
      <w:r w:rsidR="00434DF8" w:rsidRPr="0046259C">
        <w:rPr>
          <w:rFonts w:ascii="Times New Roman" w:hAnsi="Times New Roman"/>
          <w:sz w:val="24"/>
          <w:szCs w:val="24"/>
        </w:rPr>
        <w:t xml:space="preserve">audits would </w:t>
      </w:r>
      <w:r w:rsidR="00434DF8">
        <w:rPr>
          <w:rFonts w:ascii="Times New Roman" w:hAnsi="Times New Roman"/>
          <w:sz w:val="24"/>
          <w:szCs w:val="24"/>
        </w:rPr>
        <w:t>need</w:t>
      </w:r>
      <w:r w:rsidR="00434DF8" w:rsidRPr="0046259C">
        <w:rPr>
          <w:rFonts w:ascii="Times New Roman" w:hAnsi="Times New Roman"/>
          <w:sz w:val="24"/>
          <w:szCs w:val="24"/>
        </w:rPr>
        <w:t xml:space="preserve"> to be approved </w:t>
      </w:r>
      <w:r w:rsidR="00434DF8">
        <w:rPr>
          <w:rFonts w:ascii="Times New Roman" w:hAnsi="Times New Roman"/>
          <w:sz w:val="24"/>
          <w:szCs w:val="24"/>
        </w:rPr>
        <w:t>in one</w:t>
      </w:r>
      <w:r w:rsidR="00434DF8" w:rsidRPr="0046259C">
        <w:rPr>
          <w:rFonts w:ascii="Times New Roman" w:hAnsi="Times New Roman"/>
          <w:sz w:val="24"/>
          <w:szCs w:val="24"/>
        </w:rPr>
        <w:t xml:space="preserve"> of </w:t>
      </w:r>
      <w:r w:rsidR="00434DF8">
        <w:rPr>
          <w:rFonts w:ascii="Times New Roman" w:hAnsi="Times New Roman"/>
          <w:sz w:val="24"/>
          <w:szCs w:val="24"/>
        </w:rPr>
        <w:t>the county’s</w:t>
      </w:r>
      <w:r w:rsidR="00434DF8" w:rsidRPr="0046259C">
        <w:rPr>
          <w:rFonts w:ascii="Times New Roman" w:hAnsi="Times New Roman"/>
          <w:sz w:val="24"/>
          <w:szCs w:val="24"/>
        </w:rPr>
        <w:t xml:space="preserve"> budget</w:t>
      </w:r>
      <w:r w:rsidR="00434DF8">
        <w:rPr>
          <w:rFonts w:ascii="Times New Roman" w:hAnsi="Times New Roman"/>
          <w:sz w:val="24"/>
          <w:szCs w:val="24"/>
        </w:rPr>
        <w:t xml:space="preserve"> appropriation</w:t>
      </w:r>
      <w:r w:rsidR="00434DF8" w:rsidRPr="0046259C">
        <w:rPr>
          <w:rFonts w:ascii="Times New Roman" w:hAnsi="Times New Roman"/>
          <w:sz w:val="24"/>
          <w:szCs w:val="24"/>
        </w:rPr>
        <w:t xml:space="preserve"> process</w:t>
      </w:r>
      <w:r w:rsidR="00820663">
        <w:rPr>
          <w:rFonts w:ascii="Times New Roman" w:hAnsi="Times New Roman"/>
          <w:sz w:val="24"/>
          <w:szCs w:val="24"/>
        </w:rPr>
        <w:t>es</w:t>
      </w:r>
      <w:r w:rsidR="00434DF8" w:rsidRPr="0046259C">
        <w:rPr>
          <w:rFonts w:ascii="Times New Roman" w:hAnsi="Times New Roman"/>
          <w:sz w:val="24"/>
          <w:szCs w:val="24"/>
        </w:rPr>
        <w:t>.</w:t>
      </w:r>
    </w:p>
    <w:p w14:paraId="66E6FA50" w14:textId="77777777" w:rsidR="00461F0F" w:rsidRPr="0046259C" w:rsidRDefault="00461F0F" w:rsidP="005C3DE0">
      <w:pPr>
        <w:rPr>
          <w:rFonts w:ascii="Times New Roman" w:hAnsi="Times New Roman"/>
          <w:sz w:val="24"/>
          <w:szCs w:val="24"/>
        </w:rPr>
      </w:pPr>
    </w:p>
    <w:p w14:paraId="76E4B57F" w14:textId="701AB133" w:rsidR="00A16BF1" w:rsidRPr="0046259C" w:rsidRDefault="00F22C32" w:rsidP="005C3DE0">
      <w:pPr>
        <w:rPr>
          <w:rFonts w:ascii="Times New Roman" w:hAnsi="Times New Roman"/>
          <w:sz w:val="24"/>
          <w:szCs w:val="24"/>
        </w:rPr>
      </w:pPr>
      <w:r>
        <w:rPr>
          <w:rFonts w:ascii="Times New Roman" w:hAnsi="Times New Roman"/>
          <w:sz w:val="24"/>
          <w:szCs w:val="24"/>
        </w:rPr>
        <w:t xml:space="preserve">2.3.2 - </w:t>
      </w:r>
      <w:r w:rsidR="00E77146" w:rsidRPr="0046259C">
        <w:rPr>
          <w:rFonts w:ascii="Times New Roman" w:hAnsi="Times New Roman"/>
          <w:sz w:val="24"/>
          <w:szCs w:val="24"/>
        </w:rPr>
        <w:t>In lieu of the county performing</w:t>
      </w:r>
      <w:r w:rsidR="00EA51F0">
        <w:rPr>
          <w:rFonts w:ascii="Times New Roman" w:hAnsi="Times New Roman"/>
          <w:sz w:val="24"/>
          <w:szCs w:val="24"/>
        </w:rPr>
        <w:t>,</w:t>
      </w:r>
      <w:r w:rsidR="00E77146" w:rsidRPr="0046259C">
        <w:rPr>
          <w:rFonts w:ascii="Times New Roman" w:hAnsi="Times New Roman"/>
          <w:sz w:val="24"/>
          <w:szCs w:val="24"/>
        </w:rPr>
        <w:t xml:space="preserve"> or contracting for</w:t>
      </w:r>
      <w:r w:rsidR="00EA51F0">
        <w:rPr>
          <w:rFonts w:ascii="Times New Roman" w:hAnsi="Times New Roman"/>
          <w:sz w:val="24"/>
          <w:szCs w:val="24"/>
        </w:rPr>
        <w:t>,</w:t>
      </w:r>
      <w:r w:rsidR="00E77146" w:rsidRPr="0046259C">
        <w:rPr>
          <w:rFonts w:ascii="Times New Roman" w:hAnsi="Times New Roman"/>
          <w:sz w:val="24"/>
          <w:szCs w:val="24"/>
        </w:rPr>
        <w:t xml:space="preserve"> audits, the county could consider utilizing the audits or investigative findings of </w:t>
      </w:r>
      <w:r w:rsidR="0087503D" w:rsidRPr="0046259C">
        <w:rPr>
          <w:rFonts w:ascii="Times New Roman" w:hAnsi="Times New Roman"/>
          <w:sz w:val="24"/>
          <w:szCs w:val="24"/>
        </w:rPr>
        <w:t xml:space="preserve">national or global </w:t>
      </w:r>
      <w:r w:rsidR="00E77146" w:rsidRPr="0046259C">
        <w:rPr>
          <w:rFonts w:ascii="Times New Roman" w:hAnsi="Times New Roman"/>
          <w:sz w:val="24"/>
          <w:szCs w:val="24"/>
        </w:rPr>
        <w:t>consortiums that routinely monitor the supply chains of certain industries such as uniform/clothing manufacturing, electronics manufacturing and food production.  Refer to best practice category 6.0</w:t>
      </w:r>
      <w:r w:rsidR="000F19B3" w:rsidRPr="0046259C">
        <w:rPr>
          <w:rFonts w:ascii="Times New Roman" w:hAnsi="Times New Roman"/>
          <w:sz w:val="24"/>
          <w:szCs w:val="24"/>
        </w:rPr>
        <w:t xml:space="preserve"> Transparent Enforcement &amp; Compliance</w:t>
      </w:r>
      <w:r w:rsidR="00434DF8">
        <w:rPr>
          <w:rFonts w:ascii="Times New Roman" w:hAnsi="Times New Roman"/>
          <w:sz w:val="24"/>
          <w:szCs w:val="24"/>
        </w:rPr>
        <w:t>, section 6.3.3,</w:t>
      </w:r>
      <w:r w:rsidR="00E77146" w:rsidRPr="0046259C">
        <w:rPr>
          <w:rFonts w:ascii="Times New Roman" w:hAnsi="Times New Roman"/>
          <w:sz w:val="24"/>
          <w:szCs w:val="24"/>
        </w:rPr>
        <w:t xml:space="preserve"> for a description of these consortiums.</w:t>
      </w:r>
    </w:p>
    <w:p w14:paraId="5D42FC5E" w14:textId="644A7BA8" w:rsidR="009B186D" w:rsidRPr="0046259C" w:rsidRDefault="002E29BA" w:rsidP="00FB0E41">
      <w:pPr>
        <w:pStyle w:val="Heading2"/>
        <w:rPr>
          <w:rFonts w:ascii="Times New Roman" w:hAnsi="Times New Roman"/>
          <w:sz w:val="24"/>
          <w:szCs w:val="24"/>
        </w:rPr>
      </w:pPr>
      <w:bookmarkStart w:id="59" w:name="_Toc12339715"/>
      <w:r w:rsidRPr="0046259C">
        <w:rPr>
          <w:rFonts w:ascii="Times New Roman" w:hAnsi="Times New Roman"/>
          <w:b/>
          <w:sz w:val="24"/>
          <w:szCs w:val="24"/>
        </w:rPr>
        <w:t xml:space="preserve">3.0 </w:t>
      </w:r>
      <w:r w:rsidR="004F7DF1" w:rsidRPr="0046259C">
        <w:rPr>
          <w:rFonts w:ascii="Times New Roman" w:hAnsi="Times New Roman"/>
          <w:b/>
          <w:sz w:val="24"/>
          <w:szCs w:val="24"/>
        </w:rPr>
        <w:t xml:space="preserve">Best Practice Category:  </w:t>
      </w:r>
      <w:r w:rsidRPr="0046259C">
        <w:rPr>
          <w:rFonts w:ascii="Times New Roman" w:hAnsi="Times New Roman"/>
          <w:b/>
          <w:sz w:val="24"/>
          <w:szCs w:val="24"/>
        </w:rPr>
        <w:t>Awareness</w:t>
      </w:r>
      <w:r w:rsidR="000A2DA1" w:rsidRPr="0046259C">
        <w:rPr>
          <w:rFonts w:ascii="Times New Roman" w:hAnsi="Times New Roman"/>
          <w:b/>
          <w:sz w:val="24"/>
          <w:szCs w:val="24"/>
        </w:rPr>
        <w:t xml:space="preserve"> </w:t>
      </w:r>
      <w:r w:rsidR="0020056E" w:rsidRPr="0046259C">
        <w:rPr>
          <w:rFonts w:ascii="Times New Roman" w:hAnsi="Times New Roman"/>
          <w:b/>
          <w:sz w:val="24"/>
          <w:szCs w:val="24"/>
        </w:rPr>
        <w:t>/</w:t>
      </w:r>
      <w:r w:rsidR="000F19B3" w:rsidRPr="0046259C">
        <w:rPr>
          <w:rFonts w:ascii="Times New Roman" w:hAnsi="Times New Roman"/>
          <w:b/>
          <w:sz w:val="24"/>
          <w:szCs w:val="24"/>
        </w:rPr>
        <w:t xml:space="preserve"> </w:t>
      </w:r>
      <w:r w:rsidR="00203A2D" w:rsidRPr="0046259C">
        <w:rPr>
          <w:rFonts w:ascii="Times New Roman" w:hAnsi="Times New Roman"/>
          <w:b/>
          <w:sz w:val="24"/>
          <w:szCs w:val="24"/>
        </w:rPr>
        <w:t>Education</w:t>
      </w:r>
      <w:bookmarkEnd w:id="59"/>
      <w:r w:rsidR="00006487" w:rsidRPr="0046259C">
        <w:rPr>
          <w:rFonts w:ascii="Times New Roman" w:hAnsi="Times New Roman"/>
          <w:b/>
          <w:sz w:val="24"/>
          <w:szCs w:val="24"/>
        </w:rPr>
        <w:t xml:space="preserve"> </w:t>
      </w:r>
    </w:p>
    <w:p w14:paraId="280CBFA8" w14:textId="2713BB31" w:rsidR="00FE3556" w:rsidRPr="0046259C" w:rsidRDefault="00B5272A" w:rsidP="007E5F6C">
      <w:pPr>
        <w:rPr>
          <w:rFonts w:ascii="Times New Roman" w:hAnsi="Times New Roman"/>
          <w:sz w:val="24"/>
          <w:szCs w:val="24"/>
        </w:rPr>
      </w:pPr>
      <w:r w:rsidRPr="0046259C">
        <w:rPr>
          <w:rFonts w:ascii="Times New Roman" w:hAnsi="Times New Roman"/>
          <w:sz w:val="24"/>
          <w:szCs w:val="24"/>
        </w:rPr>
        <w:t>Awareness and education about labor trafficking is vital because understand</w:t>
      </w:r>
      <w:r w:rsidR="00EA51F0">
        <w:rPr>
          <w:rFonts w:ascii="Times New Roman" w:hAnsi="Times New Roman"/>
          <w:sz w:val="24"/>
          <w:szCs w:val="24"/>
        </w:rPr>
        <w:t>ing</w:t>
      </w:r>
      <w:r w:rsidRPr="0046259C">
        <w:rPr>
          <w:rFonts w:ascii="Times New Roman" w:hAnsi="Times New Roman"/>
          <w:sz w:val="24"/>
          <w:szCs w:val="24"/>
        </w:rPr>
        <w:t xml:space="preserve"> the problem </w:t>
      </w:r>
      <w:r w:rsidR="00EA51F0">
        <w:rPr>
          <w:rFonts w:ascii="Times New Roman" w:hAnsi="Times New Roman"/>
          <w:sz w:val="24"/>
          <w:szCs w:val="24"/>
        </w:rPr>
        <w:t>enables a more</w:t>
      </w:r>
      <w:r w:rsidRPr="0046259C">
        <w:rPr>
          <w:rFonts w:ascii="Times New Roman" w:hAnsi="Times New Roman"/>
          <w:sz w:val="24"/>
          <w:szCs w:val="24"/>
        </w:rPr>
        <w:t xml:space="preserve"> effective </w:t>
      </w:r>
      <w:r w:rsidR="00EA51F0">
        <w:rPr>
          <w:rFonts w:ascii="Times New Roman" w:hAnsi="Times New Roman"/>
          <w:sz w:val="24"/>
          <w:szCs w:val="24"/>
        </w:rPr>
        <w:t>response</w:t>
      </w:r>
      <w:r w:rsidRPr="0046259C">
        <w:rPr>
          <w:rFonts w:ascii="Times New Roman" w:hAnsi="Times New Roman"/>
          <w:sz w:val="24"/>
          <w:szCs w:val="24"/>
        </w:rPr>
        <w:t xml:space="preserve">.  There are two areas of training </w:t>
      </w:r>
      <w:r w:rsidR="00B01A04" w:rsidRPr="0046259C">
        <w:rPr>
          <w:rFonts w:ascii="Times New Roman" w:hAnsi="Times New Roman"/>
          <w:sz w:val="24"/>
          <w:szCs w:val="24"/>
        </w:rPr>
        <w:t xml:space="preserve">needed: </w:t>
      </w:r>
      <w:r w:rsidR="00052F3E" w:rsidRPr="0046259C">
        <w:rPr>
          <w:rFonts w:ascii="Times New Roman" w:hAnsi="Times New Roman"/>
          <w:sz w:val="24"/>
          <w:szCs w:val="24"/>
        </w:rPr>
        <w:t>internal</w:t>
      </w:r>
      <w:r w:rsidR="00434DF8">
        <w:rPr>
          <w:rFonts w:ascii="Times New Roman" w:hAnsi="Times New Roman"/>
          <w:sz w:val="24"/>
          <w:szCs w:val="24"/>
        </w:rPr>
        <w:t xml:space="preserve"> for</w:t>
      </w:r>
      <w:r w:rsidR="00052F3E" w:rsidRPr="0046259C">
        <w:rPr>
          <w:rFonts w:ascii="Times New Roman" w:hAnsi="Times New Roman"/>
          <w:sz w:val="24"/>
          <w:szCs w:val="24"/>
        </w:rPr>
        <w:t xml:space="preserve"> county employees</w:t>
      </w:r>
      <w:r w:rsidR="00161A3D" w:rsidRPr="0046259C">
        <w:rPr>
          <w:rFonts w:ascii="Times New Roman" w:hAnsi="Times New Roman"/>
          <w:sz w:val="24"/>
          <w:szCs w:val="24"/>
        </w:rPr>
        <w:t>,</w:t>
      </w:r>
      <w:r w:rsidR="00B01A04" w:rsidRPr="0046259C">
        <w:rPr>
          <w:rFonts w:ascii="Times New Roman" w:hAnsi="Times New Roman"/>
          <w:sz w:val="24"/>
          <w:szCs w:val="24"/>
        </w:rPr>
        <w:t xml:space="preserve"> and </w:t>
      </w:r>
      <w:r w:rsidRPr="0046259C">
        <w:rPr>
          <w:rFonts w:ascii="Times New Roman" w:hAnsi="Times New Roman"/>
          <w:sz w:val="24"/>
          <w:szCs w:val="24"/>
        </w:rPr>
        <w:t xml:space="preserve">external </w:t>
      </w:r>
      <w:r w:rsidR="00434DF8">
        <w:rPr>
          <w:rFonts w:ascii="Times New Roman" w:hAnsi="Times New Roman"/>
          <w:sz w:val="24"/>
          <w:szCs w:val="24"/>
        </w:rPr>
        <w:t>for</w:t>
      </w:r>
      <w:r w:rsidR="00052F3E" w:rsidRPr="0046259C">
        <w:rPr>
          <w:rFonts w:ascii="Times New Roman" w:hAnsi="Times New Roman"/>
          <w:sz w:val="24"/>
          <w:szCs w:val="24"/>
        </w:rPr>
        <w:t xml:space="preserve"> </w:t>
      </w:r>
      <w:r w:rsidRPr="0046259C">
        <w:rPr>
          <w:rFonts w:ascii="Times New Roman" w:hAnsi="Times New Roman"/>
          <w:sz w:val="24"/>
          <w:szCs w:val="24"/>
        </w:rPr>
        <w:t xml:space="preserve">the supplier community and business partners. </w:t>
      </w:r>
    </w:p>
    <w:p w14:paraId="76FBD7CC" w14:textId="77777777" w:rsidR="00FE3556" w:rsidRPr="0046259C" w:rsidRDefault="00FE3556" w:rsidP="005C3DE0">
      <w:pPr>
        <w:rPr>
          <w:rFonts w:ascii="Times New Roman" w:hAnsi="Times New Roman"/>
          <w:sz w:val="24"/>
          <w:szCs w:val="24"/>
        </w:rPr>
      </w:pPr>
    </w:p>
    <w:p w14:paraId="645EE99F" w14:textId="4B95857F" w:rsidR="00BC708C" w:rsidRPr="0046259C" w:rsidRDefault="007A7EA9" w:rsidP="005C3DE0">
      <w:pPr>
        <w:rPr>
          <w:rFonts w:ascii="Times New Roman" w:hAnsi="Times New Roman"/>
          <w:sz w:val="24"/>
          <w:szCs w:val="24"/>
        </w:rPr>
      </w:pPr>
      <w:r w:rsidRPr="0046259C">
        <w:rPr>
          <w:rFonts w:ascii="Times New Roman" w:hAnsi="Times New Roman"/>
          <w:sz w:val="24"/>
          <w:szCs w:val="24"/>
        </w:rPr>
        <w:t xml:space="preserve">In addition to internal and external training, </w:t>
      </w:r>
      <w:r w:rsidR="007E5F6C">
        <w:rPr>
          <w:rFonts w:ascii="Times New Roman" w:hAnsi="Times New Roman"/>
          <w:sz w:val="24"/>
          <w:szCs w:val="24"/>
        </w:rPr>
        <w:t>suppliers</w:t>
      </w:r>
      <w:r w:rsidR="007E5F6C" w:rsidRPr="0046259C">
        <w:rPr>
          <w:rFonts w:ascii="Times New Roman" w:hAnsi="Times New Roman"/>
          <w:sz w:val="24"/>
          <w:szCs w:val="24"/>
        </w:rPr>
        <w:t xml:space="preserve"> </w:t>
      </w:r>
      <w:r w:rsidR="00307893" w:rsidRPr="0046259C">
        <w:rPr>
          <w:rFonts w:ascii="Times New Roman" w:hAnsi="Times New Roman"/>
          <w:sz w:val="24"/>
          <w:szCs w:val="24"/>
        </w:rPr>
        <w:t xml:space="preserve">may </w:t>
      </w:r>
      <w:r w:rsidRPr="0046259C">
        <w:rPr>
          <w:rFonts w:ascii="Times New Roman" w:hAnsi="Times New Roman"/>
          <w:sz w:val="24"/>
          <w:szCs w:val="24"/>
        </w:rPr>
        <w:t>contract with an independent third party to assist them with developing an anti-labor trafficking program.</w:t>
      </w:r>
      <w:r w:rsidR="00FE3556" w:rsidRPr="0046259C">
        <w:rPr>
          <w:rFonts w:ascii="Times New Roman" w:hAnsi="Times New Roman"/>
          <w:sz w:val="24"/>
          <w:szCs w:val="24"/>
        </w:rPr>
        <w:t xml:space="preserve">  </w:t>
      </w:r>
      <w:r w:rsidR="00B57544" w:rsidRPr="0046259C">
        <w:rPr>
          <w:rFonts w:ascii="Times New Roman" w:hAnsi="Times New Roman"/>
          <w:sz w:val="24"/>
          <w:szCs w:val="24"/>
        </w:rPr>
        <w:t>Best practices</w:t>
      </w:r>
      <w:r w:rsidR="0020056E" w:rsidRPr="0046259C">
        <w:rPr>
          <w:rFonts w:ascii="Times New Roman" w:hAnsi="Times New Roman"/>
          <w:sz w:val="24"/>
          <w:szCs w:val="24"/>
        </w:rPr>
        <w:t xml:space="preserve"> </w:t>
      </w:r>
      <w:r w:rsidR="00B57544" w:rsidRPr="0046259C">
        <w:rPr>
          <w:rFonts w:ascii="Times New Roman" w:hAnsi="Times New Roman"/>
          <w:sz w:val="24"/>
          <w:szCs w:val="24"/>
        </w:rPr>
        <w:t>include collaborating with other organizations</w:t>
      </w:r>
      <w:r w:rsidR="00267020" w:rsidRPr="0046259C">
        <w:rPr>
          <w:rStyle w:val="FootnoteReference"/>
          <w:rFonts w:ascii="Times New Roman" w:hAnsi="Times New Roman"/>
          <w:sz w:val="24"/>
          <w:szCs w:val="24"/>
        </w:rPr>
        <w:footnoteReference w:id="20"/>
      </w:r>
      <w:r w:rsidR="00BC708C" w:rsidRPr="0046259C">
        <w:rPr>
          <w:rFonts w:ascii="Times New Roman" w:hAnsi="Times New Roman"/>
          <w:sz w:val="24"/>
          <w:szCs w:val="24"/>
        </w:rPr>
        <w:t>,</w:t>
      </w:r>
      <w:r w:rsidR="00B57544" w:rsidRPr="0046259C">
        <w:rPr>
          <w:rFonts w:ascii="Times New Roman" w:hAnsi="Times New Roman"/>
          <w:sz w:val="24"/>
          <w:szCs w:val="24"/>
        </w:rPr>
        <w:t xml:space="preserve"> regardless of industry served or for profit status</w:t>
      </w:r>
      <w:r w:rsidR="00BC708C" w:rsidRPr="0046259C">
        <w:rPr>
          <w:rFonts w:ascii="Times New Roman" w:hAnsi="Times New Roman"/>
          <w:sz w:val="24"/>
          <w:szCs w:val="24"/>
        </w:rPr>
        <w:t>,</w:t>
      </w:r>
      <w:r w:rsidR="00B57544" w:rsidRPr="0046259C">
        <w:rPr>
          <w:rFonts w:ascii="Times New Roman" w:hAnsi="Times New Roman"/>
          <w:sz w:val="24"/>
          <w:szCs w:val="24"/>
        </w:rPr>
        <w:t xml:space="preserve"> to </w:t>
      </w:r>
      <w:r w:rsidR="00032AC7">
        <w:rPr>
          <w:rFonts w:ascii="Times New Roman" w:hAnsi="Times New Roman"/>
          <w:sz w:val="24"/>
          <w:szCs w:val="24"/>
        </w:rPr>
        <w:t xml:space="preserve">enable </w:t>
      </w:r>
      <w:r w:rsidR="00032AC7" w:rsidRPr="0046259C">
        <w:rPr>
          <w:rFonts w:ascii="Times New Roman" w:hAnsi="Times New Roman"/>
          <w:sz w:val="24"/>
          <w:szCs w:val="24"/>
        </w:rPr>
        <w:t>shar</w:t>
      </w:r>
      <w:r w:rsidR="00032AC7">
        <w:rPr>
          <w:rFonts w:ascii="Times New Roman" w:hAnsi="Times New Roman"/>
          <w:sz w:val="24"/>
          <w:szCs w:val="24"/>
        </w:rPr>
        <w:t>ing of</w:t>
      </w:r>
      <w:r w:rsidR="00B57544" w:rsidRPr="0046259C">
        <w:rPr>
          <w:rFonts w:ascii="Times New Roman" w:hAnsi="Times New Roman"/>
          <w:sz w:val="24"/>
          <w:szCs w:val="24"/>
        </w:rPr>
        <w:t xml:space="preserve"> learnings</w:t>
      </w:r>
      <w:r w:rsidR="00032AC7">
        <w:rPr>
          <w:rFonts w:ascii="Times New Roman" w:hAnsi="Times New Roman"/>
          <w:sz w:val="24"/>
          <w:szCs w:val="24"/>
        </w:rPr>
        <w:t xml:space="preserve">. </w:t>
      </w:r>
      <w:r w:rsidR="00B57544" w:rsidRPr="0046259C">
        <w:rPr>
          <w:rFonts w:ascii="Times New Roman" w:hAnsi="Times New Roman"/>
          <w:sz w:val="24"/>
          <w:szCs w:val="24"/>
        </w:rPr>
        <w:t xml:space="preserve"> </w:t>
      </w:r>
      <w:r w:rsidR="00032AC7">
        <w:rPr>
          <w:rFonts w:ascii="Times New Roman" w:hAnsi="Times New Roman"/>
          <w:sz w:val="24"/>
          <w:szCs w:val="24"/>
        </w:rPr>
        <w:t>I</w:t>
      </w:r>
      <w:r w:rsidR="00B57544" w:rsidRPr="0046259C">
        <w:rPr>
          <w:rFonts w:ascii="Times New Roman" w:hAnsi="Times New Roman"/>
          <w:sz w:val="24"/>
          <w:szCs w:val="24"/>
        </w:rPr>
        <w:t>n some cases</w:t>
      </w:r>
      <w:r w:rsidR="00032AC7">
        <w:rPr>
          <w:rFonts w:ascii="Times New Roman" w:hAnsi="Times New Roman"/>
          <w:sz w:val="24"/>
          <w:szCs w:val="24"/>
        </w:rPr>
        <w:t>, entities may be able to</w:t>
      </w:r>
      <w:r w:rsidR="00B57544" w:rsidRPr="0046259C">
        <w:rPr>
          <w:rFonts w:ascii="Times New Roman" w:hAnsi="Times New Roman"/>
          <w:sz w:val="24"/>
          <w:szCs w:val="24"/>
        </w:rPr>
        <w:t xml:space="preserve"> work </w:t>
      </w:r>
      <w:r w:rsidR="00032AC7">
        <w:rPr>
          <w:rFonts w:ascii="Times New Roman" w:hAnsi="Times New Roman"/>
          <w:sz w:val="24"/>
          <w:szCs w:val="24"/>
        </w:rPr>
        <w:t xml:space="preserve">more </w:t>
      </w:r>
      <w:r w:rsidR="00B57544" w:rsidRPr="0046259C">
        <w:rPr>
          <w:rFonts w:ascii="Times New Roman" w:hAnsi="Times New Roman"/>
          <w:sz w:val="24"/>
          <w:szCs w:val="24"/>
        </w:rPr>
        <w:t xml:space="preserve">closely together in conducting joint </w:t>
      </w:r>
      <w:r w:rsidR="00D53B60" w:rsidRPr="0046259C">
        <w:rPr>
          <w:rFonts w:ascii="Times New Roman" w:hAnsi="Times New Roman"/>
          <w:sz w:val="24"/>
          <w:szCs w:val="24"/>
        </w:rPr>
        <w:t>supplier</w:t>
      </w:r>
      <w:r w:rsidR="00B57544" w:rsidRPr="0046259C">
        <w:rPr>
          <w:rFonts w:ascii="Times New Roman" w:hAnsi="Times New Roman"/>
          <w:sz w:val="24"/>
          <w:szCs w:val="24"/>
        </w:rPr>
        <w:t xml:space="preserve"> evaluations specific to anti-labor trafficking.</w:t>
      </w:r>
    </w:p>
    <w:p w14:paraId="05719B45" w14:textId="77777777" w:rsidR="00E453AC" w:rsidRPr="0046259C" w:rsidRDefault="00E453AC" w:rsidP="00E453AC">
      <w:pPr>
        <w:rPr>
          <w:rFonts w:ascii="Times New Roman" w:hAnsi="Times New Roman"/>
          <w:sz w:val="24"/>
          <w:szCs w:val="24"/>
        </w:rPr>
      </w:pPr>
    </w:p>
    <w:p w14:paraId="29351DE1" w14:textId="77777777" w:rsidR="00E453AC" w:rsidRDefault="00E453AC" w:rsidP="00E453AC">
      <w:pPr>
        <w:rPr>
          <w:rFonts w:ascii="Times New Roman" w:hAnsi="Times New Roman"/>
          <w:sz w:val="24"/>
          <w:szCs w:val="24"/>
        </w:rPr>
      </w:pPr>
      <w:r w:rsidRPr="0046259C">
        <w:rPr>
          <w:rFonts w:ascii="Times New Roman" w:hAnsi="Times New Roman"/>
          <w:sz w:val="24"/>
          <w:szCs w:val="24"/>
        </w:rPr>
        <w:t>The following table indicates the status of county actions in this best practice category:</w:t>
      </w:r>
    </w:p>
    <w:p w14:paraId="3F13BF00" w14:textId="6180D647" w:rsidR="00A16BF1" w:rsidRDefault="00A16BF1">
      <w:pPr>
        <w:overflowPunct/>
        <w:autoSpaceDE/>
        <w:autoSpaceDN/>
        <w:adjustRightInd/>
        <w:textAlignment w:val="auto"/>
        <w:rPr>
          <w:rFonts w:ascii="Times New Roman" w:hAnsi="Times New Roman"/>
          <w:sz w:val="24"/>
          <w:szCs w:val="24"/>
        </w:rPr>
      </w:pPr>
    </w:p>
    <w:tbl>
      <w:tblPr>
        <w:tblW w:w="9535" w:type="dxa"/>
        <w:tblLayout w:type="fixed"/>
        <w:tblLook w:val="04A0" w:firstRow="1" w:lastRow="0" w:firstColumn="1" w:lastColumn="0" w:noHBand="0" w:noVBand="1"/>
      </w:tblPr>
      <w:tblGrid>
        <w:gridCol w:w="5125"/>
        <w:gridCol w:w="1530"/>
        <w:gridCol w:w="1440"/>
        <w:gridCol w:w="1440"/>
      </w:tblGrid>
      <w:tr w:rsidR="00A16BF1" w:rsidRPr="0046259C" w14:paraId="7AAC2FA5" w14:textId="77777777" w:rsidTr="00870DFD">
        <w:trPr>
          <w:trHeight w:val="499"/>
        </w:trPr>
        <w:tc>
          <w:tcPr>
            <w:tcW w:w="512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24830E" w14:textId="77777777" w:rsidR="00A16BF1" w:rsidRPr="0046259C" w:rsidRDefault="00A16BF1"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Best Practice Category: Awareness / Education</w:t>
            </w:r>
          </w:p>
        </w:tc>
        <w:tc>
          <w:tcPr>
            <w:tcW w:w="4410" w:type="dxa"/>
            <w:gridSpan w:val="3"/>
            <w:tcBorders>
              <w:top w:val="single" w:sz="4" w:space="0" w:color="auto"/>
              <w:left w:val="nil"/>
              <w:bottom w:val="single" w:sz="4" w:space="0" w:color="auto"/>
              <w:right w:val="single" w:sz="4" w:space="0" w:color="000000"/>
            </w:tcBorders>
            <w:shd w:val="clear" w:color="000000" w:fill="DDEBF7"/>
            <w:noWrap/>
            <w:vAlign w:val="center"/>
            <w:hideMark/>
          </w:tcPr>
          <w:p w14:paraId="08C4A2F4" w14:textId="7793EB60" w:rsidR="00A16BF1" w:rsidRPr="0046259C" w:rsidRDefault="00A16BF1"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King County</w:t>
            </w:r>
          </w:p>
        </w:tc>
      </w:tr>
      <w:tr w:rsidR="00E453AC" w:rsidRPr="0046259C" w14:paraId="30576230" w14:textId="77777777" w:rsidTr="00A16BF1">
        <w:trPr>
          <w:trHeight w:val="381"/>
        </w:trPr>
        <w:tc>
          <w:tcPr>
            <w:tcW w:w="5125" w:type="dxa"/>
            <w:tcBorders>
              <w:top w:val="nil"/>
              <w:left w:val="single" w:sz="4" w:space="0" w:color="auto"/>
              <w:bottom w:val="single" w:sz="4" w:space="0" w:color="auto"/>
              <w:right w:val="single" w:sz="4" w:space="0" w:color="auto"/>
            </w:tcBorders>
            <w:shd w:val="clear" w:color="000000" w:fill="DDEBF7"/>
            <w:vAlign w:val="center"/>
            <w:hideMark/>
          </w:tcPr>
          <w:p w14:paraId="3AACD84F"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Best Practice Actions</w:t>
            </w:r>
          </w:p>
        </w:tc>
        <w:tc>
          <w:tcPr>
            <w:tcW w:w="1530" w:type="dxa"/>
            <w:tcBorders>
              <w:top w:val="nil"/>
              <w:left w:val="nil"/>
              <w:bottom w:val="single" w:sz="4" w:space="0" w:color="auto"/>
              <w:right w:val="single" w:sz="4" w:space="0" w:color="auto"/>
            </w:tcBorders>
            <w:shd w:val="clear" w:color="000000" w:fill="DDEBF7"/>
            <w:vAlign w:val="center"/>
            <w:hideMark/>
          </w:tcPr>
          <w:p w14:paraId="13F322D9" w14:textId="77777777" w:rsidR="00E453AC" w:rsidRPr="00A16BF1" w:rsidRDefault="00E453AC" w:rsidP="00256C35">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Current</w:t>
            </w:r>
          </w:p>
          <w:p w14:paraId="718C91A1" w14:textId="77777777" w:rsidR="00E453AC" w:rsidRPr="00A16BF1" w:rsidRDefault="00E453AC" w:rsidP="00256C35">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Actions</w:t>
            </w:r>
          </w:p>
        </w:tc>
        <w:tc>
          <w:tcPr>
            <w:tcW w:w="1440" w:type="dxa"/>
            <w:tcBorders>
              <w:top w:val="nil"/>
              <w:left w:val="nil"/>
              <w:bottom w:val="single" w:sz="4" w:space="0" w:color="auto"/>
              <w:right w:val="single" w:sz="4" w:space="0" w:color="auto"/>
            </w:tcBorders>
            <w:shd w:val="clear" w:color="000000" w:fill="DDEBF7"/>
            <w:vAlign w:val="center"/>
            <w:hideMark/>
          </w:tcPr>
          <w:p w14:paraId="38BBD389" w14:textId="2B9A20E4" w:rsidR="00A16BF1" w:rsidRPr="00A16BF1" w:rsidRDefault="00A16BF1" w:rsidP="00A16BF1">
            <w:pPr>
              <w:overflowPunct/>
              <w:autoSpaceDE/>
              <w:autoSpaceDN/>
              <w:adjustRightInd/>
              <w:jc w:val="center"/>
              <w:textAlignment w:val="auto"/>
              <w:rPr>
                <w:rFonts w:ascii="Times New Roman" w:hAnsi="Times New Roman"/>
                <w:b/>
                <w:bCs/>
                <w:color w:val="000000"/>
                <w:sz w:val="20"/>
              </w:rPr>
            </w:pPr>
            <w:r>
              <w:rPr>
                <w:rFonts w:ascii="Times New Roman" w:hAnsi="Times New Roman"/>
                <w:b/>
                <w:bCs/>
                <w:color w:val="000000"/>
                <w:sz w:val="20"/>
              </w:rPr>
              <w:t>Recommends</w:t>
            </w:r>
          </w:p>
          <w:p w14:paraId="18AF06F6" w14:textId="33A2634C" w:rsidR="00E453AC" w:rsidRPr="00A16BF1" w:rsidRDefault="00E453AC" w:rsidP="00256C35">
            <w:pPr>
              <w:overflowPunct/>
              <w:autoSpaceDE/>
              <w:autoSpaceDN/>
              <w:adjustRightInd/>
              <w:jc w:val="center"/>
              <w:textAlignment w:val="auto"/>
              <w:rPr>
                <w:rFonts w:ascii="Times New Roman" w:hAnsi="Times New Roman"/>
                <w:b/>
                <w:bCs/>
                <w:color w:val="000000"/>
                <w:sz w:val="20"/>
              </w:rPr>
            </w:pPr>
          </w:p>
        </w:tc>
        <w:tc>
          <w:tcPr>
            <w:tcW w:w="1440" w:type="dxa"/>
            <w:tcBorders>
              <w:top w:val="nil"/>
              <w:left w:val="nil"/>
              <w:bottom w:val="single" w:sz="4" w:space="0" w:color="auto"/>
              <w:right w:val="single" w:sz="4" w:space="0" w:color="auto"/>
            </w:tcBorders>
            <w:shd w:val="clear" w:color="000000" w:fill="DDEBF7"/>
            <w:vAlign w:val="center"/>
            <w:hideMark/>
          </w:tcPr>
          <w:p w14:paraId="0DAADD31" w14:textId="77777777" w:rsidR="00E453AC" w:rsidRPr="00A16BF1" w:rsidRDefault="00E453AC" w:rsidP="00256C35">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 xml:space="preserve">Future </w:t>
            </w:r>
          </w:p>
          <w:p w14:paraId="6EF461C3" w14:textId="77777777" w:rsidR="00E453AC" w:rsidRPr="00A16BF1" w:rsidRDefault="00E453AC" w:rsidP="00256C35">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Consideration</w:t>
            </w:r>
          </w:p>
        </w:tc>
      </w:tr>
      <w:tr w:rsidR="00E453AC" w:rsidRPr="0046259C" w14:paraId="7AE79D96" w14:textId="77777777" w:rsidTr="00A16BF1">
        <w:trPr>
          <w:trHeight w:val="633"/>
        </w:trPr>
        <w:tc>
          <w:tcPr>
            <w:tcW w:w="5125" w:type="dxa"/>
            <w:tcBorders>
              <w:top w:val="nil"/>
              <w:left w:val="single" w:sz="4" w:space="0" w:color="auto"/>
              <w:bottom w:val="single" w:sz="4" w:space="0" w:color="auto"/>
              <w:right w:val="single" w:sz="4" w:space="0" w:color="auto"/>
            </w:tcBorders>
            <w:shd w:val="clear" w:color="000000" w:fill="E2EFDA"/>
            <w:vAlign w:val="center"/>
            <w:hideMark/>
          </w:tcPr>
          <w:p w14:paraId="235E9817" w14:textId="77777777" w:rsidR="00E453AC" w:rsidRPr="00A16BF1" w:rsidRDefault="00E453AC"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Collaborate on awareness and education with other public and private firms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EFD7D39"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DB9EFDD"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133CA60"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r>
      <w:tr w:rsidR="00E453AC" w:rsidRPr="0046259C" w14:paraId="5B08AD07" w14:textId="77777777" w:rsidTr="00A16BF1">
        <w:trPr>
          <w:trHeight w:val="624"/>
        </w:trPr>
        <w:tc>
          <w:tcPr>
            <w:tcW w:w="5125" w:type="dxa"/>
            <w:tcBorders>
              <w:top w:val="nil"/>
              <w:left w:val="single" w:sz="4" w:space="0" w:color="auto"/>
              <w:bottom w:val="single" w:sz="4" w:space="0" w:color="auto"/>
              <w:right w:val="single" w:sz="4" w:space="0" w:color="auto"/>
            </w:tcBorders>
            <w:shd w:val="clear" w:color="000000" w:fill="E2EFDA"/>
            <w:vAlign w:val="center"/>
          </w:tcPr>
          <w:p w14:paraId="22958618" w14:textId="77777777" w:rsidR="00E453AC" w:rsidRPr="00A16BF1" w:rsidRDefault="00E453AC"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Use a third-party firm to develop a targeted awareness/education campaign</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D461145"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tcPr>
          <w:p w14:paraId="64117A00"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tcPr>
          <w:p w14:paraId="0D824E76"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p>
        </w:tc>
      </w:tr>
      <w:tr w:rsidR="00E453AC" w:rsidRPr="0046259C" w14:paraId="57DD7B40" w14:textId="77777777" w:rsidTr="00A16BF1">
        <w:trPr>
          <w:trHeight w:val="660"/>
        </w:trPr>
        <w:tc>
          <w:tcPr>
            <w:tcW w:w="5125" w:type="dxa"/>
            <w:tcBorders>
              <w:top w:val="nil"/>
              <w:left w:val="single" w:sz="4" w:space="0" w:color="auto"/>
              <w:bottom w:val="single" w:sz="4" w:space="0" w:color="auto"/>
              <w:right w:val="single" w:sz="4" w:space="0" w:color="auto"/>
            </w:tcBorders>
            <w:shd w:val="clear" w:color="000000" w:fill="E2EFDA"/>
            <w:vAlign w:val="center"/>
            <w:hideMark/>
          </w:tcPr>
          <w:p w14:paraId="76E2CD2A" w14:textId="77777777" w:rsidR="00E453AC" w:rsidRPr="00A16BF1" w:rsidRDefault="00E453AC"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Conduct internal training for county buyers and agencies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5E5CC79"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BE246DB"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2C4EDA5"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r>
      <w:tr w:rsidR="00E453AC" w:rsidRPr="0046259C" w14:paraId="3CE13741" w14:textId="77777777" w:rsidTr="00A16BF1">
        <w:trPr>
          <w:trHeight w:val="129"/>
        </w:trPr>
        <w:tc>
          <w:tcPr>
            <w:tcW w:w="5125" w:type="dxa"/>
            <w:tcBorders>
              <w:top w:val="nil"/>
              <w:left w:val="single" w:sz="4" w:space="0" w:color="auto"/>
              <w:bottom w:val="single" w:sz="4" w:space="0" w:color="auto"/>
              <w:right w:val="single" w:sz="4" w:space="0" w:color="auto"/>
            </w:tcBorders>
            <w:shd w:val="clear" w:color="000000" w:fill="E2EFDA"/>
            <w:vAlign w:val="center"/>
            <w:hideMark/>
          </w:tcPr>
          <w:p w14:paraId="66CE3BD0" w14:textId="77777777" w:rsidR="00E453AC" w:rsidRPr="00A16BF1" w:rsidRDefault="00E453AC"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Conduct external training for county suppliers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0D98B2F"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4BD3DC7"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AF7BB81"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r>
      <w:tr w:rsidR="00E453AC" w:rsidRPr="0046259C" w14:paraId="6023C3BD" w14:textId="77777777" w:rsidTr="00A16BF1">
        <w:trPr>
          <w:trHeight w:val="111"/>
        </w:trPr>
        <w:tc>
          <w:tcPr>
            <w:tcW w:w="5125" w:type="dxa"/>
            <w:tcBorders>
              <w:top w:val="nil"/>
              <w:left w:val="single" w:sz="4" w:space="0" w:color="auto"/>
              <w:bottom w:val="single" w:sz="4" w:space="0" w:color="auto"/>
              <w:right w:val="single" w:sz="4" w:space="0" w:color="auto"/>
            </w:tcBorders>
            <w:shd w:val="clear" w:color="000000" w:fill="E2EFDA"/>
            <w:vAlign w:val="center"/>
            <w:hideMark/>
          </w:tcPr>
          <w:p w14:paraId="271187F7" w14:textId="77777777" w:rsidR="00E453AC" w:rsidRPr="00A16BF1" w:rsidRDefault="00E453AC"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Develop a single location for all applicable policies, requirements, laws, etc.</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699CFEB"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5CA4543"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BCFDB7B"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p>
        </w:tc>
      </w:tr>
      <w:tr w:rsidR="00E453AC" w:rsidRPr="0046259C" w14:paraId="0A6FE4C3" w14:textId="77777777" w:rsidTr="00A16BF1">
        <w:trPr>
          <w:trHeight w:val="174"/>
        </w:trPr>
        <w:tc>
          <w:tcPr>
            <w:tcW w:w="5125" w:type="dxa"/>
            <w:tcBorders>
              <w:top w:val="nil"/>
              <w:left w:val="single" w:sz="4" w:space="0" w:color="auto"/>
              <w:bottom w:val="single" w:sz="4" w:space="0" w:color="auto"/>
              <w:right w:val="single" w:sz="4" w:space="0" w:color="auto"/>
            </w:tcBorders>
            <w:shd w:val="clear" w:color="000000" w:fill="E2EFDA"/>
            <w:vAlign w:val="center"/>
            <w:hideMark/>
          </w:tcPr>
          <w:p w14:paraId="5719237E" w14:textId="77777777" w:rsidR="00E453AC" w:rsidRPr="00A16BF1" w:rsidRDefault="00E453AC"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Participate in supplier evaluation consortiums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A737FF2"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C006BB0"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73013AE" w14:textId="77777777" w:rsidR="00E453AC" w:rsidRPr="0046259C" w:rsidRDefault="00E453AC"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r>
    </w:tbl>
    <w:p w14:paraId="0C9B0135" w14:textId="77777777" w:rsidR="00E453AC" w:rsidRPr="0046259C" w:rsidRDefault="00E453AC" w:rsidP="005C3DE0">
      <w:pPr>
        <w:rPr>
          <w:rFonts w:ascii="Times New Roman" w:hAnsi="Times New Roman"/>
          <w:sz w:val="24"/>
          <w:szCs w:val="24"/>
        </w:rPr>
      </w:pPr>
    </w:p>
    <w:p w14:paraId="389F8F3A" w14:textId="1237E0CC" w:rsidR="00811E0D" w:rsidRPr="00A036A5" w:rsidRDefault="002E29BA" w:rsidP="00A036A5">
      <w:pPr>
        <w:rPr>
          <w:rFonts w:ascii="Times New Roman" w:hAnsi="Times New Roman"/>
          <w:sz w:val="24"/>
          <w:szCs w:val="24"/>
        </w:rPr>
      </w:pPr>
      <w:r w:rsidRPr="00A036A5">
        <w:rPr>
          <w:rFonts w:ascii="Times New Roman" w:hAnsi="Times New Roman"/>
          <w:b/>
          <w:sz w:val="24"/>
          <w:szCs w:val="24"/>
        </w:rPr>
        <w:t xml:space="preserve">3.1 </w:t>
      </w:r>
      <w:r w:rsidR="004F7DF1" w:rsidRPr="00A036A5">
        <w:rPr>
          <w:rFonts w:ascii="Times New Roman" w:hAnsi="Times New Roman"/>
          <w:b/>
          <w:sz w:val="24"/>
          <w:szCs w:val="24"/>
        </w:rPr>
        <w:t>Current Actions</w:t>
      </w:r>
    </w:p>
    <w:p w14:paraId="0D0EAC6F" w14:textId="72143482" w:rsidR="00846A14" w:rsidRPr="0046259C" w:rsidRDefault="007E5F6C" w:rsidP="007E5F6C">
      <w:pPr>
        <w:rPr>
          <w:rFonts w:ascii="Times New Roman" w:hAnsi="Times New Roman"/>
          <w:sz w:val="24"/>
          <w:szCs w:val="24"/>
        </w:rPr>
      </w:pPr>
      <w:r>
        <w:rPr>
          <w:rFonts w:ascii="Times New Roman" w:hAnsi="Times New Roman"/>
          <w:sz w:val="24"/>
          <w:szCs w:val="24"/>
        </w:rPr>
        <w:t>King County</w:t>
      </w:r>
      <w:r w:rsidR="00E65160" w:rsidRPr="0046259C">
        <w:rPr>
          <w:rFonts w:ascii="Times New Roman" w:hAnsi="Times New Roman"/>
          <w:sz w:val="24"/>
          <w:szCs w:val="24"/>
        </w:rPr>
        <w:t xml:space="preserve"> </w:t>
      </w:r>
      <w:r w:rsidR="000A23F8" w:rsidRPr="0046259C">
        <w:rPr>
          <w:rFonts w:ascii="Times New Roman" w:hAnsi="Times New Roman"/>
          <w:sz w:val="24"/>
          <w:szCs w:val="24"/>
        </w:rPr>
        <w:t>has a history of actively promoting collaboration and awareness of the issues surrounding labor trafficking</w:t>
      </w:r>
      <w:r>
        <w:rPr>
          <w:rFonts w:ascii="Times New Roman" w:hAnsi="Times New Roman"/>
          <w:sz w:val="24"/>
          <w:szCs w:val="24"/>
        </w:rPr>
        <w:t xml:space="preserve"> including</w:t>
      </w:r>
      <w:r w:rsidR="00434DF8">
        <w:rPr>
          <w:rFonts w:ascii="Times New Roman" w:hAnsi="Times New Roman"/>
          <w:sz w:val="24"/>
          <w:szCs w:val="24"/>
        </w:rPr>
        <w:t xml:space="preserve">:  </w:t>
      </w:r>
      <w:r w:rsidR="00B81588" w:rsidRPr="0046259C">
        <w:rPr>
          <w:rFonts w:ascii="Times New Roman" w:hAnsi="Times New Roman"/>
          <w:sz w:val="24"/>
          <w:szCs w:val="24"/>
        </w:rPr>
        <w:t>issu</w:t>
      </w:r>
      <w:r>
        <w:rPr>
          <w:rFonts w:ascii="Times New Roman" w:hAnsi="Times New Roman"/>
          <w:sz w:val="24"/>
          <w:szCs w:val="24"/>
        </w:rPr>
        <w:t>ing</w:t>
      </w:r>
      <w:r w:rsidR="00B81588" w:rsidRPr="0046259C">
        <w:rPr>
          <w:rFonts w:ascii="Times New Roman" w:hAnsi="Times New Roman"/>
          <w:sz w:val="24"/>
          <w:szCs w:val="24"/>
        </w:rPr>
        <w:t xml:space="preserve"> a proclamation</w:t>
      </w:r>
      <w:r w:rsidR="00BB1775">
        <w:rPr>
          <w:rStyle w:val="FootnoteReference"/>
          <w:rFonts w:ascii="Times New Roman" w:hAnsi="Times New Roman"/>
          <w:sz w:val="24"/>
          <w:szCs w:val="24"/>
        </w:rPr>
        <w:footnoteReference w:id="21"/>
      </w:r>
      <w:r w:rsidR="00B81588" w:rsidRPr="0046259C">
        <w:rPr>
          <w:rFonts w:ascii="Times New Roman" w:hAnsi="Times New Roman"/>
          <w:sz w:val="24"/>
          <w:szCs w:val="24"/>
        </w:rPr>
        <w:t xml:space="preserve"> to bring regional attention to the issue of modern day slavery</w:t>
      </w:r>
      <w:r w:rsidR="00F63329" w:rsidRPr="0046259C">
        <w:rPr>
          <w:rFonts w:ascii="Times New Roman" w:hAnsi="Times New Roman"/>
          <w:sz w:val="24"/>
          <w:szCs w:val="24"/>
        </w:rPr>
        <w:t xml:space="preserve"> (</w:t>
      </w:r>
      <w:r w:rsidR="00501B5D" w:rsidRPr="0046259C">
        <w:rPr>
          <w:rFonts w:ascii="Times New Roman" w:hAnsi="Times New Roman"/>
          <w:sz w:val="24"/>
          <w:szCs w:val="24"/>
        </w:rPr>
        <w:t>i.e.</w:t>
      </w:r>
      <w:r w:rsidR="00F63329" w:rsidRPr="0046259C">
        <w:rPr>
          <w:rFonts w:ascii="Times New Roman" w:hAnsi="Times New Roman"/>
          <w:sz w:val="24"/>
          <w:szCs w:val="24"/>
        </w:rPr>
        <w:t xml:space="preserve"> labor trafficking)</w:t>
      </w:r>
      <w:r w:rsidR="00221B0F">
        <w:rPr>
          <w:rFonts w:ascii="Times New Roman" w:hAnsi="Times New Roman"/>
          <w:sz w:val="24"/>
          <w:szCs w:val="24"/>
        </w:rPr>
        <w:t xml:space="preserve"> and </w:t>
      </w:r>
      <w:r w:rsidR="00B81588" w:rsidRPr="0046259C">
        <w:rPr>
          <w:rFonts w:ascii="Times New Roman" w:hAnsi="Times New Roman"/>
          <w:sz w:val="24"/>
          <w:szCs w:val="24"/>
        </w:rPr>
        <w:t xml:space="preserve">using awareness mediums such as </w:t>
      </w:r>
      <w:r w:rsidR="00B81588" w:rsidRPr="0046259C">
        <w:rPr>
          <w:rFonts w:ascii="Times New Roman" w:hAnsi="Times New Roman"/>
          <w:sz w:val="24"/>
          <w:szCs w:val="24"/>
        </w:rPr>
        <w:lastRenderedPageBreak/>
        <w:t>buses, billboards, radio and TV</w:t>
      </w:r>
      <w:r w:rsidR="00221B0F">
        <w:rPr>
          <w:rFonts w:ascii="Times New Roman" w:hAnsi="Times New Roman"/>
          <w:sz w:val="24"/>
          <w:szCs w:val="24"/>
        </w:rPr>
        <w:t>.</w:t>
      </w:r>
      <w:r w:rsidR="00267020" w:rsidRPr="0046259C">
        <w:rPr>
          <w:rStyle w:val="FootnoteReference"/>
          <w:rFonts w:ascii="Times New Roman" w:hAnsi="Times New Roman"/>
          <w:sz w:val="24"/>
          <w:szCs w:val="24"/>
        </w:rPr>
        <w:footnoteReference w:id="22"/>
      </w:r>
      <w:r w:rsidR="00434DF8">
        <w:rPr>
          <w:rFonts w:ascii="Times New Roman" w:hAnsi="Times New Roman"/>
          <w:sz w:val="24"/>
          <w:szCs w:val="24"/>
        </w:rPr>
        <w:t xml:space="preserve"> </w:t>
      </w:r>
      <w:r w:rsidR="00221B0F">
        <w:rPr>
          <w:rFonts w:ascii="Times New Roman" w:hAnsi="Times New Roman"/>
          <w:sz w:val="24"/>
          <w:szCs w:val="24"/>
        </w:rPr>
        <w:t>A</w:t>
      </w:r>
      <w:r w:rsidR="000A23F8" w:rsidRPr="0046259C">
        <w:rPr>
          <w:rFonts w:ascii="Times New Roman" w:hAnsi="Times New Roman"/>
          <w:sz w:val="24"/>
          <w:szCs w:val="24"/>
        </w:rPr>
        <w:t xml:space="preserve"> human trafficking public awareness campaign,</w:t>
      </w:r>
      <w:r w:rsidR="000805AB" w:rsidRPr="0046259C">
        <w:rPr>
          <w:rStyle w:val="FootnoteReference"/>
          <w:rFonts w:ascii="Times New Roman" w:hAnsi="Times New Roman"/>
          <w:sz w:val="24"/>
          <w:szCs w:val="24"/>
        </w:rPr>
        <w:footnoteReference w:id="23"/>
      </w:r>
      <w:r w:rsidR="000A23F8" w:rsidRPr="0046259C">
        <w:rPr>
          <w:rFonts w:ascii="Times New Roman" w:hAnsi="Times New Roman"/>
          <w:sz w:val="24"/>
          <w:szCs w:val="24"/>
        </w:rPr>
        <w:t xml:space="preserve"> inclusive of labor trafficking, </w:t>
      </w:r>
      <w:r w:rsidR="00221B0F">
        <w:rPr>
          <w:rFonts w:ascii="Times New Roman" w:hAnsi="Times New Roman"/>
          <w:sz w:val="24"/>
          <w:szCs w:val="24"/>
        </w:rPr>
        <w:t>was announced in January</w:t>
      </w:r>
      <w:r w:rsidR="00E461E2">
        <w:rPr>
          <w:rFonts w:ascii="Times New Roman" w:hAnsi="Times New Roman"/>
          <w:sz w:val="24"/>
          <w:szCs w:val="24"/>
        </w:rPr>
        <w:t xml:space="preserve"> 2019</w:t>
      </w:r>
      <w:r w:rsidR="00221B0F">
        <w:rPr>
          <w:rFonts w:ascii="Times New Roman" w:hAnsi="Times New Roman"/>
          <w:sz w:val="24"/>
          <w:szCs w:val="24"/>
        </w:rPr>
        <w:t xml:space="preserve"> </w:t>
      </w:r>
      <w:r w:rsidR="000A23F8" w:rsidRPr="0046259C">
        <w:rPr>
          <w:rFonts w:ascii="Times New Roman" w:hAnsi="Times New Roman"/>
          <w:sz w:val="24"/>
          <w:szCs w:val="24"/>
        </w:rPr>
        <w:t>in partnership with multiple organizations</w:t>
      </w:r>
      <w:r w:rsidR="00434DF8">
        <w:rPr>
          <w:rFonts w:ascii="Times New Roman" w:hAnsi="Times New Roman"/>
          <w:sz w:val="24"/>
          <w:szCs w:val="24"/>
        </w:rPr>
        <w:t xml:space="preserve"> such as</w:t>
      </w:r>
      <w:r w:rsidR="000A23F8" w:rsidRPr="0046259C">
        <w:rPr>
          <w:rFonts w:ascii="Times New Roman" w:hAnsi="Times New Roman"/>
          <w:sz w:val="24"/>
          <w:szCs w:val="24"/>
        </w:rPr>
        <w:t xml:space="preserve"> the Port of Seattle, Sound Transit, Delta Airlines, and Alaska Airlines.</w:t>
      </w:r>
    </w:p>
    <w:p w14:paraId="1486BE46" w14:textId="0E18E8F2" w:rsidR="00052F3E" w:rsidRPr="00A036A5" w:rsidRDefault="00052F3E" w:rsidP="00A036A5">
      <w:pPr>
        <w:rPr>
          <w:rFonts w:ascii="Times New Roman" w:hAnsi="Times New Roman"/>
          <w:sz w:val="24"/>
          <w:szCs w:val="24"/>
          <w:highlight w:val="yellow"/>
        </w:rPr>
      </w:pPr>
    </w:p>
    <w:p w14:paraId="06F9C477" w14:textId="2CC6D4D7" w:rsidR="0087251F" w:rsidRPr="0046259C" w:rsidRDefault="002E29BA" w:rsidP="00A036A5">
      <w:pPr>
        <w:rPr>
          <w:rFonts w:ascii="Times New Roman" w:hAnsi="Times New Roman"/>
          <w:sz w:val="24"/>
          <w:szCs w:val="24"/>
        </w:rPr>
      </w:pPr>
      <w:r w:rsidRPr="00A036A5">
        <w:rPr>
          <w:rFonts w:ascii="Times New Roman" w:hAnsi="Times New Roman"/>
          <w:b/>
          <w:sz w:val="24"/>
          <w:szCs w:val="24"/>
        </w:rPr>
        <w:t xml:space="preserve">3.2 </w:t>
      </w:r>
      <w:r w:rsidR="004F7DF1" w:rsidRPr="00A036A5">
        <w:rPr>
          <w:rFonts w:ascii="Times New Roman" w:hAnsi="Times New Roman"/>
          <w:b/>
          <w:sz w:val="24"/>
          <w:szCs w:val="24"/>
        </w:rPr>
        <w:t>Recommended Additions or Enhancements</w:t>
      </w:r>
    </w:p>
    <w:p w14:paraId="41CC85EA" w14:textId="5AB1D281" w:rsidR="00052F3E" w:rsidRPr="0046259C" w:rsidRDefault="00032AC7" w:rsidP="00C573DE">
      <w:pPr>
        <w:rPr>
          <w:rFonts w:ascii="Times New Roman" w:hAnsi="Times New Roman"/>
          <w:sz w:val="24"/>
          <w:szCs w:val="24"/>
        </w:rPr>
      </w:pPr>
      <w:r>
        <w:rPr>
          <w:rFonts w:ascii="Times New Roman" w:hAnsi="Times New Roman"/>
          <w:sz w:val="24"/>
          <w:szCs w:val="24"/>
        </w:rPr>
        <w:t>T</w:t>
      </w:r>
      <w:r w:rsidR="00052F3E" w:rsidRPr="0046259C">
        <w:rPr>
          <w:rFonts w:ascii="Times New Roman" w:hAnsi="Times New Roman"/>
          <w:sz w:val="24"/>
          <w:szCs w:val="24"/>
        </w:rPr>
        <w:t xml:space="preserve">he following </w:t>
      </w:r>
      <w:r w:rsidR="00434DF8">
        <w:rPr>
          <w:rFonts w:ascii="Times New Roman" w:hAnsi="Times New Roman"/>
          <w:sz w:val="24"/>
          <w:szCs w:val="24"/>
        </w:rPr>
        <w:t>recommendations</w:t>
      </w:r>
      <w:r>
        <w:rPr>
          <w:rFonts w:ascii="Times New Roman" w:hAnsi="Times New Roman"/>
          <w:sz w:val="24"/>
          <w:szCs w:val="24"/>
        </w:rPr>
        <w:t xml:space="preserve"> </w:t>
      </w:r>
      <w:r w:rsidR="00434DF8">
        <w:rPr>
          <w:rFonts w:ascii="Times New Roman" w:hAnsi="Times New Roman"/>
          <w:sz w:val="24"/>
          <w:szCs w:val="24"/>
        </w:rPr>
        <w:t>will</w:t>
      </w:r>
      <w:r w:rsidR="00052F3E" w:rsidRPr="0046259C">
        <w:rPr>
          <w:rFonts w:ascii="Times New Roman" w:hAnsi="Times New Roman"/>
          <w:sz w:val="24"/>
          <w:szCs w:val="24"/>
        </w:rPr>
        <w:t xml:space="preserve"> further enhance awareness and education </w:t>
      </w:r>
      <w:r>
        <w:rPr>
          <w:rFonts w:ascii="Times New Roman" w:hAnsi="Times New Roman"/>
          <w:sz w:val="24"/>
          <w:szCs w:val="24"/>
        </w:rPr>
        <w:t>of</w:t>
      </w:r>
      <w:r w:rsidRPr="0046259C">
        <w:rPr>
          <w:rFonts w:ascii="Times New Roman" w:hAnsi="Times New Roman"/>
          <w:sz w:val="24"/>
          <w:szCs w:val="24"/>
        </w:rPr>
        <w:t xml:space="preserve"> </w:t>
      </w:r>
      <w:r w:rsidR="00052F3E" w:rsidRPr="0046259C">
        <w:rPr>
          <w:rFonts w:ascii="Times New Roman" w:hAnsi="Times New Roman"/>
          <w:sz w:val="24"/>
          <w:szCs w:val="24"/>
        </w:rPr>
        <w:t>labor trafficking:</w:t>
      </w:r>
    </w:p>
    <w:p w14:paraId="36A8AC4D" w14:textId="77777777" w:rsidR="00052F3E" w:rsidRPr="0046259C" w:rsidRDefault="00052F3E" w:rsidP="00C573DE">
      <w:pPr>
        <w:rPr>
          <w:rFonts w:ascii="Times New Roman" w:hAnsi="Times New Roman"/>
          <w:sz w:val="24"/>
          <w:szCs w:val="24"/>
        </w:rPr>
      </w:pPr>
    </w:p>
    <w:p w14:paraId="65239B25" w14:textId="32CE348F" w:rsidR="00052F3E" w:rsidRPr="00A036A5" w:rsidRDefault="00F22C32" w:rsidP="00A036A5">
      <w:pPr>
        <w:pStyle w:val="ListParagraph"/>
        <w:numPr>
          <w:ilvl w:val="0"/>
          <w:numId w:val="63"/>
        </w:numPr>
        <w:spacing w:line="240" w:lineRule="auto"/>
        <w:rPr>
          <w:rFonts w:ascii="Times New Roman" w:hAnsi="Times New Roman"/>
          <w:sz w:val="24"/>
          <w:szCs w:val="24"/>
        </w:rPr>
      </w:pPr>
      <w:r>
        <w:rPr>
          <w:rFonts w:ascii="Times New Roman" w:hAnsi="Times New Roman"/>
          <w:sz w:val="24"/>
          <w:szCs w:val="24"/>
        </w:rPr>
        <w:t xml:space="preserve">3.2.1 - </w:t>
      </w:r>
      <w:r w:rsidR="00052F3E" w:rsidRPr="0046259C">
        <w:rPr>
          <w:rFonts w:ascii="Times New Roman" w:hAnsi="Times New Roman"/>
          <w:sz w:val="24"/>
          <w:szCs w:val="24"/>
        </w:rPr>
        <w:t>C</w:t>
      </w:r>
      <w:r w:rsidR="00501B5D" w:rsidRPr="0046259C">
        <w:rPr>
          <w:rFonts w:ascii="Times New Roman" w:hAnsi="Times New Roman"/>
          <w:sz w:val="24"/>
          <w:szCs w:val="24"/>
        </w:rPr>
        <w:t>ontinue to seek opportunities</w:t>
      </w:r>
      <w:r w:rsidR="00F63329" w:rsidRPr="0046259C">
        <w:rPr>
          <w:rFonts w:ascii="Times New Roman" w:hAnsi="Times New Roman"/>
          <w:sz w:val="24"/>
          <w:szCs w:val="24"/>
        </w:rPr>
        <w:t xml:space="preserve"> to work with other </w:t>
      </w:r>
      <w:r w:rsidR="00501B5D" w:rsidRPr="0046259C">
        <w:rPr>
          <w:rFonts w:ascii="Times New Roman" w:hAnsi="Times New Roman"/>
          <w:sz w:val="24"/>
          <w:szCs w:val="24"/>
        </w:rPr>
        <w:t>entities</w:t>
      </w:r>
      <w:r w:rsidR="00F63329" w:rsidRPr="0046259C">
        <w:rPr>
          <w:rFonts w:ascii="Times New Roman" w:hAnsi="Times New Roman"/>
          <w:sz w:val="24"/>
          <w:szCs w:val="24"/>
        </w:rPr>
        <w:t>, especially other government agencies, to increase awareness and education</w:t>
      </w:r>
      <w:r w:rsidR="00C573DE" w:rsidRPr="0046259C">
        <w:rPr>
          <w:rFonts w:ascii="Times New Roman" w:hAnsi="Times New Roman"/>
          <w:sz w:val="24"/>
          <w:szCs w:val="24"/>
        </w:rPr>
        <w:t xml:space="preserve"> involving labor trafficking</w:t>
      </w:r>
      <w:r w:rsidR="003100B9">
        <w:rPr>
          <w:rFonts w:ascii="Times New Roman" w:hAnsi="Times New Roman"/>
          <w:sz w:val="24"/>
          <w:szCs w:val="24"/>
        </w:rPr>
        <w:t>.</w:t>
      </w:r>
    </w:p>
    <w:p w14:paraId="11FC5262" w14:textId="2BC315C3" w:rsidR="00C573DE" w:rsidRPr="00A036A5" w:rsidRDefault="00F22C32" w:rsidP="00A036A5">
      <w:pPr>
        <w:pStyle w:val="ListParagraph"/>
        <w:numPr>
          <w:ilvl w:val="0"/>
          <w:numId w:val="63"/>
        </w:numPr>
        <w:spacing w:line="240" w:lineRule="auto"/>
        <w:rPr>
          <w:rFonts w:ascii="Times New Roman" w:hAnsi="Times New Roman"/>
          <w:sz w:val="24"/>
          <w:szCs w:val="24"/>
        </w:rPr>
      </w:pPr>
      <w:r>
        <w:rPr>
          <w:rFonts w:ascii="Times New Roman" w:hAnsi="Times New Roman"/>
          <w:sz w:val="24"/>
          <w:szCs w:val="24"/>
        </w:rPr>
        <w:t xml:space="preserve">3.2.2 - </w:t>
      </w:r>
      <w:r w:rsidR="00052F3E" w:rsidRPr="0046259C">
        <w:rPr>
          <w:rFonts w:ascii="Times New Roman" w:hAnsi="Times New Roman"/>
          <w:sz w:val="24"/>
          <w:szCs w:val="24"/>
        </w:rPr>
        <w:t>D</w:t>
      </w:r>
      <w:r w:rsidR="00C573DE" w:rsidRPr="0046259C">
        <w:rPr>
          <w:rFonts w:ascii="Times New Roman" w:hAnsi="Times New Roman"/>
          <w:sz w:val="24"/>
          <w:szCs w:val="24"/>
        </w:rPr>
        <w:t>evelop and deliver two training programs:  one for buyers and agency staff</w:t>
      </w:r>
      <w:r w:rsidR="00052F3E" w:rsidRPr="0046259C">
        <w:rPr>
          <w:rFonts w:ascii="Times New Roman" w:hAnsi="Times New Roman"/>
          <w:sz w:val="24"/>
          <w:szCs w:val="24"/>
        </w:rPr>
        <w:t xml:space="preserve"> involved in procurement functions, </w:t>
      </w:r>
      <w:r w:rsidR="00C573DE" w:rsidRPr="0046259C">
        <w:rPr>
          <w:rFonts w:ascii="Times New Roman" w:hAnsi="Times New Roman"/>
          <w:sz w:val="24"/>
          <w:szCs w:val="24"/>
        </w:rPr>
        <w:t>and one for external suppliers</w:t>
      </w:r>
      <w:r w:rsidR="003100B9">
        <w:rPr>
          <w:rFonts w:ascii="Times New Roman" w:hAnsi="Times New Roman"/>
          <w:sz w:val="24"/>
          <w:szCs w:val="24"/>
        </w:rPr>
        <w:t>.</w:t>
      </w:r>
    </w:p>
    <w:p w14:paraId="17F13672" w14:textId="76269C13" w:rsidR="00C573DE" w:rsidRPr="0046259C" w:rsidRDefault="00F22C32" w:rsidP="00A036A5">
      <w:pPr>
        <w:pStyle w:val="ListParagraph"/>
        <w:numPr>
          <w:ilvl w:val="0"/>
          <w:numId w:val="63"/>
        </w:numPr>
        <w:spacing w:line="240" w:lineRule="auto"/>
        <w:rPr>
          <w:rFonts w:ascii="Times New Roman" w:hAnsi="Times New Roman"/>
          <w:sz w:val="24"/>
          <w:szCs w:val="24"/>
        </w:rPr>
      </w:pPr>
      <w:r>
        <w:rPr>
          <w:rFonts w:ascii="Times New Roman" w:hAnsi="Times New Roman"/>
          <w:sz w:val="24"/>
          <w:szCs w:val="24"/>
        </w:rPr>
        <w:t xml:space="preserve">3.2.3 - </w:t>
      </w:r>
      <w:r w:rsidR="00052F3E" w:rsidRPr="0046259C">
        <w:rPr>
          <w:rFonts w:ascii="Times New Roman" w:hAnsi="Times New Roman"/>
          <w:sz w:val="24"/>
          <w:szCs w:val="24"/>
        </w:rPr>
        <w:t>C</w:t>
      </w:r>
      <w:r w:rsidR="00C573DE" w:rsidRPr="0046259C">
        <w:rPr>
          <w:rFonts w:ascii="Times New Roman" w:hAnsi="Times New Roman"/>
          <w:sz w:val="24"/>
          <w:szCs w:val="24"/>
        </w:rPr>
        <w:t xml:space="preserve">onsolidate </w:t>
      </w:r>
      <w:r w:rsidR="00992A24" w:rsidRPr="0046259C">
        <w:rPr>
          <w:rFonts w:ascii="Times New Roman" w:hAnsi="Times New Roman"/>
          <w:sz w:val="24"/>
          <w:szCs w:val="24"/>
        </w:rPr>
        <w:t xml:space="preserve">labor trafficking </w:t>
      </w:r>
      <w:r w:rsidR="00C573DE" w:rsidRPr="0046259C">
        <w:rPr>
          <w:rFonts w:ascii="Times New Roman" w:hAnsi="Times New Roman"/>
          <w:sz w:val="24"/>
          <w:szCs w:val="24"/>
        </w:rPr>
        <w:t xml:space="preserve">information in a single location for easy reference by </w:t>
      </w:r>
      <w:r w:rsidR="00C92275" w:rsidRPr="0046259C">
        <w:rPr>
          <w:rFonts w:ascii="Times New Roman" w:hAnsi="Times New Roman"/>
          <w:sz w:val="24"/>
          <w:szCs w:val="24"/>
        </w:rPr>
        <w:t>c</w:t>
      </w:r>
      <w:r w:rsidR="00C573DE" w:rsidRPr="0046259C">
        <w:rPr>
          <w:rFonts w:ascii="Times New Roman" w:hAnsi="Times New Roman"/>
          <w:sz w:val="24"/>
          <w:szCs w:val="24"/>
        </w:rPr>
        <w:t>ounty officials, staff, external stakeholders and the public</w:t>
      </w:r>
      <w:r w:rsidR="003100B9">
        <w:rPr>
          <w:rFonts w:ascii="Times New Roman" w:hAnsi="Times New Roman"/>
          <w:sz w:val="24"/>
          <w:szCs w:val="24"/>
        </w:rPr>
        <w:t>.</w:t>
      </w:r>
    </w:p>
    <w:p w14:paraId="0EC669EA" w14:textId="5E48CC98" w:rsidR="00B0027E" w:rsidRPr="0046259C" w:rsidRDefault="00B0027E" w:rsidP="00B0027E">
      <w:pPr>
        <w:rPr>
          <w:rFonts w:ascii="Times New Roman" w:hAnsi="Times New Roman"/>
          <w:b/>
          <w:sz w:val="24"/>
          <w:szCs w:val="24"/>
        </w:rPr>
      </w:pPr>
      <w:r w:rsidRPr="0046259C">
        <w:rPr>
          <w:rFonts w:ascii="Times New Roman" w:hAnsi="Times New Roman"/>
          <w:b/>
          <w:sz w:val="24"/>
          <w:szCs w:val="24"/>
        </w:rPr>
        <w:t>Implementation</w:t>
      </w:r>
    </w:p>
    <w:p w14:paraId="224C5B4F" w14:textId="72E5903A" w:rsidR="00C573DE" w:rsidRPr="0046259C" w:rsidRDefault="00032AC7" w:rsidP="00B0027E">
      <w:pPr>
        <w:rPr>
          <w:rFonts w:ascii="Times New Roman" w:hAnsi="Times New Roman"/>
          <w:sz w:val="24"/>
          <w:szCs w:val="24"/>
        </w:rPr>
      </w:pPr>
      <w:r w:rsidRPr="00F22C32">
        <w:rPr>
          <w:rFonts w:ascii="Times New Roman" w:hAnsi="Times New Roman"/>
          <w:sz w:val="24"/>
          <w:szCs w:val="24"/>
        </w:rPr>
        <w:t xml:space="preserve">Implementation of the above recommendations </w:t>
      </w:r>
      <w:r w:rsidR="00434DF8">
        <w:rPr>
          <w:rFonts w:ascii="Times New Roman" w:hAnsi="Times New Roman"/>
          <w:sz w:val="24"/>
          <w:szCs w:val="24"/>
        </w:rPr>
        <w:t>will</w:t>
      </w:r>
      <w:r w:rsidRPr="00F22C32">
        <w:rPr>
          <w:rFonts w:ascii="Times New Roman" w:hAnsi="Times New Roman"/>
          <w:sz w:val="24"/>
          <w:szCs w:val="24"/>
        </w:rPr>
        <w:t xml:space="preserve"> occur by folding in the topic of labor trafficking into FBOD’s current training and education programs, with the goal of</w:t>
      </w:r>
      <w:r w:rsidR="00F22C32">
        <w:rPr>
          <w:rFonts w:ascii="Times New Roman" w:hAnsi="Times New Roman"/>
          <w:sz w:val="24"/>
          <w:szCs w:val="24"/>
        </w:rPr>
        <w:t xml:space="preserve"> c</w:t>
      </w:r>
      <w:r>
        <w:rPr>
          <w:rFonts w:ascii="Times New Roman" w:hAnsi="Times New Roman"/>
          <w:sz w:val="24"/>
          <w:szCs w:val="24"/>
        </w:rPr>
        <w:t>lear and concise</w:t>
      </w:r>
      <w:r w:rsidR="00B0027E" w:rsidRPr="0046259C">
        <w:rPr>
          <w:rFonts w:ascii="Times New Roman" w:hAnsi="Times New Roman"/>
          <w:sz w:val="24"/>
          <w:szCs w:val="24"/>
        </w:rPr>
        <w:t xml:space="preserve"> communicat</w:t>
      </w:r>
      <w:r>
        <w:rPr>
          <w:rFonts w:ascii="Times New Roman" w:hAnsi="Times New Roman"/>
          <w:sz w:val="24"/>
          <w:szCs w:val="24"/>
        </w:rPr>
        <w:t>ion of</w:t>
      </w:r>
      <w:r w:rsidR="00B0027E" w:rsidRPr="0046259C">
        <w:rPr>
          <w:rFonts w:ascii="Times New Roman" w:hAnsi="Times New Roman"/>
          <w:sz w:val="24"/>
          <w:szCs w:val="24"/>
        </w:rPr>
        <w:t xml:space="preserve"> the procurement requirements and policies around labor trafficking</w:t>
      </w:r>
      <w:r w:rsidR="009A2B8B" w:rsidRPr="0046259C">
        <w:rPr>
          <w:rFonts w:ascii="Times New Roman" w:hAnsi="Times New Roman"/>
          <w:sz w:val="24"/>
          <w:szCs w:val="24"/>
        </w:rPr>
        <w:t xml:space="preserve">.  </w:t>
      </w:r>
      <w:r>
        <w:rPr>
          <w:rFonts w:ascii="Times New Roman" w:hAnsi="Times New Roman"/>
          <w:sz w:val="24"/>
          <w:szCs w:val="24"/>
        </w:rPr>
        <w:t>FBOD</w:t>
      </w:r>
      <w:r w:rsidR="00AD2130" w:rsidRPr="0046259C">
        <w:rPr>
          <w:rFonts w:ascii="Times New Roman" w:hAnsi="Times New Roman"/>
          <w:sz w:val="24"/>
          <w:szCs w:val="24"/>
        </w:rPr>
        <w:t xml:space="preserve"> would </w:t>
      </w:r>
      <w:r w:rsidR="00AE733A" w:rsidRPr="0046259C">
        <w:rPr>
          <w:rFonts w:ascii="Times New Roman" w:hAnsi="Times New Roman"/>
          <w:sz w:val="24"/>
          <w:szCs w:val="24"/>
        </w:rPr>
        <w:t>coordinate</w:t>
      </w:r>
      <w:r w:rsidR="00B0027E" w:rsidRPr="0046259C">
        <w:rPr>
          <w:rFonts w:ascii="Times New Roman" w:hAnsi="Times New Roman"/>
          <w:sz w:val="24"/>
          <w:szCs w:val="24"/>
        </w:rPr>
        <w:t xml:space="preserve"> with DHR’s</w:t>
      </w:r>
      <w:r w:rsidR="00161A3D" w:rsidRPr="0046259C">
        <w:rPr>
          <w:rFonts w:ascii="Times New Roman" w:hAnsi="Times New Roman"/>
          <w:sz w:val="24"/>
          <w:szCs w:val="24"/>
        </w:rPr>
        <w:t xml:space="preserve"> </w:t>
      </w:r>
      <w:r w:rsidR="00B0027E" w:rsidRPr="0046259C">
        <w:rPr>
          <w:rFonts w:ascii="Times New Roman" w:hAnsi="Times New Roman"/>
          <w:sz w:val="24"/>
          <w:szCs w:val="24"/>
        </w:rPr>
        <w:t>training</w:t>
      </w:r>
      <w:r w:rsidR="00161A3D" w:rsidRPr="0046259C">
        <w:rPr>
          <w:rFonts w:ascii="Times New Roman" w:hAnsi="Times New Roman"/>
          <w:sz w:val="24"/>
          <w:szCs w:val="24"/>
        </w:rPr>
        <w:t xml:space="preserve"> </w:t>
      </w:r>
      <w:r>
        <w:rPr>
          <w:rFonts w:ascii="Times New Roman" w:hAnsi="Times New Roman"/>
          <w:sz w:val="24"/>
          <w:szCs w:val="24"/>
        </w:rPr>
        <w:t xml:space="preserve">pilot </w:t>
      </w:r>
      <w:r w:rsidR="00B0027E" w:rsidRPr="0046259C">
        <w:rPr>
          <w:rFonts w:ascii="Times New Roman" w:hAnsi="Times New Roman"/>
          <w:sz w:val="24"/>
          <w:szCs w:val="24"/>
        </w:rPr>
        <w:t xml:space="preserve">to </w:t>
      </w:r>
      <w:r w:rsidR="00C573DE" w:rsidRPr="0046259C">
        <w:rPr>
          <w:rFonts w:ascii="Times New Roman" w:hAnsi="Times New Roman"/>
          <w:sz w:val="24"/>
          <w:szCs w:val="24"/>
        </w:rPr>
        <w:t xml:space="preserve">ensure </w:t>
      </w:r>
      <w:r w:rsidR="00B0027E" w:rsidRPr="0046259C">
        <w:rPr>
          <w:rFonts w:ascii="Times New Roman" w:hAnsi="Times New Roman"/>
          <w:sz w:val="24"/>
          <w:szCs w:val="24"/>
        </w:rPr>
        <w:t>content alignment</w:t>
      </w:r>
      <w:r>
        <w:rPr>
          <w:rFonts w:ascii="Times New Roman" w:hAnsi="Times New Roman"/>
          <w:sz w:val="24"/>
          <w:szCs w:val="24"/>
        </w:rPr>
        <w:t xml:space="preserve">, and </w:t>
      </w:r>
      <w:r w:rsidR="00434DF8">
        <w:rPr>
          <w:rFonts w:ascii="Times New Roman" w:hAnsi="Times New Roman"/>
          <w:sz w:val="24"/>
          <w:szCs w:val="24"/>
        </w:rPr>
        <w:t xml:space="preserve">with the </w:t>
      </w:r>
      <w:r>
        <w:rPr>
          <w:rFonts w:ascii="Times New Roman" w:hAnsi="Times New Roman"/>
          <w:sz w:val="24"/>
          <w:szCs w:val="24"/>
        </w:rPr>
        <w:t>Office of Equity and Social Justice to ensure that an equity lens is applied to the training efforts</w:t>
      </w:r>
      <w:r w:rsidR="00B0027E" w:rsidRPr="0046259C">
        <w:rPr>
          <w:rFonts w:ascii="Times New Roman" w:hAnsi="Times New Roman"/>
          <w:sz w:val="24"/>
          <w:szCs w:val="24"/>
        </w:rPr>
        <w:t>.</w:t>
      </w:r>
      <w:r w:rsidR="00C573DE" w:rsidRPr="0046259C">
        <w:rPr>
          <w:rFonts w:ascii="Times New Roman" w:hAnsi="Times New Roman"/>
          <w:sz w:val="24"/>
          <w:szCs w:val="24"/>
        </w:rPr>
        <w:t xml:space="preserve"> </w:t>
      </w:r>
      <w:r w:rsidR="00F22C32">
        <w:rPr>
          <w:rFonts w:ascii="Times New Roman" w:hAnsi="Times New Roman"/>
          <w:sz w:val="24"/>
          <w:szCs w:val="24"/>
        </w:rPr>
        <w:t xml:space="preserve"> </w:t>
      </w:r>
      <w:r w:rsidR="00E70F06">
        <w:rPr>
          <w:rFonts w:ascii="Times New Roman" w:hAnsi="Times New Roman"/>
          <w:sz w:val="24"/>
          <w:szCs w:val="24"/>
        </w:rPr>
        <w:t>FBOD</w:t>
      </w:r>
      <w:r w:rsidR="009A2B8B" w:rsidRPr="0046259C">
        <w:rPr>
          <w:rFonts w:ascii="Times New Roman" w:hAnsi="Times New Roman"/>
          <w:sz w:val="24"/>
          <w:szCs w:val="24"/>
        </w:rPr>
        <w:t>’s training focus will remain on procurement supply chains while DHR’s pri</w:t>
      </w:r>
      <w:r w:rsidR="00015991">
        <w:rPr>
          <w:rFonts w:ascii="Times New Roman" w:hAnsi="Times New Roman"/>
          <w:sz w:val="24"/>
          <w:szCs w:val="24"/>
        </w:rPr>
        <w:t>mary focus will be on training c</w:t>
      </w:r>
      <w:r w:rsidR="009A2B8B" w:rsidRPr="0046259C">
        <w:rPr>
          <w:rFonts w:ascii="Times New Roman" w:hAnsi="Times New Roman"/>
          <w:sz w:val="24"/>
          <w:szCs w:val="24"/>
        </w:rPr>
        <w:t xml:space="preserve">ounty employees who may come into contact with victims or survivors of labor trafficking. </w:t>
      </w:r>
      <w:r w:rsidR="000805AB" w:rsidRPr="0046259C">
        <w:rPr>
          <w:rFonts w:ascii="Times New Roman" w:hAnsi="Times New Roman"/>
          <w:sz w:val="24"/>
          <w:szCs w:val="24"/>
        </w:rPr>
        <w:t xml:space="preserve"> </w:t>
      </w:r>
      <w:r w:rsidR="00E70F06">
        <w:rPr>
          <w:rFonts w:ascii="Times New Roman" w:hAnsi="Times New Roman"/>
          <w:sz w:val="24"/>
          <w:szCs w:val="24"/>
        </w:rPr>
        <w:t>The FBOD</w:t>
      </w:r>
      <w:r w:rsidR="00161A3D" w:rsidRPr="0046259C">
        <w:rPr>
          <w:rFonts w:ascii="Times New Roman" w:hAnsi="Times New Roman"/>
          <w:sz w:val="24"/>
          <w:szCs w:val="24"/>
        </w:rPr>
        <w:t xml:space="preserve"> training woul</w:t>
      </w:r>
      <w:r w:rsidR="00026D5A" w:rsidRPr="0046259C">
        <w:rPr>
          <w:rFonts w:ascii="Times New Roman" w:hAnsi="Times New Roman"/>
          <w:sz w:val="24"/>
          <w:szCs w:val="24"/>
        </w:rPr>
        <w:t xml:space="preserve">d likely commence </w:t>
      </w:r>
      <w:r w:rsidR="00F22C32">
        <w:rPr>
          <w:rFonts w:ascii="Times New Roman" w:hAnsi="Times New Roman"/>
          <w:sz w:val="24"/>
          <w:szCs w:val="24"/>
        </w:rPr>
        <w:t>several</w:t>
      </w:r>
      <w:r w:rsidR="00026D5A" w:rsidRPr="0046259C">
        <w:rPr>
          <w:rFonts w:ascii="Times New Roman" w:hAnsi="Times New Roman"/>
          <w:sz w:val="24"/>
          <w:szCs w:val="24"/>
        </w:rPr>
        <w:t xml:space="preserve"> months after the </w:t>
      </w:r>
      <w:r w:rsidR="00F22C32">
        <w:rPr>
          <w:rFonts w:ascii="Times New Roman" w:hAnsi="Times New Roman"/>
          <w:sz w:val="24"/>
          <w:szCs w:val="24"/>
        </w:rPr>
        <w:t xml:space="preserve">completed </w:t>
      </w:r>
      <w:r w:rsidR="00026D5A" w:rsidRPr="0046259C">
        <w:rPr>
          <w:rFonts w:ascii="Times New Roman" w:hAnsi="Times New Roman"/>
          <w:sz w:val="24"/>
          <w:szCs w:val="24"/>
        </w:rPr>
        <w:t>consultant study</w:t>
      </w:r>
      <w:r w:rsidR="003100B9">
        <w:rPr>
          <w:rFonts w:ascii="Times New Roman" w:hAnsi="Times New Roman"/>
          <w:sz w:val="24"/>
          <w:szCs w:val="24"/>
        </w:rPr>
        <w:t xml:space="preserve">, </w:t>
      </w:r>
      <w:r w:rsidR="00F22C32">
        <w:rPr>
          <w:rFonts w:ascii="Times New Roman" w:hAnsi="Times New Roman"/>
          <w:sz w:val="24"/>
          <w:szCs w:val="24"/>
        </w:rPr>
        <w:t>to</w:t>
      </w:r>
      <w:r w:rsidR="00026D5A" w:rsidRPr="0046259C">
        <w:rPr>
          <w:rFonts w:ascii="Times New Roman" w:hAnsi="Times New Roman"/>
          <w:sz w:val="24"/>
          <w:szCs w:val="24"/>
        </w:rPr>
        <w:t xml:space="preserve"> help determine the scope.</w:t>
      </w:r>
    </w:p>
    <w:p w14:paraId="66579CC5" w14:textId="77777777" w:rsidR="00C573DE" w:rsidRPr="0046259C" w:rsidRDefault="00C573DE" w:rsidP="00B0027E">
      <w:pPr>
        <w:rPr>
          <w:rFonts w:ascii="Times New Roman" w:hAnsi="Times New Roman"/>
          <w:sz w:val="24"/>
          <w:szCs w:val="24"/>
        </w:rPr>
      </w:pPr>
    </w:p>
    <w:p w14:paraId="4A261ED0" w14:textId="576644D8" w:rsidR="00EE5809" w:rsidRPr="0046259C" w:rsidRDefault="00DD0F6B" w:rsidP="00B0027E">
      <w:pPr>
        <w:rPr>
          <w:rFonts w:ascii="Times New Roman" w:hAnsi="Times New Roman"/>
          <w:sz w:val="24"/>
          <w:szCs w:val="24"/>
        </w:rPr>
      </w:pPr>
      <w:r w:rsidRPr="0046259C">
        <w:rPr>
          <w:rFonts w:ascii="Times New Roman" w:hAnsi="Times New Roman"/>
          <w:sz w:val="24"/>
          <w:szCs w:val="24"/>
        </w:rPr>
        <w:t xml:space="preserve">Consolidating </w:t>
      </w:r>
      <w:r w:rsidR="00C573DE" w:rsidRPr="0046259C">
        <w:rPr>
          <w:rFonts w:ascii="Times New Roman" w:hAnsi="Times New Roman"/>
          <w:sz w:val="24"/>
          <w:szCs w:val="24"/>
        </w:rPr>
        <w:t xml:space="preserve">labor trafficking information and documents can begin right away and then </w:t>
      </w:r>
      <w:r w:rsidR="003100B9">
        <w:rPr>
          <w:rFonts w:ascii="Times New Roman" w:hAnsi="Times New Roman"/>
          <w:sz w:val="24"/>
          <w:szCs w:val="24"/>
        </w:rPr>
        <w:t xml:space="preserve">be </w:t>
      </w:r>
      <w:r w:rsidR="00C573DE" w:rsidRPr="0046259C">
        <w:rPr>
          <w:rFonts w:ascii="Times New Roman" w:hAnsi="Times New Roman"/>
          <w:sz w:val="24"/>
          <w:szCs w:val="24"/>
        </w:rPr>
        <w:t xml:space="preserve">updated as new information becomes available.  </w:t>
      </w:r>
      <w:r w:rsidR="009A2B8B" w:rsidRPr="0046259C">
        <w:rPr>
          <w:rFonts w:ascii="Times New Roman" w:hAnsi="Times New Roman"/>
          <w:sz w:val="24"/>
          <w:szCs w:val="24"/>
        </w:rPr>
        <w:t xml:space="preserve">FBOD’s goal is </w:t>
      </w:r>
      <w:r w:rsidR="00C573DE" w:rsidRPr="0046259C">
        <w:rPr>
          <w:rFonts w:ascii="Times New Roman" w:hAnsi="Times New Roman"/>
          <w:sz w:val="24"/>
          <w:szCs w:val="24"/>
        </w:rPr>
        <w:t>to have a web</w:t>
      </w:r>
      <w:r w:rsidR="00161A3D" w:rsidRPr="0046259C">
        <w:rPr>
          <w:rFonts w:ascii="Times New Roman" w:hAnsi="Times New Roman"/>
          <w:sz w:val="24"/>
          <w:szCs w:val="24"/>
        </w:rPr>
        <w:t xml:space="preserve">site </w:t>
      </w:r>
      <w:r w:rsidR="00F22C32" w:rsidRPr="0046259C">
        <w:rPr>
          <w:rFonts w:ascii="Times New Roman" w:hAnsi="Times New Roman"/>
          <w:sz w:val="24"/>
          <w:szCs w:val="24"/>
        </w:rPr>
        <w:t>implement</w:t>
      </w:r>
      <w:r w:rsidR="00F22C32">
        <w:rPr>
          <w:rFonts w:ascii="Times New Roman" w:hAnsi="Times New Roman"/>
          <w:sz w:val="24"/>
          <w:szCs w:val="24"/>
        </w:rPr>
        <w:t>ed</w:t>
      </w:r>
      <w:r w:rsidR="00F22C32" w:rsidRPr="0046259C">
        <w:rPr>
          <w:rFonts w:ascii="Times New Roman" w:hAnsi="Times New Roman"/>
          <w:sz w:val="24"/>
          <w:szCs w:val="24"/>
        </w:rPr>
        <w:t xml:space="preserve"> </w:t>
      </w:r>
      <w:r w:rsidR="00161A3D" w:rsidRPr="0046259C">
        <w:rPr>
          <w:rFonts w:ascii="Times New Roman" w:hAnsi="Times New Roman"/>
          <w:sz w:val="24"/>
          <w:szCs w:val="24"/>
        </w:rPr>
        <w:t>by mid-2020</w:t>
      </w:r>
      <w:r w:rsidR="00C573DE" w:rsidRPr="0046259C">
        <w:rPr>
          <w:rFonts w:ascii="Times New Roman" w:hAnsi="Times New Roman"/>
          <w:sz w:val="24"/>
          <w:szCs w:val="24"/>
        </w:rPr>
        <w:t xml:space="preserve">. </w:t>
      </w:r>
    </w:p>
    <w:p w14:paraId="09885C1A" w14:textId="77777777" w:rsidR="0046259C" w:rsidRPr="0046259C" w:rsidRDefault="0046259C" w:rsidP="00B0027E">
      <w:pPr>
        <w:rPr>
          <w:rFonts w:ascii="Times New Roman" w:hAnsi="Times New Roman"/>
          <w:sz w:val="24"/>
          <w:szCs w:val="24"/>
        </w:rPr>
      </w:pPr>
    </w:p>
    <w:p w14:paraId="3378E4F5" w14:textId="20DF714A" w:rsidR="0087251F" w:rsidRPr="00F03E95" w:rsidRDefault="002E29BA" w:rsidP="00A036A5">
      <w:pPr>
        <w:rPr>
          <w:rFonts w:ascii="Times New Roman" w:hAnsi="Times New Roman"/>
          <w:sz w:val="24"/>
          <w:szCs w:val="24"/>
        </w:rPr>
      </w:pPr>
      <w:r w:rsidRPr="00A036A5">
        <w:rPr>
          <w:rFonts w:ascii="Times New Roman" w:hAnsi="Times New Roman"/>
          <w:b/>
          <w:sz w:val="24"/>
          <w:szCs w:val="24"/>
        </w:rPr>
        <w:t xml:space="preserve">3.3 </w:t>
      </w:r>
      <w:r w:rsidR="004F7DF1" w:rsidRPr="00A036A5">
        <w:rPr>
          <w:rFonts w:ascii="Times New Roman" w:hAnsi="Times New Roman"/>
          <w:b/>
          <w:sz w:val="24"/>
          <w:szCs w:val="24"/>
        </w:rPr>
        <w:t>Actions for Future Consideration</w:t>
      </w:r>
    </w:p>
    <w:p w14:paraId="0A15A683" w14:textId="4BC155C6" w:rsidR="00BB1775" w:rsidRPr="0046259C" w:rsidRDefault="00F22C32" w:rsidP="005C3DE0">
      <w:pPr>
        <w:rPr>
          <w:rFonts w:ascii="Times New Roman" w:hAnsi="Times New Roman"/>
          <w:sz w:val="24"/>
          <w:szCs w:val="24"/>
        </w:rPr>
      </w:pPr>
      <w:r>
        <w:rPr>
          <w:rFonts w:ascii="Times New Roman" w:hAnsi="Times New Roman"/>
          <w:sz w:val="24"/>
          <w:szCs w:val="24"/>
        </w:rPr>
        <w:t xml:space="preserve">3.3.1 - </w:t>
      </w:r>
      <w:r w:rsidR="00DD0F6B" w:rsidRPr="0046259C">
        <w:rPr>
          <w:rFonts w:ascii="Times New Roman" w:hAnsi="Times New Roman"/>
          <w:sz w:val="24"/>
          <w:szCs w:val="24"/>
        </w:rPr>
        <w:t>An a</w:t>
      </w:r>
      <w:r w:rsidR="00883FC6" w:rsidRPr="0046259C">
        <w:rPr>
          <w:rFonts w:ascii="Times New Roman" w:hAnsi="Times New Roman"/>
          <w:sz w:val="24"/>
          <w:szCs w:val="24"/>
        </w:rPr>
        <w:t xml:space="preserve">dditional best practice </w:t>
      </w:r>
      <w:r w:rsidR="00B739DA" w:rsidRPr="0046259C">
        <w:rPr>
          <w:rFonts w:ascii="Times New Roman" w:hAnsi="Times New Roman"/>
          <w:sz w:val="24"/>
          <w:szCs w:val="24"/>
        </w:rPr>
        <w:t>action</w:t>
      </w:r>
      <w:r w:rsidR="00DD0F6B" w:rsidRPr="0046259C">
        <w:rPr>
          <w:rFonts w:ascii="Times New Roman" w:hAnsi="Times New Roman"/>
          <w:sz w:val="24"/>
          <w:szCs w:val="24"/>
        </w:rPr>
        <w:t xml:space="preserve"> that could be put in place in the future is participating in anti-labor trafficking supplier evaluation consortiums.  </w:t>
      </w:r>
      <w:r w:rsidR="005F1F09" w:rsidRPr="0046259C">
        <w:rPr>
          <w:rFonts w:ascii="Times New Roman" w:hAnsi="Times New Roman"/>
          <w:sz w:val="24"/>
          <w:szCs w:val="24"/>
        </w:rPr>
        <w:t>Refer to</w:t>
      </w:r>
      <w:r w:rsidR="009A2B8B" w:rsidRPr="0046259C">
        <w:rPr>
          <w:rFonts w:ascii="Times New Roman" w:hAnsi="Times New Roman"/>
          <w:sz w:val="24"/>
          <w:szCs w:val="24"/>
        </w:rPr>
        <w:t xml:space="preserve"> </w:t>
      </w:r>
      <w:r w:rsidR="00DD0F6B" w:rsidRPr="0046259C">
        <w:rPr>
          <w:rFonts w:ascii="Times New Roman" w:hAnsi="Times New Roman"/>
          <w:sz w:val="24"/>
          <w:szCs w:val="24"/>
        </w:rPr>
        <w:t>best practice</w:t>
      </w:r>
      <w:r w:rsidR="005F1F09" w:rsidRPr="0046259C">
        <w:rPr>
          <w:rFonts w:ascii="Times New Roman" w:hAnsi="Times New Roman"/>
          <w:sz w:val="24"/>
          <w:szCs w:val="24"/>
        </w:rPr>
        <w:t xml:space="preserve"> category</w:t>
      </w:r>
      <w:r w:rsidR="009A2B8B" w:rsidRPr="0046259C">
        <w:rPr>
          <w:rFonts w:ascii="Times New Roman" w:hAnsi="Times New Roman"/>
          <w:sz w:val="24"/>
          <w:szCs w:val="24"/>
        </w:rPr>
        <w:t xml:space="preserve"> 6.0</w:t>
      </w:r>
      <w:r w:rsidR="00BB1775">
        <w:rPr>
          <w:rFonts w:ascii="Times New Roman" w:hAnsi="Times New Roman"/>
          <w:sz w:val="24"/>
          <w:szCs w:val="24"/>
        </w:rPr>
        <w:t>, section 6.3.3</w:t>
      </w:r>
      <w:r w:rsidR="00C23F31">
        <w:rPr>
          <w:rFonts w:ascii="Times New Roman" w:hAnsi="Times New Roman"/>
          <w:sz w:val="24"/>
          <w:szCs w:val="24"/>
        </w:rPr>
        <w:t xml:space="preserve"> </w:t>
      </w:r>
      <w:r w:rsidR="00BB1775">
        <w:rPr>
          <w:rFonts w:ascii="Times New Roman" w:hAnsi="Times New Roman"/>
          <w:sz w:val="24"/>
          <w:szCs w:val="24"/>
        </w:rPr>
        <w:t>which</w:t>
      </w:r>
      <w:r w:rsidR="009A2B8B" w:rsidRPr="0046259C">
        <w:rPr>
          <w:rFonts w:ascii="Times New Roman" w:hAnsi="Times New Roman"/>
          <w:sz w:val="24"/>
          <w:szCs w:val="24"/>
        </w:rPr>
        <w:t xml:space="preserve"> </w:t>
      </w:r>
      <w:r w:rsidR="0068281D" w:rsidRPr="0046259C">
        <w:rPr>
          <w:rFonts w:ascii="Times New Roman" w:hAnsi="Times New Roman"/>
          <w:sz w:val="24"/>
          <w:szCs w:val="24"/>
        </w:rPr>
        <w:t>highlights</w:t>
      </w:r>
      <w:r w:rsidR="00DD0F6B" w:rsidRPr="0046259C">
        <w:rPr>
          <w:rFonts w:ascii="Times New Roman" w:hAnsi="Times New Roman"/>
          <w:sz w:val="24"/>
          <w:szCs w:val="24"/>
        </w:rPr>
        <w:t xml:space="preserve"> examples of consortiums the </w:t>
      </w:r>
      <w:r w:rsidR="00C92275" w:rsidRPr="0046259C">
        <w:rPr>
          <w:rFonts w:ascii="Times New Roman" w:hAnsi="Times New Roman"/>
          <w:sz w:val="24"/>
          <w:szCs w:val="24"/>
        </w:rPr>
        <w:t>c</w:t>
      </w:r>
      <w:r w:rsidR="00DD0F6B" w:rsidRPr="0046259C">
        <w:rPr>
          <w:rFonts w:ascii="Times New Roman" w:hAnsi="Times New Roman"/>
          <w:sz w:val="24"/>
          <w:szCs w:val="24"/>
        </w:rPr>
        <w:t xml:space="preserve">ounty could participate in.  </w:t>
      </w:r>
    </w:p>
    <w:p w14:paraId="0DB45B2D" w14:textId="20227477" w:rsidR="009B186D" w:rsidRPr="0046259C" w:rsidRDefault="002E29BA" w:rsidP="00FB0E41">
      <w:pPr>
        <w:pStyle w:val="Heading2"/>
        <w:rPr>
          <w:rFonts w:ascii="Times New Roman" w:hAnsi="Times New Roman"/>
          <w:b/>
          <w:sz w:val="24"/>
          <w:szCs w:val="24"/>
        </w:rPr>
      </w:pPr>
      <w:bookmarkStart w:id="60" w:name="_Toc12339716"/>
      <w:r w:rsidRPr="0046259C">
        <w:rPr>
          <w:rFonts w:ascii="Times New Roman" w:hAnsi="Times New Roman"/>
          <w:b/>
          <w:sz w:val="24"/>
          <w:szCs w:val="24"/>
        </w:rPr>
        <w:t xml:space="preserve">4.0 </w:t>
      </w:r>
      <w:r w:rsidR="004F7DF1" w:rsidRPr="0046259C">
        <w:rPr>
          <w:rFonts w:ascii="Times New Roman" w:hAnsi="Times New Roman"/>
          <w:b/>
          <w:sz w:val="24"/>
          <w:szCs w:val="24"/>
        </w:rPr>
        <w:t xml:space="preserve">Best Practice Category:  </w:t>
      </w:r>
      <w:r w:rsidRPr="0046259C">
        <w:rPr>
          <w:rFonts w:ascii="Times New Roman" w:hAnsi="Times New Roman"/>
          <w:b/>
          <w:sz w:val="24"/>
          <w:szCs w:val="24"/>
        </w:rPr>
        <w:t>Supply</w:t>
      </w:r>
      <w:r w:rsidR="00006487" w:rsidRPr="0046259C">
        <w:rPr>
          <w:rFonts w:ascii="Times New Roman" w:hAnsi="Times New Roman"/>
          <w:b/>
          <w:sz w:val="24"/>
          <w:szCs w:val="24"/>
        </w:rPr>
        <w:t xml:space="preserve"> Chain</w:t>
      </w:r>
      <w:r w:rsidR="00EC129A" w:rsidRPr="0046259C">
        <w:rPr>
          <w:rFonts w:ascii="Times New Roman" w:hAnsi="Times New Roman"/>
          <w:b/>
          <w:sz w:val="24"/>
          <w:szCs w:val="24"/>
        </w:rPr>
        <w:t xml:space="preserve"> Transparency</w:t>
      </w:r>
      <w:bookmarkEnd w:id="60"/>
    </w:p>
    <w:p w14:paraId="5B1A950D" w14:textId="5C0D058B" w:rsidR="00006487" w:rsidRPr="0046259C" w:rsidRDefault="00BB5E82" w:rsidP="00006487">
      <w:pPr>
        <w:rPr>
          <w:rFonts w:ascii="Times New Roman" w:hAnsi="Times New Roman"/>
          <w:sz w:val="24"/>
          <w:szCs w:val="24"/>
        </w:rPr>
      </w:pPr>
      <w:r w:rsidRPr="0046259C">
        <w:rPr>
          <w:rFonts w:ascii="Times New Roman" w:hAnsi="Times New Roman"/>
          <w:sz w:val="24"/>
          <w:szCs w:val="24"/>
        </w:rPr>
        <w:t>I</w:t>
      </w:r>
      <w:r w:rsidR="00110101" w:rsidRPr="0046259C">
        <w:rPr>
          <w:rFonts w:ascii="Times New Roman" w:hAnsi="Times New Roman"/>
          <w:sz w:val="24"/>
          <w:szCs w:val="24"/>
        </w:rPr>
        <w:t xml:space="preserve">n relation to </w:t>
      </w:r>
      <w:r w:rsidRPr="0046259C">
        <w:rPr>
          <w:rFonts w:ascii="Times New Roman" w:hAnsi="Times New Roman"/>
          <w:sz w:val="24"/>
          <w:szCs w:val="24"/>
        </w:rPr>
        <w:t>anti-</w:t>
      </w:r>
      <w:r w:rsidR="00110101" w:rsidRPr="0046259C">
        <w:rPr>
          <w:rFonts w:ascii="Times New Roman" w:hAnsi="Times New Roman"/>
          <w:sz w:val="24"/>
          <w:szCs w:val="24"/>
        </w:rPr>
        <w:t xml:space="preserve">labor trafficking, </w:t>
      </w:r>
      <w:r w:rsidR="003E331E" w:rsidRPr="0046259C">
        <w:rPr>
          <w:rFonts w:ascii="Times New Roman" w:hAnsi="Times New Roman"/>
          <w:sz w:val="24"/>
          <w:szCs w:val="24"/>
        </w:rPr>
        <w:t>supply chain transparency is any activity</w:t>
      </w:r>
      <w:r w:rsidR="00F06920" w:rsidRPr="0046259C">
        <w:rPr>
          <w:rFonts w:ascii="Times New Roman" w:hAnsi="Times New Roman"/>
          <w:sz w:val="24"/>
          <w:szCs w:val="24"/>
        </w:rPr>
        <w:t xml:space="preserve"> or set of activities</w:t>
      </w:r>
      <w:r w:rsidR="003E331E" w:rsidRPr="0046259C">
        <w:rPr>
          <w:rFonts w:ascii="Times New Roman" w:hAnsi="Times New Roman"/>
          <w:sz w:val="24"/>
          <w:szCs w:val="24"/>
        </w:rPr>
        <w:t xml:space="preserve"> </w:t>
      </w:r>
      <w:r w:rsidR="001F256F" w:rsidRPr="0046259C">
        <w:rPr>
          <w:rFonts w:ascii="Times New Roman" w:hAnsi="Times New Roman"/>
          <w:sz w:val="24"/>
          <w:szCs w:val="24"/>
        </w:rPr>
        <w:t xml:space="preserve">that </w:t>
      </w:r>
      <w:r w:rsidR="003E331E" w:rsidRPr="0046259C">
        <w:rPr>
          <w:rFonts w:ascii="Times New Roman" w:hAnsi="Times New Roman"/>
          <w:sz w:val="24"/>
          <w:szCs w:val="24"/>
        </w:rPr>
        <w:t>create</w:t>
      </w:r>
      <w:r w:rsidR="001F256F" w:rsidRPr="0046259C">
        <w:rPr>
          <w:rFonts w:ascii="Times New Roman" w:hAnsi="Times New Roman"/>
          <w:sz w:val="24"/>
          <w:szCs w:val="24"/>
        </w:rPr>
        <w:t>s</w:t>
      </w:r>
      <w:r w:rsidR="00006487" w:rsidRPr="0046259C">
        <w:rPr>
          <w:rFonts w:ascii="Times New Roman" w:hAnsi="Times New Roman"/>
          <w:sz w:val="24"/>
          <w:szCs w:val="24"/>
        </w:rPr>
        <w:t xml:space="preserve"> </w:t>
      </w:r>
      <w:r w:rsidR="00110101" w:rsidRPr="0046259C">
        <w:rPr>
          <w:rFonts w:ascii="Times New Roman" w:hAnsi="Times New Roman"/>
          <w:sz w:val="24"/>
          <w:szCs w:val="24"/>
        </w:rPr>
        <w:t xml:space="preserve">visibility into </w:t>
      </w:r>
      <w:r w:rsidR="003850BC" w:rsidRPr="0046259C">
        <w:rPr>
          <w:rFonts w:ascii="Times New Roman" w:hAnsi="Times New Roman"/>
          <w:sz w:val="24"/>
          <w:szCs w:val="24"/>
        </w:rPr>
        <w:t>the health of</w:t>
      </w:r>
      <w:r w:rsidR="003073B4" w:rsidRPr="0046259C">
        <w:rPr>
          <w:rFonts w:ascii="Times New Roman" w:hAnsi="Times New Roman"/>
          <w:sz w:val="24"/>
          <w:szCs w:val="24"/>
        </w:rPr>
        <w:t xml:space="preserve"> </w:t>
      </w:r>
      <w:r w:rsidR="001F256F" w:rsidRPr="0046259C">
        <w:rPr>
          <w:rFonts w:ascii="Times New Roman" w:hAnsi="Times New Roman"/>
          <w:sz w:val="24"/>
          <w:szCs w:val="24"/>
        </w:rPr>
        <w:t>supply chains for specific types of industries.  Such activities can focus on the following:  product/</w:t>
      </w:r>
      <w:r w:rsidR="00110101" w:rsidRPr="0046259C">
        <w:rPr>
          <w:rFonts w:ascii="Times New Roman" w:hAnsi="Times New Roman"/>
          <w:sz w:val="24"/>
          <w:szCs w:val="24"/>
        </w:rPr>
        <w:t xml:space="preserve">service </w:t>
      </w:r>
      <w:r w:rsidR="00006487" w:rsidRPr="0046259C">
        <w:rPr>
          <w:rFonts w:ascii="Times New Roman" w:hAnsi="Times New Roman"/>
          <w:sz w:val="24"/>
          <w:szCs w:val="24"/>
        </w:rPr>
        <w:t>traceability</w:t>
      </w:r>
      <w:r w:rsidR="00110101" w:rsidRPr="0046259C">
        <w:rPr>
          <w:rFonts w:ascii="Times New Roman" w:hAnsi="Times New Roman"/>
          <w:sz w:val="24"/>
          <w:szCs w:val="24"/>
        </w:rPr>
        <w:t xml:space="preserve">, </w:t>
      </w:r>
      <w:r w:rsidR="00006487" w:rsidRPr="0046259C">
        <w:rPr>
          <w:rFonts w:ascii="Times New Roman" w:hAnsi="Times New Roman"/>
          <w:sz w:val="24"/>
          <w:szCs w:val="24"/>
        </w:rPr>
        <w:t>risk assessment</w:t>
      </w:r>
      <w:r w:rsidR="001F256F" w:rsidRPr="0046259C">
        <w:rPr>
          <w:rFonts w:ascii="Times New Roman" w:hAnsi="Times New Roman"/>
          <w:sz w:val="24"/>
          <w:szCs w:val="24"/>
        </w:rPr>
        <w:t>s, levels of commitment</w:t>
      </w:r>
      <w:r w:rsidR="00006487" w:rsidRPr="0046259C">
        <w:rPr>
          <w:rFonts w:ascii="Times New Roman" w:hAnsi="Times New Roman"/>
          <w:sz w:val="24"/>
          <w:szCs w:val="24"/>
        </w:rPr>
        <w:t>, recruitment</w:t>
      </w:r>
      <w:r w:rsidR="001F256F" w:rsidRPr="0046259C">
        <w:rPr>
          <w:rFonts w:ascii="Times New Roman" w:hAnsi="Times New Roman"/>
          <w:sz w:val="24"/>
          <w:szCs w:val="24"/>
        </w:rPr>
        <w:t xml:space="preserve"> of labor</w:t>
      </w:r>
      <w:r w:rsidR="00006487" w:rsidRPr="0046259C">
        <w:rPr>
          <w:rFonts w:ascii="Times New Roman" w:hAnsi="Times New Roman"/>
          <w:sz w:val="24"/>
          <w:szCs w:val="24"/>
        </w:rPr>
        <w:t>, pu</w:t>
      </w:r>
      <w:r w:rsidR="001F256F" w:rsidRPr="0046259C">
        <w:rPr>
          <w:rFonts w:ascii="Times New Roman" w:hAnsi="Times New Roman"/>
          <w:sz w:val="24"/>
          <w:szCs w:val="24"/>
        </w:rPr>
        <w:t>rchasing policies and practices, worker complaint resolution</w:t>
      </w:r>
      <w:r w:rsidR="00006487" w:rsidRPr="0046259C">
        <w:rPr>
          <w:rFonts w:ascii="Times New Roman" w:hAnsi="Times New Roman"/>
          <w:sz w:val="24"/>
          <w:szCs w:val="24"/>
        </w:rPr>
        <w:t>, monitoring</w:t>
      </w:r>
      <w:r w:rsidR="007415CD" w:rsidRPr="0046259C">
        <w:rPr>
          <w:rFonts w:ascii="Times New Roman" w:hAnsi="Times New Roman"/>
          <w:sz w:val="24"/>
          <w:szCs w:val="24"/>
        </w:rPr>
        <w:t>,</w:t>
      </w:r>
      <w:r w:rsidR="00006487" w:rsidRPr="0046259C">
        <w:rPr>
          <w:rFonts w:ascii="Times New Roman" w:hAnsi="Times New Roman"/>
          <w:sz w:val="24"/>
          <w:szCs w:val="24"/>
        </w:rPr>
        <w:t xml:space="preserve"> remed</w:t>
      </w:r>
      <w:r w:rsidR="00110101" w:rsidRPr="0046259C">
        <w:rPr>
          <w:rFonts w:ascii="Times New Roman" w:hAnsi="Times New Roman"/>
          <w:sz w:val="24"/>
          <w:szCs w:val="24"/>
        </w:rPr>
        <w:t>iation efforts</w:t>
      </w:r>
      <w:r w:rsidR="007415CD" w:rsidRPr="0046259C">
        <w:rPr>
          <w:rFonts w:ascii="Times New Roman" w:hAnsi="Times New Roman"/>
          <w:sz w:val="24"/>
          <w:szCs w:val="24"/>
        </w:rPr>
        <w:t xml:space="preserve">, and </w:t>
      </w:r>
      <w:r w:rsidR="00110101" w:rsidRPr="0046259C">
        <w:rPr>
          <w:rFonts w:ascii="Times New Roman" w:hAnsi="Times New Roman"/>
          <w:sz w:val="24"/>
          <w:szCs w:val="24"/>
        </w:rPr>
        <w:t xml:space="preserve">document </w:t>
      </w:r>
      <w:r w:rsidR="00006487" w:rsidRPr="0046259C">
        <w:rPr>
          <w:rFonts w:ascii="Times New Roman" w:hAnsi="Times New Roman"/>
          <w:sz w:val="24"/>
          <w:szCs w:val="24"/>
        </w:rPr>
        <w:t>disclos</w:t>
      </w:r>
      <w:r w:rsidR="007415CD" w:rsidRPr="0046259C">
        <w:rPr>
          <w:rFonts w:ascii="Times New Roman" w:hAnsi="Times New Roman"/>
          <w:sz w:val="24"/>
          <w:szCs w:val="24"/>
        </w:rPr>
        <w:t>ure.</w:t>
      </w:r>
      <w:r w:rsidR="00124DF4" w:rsidRPr="0046259C">
        <w:rPr>
          <w:rStyle w:val="FootnoteReference"/>
          <w:rFonts w:ascii="Times New Roman" w:hAnsi="Times New Roman"/>
          <w:sz w:val="24"/>
          <w:szCs w:val="24"/>
        </w:rPr>
        <w:footnoteReference w:id="24"/>
      </w:r>
    </w:p>
    <w:p w14:paraId="6B0A1870" w14:textId="77777777" w:rsidR="00E453AC" w:rsidRPr="0046259C" w:rsidRDefault="00E453AC" w:rsidP="00006487">
      <w:pPr>
        <w:rPr>
          <w:rFonts w:ascii="Times New Roman" w:hAnsi="Times New Roman"/>
          <w:sz w:val="24"/>
          <w:szCs w:val="24"/>
        </w:rPr>
      </w:pPr>
    </w:p>
    <w:p w14:paraId="3379AC4C" w14:textId="4D7B3BF8" w:rsidR="0020615E" w:rsidRPr="0046259C" w:rsidRDefault="0020615E" w:rsidP="00006487">
      <w:pPr>
        <w:rPr>
          <w:rFonts w:ascii="Times New Roman" w:hAnsi="Times New Roman"/>
          <w:sz w:val="24"/>
          <w:szCs w:val="24"/>
        </w:rPr>
      </w:pPr>
      <w:r w:rsidRPr="0046259C">
        <w:rPr>
          <w:rFonts w:ascii="Times New Roman" w:hAnsi="Times New Roman"/>
          <w:sz w:val="24"/>
          <w:szCs w:val="24"/>
        </w:rPr>
        <w:t>The following table indicates the status of county actions in this best practice category:</w:t>
      </w:r>
    </w:p>
    <w:p w14:paraId="38AA40D2" w14:textId="77777777" w:rsidR="00E453AC" w:rsidRPr="0046259C" w:rsidRDefault="00E453AC" w:rsidP="00006487">
      <w:pPr>
        <w:rPr>
          <w:rFonts w:ascii="Times New Roman" w:hAnsi="Times New Roman"/>
          <w:sz w:val="24"/>
          <w:szCs w:val="24"/>
        </w:rPr>
      </w:pPr>
    </w:p>
    <w:tbl>
      <w:tblPr>
        <w:tblW w:w="9445" w:type="dxa"/>
        <w:tblLayout w:type="fixed"/>
        <w:tblLook w:val="04A0" w:firstRow="1" w:lastRow="0" w:firstColumn="1" w:lastColumn="0" w:noHBand="0" w:noVBand="1"/>
      </w:tblPr>
      <w:tblGrid>
        <w:gridCol w:w="5035"/>
        <w:gridCol w:w="1530"/>
        <w:gridCol w:w="1440"/>
        <w:gridCol w:w="1440"/>
      </w:tblGrid>
      <w:tr w:rsidR="00A16BF1" w:rsidRPr="0046259C" w14:paraId="77408C1C" w14:textId="77777777" w:rsidTr="00870DFD">
        <w:trPr>
          <w:trHeight w:val="499"/>
        </w:trPr>
        <w:tc>
          <w:tcPr>
            <w:tcW w:w="503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6B3D64B" w14:textId="77777777" w:rsidR="00A16BF1" w:rsidRPr="0046259C" w:rsidRDefault="00A16BF1"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Best Practice Category: Supply Chain Transparency</w:t>
            </w:r>
          </w:p>
        </w:tc>
        <w:tc>
          <w:tcPr>
            <w:tcW w:w="4410" w:type="dxa"/>
            <w:gridSpan w:val="3"/>
            <w:tcBorders>
              <w:top w:val="single" w:sz="4" w:space="0" w:color="auto"/>
              <w:left w:val="nil"/>
              <w:bottom w:val="single" w:sz="4" w:space="0" w:color="auto"/>
              <w:right w:val="single" w:sz="4" w:space="0" w:color="000000"/>
            </w:tcBorders>
            <w:shd w:val="clear" w:color="000000" w:fill="DDEBF7"/>
            <w:noWrap/>
            <w:vAlign w:val="center"/>
            <w:hideMark/>
          </w:tcPr>
          <w:p w14:paraId="7C30CD4A" w14:textId="0AA018DD" w:rsidR="00A16BF1" w:rsidRPr="0046259C" w:rsidRDefault="00A16BF1"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King County</w:t>
            </w:r>
          </w:p>
        </w:tc>
      </w:tr>
      <w:tr w:rsidR="0020615E" w:rsidRPr="0046259C" w14:paraId="4887EDC0" w14:textId="77777777" w:rsidTr="00A16BF1">
        <w:trPr>
          <w:trHeight w:val="282"/>
        </w:trPr>
        <w:tc>
          <w:tcPr>
            <w:tcW w:w="5035" w:type="dxa"/>
            <w:tcBorders>
              <w:top w:val="nil"/>
              <w:left w:val="single" w:sz="4" w:space="0" w:color="auto"/>
              <w:bottom w:val="single" w:sz="4" w:space="0" w:color="auto"/>
              <w:right w:val="single" w:sz="4" w:space="0" w:color="auto"/>
            </w:tcBorders>
            <w:shd w:val="clear" w:color="000000" w:fill="DDEBF7"/>
            <w:vAlign w:val="center"/>
            <w:hideMark/>
          </w:tcPr>
          <w:p w14:paraId="024C14AC"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Best Practice Actions</w:t>
            </w:r>
          </w:p>
        </w:tc>
        <w:tc>
          <w:tcPr>
            <w:tcW w:w="1530" w:type="dxa"/>
            <w:tcBorders>
              <w:top w:val="nil"/>
              <w:left w:val="nil"/>
              <w:bottom w:val="single" w:sz="4" w:space="0" w:color="auto"/>
              <w:right w:val="single" w:sz="4" w:space="0" w:color="auto"/>
            </w:tcBorders>
            <w:shd w:val="clear" w:color="000000" w:fill="DDEBF7"/>
            <w:vAlign w:val="center"/>
            <w:hideMark/>
          </w:tcPr>
          <w:p w14:paraId="3BC1BFC2" w14:textId="77777777" w:rsidR="0020615E" w:rsidRPr="00A16BF1" w:rsidRDefault="0020615E" w:rsidP="00256C35">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Current</w:t>
            </w:r>
          </w:p>
          <w:p w14:paraId="12E654F1" w14:textId="77777777" w:rsidR="0020615E" w:rsidRPr="00A16BF1" w:rsidRDefault="0020615E" w:rsidP="00256C35">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Actions</w:t>
            </w:r>
          </w:p>
        </w:tc>
        <w:tc>
          <w:tcPr>
            <w:tcW w:w="1440" w:type="dxa"/>
            <w:tcBorders>
              <w:top w:val="nil"/>
              <w:left w:val="nil"/>
              <w:bottom w:val="single" w:sz="4" w:space="0" w:color="auto"/>
              <w:right w:val="single" w:sz="4" w:space="0" w:color="auto"/>
            </w:tcBorders>
            <w:shd w:val="clear" w:color="000000" w:fill="DDEBF7"/>
            <w:vAlign w:val="center"/>
            <w:hideMark/>
          </w:tcPr>
          <w:p w14:paraId="49BA1E91" w14:textId="41783BD9" w:rsidR="0020615E" w:rsidRPr="00A16BF1" w:rsidRDefault="0020615E" w:rsidP="00A16BF1">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Recommend</w:t>
            </w:r>
            <w:r w:rsidR="00A16BF1">
              <w:rPr>
                <w:rFonts w:ascii="Times New Roman" w:hAnsi="Times New Roman"/>
                <w:b/>
                <w:bCs/>
                <w:color w:val="000000"/>
                <w:sz w:val="20"/>
              </w:rPr>
              <w:t>s</w:t>
            </w:r>
          </w:p>
        </w:tc>
        <w:tc>
          <w:tcPr>
            <w:tcW w:w="1440" w:type="dxa"/>
            <w:tcBorders>
              <w:top w:val="nil"/>
              <w:left w:val="nil"/>
              <w:bottom w:val="single" w:sz="4" w:space="0" w:color="auto"/>
              <w:right w:val="single" w:sz="4" w:space="0" w:color="auto"/>
            </w:tcBorders>
            <w:shd w:val="clear" w:color="000000" w:fill="DDEBF7"/>
            <w:vAlign w:val="center"/>
            <w:hideMark/>
          </w:tcPr>
          <w:p w14:paraId="04338BD4" w14:textId="77777777" w:rsidR="0020615E" w:rsidRPr="00A16BF1" w:rsidRDefault="0020615E" w:rsidP="00256C35">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Future Consideration</w:t>
            </w:r>
          </w:p>
        </w:tc>
      </w:tr>
      <w:tr w:rsidR="0020615E" w:rsidRPr="0046259C" w14:paraId="4EB2A2D1" w14:textId="77777777" w:rsidTr="00A16BF1">
        <w:trPr>
          <w:trHeight w:val="345"/>
        </w:trPr>
        <w:tc>
          <w:tcPr>
            <w:tcW w:w="5035" w:type="dxa"/>
            <w:tcBorders>
              <w:top w:val="nil"/>
              <w:left w:val="single" w:sz="4" w:space="0" w:color="auto"/>
              <w:bottom w:val="single" w:sz="4" w:space="0" w:color="auto"/>
              <w:right w:val="single" w:sz="4" w:space="0" w:color="auto"/>
            </w:tcBorders>
            <w:shd w:val="clear" w:color="000000" w:fill="E2EFDA"/>
            <w:vAlign w:val="center"/>
            <w:hideMark/>
          </w:tcPr>
          <w:p w14:paraId="21B8BF43" w14:textId="77777777" w:rsidR="0020615E" w:rsidRPr="00A16BF1" w:rsidRDefault="0020615E"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Focus on supply chain disclosure for higher-risk procured product/service categories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78E1F04"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248C6B4"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CFBB099"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r>
      <w:tr w:rsidR="0020615E" w:rsidRPr="0046259C" w14:paraId="491134B8" w14:textId="77777777" w:rsidTr="00A16BF1">
        <w:trPr>
          <w:trHeight w:val="327"/>
        </w:trPr>
        <w:tc>
          <w:tcPr>
            <w:tcW w:w="5035" w:type="dxa"/>
            <w:tcBorders>
              <w:top w:val="nil"/>
              <w:left w:val="single" w:sz="4" w:space="0" w:color="auto"/>
              <w:bottom w:val="single" w:sz="4" w:space="0" w:color="auto"/>
              <w:right w:val="single" w:sz="4" w:space="0" w:color="auto"/>
            </w:tcBorders>
            <w:shd w:val="clear" w:color="000000" w:fill="E2EFDA"/>
            <w:vAlign w:val="center"/>
            <w:hideMark/>
          </w:tcPr>
          <w:p w14:paraId="361CFF79" w14:textId="77777777" w:rsidR="0020615E" w:rsidRPr="00A16BF1" w:rsidRDefault="0020615E"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Require supplier public disclosure based on total annual business with the county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1818CBE"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20108F3"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CC12765"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r>
      <w:tr w:rsidR="0020615E" w:rsidRPr="0046259C" w14:paraId="4EA444D0" w14:textId="77777777" w:rsidTr="00A16BF1">
        <w:trPr>
          <w:trHeight w:val="210"/>
        </w:trPr>
        <w:tc>
          <w:tcPr>
            <w:tcW w:w="5035" w:type="dxa"/>
            <w:tcBorders>
              <w:top w:val="nil"/>
              <w:left w:val="single" w:sz="4" w:space="0" w:color="auto"/>
              <w:bottom w:val="single" w:sz="4" w:space="0" w:color="auto"/>
              <w:right w:val="single" w:sz="4" w:space="0" w:color="auto"/>
            </w:tcBorders>
            <w:shd w:val="clear" w:color="000000" w:fill="E2EFDA"/>
            <w:vAlign w:val="center"/>
            <w:hideMark/>
          </w:tcPr>
          <w:p w14:paraId="34204765" w14:textId="77777777" w:rsidR="0020615E" w:rsidRPr="00A16BF1" w:rsidRDefault="0020615E"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 xml:space="preserve">Require suppliers to publicly disclose policies, compliance plans and how to obtain support </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55FAB48"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23ACED5"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51DADE0"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r>
      <w:tr w:rsidR="0020615E" w:rsidRPr="0046259C" w14:paraId="651B972C" w14:textId="77777777" w:rsidTr="00A16BF1">
        <w:trPr>
          <w:trHeight w:val="192"/>
        </w:trPr>
        <w:tc>
          <w:tcPr>
            <w:tcW w:w="5035" w:type="dxa"/>
            <w:tcBorders>
              <w:top w:val="nil"/>
              <w:left w:val="single" w:sz="4" w:space="0" w:color="auto"/>
              <w:bottom w:val="single" w:sz="4" w:space="0" w:color="auto"/>
              <w:right w:val="single" w:sz="4" w:space="0" w:color="auto"/>
            </w:tcBorders>
            <w:shd w:val="clear" w:color="000000" w:fill="E2EFDA"/>
            <w:vAlign w:val="center"/>
            <w:hideMark/>
          </w:tcPr>
          <w:p w14:paraId="0EF0C29F" w14:textId="77777777" w:rsidR="0020615E" w:rsidRPr="00A16BF1" w:rsidRDefault="0020615E"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Use social media to enhance transparent mitigation efforts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567062F"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C650A4D"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B48DB8D"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r>
      <w:tr w:rsidR="0020615E" w:rsidRPr="0046259C" w14:paraId="7FD4C51C" w14:textId="77777777" w:rsidTr="00A16BF1">
        <w:trPr>
          <w:trHeight w:val="444"/>
        </w:trPr>
        <w:tc>
          <w:tcPr>
            <w:tcW w:w="5035" w:type="dxa"/>
            <w:tcBorders>
              <w:top w:val="nil"/>
              <w:left w:val="single" w:sz="4" w:space="0" w:color="auto"/>
              <w:bottom w:val="single" w:sz="4" w:space="0" w:color="auto"/>
              <w:right w:val="single" w:sz="4" w:space="0" w:color="auto"/>
            </w:tcBorders>
            <w:shd w:val="clear" w:color="000000" w:fill="E2EFDA"/>
            <w:vAlign w:val="center"/>
          </w:tcPr>
          <w:p w14:paraId="6E836300" w14:textId="77777777" w:rsidR="0020615E" w:rsidRPr="00A16BF1" w:rsidRDefault="0020615E"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Partner with other municipalities in the county to require large businesses to disclose on their websites their policies regarding labor trafficking.</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179E60B"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tcPr>
          <w:p w14:paraId="7C7B1553"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tcPr>
          <w:p w14:paraId="18EE0F7C"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r>
      <w:tr w:rsidR="0020615E" w:rsidRPr="0046259C" w14:paraId="23D7CC3C" w14:textId="77777777" w:rsidTr="00A16BF1">
        <w:trPr>
          <w:trHeight w:val="588"/>
        </w:trPr>
        <w:tc>
          <w:tcPr>
            <w:tcW w:w="5035" w:type="dxa"/>
            <w:tcBorders>
              <w:top w:val="nil"/>
              <w:left w:val="single" w:sz="4" w:space="0" w:color="auto"/>
              <w:bottom w:val="single" w:sz="4" w:space="0" w:color="auto"/>
              <w:right w:val="single" w:sz="4" w:space="0" w:color="auto"/>
            </w:tcBorders>
            <w:shd w:val="clear" w:color="000000" w:fill="E2EFDA"/>
            <w:vAlign w:val="center"/>
            <w:hideMark/>
          </w:tcPr>
          <w:p w14:paraId="209AC4CD" w14:textId="77777777" w:rsidR="0020615E" w:rsidRPr="00A16BF1" w:rsidRDefault="0020615E"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Require suppliers to publish a supply chain map, which may include disclosure of all supplier factories</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C7CA93D" w14:textId="77777777" w:rsidR="0020615E" w:rsidRPr="0046259C" w:rsidRDefault="0020615E" w:rsidP="00256C35">
            <w:pPr>
              <w:overflowPunct/>
              <w:autoSpaceDE/>
              <w:autoSpaceDN/>
              <w:adjustRightInd/>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tcPr>
          <w:p w14:paraId="05756EEB" w14:textId="77777777" w:rsidR="0020615E" w:rsidRPr="0046259C" w:rsidRDefault="0020615E" w:rsidP="00256C35">
            <w:pPr>
              <w:overflowPunct/>
              <w:autoSpaceDE/>
              <w:autoSpaceDN/>
              <w:adjustRightInd/>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52CD443"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X</w:t>
            </w:r>
          </w:p>
        </w:tc>
      </w:tr>
    </w:tbl>
    <w:p w14:paraId="07CEC595" w14:textId="77777777" w:rsidR="00E453AC" w:rsidRPr="0046259C" w:rsidRDefault="00E453AC" w:rsidP="00006487">
      <w:pPr>
        <w:rPr>
          <w:rFonts w:ascii="Times New Roman" w:hAnsi="Times New Roman"/>
          <w:sz w:val="24"/>
          <w:szCs w:val="24"/>
        </w:rPr>
      </w:pPr>
    </w:p>
    <w:p w14:paraId="744F85BC" w14:textId="10AA0177" w:rsidR="00A06D01" w:rsidRPr="00A036A5" w:rsidRDefault="002E29BA" w:rsidP="00A036A5">
      <w:pPr>
        <w:rPr>
          <w:b/>
        </w:rPr>
      </w:pPr>
      <w:r w:rsidRPr="00A036A5">
        <w:rPr>
          <w:rFonts w:ascii="Times New Roman" w:hAnsi="Times New Roman"/>
          <w:b/>
          <w:sz w:val="24"/>
          <w:szCs w:val="24"/>
        </w:rPr>
        <w:t xml:space="preserve">4.1 </w:t>
      </w:r>
      <w:r w:rsidR="004F7DF1" w:rsidRPr="00A036A5">
        <w:rPr>
          <w:rFonts w:ascii="Times New Roman" w:hAnsi="Times New Roman"/>
          <w:b/>
          <w:sz w:val="24"/>
          <w:szCs w:val="24"/>
        </w:rPr>
        <w:t>Current Actions</w:t>
      </w:r>
    </w:p>
    <w:p w14:paraId="02537852" w14:textId="1399810C" w:rsidR="00057A54" w:rsidRPr="0046259C" w:rsidRDefault="00C92275" w:rsidP="00057A54">
      <w:pPr>
        <w:rPr>
          <w:rStyle w:val="Emphasis"/>
          <w:rFonts w:ascii="Times New Roman" w:hAnsi="Times New Roman"/>
          <w:i w:val="0"/>
          <w:sz w:val="24"/>
          <w:szCs w:val="24"/>
        </w:rPr>
      </w:pPr>
      <w:r w:rsidRPr="0046259C">
        <w:rPr>
          <w:rStyle w:val="Emphasis"/>
          <w:rFonts w:ascii="Times New Roman" w:hAnsi="Times New Roman"/>
          <w:i w:val="0"/>
          <w:sz w:val="24"/>
          <w:szCs w:val="24"/>
        </w:rPr>
        <w:t>The c</w:t>
      </w:r>
      <w:r w:rsidR="00DF75CC" w:rsidRPr="0046259C">
        <w:rPr>
          <w:rStyle w:val="Emphasis"/>
          <w:rFonts w:ascii="Times New Roman" w:hAnsi="Times New Roman"/>
          <w:i w:val="0"/>
          <w:sz w:val="24"/>
          <w:szCs w:val="24"/>
        </w:rPr>
        <w:t xml:space="preserve">ounty has not </w:t>
      </w:r>
      <w:r w:rsidR="004F12AE">
        <w:rPr>
          <w:rStyle w:val="Emphasis"/>
          <w:rFonts w:ascii="Times New Roman" w:hAnsi="Times New Roman"/>
          <w:i w:val="0"/>
          <w:sz w:val="24"/>
          <w:szCs w:val="24"/>
        </w:rPr>
        <w:t>yet</w:t>
      </w:r>
      <w:r w:rsidR="004F12AE" w:rsidRPr="0046259C">
        <w:rPr>
          <w:rStyle w:val="Emphasis"/>
          <w:rFonts w:ascii="Times New Roman" w:hAnsi="Times New Roman"/>
          <w:i w:val="0"/>
          <w:sz w:val="24"/>
          <w:szCs w:val="24"/>
        </w:rPr>
        <w:t xml:space="preserve"> </w:t>
      </w:r>
      <w:r w:rsidR="00DF75CC" w:rsidRPr="0046259C">
        <w:rPr>
          <w:rStyle w:val="Emphasis"/>
          <w:rFonts w:ascii="Times New Roman" w:hAnsi="Times New Roman"/>
          <w:i w:val="0"/>
          <w:sz w:val="24"/>
          <w:szCs w:val="24"/>
        </w:rPr>
        <w:t xml:space="preserve">focused efforts on </w:t>
      </w:r>
      <w:r w:rsidR="002E6FF5" w:rsidRPr="0046259C">
        <w:rPr>
          <w:rStyle w:val="Emphasis"/>
          <w:rFonts w:ascii="Times New Roman" w:hAnsi="Times New Roman"/>
          <w:i w:val="0"/>
          <w:sz w:val="24"/>
          <w:szCs w:val="24"/>
        </w:rPr>
        <w:t xml:space="preserve">actions that would lead to increased </w:t>
      </w:r>
      <w:r w:rsidR="00DF75CC" w:rsidRPr="0046259C">
        <w:rPr>
          <w:rStyle w:val="Emphasis"/>
          <w:rFonts w:ascii="Times New Roman" w:hAnsi="Times New Roman"/>
          <w:i w:val="0"/>
          <w:sz w:val="24"/>
          <w:szCs w:val="24"/>
        </w:rPr>
        <w:t xml:space="preserve">supply chain transparency. </w:t>
      </w:r>
    </w:p>
    <w:p w14:paraId="6518C955" w14:textId="77777777" w:rsidR="0046259C" w:rsidRPr="0046259C" w:rsidRDefault="0046259C" w:rsidP="00057A54">
      <w:pPr>
        <w:rPr>
          <w:rFonts w:ascii="Times New Roman" w:hAnsi="Times New Roman"/>
          <w:iCs/>
          <w:sz w:val="24"/>
          <w:szCs w:val="24"/>
        </w:rPr>
      </w:pPr>
    </w:p>
    <w:p w14:paraId="573B9AEC" w14:textId="635E9F03" w:rsidR="0087251F" w:rsidRPr="00F03E95" w:rsidRDefault="002E29BA" w:rsidP="00A036A5">
      <w:pPr>
        <w:rPr>
          <w:rFonts w:ascii="Times New Roman" w:hAnsi="Times New Roman"/>
          <w:sz w:val="24"/>
          <w:szCs w:val="24"/>
        </w:rPr>
      </w:pPr>
      <w:r w:rsidRPr="00A036A5">
        <w:rPr>
          <w:rFonts w:ascii="Times New Roman" w:hAnsi="Times New Roman"/>
          <w:b/>
          <w:sz w:val="24"/>
          <w:szCs w:val="24"/>
        </w:rPr>
        <w:t xml:space="preserve">4.2 </w:t>
      </w:r>
      <w:r w:rsidR="004F7DF1" w:rsidRPr="00A036A5">
        <w:rPr>
          <w:rFonts w:ascii="Times New Roman" w:hAnsi="Times New Roman"/>
          <w:b/>
          <w:sz w:val="24"/>
          <w:szCs w:val="24"/>
        </w:rPr>
        <w:t>Recommended Additions or Enhancements</w:t>
      </w:r>
    </w:p>
    <w:p w14:paraId="075F6021" w14:textId="5CDD9165" w:rsidR="00770A8C" w:rsidRPr="0046259C" w:rsidRDefault="00340A98" w:rsidP="00DF75CC">
      <w:pPr>
        <w:rPr>
          <w:rFonts w:ascii="Times New Roman" w:hAnsi="Times New Roman"/>
          <w:sz w:val="24"/>
          <w:szCs w:val="24"/>
        </w:rPr>
      </w:pPr>
      <w:r>
        <w:rPr>
          <w:rFonts w:ascii="Times New Roman" w:hAnsi="Times New Roman"/>
          <w:sz w:val="24"/>
          <w:szCs w:val="24"/>
        </w:rPr>
        <w:t xml:space="preserve">4.2.1 - </w:t>
      </w:r>
      <w:r w:rsidR="004F12AE">
        <w:rPr>
          <w:rFonts w:ascii="Times New Roman" w:hAnsi="Times New Roman"/>
          <w:sz w:val="24"/>
          <w:szCs w:val="24"/>
        </w:rPr>
        <w:t>A</w:t>
      </w:r>
      <w:r w:rsidR="002E6FF5" w:rsidRPr="0046259C">
        <w:rPr>
          <w:rFonts w:ascii="Times New Roman" w:hAnsi="Times New Roman"/>
          <w:sz w:val="24"/>
          <w:szCs w:val="24"/>
        </w:rPr>
        <w:t xml:space="preserve"> consultant study </w:t>
      </w:r>
      <w:r w:rsidR="00434DF8">
        <w:rPr>
          <w:rFonts w:ascii="Times New Roman" w:hAnsi="Times New Roman"/>
          <w:sz w:val="24"/>
          <w:szCs w:val="24"/>
        </w:rPr>
        <w:t xml:space="preserve">is recommended </w:t>
      </w:r>
      <w:r w:rsidR="002E6FF5" w:rsidRPr="0046259C">
        <w:rPr>
          <w:rFonts w:ascii="Times New Roman" w:hAnsi="Times New Roman"/>
          <w:sz w:val="24"/>
          <w:szCs w:val="24"/>
        </w:rPr>
        <w:t>to assess the</w:t>
      </w:r>
      <w:r w:rsidR="00C8077D" w:rsidRPr="0046259C">
        <w:rPr>
          <w:rFonts w:ascii="Times New Roman" w:hAnsi="Times New Roman"/>
          <w:sz w:val="24"/>
          <w:szCs w:val="24"/>
        </w:rPr>
        <w:t xml:space="preserve"> current</w:t>
      </w:r>
      <w:r w:rsidR="002E6FF5" w:rsidRPr="0046259C">
        <w:rPr>
          <w:rFonts w:ascii="Times New Roman" w:hAnsi="Times New Roman"/>
          <w:sz w:val="24"/>
          <w:szCs w:val="24"/>
        </w:rPr>
        <w:t xml:space="preserve"> level of risk of labor trafficking in </w:t>
      </w:r>
      <w:r w:rsidR="00434DF8">
        <w:rPr>
          <w:rFonts w:ascii="Times New Roman" w:hAnsi="Times New Roman"/>
          <w:sz w:val="24"/>
          <w:szCs w:val="24"/>
        </w:rPr>
        <w:t xml:space="preserve">contract-related </w:t>
      </w:r>
      <w:r w:rsidR="00C23F31">
        <w:rPr>
          <w:rFonts w:ascii="Times New Roman" w:hAnsi="Times New Roman"/>
          <w:sz w:val="24"/>
          <w:szCs w:val="24"/>
        </w:rPr>
        <w:t xml:space="preserve">supply chains </w:t>
      </w:r>
      <w:r w:rsidR="00AD3CAA" w:rsidRPr="0046259C">
        <w:rPr>
          <w:rFonts w:ascii="Times New Roman" w:hAnsi="Times New Roman"/>
          <w:sz w:val="24"/>
          <w:szCs w:val="24"/>
        </w:rPr>
        <w:t xml:space="preserve">and the potential </w:t>
      </w:r>
      <w:r w:rsidR="00C8077D" w:rsidRPr="0046259C">
        <w:rPr>
          <w:rFonts w:ascii="Times New Roman" w:hAnsi="Times New Roman"/>
          <w:sz w:val="24"/>
          <w:szCs w:val="24"/>
        </w:rPr>
        <w:t xml:space="preserve">added </w:t>
      </w:r>
      <w:r w:rsidR="00AD3CAA" w:rsidRPr="0046259C">
        <w:rPr>
          <w:rFonts w:ascii="Times New Roman" w:hAnsi="Times New Roman"/>
          <w:sz w:val="24"/>
          <w:szCs w:val="24"/>
        </w:rPr>
        <w:t>value/cost of requiring increased</w:t>
      </w:r>
      <w:r w:rsidR="00C23F31">
        <w:rPr>
          <w:rFonts w:ascii="Times New Roman" w:hAnsi="Times New Roman"/>
          <w:sz w:val="24"/>
          <w:szCs w:val="24"/>
        </w:rPr>
        <w:t xml:space="preserve"> </w:t>
      </w:r>
      <w:r w:rsidR="00AD3CAA" w:rsidRPr="0046259C">
        <w:rPr>
          <w:rFonts w:ascii="Times New Roman" w:hAnsi="Times New Roman"/>
          <w:sz w:val="24"/>
          <w:szCs w:val="24"/>
        </w:rPr>
        <w:t>transparency</w:t>
      </w:r>
      <w:r w:rsidR="002E6FF5" w:rsidRPr="0046259C">
        <w:rPr>
          <w:rFonts w:ascii="Times New Roman" w:hAnsi="Times New Roman"/>
          <w:sz w:val="24"/>
          <w:szCs w:val="24"/>
        </w:rPr>
        <w:t xml:space="preserve">.  </w:t>
      </w:r>
      <w:r w:rsidR="00AD3CAA" w:rsidRPr="0046259C">
        <w:rPr>
          <w:rFonts w:ascii="Times New Roman" w:hAnsi="Times New Roman"/>
          <w:sz w:val="24"/>
          <w:szCs w:val="24"/>
        </w:rPr>
        <w:t xml:space="preserve">Based on the results of the study, FBOD </w:t>
      </w:r>
      <w:r w:rsidR="00434DF8">
        <w:rPr>
          <w:rFonts w:ascii="Times New Roman" w:hAnsi="Times New Roman"/>
          <w:sz w:val="24"/>
          <w:szCs w:val="24"/>
        </w:rPr>
        <w:t>will</w:t>
      </w:r>
      <w:r w:rsidR="00DF75CC" w:rsidRPr="0046259C">
        <w:rPr>
          <w:rFonts w:ascii="Times New Roman" w:hAnsi="Times New Roman"/>
          <w:sz w:val="24"/>
          <w:szCs w:val="24"/>
        </w:rPr>
        <w:t xml:space="preserve"> consider </w:t>
      </w:r>
      <w:r w:rsidR="00AD3CAA" w:rsidRPr="0046259C">
        <w:rPr>
          <w:rFonts w:ascii="Times New Roman" w:hAnsi="Times New Roman"/>
          <w:sz w:val="24"/>
          <w:szCs w:val="24"/>
        </w:rPr>
        <w:t xml:space="preserve">actions </w:t>
      </w:r>
      <w:r w:rsidR="00C23F31">
        <w:rPr>
          <w:rFonts w:ascii="Times New Roman" w:hAnsi="Times New Roman"/>
          <w:sz w:val="24"/>
          <w:szCs w:val="24"/>
        </w:rPr>
        <w:t xml:space="preserve">for </w:t>
      </w:r>
      <w:r w:rsidR="00DF75CC" w:rsidRPr="0046259C">
        <w:rPr>
          <w:rFonts w:ascii="Times New Roman" w:hAnsi="Times New Roman"/>
          <w:sz w:val="24"/>
          <w:szCs w:val="24"/>
        </w:rPr>
        <w:t xml:space="preserve">those </w:t>
      </w:r>
      <w:r w:rsidR="00AD3CAA" w:rsidRPr="0046259C">
        <w:rPr>
          <w:rFonts w:ascii="Times New Roman" w:hAnsi="Times New Roman"/>
          <w:sz w:val="24"/>
          <w:szCs w:val="24"/>
        </w:rPr>
        <w:t>suppliers</w:t>
      </w:r>
      <w:r w:rsidR="00DF75CC" w:rsidRPr="0046259C">
        <w:rPr>
          <w:rFonts w:ascii="Times New Roman" w:hAnsi="Times New Roman"/>
          <w:sz w:val="24"/>
          <w:szCs w:val="24"/>
        </w:rPr>
        <w:t xml:space="preserve"> considered to be at higher risk</w:t>
      </w:r>
      <w:r w:rsidR="00AD3CAA" w:rsidRPr="0046259C">
        <w:rPr>
          <w:rFonts w:ascii="Times New Roman" w:hAnsi="Times New Roman"/>
          <w:sz w:val="24"/>
          <w:szCs w:val="24"/>
        </w:rPr>
        <w:t xml:space="preserve">. </w:t>
      </w:r>
      <w:r w:rsidR="004F12AE">
        <w:rPr>
          <w:rFonts w:ascii="Times New Roman" w:hAnsi="Times New Roman"/>
          <w:sz w:val="24"/>
          <w:szCs w:val="24"/>
        </w:rPr>
        <w:t>Note, that t</w:t>
      </w:r>
      <w:r w:rsidR="00C8077D" w:rsidRPr="0046259C">
        <w:rPr>
          <w:rFonts w:ascii="Times New Roman" w:hAnsi="Times New Roman"/>
          <w:sz w:val="24"/>
          <w:szCs w:val="24"/>
        </w:rPr>
        <w:t xml:space="preserve">his </w:t>
      </w:r>
      <w:r w:rsidR="004F12AE">
        <w:rPr>
          <w:rFonts w:ascii="Times New Roman" w:hAnsi="Times New Roman"/>
          <w:sz w:val="24"/>
          <w:szCs w:val="24"/>
        </w:rPr>
        <w:t>would be</w:t>
      </w:r>
      <w:r w:rsidR="004F12AE" w:rsidRPr="0046259C">
        <w:rPr>
          <w:rFonts w:ascii="Times New Roman" w:hAnsi="Times New Roman"/>
          <w:sz w:val="24"/>
          <w:szCs w:val="24"/>
        </w:rPr>
        <w:t xml:space="preserve"> </w:t>
      </w:r>
      <w:r w:rsidR="00C8077D" w:rsidRPr="0046259C">
        <w:rPr>
          <w:rFonts w:ascii="Times New Roman" w:hAnsi="Times New Roman"/>
          <w:sz w:val="24"/>
          <w:szCs w:val="24"/>
        </w:rPr>
        <w:t>the same consultant study as recommended in best practice category 1.0</w:t>
      </w:r>
      <w:r w:rsidR="00124DF4" w:rsidRPr="0046259C">
        <w:rPr>
          <w:rFonts w:ascii="Times New Roman" w:hAnsi="Times New Roman"/>
          <w:sz w:val="24"/>
          <w:szCs w:val="24"/>
        </w:rPr>
        <w:t xml:space="preserve"> Policy / Code of Conduct</w:t>
      </w:r>
      <w:r>
        <w:rPr>
          <w:rFonts w:ascii="Times New Roman" w:hAnsi="Times New Roman"/>
          <w:sz w:val="24"/>
          <w:szCs w:val="24"/>
        </w:rPr>
        <w:t>, section 1.2.1</w:t>
      </w:r>
      <w:r w:rsidR="00C8077D" w:rsidRPr="0046259C">
        <w:rPr>
          <w:rFonts w:ascii="Times New Roman" w:hAnsi="Times New Roman"/>
          <w:sz w:val="24"/>
          <w:szCs w:val="24"/>
        </w:rPr>
        <w:t>.</w:t>
      </w:r>
    </w:p>
    <w:p w14:paraId="5E27720D" w14:textId="77777777" w:rsidR="00770A8C" w:rsidRPr="0046259C" w:rsidRDefault="00770A8C" w:rsidP="00DF75CC">
      <w:pPr>
        <w:rPr>
          <w:rFonts w:ascii="Times New Roman" w:hAnsi="Times New Roman"/>
          <w:sz w:val="24"/>
          <w:szCs w:val="24"/>
        </w:rPr>
      </w:pPr>
    </w:p>
    <w:p w14:paraId="0A72F59A" w14:textId="285E6C99" w:rsidR="004A1444" w:rsidRPr="0046259C" w:rsidRDefault="004A1444" w:rsidP="004A1444">
      <w:pPr>
        <w:rPr>
          <w:rFonts w:ascii="Times New Roman" w:hAnsi="Times New Roman"/>
          <w:b/>
          <w:sz w:val="24"/>
          <w:szCs w:val="24"/>
        </w:rPr>
      </w:pPr>
      <w:r w:rsidRPr="0046259C">
        <w:rPr>
          <w:rFonts w:ascii="Times New Roman" w:hAnsi="Times New Roman"/>
          <w:b/>
          <w:sz w:val="24"/>
          <w:szCs w:val="24"/>
        </w:rPr>
        <w:t>Implementation</w:t>
      </w:r>
    </w:p>
    <w:p w14:paraId="7744D30F" w14:textId="699D90AB" w:rsidR="00D36CD7" w:rsidRPr="0046259C" w:rsidRDefault="004F12AE" w:rsidP="007F2B63">
      <w:pPr>
        <w:rPr>
          <w:rFonts w:ascii="Times New Roman" w:hAnsi="Times New Roman"/>
          <w:sz w:val="24"/>
          <w:szCs w:val="24"/>
        </w:rPr>
      </w:pPr>
      <w:r>
        <w:rPr>
          <w:rFonts w:ascii="Times New Roman" w:hAnsi="Times New Roman"/>
          <w:sz w:val="24"/>
          <w:szCs w:val="24"/>
        </w:rPr>
        <w:t xml:space="preserve">Implementation is directly tied to acquisition of a consultant and the report of their findings. </w:t>
      </w:r>
    </w:p>
    <w:p w14:paraId="604EBA6F" w14:textId="77777777" w:rsidR="0046259C" w:rsidRPr="0046259C" w:rsidRDefault="0046259C" w:rsidP="007F2B63">
      <w:pPr>
        <w:rPr>
          <w:rFonts w:ascii="Times New Roman" w:hAnsi="Times New Roman"/>
          <w:sz w:val="24"/>
          <w:szCs w:val="24"/>
        </w:rPr>
      </w:pPr>
    </w:p>
    <w:p w14:paraId="2661D68B" w14:textId="3E9132AB" w:rsidR="0087251F" w:rsidRPr="00F03E95" w:rsidRDefault="0046259C" w:rsidP="00A036A5">
      <w:pPr>
        <w:rPr>
          <w:rFonts w:ascii="Times New Roman" w:hAnsi="Times New Roman"/>
          <w:sz w:val="24"/>
          <w:szCs w:val="24"/>
        </w:rPr>
      </w:pPr>
      <w:r w:rsidRPr="00A036A5">
        <w:rPr>
          <w:rFonts w:ascii="Times New Roman" w:hAnsi="Times New Roman"/>
          <w:b/>
          <w:sz w:val="24"/>
          <w:szCs w:val="24"/>
        </w:rPr>
        <w:t xml:space="preserve">4.3 </w:t>
      </w:r>
      <w:r w:rsidR="004F7DF1" w:rsidRPr="00A036A5">
        <w:rPr>
          <w:rFonts w:ascii="Times New Roman" w:hAnsi="Times New Roman"/>
          <w:b/>
          <w:sz w:val="24"/>
          <w:szCs w:val="24"/>
        </w:rPr>
        <w:t>Actions for Future Consideration</w:t>
      </w:r>
    </w:p>
    <w:p w14:paraId="12706226" w14:textId="3B1FAD21" w:rsidR="00912F02" w:rsidRPr="0046259C" w:rsidRDefault="00340A98" w:rsidP="009D66D2">
      <w:pPr>
        <w:rPr>
          <w:rFonts w:ascii="Times New Roman" w:hAnsi="Times New Roman"/>
          <w:sz w:val="24"/>
          <w:szCs w:val="24"/>
        </w:rPr>
      </w:pPr>
      <w:r>
        <w:rPr>
          <w:rFonts w:ascii="Times New Roman" w:hAnsi="Times New Roman"/>
          <w:sz w:val="24"/>
          <w:szCs w:val="24"/>
        </w:rPr>
        <w:t xml:space="preserve">4.3.1 - </w:t>
      </w:r>
      <w:r w:rsidR="00655876" w:rsidRPr="0046259C">
        <w:rPr>
          <w:rFonts w:ascii="Times New Roman" w:hAnsi="Times New Roman"/>
          <w:sz w:val="24"/>
          <w:szCs w:val="24"/>
        </w:rPr>
        <w:t xml:space="preserve">The </w:t>
      </w:r>
      <w:r w:rsidR="00B50625" w:rsidRPr="0046259C">
        <w:rPr>
          <w:rFonts w:ascii="Times New Roman" w:hAnsi="Times New Roman"/>
          <w:sz w:val="24"/>
          <w:szCs w:val="24"/>
        </w:rPr>
        <w:t>other best practices listed in the table require s</w:t>
      </w:r>
      <w:r w:rsidR="00C92275" w:rsidRPr="0046259C">
        <w:rPr>
          <w:rFonts w:ascii="Times New Roman" w:hAnsi="Times New Roman"/>
          <w:sz w:val="24"/>
          <w:szCs w:val="24"/>
        </w:rPr>
        <w:t>upplier action to provide the c</w:t>
      </w:r>
      <w:r w:rsidR="00B50625" w:rsidRPr="0046259C">
        <w:rPr>
          <w:rFonts w:ascii="Times New Roman" w:hAnsi="Times New Roman"/>
          <w:sz w:val="24"/>
          <w:szCs w:val="24"/>
        </w:rPr>
        <w:t xml:space="preserve">ounty with disclosures and information about </w:t>
      </w:r>
      <w:r w:rsidR="00CE4E2E" w:rsidRPr="0046259C">
        <w:rPr>
          <w:rFonts w:ascii="Times New Roman" w:hAnsi="Times New Roman"/>
          <w:sz w:val="24"/>
          <w:szCs w:val="24"/>
        </w:rPr>
        <w:t xml:space="preserve">their respective </w:t>
      </w:r>
      <w:r w:rsidR="00B50625" w:rsidRPr="0046259C">
        <w:rPr>
          <w:rFonts w:ascii="Times New Roman" w:hAnsi="Times New Roman"/>
          <w:sz w:val="24"/>
          <w:szCs w:val="24"/>
        </w:rPr>
        <w:t xml:space="preserve">supply chains.  </w:t>
      </w:r>
      <w:r w:rsidR="00CE4E2E" w:rsidRPr="0046259C">
        <w:rPr>
          <w:rFonts w:ascii="Times New Roman" w:hAnsi="Times New Roman"/>
          <w:sz w:val="24"/>
          <w:szCs w:val="24"/>
        </w:rPr>
        <w:t>Further analysis would be required to determine</w:t>
      </w:r>
      <w:r w:rsidR="00D23081">
        <w:rPr>
          <w:rFonts w:ascii="Times New Roman" w:hAnsi="Times New Roman"/>
          <w:sz w:val="24"/>
          <w:szCs w:val="24"/>
        </w:rPr>
        <w:t xml:space="preserve"> how such disclosures would </w:t>
      </w:r>
      <w:r w:rsidR="00CE4E2E" w:rsidRPr="0046259C">
        <w:rPr>
          <w:rFonts w:ascii="Times New Roman" w:hAnsi="Times New Roman"/>
          <w:sz w:val="24"/>
          <w:szCs w:val="24"/>
        </w:rPr>
        <w:t xml:space="preserve">impact on the supplier community and how this information would be used.  </w:t>
      </w:r>
      <w:r w:rsidR="004F12AE">
        <w:rPr>
          <w:rFonts w:ascii="Times New Roman" w:hAnsi="Times New Roman"/>
          <w:sz w:val="24"/>
          <w:szCs w:val="24"/>
        </w:rPr>
        <w:t>Allocation of</w:t>
      </w:r>
      <w:r w:rsidR="00CE4E2E" w:rsidRPr="0046259C">
        <w:rPr>
          <w:rFonts w:ascii="Times New Roman" w:hAnsi="Times New Roman"/>
          <w:sz w:val="24"/>
          <w:szCs w:val="24"/>
        </w:rPr>
        <w:t xml:space="preserve"> resources to support the </w:t>
      </w:r>
      <w:r w:rsidR="00C23F31">
        <w:rPr>
          <w:rFonts w:ascii="Times New Roman" w:hAnsi="Times New Roman"/>
          <w:sz w:val="24"/>
          <w:szCs w:val="24"/>
        </w:rPr>
        <w:t xml:space="preserve">administration of the </w:t>
      </w:r>
      <w:r w:rsidR="00CE4E2E" w:rsidRPr="0046259C">
        <w:rPr>
          <w:rFonts w:ascii="Times New Roman" w:hAnsi="Times New Roman"/>
          <w:sz w:val="24"/>
          <w:szCs w:val="24"/>
        </w:rPr>
        <w:t>new disclosure requirements</w:t>
      </w:r>
      <w:r w:rsidR="004F12AE">
        <w:rPr>
          <w:rFonts w:ascii="Times New Roman" w:hAnsi="Times New Roman"/>
          <w:sz w:val="24"/>
          <w:szCs w:val="24"/>
        </w:rPr>
        <w:t xml:space="preserve"> would be necessary</w:t>
      </w:r>
      <w:r w:rsidR="007A234C" w:rsidRPr="0046259C">
        <w:rPr>
          <w:rFonts w:ascii="Times New Roman" w:hAnsi="Times New Roman"/>
          <w:sz w:val="24"/>
          <w:szCs w:val="24"/>
        </w:rPr>
        <w:t xml:space="preserve">.  </w:t>
      </w:r>
      <w:r w:rsidR="004F12AE">
        <w:rPr>
          <w:rFonts w:ascii="Times New Roman" w:hAnsi="Times New Roman"/>
          <w:sz w:val="24"/>
          <w:szCs w:val="24"/>
        </w:rPr>
        <w:t xml:space="preserve">A </w:t>
      </w:r>
      <w:r w:rsidR="007A234C" w:rsidRPr="0046259C">
        <w:rPr>
          <w:rFonts w:ascii="Times New Roman" w:hAnsi="Times New Roman"/>
          <w:sz w:val="24"/>
          <w:szCs w:val="24"/>
        </w:rPr>
        <w:t>review of the impact on county suppliers and how disclosure requirements may impact competitive bid or proposal processes</w:t>
      </w:r>
      <w:r w:rsidR="004F12AE">
        <w:rPr>
          <w:rFonts w:ascii="Times New Roman" w:hAnsi="Times New Roman"/>
          <w:sz w:val="24"/>
          <w:szCs w:val="24"/>
        </w:rPr>
        <w:t xml:space="preserve"> would also be necessary</w:t>
      </w:r>
      <w:r w:rsidR="007A234C" w:rsidRPr="0046259C">
        <w:rPr>
          <w:rFonts w:ascii="Times New Roman" w:hAnsi="Times New Roman"/>
          <w:sz w:val="24"/>
          <w:szCs w:val="24"/>
        </w:rPr>
        <w:t>.</w:t>
      </w:r>
      <w:r w:rsidR="00CE4E2E" w:rsidRPr="0046259C">
        <w:rPr>
          <w:rFonts w:ascii="Times New Roman" w:hAnsi="Times New Roman"/>
          <w:sz w:val="24"/>
          <w:szCs w:val="24"/>
        </w:rPr>
        <w:t xml:space="preserve"> </w:t>
      </w:r>
    </w:p>
    <w:p w14:paraId="7C720280" w14:textId="77777777" w:rsidR="009D66D2" w:rsidRPr="0046259C" w:rsidRDefault="009D66D2" w:rsidP="009D66D2">
      <w:pPr>
        <w:rPr>
          <w:rFonts w:ascii="Times New Roman" w:hAnsi="Times New Roman"/>
          <w:sz w:val="24"/>
          <w:szCs w:val="24"/>
        </w:rPr>
      </w:pPr>
    </w:p>
    <w:p w14:paraId="086634EF" w14:textId="53046977" w:rsidR="00340A98" w:rsidRPr="0046259C" w:rsidRDefault="00340A98" w:rsidP="00006487">
      <w:pPr>
        <w:rPr>
          <w:rFonts w:ascii="Times New Roman" w:hAnsi="Times New Roman"/>
          <w:sz w:val="24"/>
          <w:szCs w:val="24"/>
        </w:rPr>
      </w:pPr>
      <w:r>
        <w:rPr>
          <w:rFonts w:ascii="Times New Roman" w:hAnsi="Times New Roman"/>
          <w:sz w:val="24"/>
          <w:szCs w:val="24"/>
        </w:rPr>
        <w:lastRenderedPageBreak/>
        <w:t xml:space="preserve">4.3.2 - </w:t>
      </w:r>
      <w:r w:rsidR="00CE4E2E" w:rsidRPr="0046259C">
        <w:rPr>
          <w:rFonts w:ascii="Times New Roman" w:hAnsi="Times New Roman"/>
          <w:sz w:val="24"/>
          <w:szCs w:val="24"/>
        </w:rPr>
        <w:t xml:space="preserve">One method of increasing transparency in designated supply chains is to make use of social media.  </w:t>
      </w:r>
      <w:r w:rsidR="004F12AE" w:rsidRPr="0046259C">
        <w:rPr>
          <w:rFonts w:ascii="Times New Roman" w:hAnsi="Times New Roman"/>
          <w:sz w:val="24"/>
          <w:szCs w:val="24"/>
        </w:rPr>
        <w:t xml:space="preserve">Research from the University of Washington report indicates that the rise of social media has led to a new, transparent way for anyone to provide and access free-flowing information.  The use of said social media platforms could be an effective way to promote supplier supply chain transparency.  </w:t>
      </w:r>
      <w:r w:rsidR="00E70F06">
        <w:rPr>
          <w:rFonts w:ascii="Times New Roman" w:hAnsi="Times New Roman"/>
          <w:sz w:val="24"/>
          <w:szCs w:val="24"/>
        </w:rPr>
        <w:t>FBOD</w:t>
      </w:r>
      <w:r w:rsidR="004F12AE" w:rsidRPr="0046259C">
        <w:rPr>
          <w:rFonts w:ascii="Times New Roman" w:hAnsi="Times New Roman"/>
          <w:sz w:val="24"/>
          <w:szCs w:val="24"/>
        </w:rPr>
        <w:t xml:space="preserve"> could </w:t>
      </w:r>
      <w:r w:rsidR="004F12AE">
        <w:rPr>
          <w:rFonts w:ascii="Times New Roman" w:hAnsi="Times New Roman"/>
          <w:sz w:val="24"/>
          <w:szCs w:val="24"/>
        </w:rPr>
        <w:t>consider the value of developing</w:t>
      </w:r>
      <w:r w:rsidR="004F12AE" w:rsidRPr="0046259C">
        <w:rPr>
          <w:rFonts w:ascii="Times New Roman" w:hAnsi="Times New Roman"/>
          <w:sz w:val="24"/>
          <w:szCs w:val="24"/>
        </w:rPr>
        <w:t xml:space="preserve"> a social media plan</w:t>
      </w:r>
      <w:r w:rsidR="004F12AE" w:rsidRPr="0046259C">
        <w:rPr>
          <w:rStyle w:val="FootnoteReference"/>
          <w:rFonts w:ascii="Times New Roman" w:hAnsi="Times New Roman"/>
          <w:sz w:val="24"/>
          <w:szCs w:val="24"/>
        </w:rPr>
        <w:footnoteReference w:id="25"/>
      </w:r>
      <w:r w:rsidR="004F12AE" w:rsidRPr="0046259C">
        <w:rPr>
          <w:rFonts w:ascii="Times New Roman" w:hAnsi="Times New Roman"/>
          <w:sz w:val="24"/>
          <w:szCs w:val="24"/>
        </w:rPr>
        <w:t xml:space="preserve"> around anti-labor trafficking efforts after completing the consultant study</w:t>
      </w:r>
      <w:r w:rsidR="004F12AE">
        <w:rPr>
          <w:rFonts w:ascii="Times New Roman" w:hAnsi="Times New Roman"/>
          <w:sz w:val="24"/>
          <w:szCs w:val="24"/>
        </w:rPr>
        <w:t xml:space="preserve"> involving county supply chains</w:t>
      </w:r>
      <w:r w:rsidR="004F12AE" w:rsidRPr="0046259C">
        <w:rPr>
          <w:rFonts w:ascii="Times New Roman" w:hAnsi="Times New Roman"/>
          <w:sz w:val="24"/>
          <w:szCs w:val="24"/>
        </w:rPr>
        <w:t>.</w:t>
      </w:r>
      <w:r w:rsidR="004F12AE">
        <w:rPr>
          <w:rFonts w:ascii="Times New Roman" w:hAnsi="Times New Roman"/>
          <w:sz w:val="24"/>
          <w:szCs w:val="24"/>
        </w:rPr>
        <w:t xml:space="preserve"> </w:t>
      </w:r>
    </w:p>
    <w:p w14:paraId="2A03D099" w14:textId="5C2772FE" w:rsidR="009B186D" w:rsidRPr="0046259C" w:rsidRDefault="00D619E8" w:rsidP="00FB0E41">
      <w:pPr>
        <w:pStyle w:val="Heading2"/>
        <w:rPr>
          <w:rFonts w:ascii="Times New Roman" w:hAnsi="Times New Roman"/>
          <w:b/>
          <w:sz w:val="24"/>
          <w:szCs w:val="24"/>
        </w:rPr>
      </w:pPr>
      <w:bookmarkStart w:id="61" w:name="_Toc12339717"/>
      <w:r w:rsidRPr="0046259C">
        <w:rPr>
          <w:rFonts w:ascii="Times New Roman" w:hAnsi="Times New Roman"/>
          <w:b/>
          <w:sz w:val="24"/>
          <w:szCs w:val="24"/>
        </w:rPr>
        <w:t xml:space="preserve">5.0 </w:t>
      </w:r>
      <w:r w:rsidR="004F7DF1" w:rsidRPr="0046259C">
        <w:rPr>
          <w:rFonts w:ascii="Times New Roman" w:hAnsi="Times New Roman"/>
          <w:b/>
          <w:sz w:val="24"/>
          <w:szCs w:val="24"/>
        </w:rPr>
        <w:t xml:space="preserve">Best Practice Category:  </w:t>
      </w:r>
      <w:r w:rsidRPr="0046259C">
        <w:rPr>
          <w:rFonts w:ascii="Times New Roman" w:hAnsi="Times New Roman"/>
          <w:b/>
          <w:sz w:val="24"/>
          <w:szCs w:val="24"/>
        </w:rPr>
        <w:t>Legally</w:t>
      </w:r>
      <w:r w:rsidR="008D457D" w:rsidRPr="0046259C">
        <w:rPr>
          <w:rFonts w:ascii="Times New Roman" w:hAnsi="Times New Roman"/>
          <w:b/>
          <w:sz w:val="24"/>
          <w:szCs w:val="24"/>
        </w:rPr>
        <w:t xml:space="preserve"> Binding Contract</w:t>
      </w:r>
      <w:bookmarkEnd w:id="61"/>
    </w:p>
    <w:p w14:paraId="6F66473C" w14:textId="3BC83794" w:rsidR="00006487" w:rsidRPr="0046259C" w:rsidRDefault="007A234C" w:rsidP="005C3DE0">
      <w:pPr>
        <w:rPr>
          <w:rFonts w:ascii="Times New Roman" w:hAnsi="Times New Roman"/>
          <w:sz w:val="24"/>
          <w:szCs w:val="24"/>
        </w:rPr>
      </w:pPr>
      <w:r w:rsidRPr="0046259C">
        <w:rPr>
          <w:rFonts w:ascii="Times New Roman" w:hAnsi="Times New Roman"/>
          <w:sz w:val="24"/>
          <w:szCs w:val="24"/>
        </w:rPr>
        <w:t xml:space="preserve">Managing the supplier relationship through </w:t>
      </w:r>
      <w:r w:rsidR="007611CF" w:rsidRPr="0046259C">
        <w:rPr>
          <w:rFonts w:ascii="Times New Roman" w:hAnsi="Times New Roman"/>
          <w:sz w:val="24"/>
          <w:szCs w:val="24"/>
        </w:rPr>
        <w:t xml:space="preserve">a legally binding contract is </w:t>
      </w:r>
      <w:r w:rsidR="00EE1944" w:rsidRPr="0046259C">
        <w:rPr>
          <w:rFonts w:ascii="Times New Roman" w:hAnsi="Times New Roman"/>
          <w:sz w:val="24"/>
          <w:szCs w:val="24"/>
        </w:rPr>
        <w:t>likely</w:t>
      </w:r>
      <w:r w:rsidR="007611CF" w:rsidRPr="0046259C">
        <w:rPr>
          <w:rFonts w:ascii="Times New Roman" w:hAnsi="Times New Roman"/>
          <w:sz w:val="24"/>
          <w:szCs w:val="24"/>
        </w:rPr>
        <w:t xml:space="preserve"> the easiest</w:t>
      </w:r>
      <w:r w:rsidR="00EE1944" w:rsidRPr="0046259C">
        <w:rPr>
          <w:rFonts w:ascii="Times New Roman" w:hAnsi="Times New Roman"/>
          <w:sz w:val="24"/>
          <w:szCs w:val="24"/>
        </w:rPr>
        <w:t xml:space="preserve"> and simplest method</w:t>
      </w:r>
      <w:r w:rsidRPr="0046259C">
        <w:rPr>
          <w:rFonts w:ascii="Times New Roman" w:hAnsi="Times New Roman"/>
          <w:sz w:val="24"/>
          <w:szCs w:val="24"/>
        </w:rPr>
        <w:t xml:space="preserve"> for</w:t>
      </w:r>
      <w:r w:rsidR="007611CF" w:rsidRPr="0046259C">
        <w:rPr>
          <w:rFonts w:ascii="Times New Roman" w:hAnsi="Times New Roman"/>
          <w:sz w:val="24"/>
          <w:szCs w:val="24"/>
        </w:rPr>
        <w:t xml:space="preserve"> stat</w:t>
      </w:r>
      <w:r w:rsidRPr="0046259C">
        <w:rPr>
          <w:rFonts w:ascii="Times New Roman" w:hAnsi="Times New Roman"/>
          <w:sz w:val="24"/>
          <w:szCs w:val="24"/>
        </w:rPr>
        <w:t>ing</w:t>
      </w:r>
      <w:r w:rsidR="007611CF" w:rsidRPr="0046259C">
        <w:rPr>
          <w:rFonts w:ascii="Times New Roman" w:hAnsi="Times New Roman"/>
          <w:sz w:val="24"/>
          <w:szCs w:val="24"/>
        </w:rPr>
        <w:t xml:space="preserve"> </w:t>
      </w:r>
      <w:r w:rsidR="00C92275" w:rsidRPr="0046259C">
        <w:rPr>
          <w:rFonts w:ascii="Times New Roman" w:hAnsi="Times New Roman"/>
          <w:sz w:val="24"/>
          <w:szCs w:val="24"/>
        </w:rPr>
        <w:t>the c</w:t>
      </w:r>
      <w:r w:rsidR="006C5314" w:rsidRPr="0046259C">
        <w:rPr>
          <w:rFonts w:ascii="Times New Roman" w:hAnsi="Times New Roman"/>
          <w:sz w:val="24"/>
          <w:szCs w:val="24"/>
        </w:rPr>
        <w:t>ounty’s</w:t>
      </w:r>
      <w:r w:rsidR="007611CF" w:rsidRPr="0046259C">
        <w:rPr>
          <w:rFonts w:ascii="Times New Roman" w:hAnsi="Times New Roman"/>
          <w:sz w:val="24"/>
          <w:szCs w:val="24"/>
        </w:rPr>
        <w:t xml:space="preserve"> position on anti-labor trafficking while simultaneously hold</w:t>
      </w:r>
      <w:r w:rsidRPr="0046259C">
        <w:rPr>
          <w:rFonts w:ascii="Times New Roman" w:hAnsi="Times New Roman"/>
          <w:sz w:val="24"/>
          <w:szCs w:val="24"/>
        </w:rPr>
        <w:t>ing</w:t>
      </w:r>
      <w:r w:rsidR="007611CF" w:rsidRPr="0046259C">
        <w:rPr>
          <w:rFonts w:ascii="Times New Roman" w:hAnsi="Times New Roman"/>
          <w:sz w:val="24"/>
          <w:szCs w:val="24"/>
        </w:rPr>
        <w:t xml:space="preserve"> a </w:t>
      </w:r>
      <w:r w:rsidR="00D53B60" w:rsidRPr="0046259C">
        <w:rPr>
          <w:rFonts w:ascii="Times New Roman" w:hAnsi="Times New Roman"/>
          <w:sz w:val="24"/>
          <w:szCs w:val="24"/>
        </w:rPr>
        <w:t>supplier</w:t>
      </w:r>
      <w:r w:rsidR="007611CF" w:rsidRPr="0046259C">
        <w:rPr>
          <w:rFonts w:ascii="Times New Roman" w:hAnsi="Times New Roman"/>
          <w:sz w:val="24"/>
          <w:szCs w:val="24"/>
        </w:rPr>
        <w:t xml:space="preserve"> accountable for using </w:t>
      </w:r>
      <w:r w:rsidRPr="0046259C">
        <w:rPr>
          <w:rFonts w:ascii="Times New Roman" w:hAnsi="Times New Roman"/>
          <w:sz w:val="24"/>
          <w:szCs w:val="24"/>
        </w:rPr>
        <w:t>clean supply chains</w:t>
      </w:r>
      <w:r w:rsidR="007611CF" w:rsidRPr="0046259C">
        <w:rPr>
          <w:rFonts w:ascii="Times New Roman" w:hAnsi="Times New Roman"/>
          <w:sz w:val="24"/>
          <w:szCs w:val="24"/>
        </w:rPr>
        <w:t xml:space="preserve">. </w:t>
      </w:r>
      <w:r w:rsidR="00FF2DAB" w:rsidRPr="0046259C">
        <w:rPr>
          <w:rFonts w:ascii="Times New Roman" w:hAnsi="Times New Roman"/>
          <w:sz w:val="24"/>
          <w:szCs w:val="24"/>
        </w:rPr>
        <w:t>Contracts can contain multiple clauses covering key anti-labor trafficking topics including,</w:t>
      </w:r>
      <w:r w:rsidR="00124DF4" w:rsidRPr="0046259C">
        <w:rPr>
          <w:rStyle w:val="FootnoteReference"/>
          <w:rFonts w:ascii="Times New Roman" w:hAnsi="Times New Roman"/>
          <w:sz w:val="24"/>
          <w:szCs w:val="24"/>
        </w:rPr>
        <w:footnoteReference w:id="26"/>
      </w:r>
      <w:r w:rsidR="00FF2DAB" w:rsidRPr="0046259C">
        <w:rPr>
          <w:rFonts w:ascii="Times New Roman" w:hAnsi="Times New Roman"/>
          <w:sz w:val="24"/>
          <w:szCs w:val="24"/>
        </w:rPr>
        <w:t xml:space="preserve"> but not limited to:</w:t>
      </w:r>
    </w:p>
    <w:p w14:paraId="41C7B7D7" w14:textId="77777777" w:rsidR="00FF2DAB" w:rsidRPr="0046259C" w:rsidRDefault="00FF2DAB" w:rsidP="005C3DE0">
      <w:pPr>
        <w:rPr>
          <w:rFonts w:ascii="Times New Roman" w:hAnsi="Times New Roman"/>
          <w:sz w:val="24"/>
          <w:szCs w:val="24"/>
        </w:rPr>
      </w:pPr>
    </w:p>
    <w:p w14:paraId="25E49470" w14:textId="77777777" w:rsidR="00FF2DAB" w:rsidRPr="0046259C" w:rsidRDefault="00FF2DAB" w:rsidP="007F2B63">
      <w:pPr>
        <w:pStyle w:val="ListParagraph"/>
        <w:numPr>
          <w:ilvl w:val="0"/>
          <w:numId w:val="54"/>
        </w:numPr>
        <w:rPr>
          <w:rFonts w:ascii="Times New Roman" w:hAnsi="Times New Roman"/>
          <w:sz w:val="24"/>
          <w:szCs w:val="24"/>
        </w:rPr>
      </w:pPr>
      <w:r w:rsidRPr="0046259C">
        <w:rPr>
          <w:rFonts w:ascii="Times New Roman" w:hAnsi="Times New Roman"/>
          <w:sz w:val="24"/>
          <w:szCs w:val="24"/>
        </w:rPr>
        <w:t>Safe working environments</w:t>
      </w:r>
    </w:p>
    <w:p w14:paraId="4D1F64A7" w14:textId="77777777" w:rsidR="00FF2DAB" w:rsidRPr="0046259C" w:rsidRDefault="00FF2DAB" w:rsidP="007F2B63">
      <w:pPr>
        <w:pStyle w:val="ListParagraph"/>
        <w:numPr>
          <w:ilvl w:val="0"/>
          <w:numId w:val="54"/>
        </w:numPr>
        <w:rPr>
          <w:rFonts w:ascii="Times New Roman" w:hAnsi="Times New Roman"/>
          <w:sz w:val="24"/>
          <w:szCs w:val="24"/>
        </w:rPr>
      </w:pPr>
      <w:r w:rsidRPr="0046259C">
        <w:rPr>
          <w:rFonts w:ascii="Times New Roman" w:hAnsi="Times New Roman"/>
          <w:sz w:val="24"/>
          <w:szCs w:val="24"/>
        </w:rPr>
        <w:t>No recruitment fees</w:t>
      </w:r>
    </w:p>
    <w:p w14:paraId="48653DF3" w14:textId="77777777" w:rsidR="00FF2DAB" w:rsidRPr="0046259C" w:rsidRDefault="00FF2DAB" w:rsidP="007F2B63">
      <w:pPr>
        <w:pStyle w:val="ListParagraph"/>
        <w:numPr>
          <w:ilvl w:val="0"/>
          <w:numId w:val="54"/>
        </w:numPr>
        <w:rPr>
          <w:rFonts w:ascii="Times New Roman" w:hAnsi="Times New Roman"/>
          <w:sz w:val="24"/>
          <w:szCs w:val="24"/>
        </w:rPr>
      </w:pPr>
      <w:r w:rsidRPr="0046259C">
        <w:rPr>
          <w:rFonts w:ascii="Times New Roman" w:hAnsi="Times New Roman"/>
          <w:sz w:val="24"/>
          <w:szCs w:val="24"/>
        </w:rPr>
        <w:t>Various public disclosures</w:t>
      </w:r>
    </w:p>
    <w:p w14:paraId="6F06609A" w14:textId="77777777" w:rsidR="00FF2DAB" w:rsidRPr="0046259C" w:rsidRDefault="00FF2DAB" w:rsidP="007F2B63">
      <w:pPr>
        <w:pStyle w:val="ListParagraph"/>
        <w:numPr>
          <w:ilvl w:val="0"/>
          <w:numId w:val="54"/>
        </w:numPr>
        <w:rPr>
          <w:rFonts w:ascii="Times New Roman" w:hAnsi="Times New Roman"/>
          <w:sz w:val="24"/>
          <w:szCs w:val="24"/>
        </w:rPr>
      </w:pPr>
      <w:r w:rsidRPr="0046259C">
        <w:rPr>
          <w:rFonts w:ascii="Times New Roman" w:hAnsi="Times New Roman"/>
          <w:sz w:val="24"/>
          <w:szCs w:val="24"/>
        </w:rPr>
        <w:t xml:space="preserve">Adherence to all federal, state, </w:t>
      </w:r>
      <w:r w:rsidR="00C92275" w:rsidRPr="0046259C">
        <w:rPr>
          <w:rFonts w:ascii="Times New Roman" w:hAnsi="Times New Roman"/>
          <w:sz w:val="24"/>
          <w:szCs w:val="24"/>
        </w:rPr>
        <w:t>c</w:t>
      </w:r>
      <w:r w:rsidR="009E5027" w:rsidRPr="0046259C">
        <w:rPr>
          <w:rFonts w:ascii="Times New Roman" w:hAnsi="Times New Roman"/>
          <w:sz w:val="24"/>
          <w:szCs w:val="24"/>
        </w:rPr>
        <w:t>ounty</w:t>
      </w:r>
      <w:r w:rsidRPr="0046259C">
        <w:rPr>
          <w:rFonts w:ascii="Times New Roman" w:hAnsi="Times New Roman"/>
          <w:sz w:val="24"/>
          <w:szCs w:val="24"/>
        </w:rPr>
        <w:t xml:space="preserve"> and local laws</w:t>
      </w:r>
    </w:p>
    <w:p w14:paraId="62B4DF2A" w14:textId="77777777" w:rsidR="00FF2DAB" w:rsidRPr="0046259C" w:rsidRDefault="00FF2DAB" w:rsidP="007F2B63">
      <w:pPr>
        <w:pStyle w:val="ListParagraph"/>
        <w:numPr>
          <w:ilvl w:val="0"/>
          <w:numId w:val="54"/>
        </w:numPr>
        <w:rPr>
          <w:rFonts w:ascii="Times New Roman" w:hAnsi="Times New Roman"/>
          <w:sz w:val="24"/>
          <w:szCs w:val="24"/>
        </w:rPr>
      </w:pPr>
      <w:r w:rsidRPr="0046259C">
        <w:rPr>
          <w:rFonts w:ascii="Times New Roman" w:hAnsi="Times New Roman"/>
          <w:sz w:val="24"/>
          <w:szCs w:val="24"/>
        </w:rPr>
        <w:t>Guaranteed wages</w:t>
      </w:r>
    </w:p>
    <w:p w14:paraId="4FE24BC3" w14:textId="77777777" w:rsidR="00FF2DAB" w:rsidRPr="0046259C" w:rsidRDefault="006C5314" w:rsidP="007F2B63">
      <w:pPr>
        <w:pStyle w:val="ListParagraph"/>
        <w:numPr>
          <w:ilvl w:val="0"/>
          <w:numId w:val="54"/>
        </w:numPr>
        <w:rPr>
          <w:rFonts w:ascii="Times New Roman" w:hAnsi="Times New Roman"/>
          <w:sz w:val="24"/>
          <w:szCs w:val="24"/>
        </w:rPr>
      </w:pPr>
      <w:r w:rsidRPr="0046259C">
        <w:rPr>
          <w:rFonts w:ascii="Times New Roman" w:hAnsi="Times New Roman"/>
          <w:sz w:val="24"/>
          <w:szCs w:val="24"/>
        </w:rPr>
        <w:t>D</w:t>
      </w:r>
      <w:r w:rsidR="00FF2DAB" w:rsidRPr="0046259C">
        <w:rPr>
          <w:rFonts w:ascii="Times New Roman" w:hAnsi="Times New Roman"/>
          <w:sz w:val="24"/>
          <w:szCs w:val="24"/>
        </w:rPr>
        <w:t>ocument retention</w:t>
      </w:r>
    </w:p>
    <w:p w14:paraId="37815B32" w14:textId="77777777" w:rsidR="00FF2DAB" w:rsidRPr="0046259C" w:rsidRDefault="00FF2DAB" w:rsidP="007F2B63">
      <w:pPr>
        <w:pStyle w:val="ListParagraph"/>
        <w:numPr>
          <w:ilvl w:val="0"/>
          <w:numId w:val="54"/>
        </w:numPr>
        <w:rPr>
          <w:rFonts w:ascii="Times New Roman" w:hAnsi="Times New Roman"/>
          <w:sz w:val="24"/>
          <w:szCs w:val="24"/>
        </w:rPr>
      </w:pPr>
      <w:r w:rsidRPr="0046259C">
        <w:rPr>
          <w:rFonts w:ascii="Times New Roman" w:hAnsi="Times New Roman"/>
          <w:sz w:val="24"/>
          <w:szCs w:val="24"/>
        </w:rPr>
        <w:t xml:space="preserve">Commitment to a </w:t>
      </w:r>
      <w:r w:rsidR="00D53B60" w:rsidRPr="0046259C">
        <w:rPr>
          <w:rFonts w:ascii="Times New Roman" w:hAnsi="Times New Roman"/>
          <w:sz w:val="24"/>
          <w:szCs w:val="24"/>
        </w:rPr>
        <w:t>supplier</w:t>
      </w:r>
      <w:r w:rsidRPr="0046259C">
        <w:rPr>
          <w:rFonts w:ascii="Times New Roman" w:hAnsi="Times New Roman"/>
          <w:sz w:val="24"/>
          <w:szCs w:val="24"/>
        </w:rPr>
        <w:t xml:space="preserve"> code of conduct</w:t>
      </w:r>
    </w:p>
    <w:p w14:paraId="78946175" w14:textId="77777777" w:rsidR="00FF2DAB" w:rsidRPr="0046259C" w:rsidRDefault="00FF2DAB" w:rsidP="007F2B63">
      <w:pPr>
        <w:pStyle w:val="ListParagraph"/>
        <w:numPr>
          <w:ilvl w:val="0"/>
          <w:numId w:val="54"/>
        </w:numPr>
        <w:rPr>
          <w:rFonts w:ascii="Times New Roman" w:hAnsi="Times New Roman"/>
          <w:sz w:val="24"/>
          <w:szCs w:val="24"/>
        </w:rPr>
      </w:pPr>
      <w:r w:rsidRPr="0046259C">
        <w:rPr>
          <w:rFonts w:ascii="Times New Roman" w:hAnsi="Times New Roman"/>
          <w:sz w:val="24"/>
          <w:szCs w:val="24"/>
        </w:rPr>
        <w:t>Right to audit</w:t>
      </w:r>
    </w:p>
    <w:p w14:paraId="6F6BAC9A" w14:textId="77777777" w:rsidR="00FF2DAB" w:rsidRPr="0046259C" w:rsidRDefault="00FF2DAB" w:rsidP="007F2B63">
      <w:pPr>
        <w:pStyle w:val="ListParagraph"/>
        <w:numPr>
          <w:ilvl w:val="0"/>
          <w:numId w:val="54"/>
        </w:numPr>
        <w:rPr>
          <w:rFonts w:ascii="Times New Roman" w:hAnsi="Times New Roman"/>
          <w:sz w:val="24"/>
          <w:szCs w:val="24"/>
        </w:rPr>
      </w:pPr>
      <w:r w:rsidRPr="0046259C">
        <w:rPr>
          <w:rFonts w:ascii="Times New Roman" w:hAnsi="Times New Roman"/>
          <w:sz w:val="24"/>
          <w:szCs w:val="24"/>
        </w:rPr>
        <w:t>Attestation of non-use of trafficked labor</w:t>
      </w:r>
    </w:p>
    <w:p w14:paraId="10C98DC1" w14:textId="77777777" w:rsidR="00EE1944" w:rsidRPr="0046259C" w:rsidRDefault="00EE1944" w:rsidP="007F2B63">
      <w:pPr>
        <w:pStyle w:val="ListParagraph"/>
        <w:numPr>
          <w:ilvl w:val="0"/>
          <w:numId w:val="54"/>
        </w:numPr>
        <w:rPr>
          <w:rFonts w:ascii="Times New Roman" w:hAnsi="Times New Roman"/>
          <w:sz w:val="24"/>
          <w:szCs w:val="24"/>
        </w:rPr>
      </w:pPr>
      <w:r w:rsidRPr="0046259C">
        <w:rPr>
          <w:rFonts w:ascii="Times New Roman" w:hAnsi="Times New Roman"/>
          <w:sz w:val="24"/>
          <w:szCs w:val="24"/>
        </w:rPr>
        <w:t>Zero tolerance of child labor</w:t>
      </w:r>
    </w:p>
    <w:p w14:paraId="1F4FD7B1" w14:textId="77777777" w:rsidR="00FF2DAB" w:rsidRPr="0046259C" w:rsidRDefault="006C5314" w:rsidP="007F2B63">
      <w:pPr>
        <w:pStyle w:val="ListParagraph"/>
        <w:numPr>
          <w:ilvl w:val="0"/>
          <w:numId w:val="54"/>
        </w:numPr>
        <w:rPr>
          <w:rFonts w:ascii="Times New Roman" w:hAnsi="Times New Roman"/>
          <w:sz w:val="24"/>
          <w:szCs w:val="24"/>
        </w:rPr>
      </w:pPr>
      <w:r w:rsidRPr="0046259C">
        <w:rPr>
          <w:rFonts w:ascii="Times New Roman" w:hAnsi="Times New Roman"/>
          <w:sz w:val="24"/>
          <w:szCs w:val="24"/>
        </w:rPr>
        <w:t>D</w:t>
      </w:r>
      <w:r w:rsidR="00FF2DAB" w:rsidRPr="0046259C">
        <w:rPr>
          <w:rFonts w:ascii="Times New Roman" w:hAnsi="Times New Roman"/>
          <w:sz w:val="24"/>
          <w:szCs w:val="24"/>
        </w:rPr>
        <w:t>ocument disclosure</w:t>
      </w:r>
    </w:p>
    <w:p w14:paraId="55126C14" w14:textId="77777777" w:rsidR="00FF2DAB" w:rsidRPr="0046259C" w:rsidRDefault="00FF2DAB" w:rsidP="007F2B63">
      <w:pPr>
        <w:pStyle w:val="ListParagraph"/>
        <w:numPr>
          <w:ilvl w:val="0"/>
          <w:numId w:val="54"/>
        </w:numPr>
        <w:rPr>
          <w:rFonts w:ascii="Times New Roman" w:hAnsi="Times New Roman"/>
          <w:sz w:val="24"/>
          <w:szCs w:val="24"/>
        </w:rPr>
      </w:pPr>
      <w:r w:rsidRPr="0046259C">
        <w:rPr>
          <w:rFonts w:ascii="Times New Roman" w:hAnsi="Times New Roman"/>
          <w:sz w:val="24"/>
          <w:szCs w:val="24"/>
        </w:rPr>
        <w:t xml:space="preserve">Penalties for </w:t>
      </w:r>
      <w:r w:rsidR="00EE1944" w:rsidRPr="0046259C">
        <w:rPr>
          <w:rFonts w:ascii="Times New Roman" w:hAnsi="Times New Roman"/>
          <w:sz w:val="24"/>
          <w:szCs w:val="24"/>
        </w:rPr>
        <w:t>violations</w:t>
      </w:r>
    </w:p>
    <w:p w14:paraId="3EC91FBF" w14:textId="77777777" w:rsidR="00FF2DAB" w:rsidRPr="0046259C" w:rsidRDefault="00FF2DAB" w:rsidP="007F2B63">
      <w:pPr>
        <w:pStyle w:val="ListParagraph"/>
        <w:numPr>
          <w:ilvl w:val="0"/>
          <w:numId w:val="54"/>
        </w:numPr>
        <w:rPr>
          <w:rFonts w:ascii="Times New Roman" w:hAnsi="Times New Roman"/>
          <w:sz w:val="24"/>
          <w:szCs w:val="24"/>
        </w:rPr>
      </w:pPr>
      <w:r w:rsidRPr="0046259C">
        <w:rPr>
          <w:rFonts w:ascii="Times New Roman" w:hAnsi="Times New Roman"/>
          <w:sz w:val="24"/>
          <w:szCs w:val="24"/>
        </w:rPr>
        <w:t>Adherence to performance key performance indicators or standards</w:t>
      </w:r>
    </w:p>
    <w:p w14:paraId="1BD68D85" w14:textId="08A67304" w:rsidR="0020615E" w:rsidRPr="0046259C" w:rsidRDefault="00EE1944" w:rsidP="0020615E">
      <w:pPr>
        <w:pStyle w:val="ListParagraph"/>
        <w:numPr>
          <w:ilvl w:val="0"/>
          <w:numId w:val="54"/>
        </w:numPr>
        <w:rPr>
          <w:rFonts w:ascii="Times New Roman" w:hAnsi="Times New Roman"/>
          <w:sz w:val="24"/>
          <w:szCs w:val="24"/>
        </w:rPr>
      </w:pPr>
      <w:r w:rsidRPr="0046259C">
        <w:rPr>
          <w:rFonts w:ascii="Times New Roman" w:hAnsi="Times New Roman"/>
          <w:sz w:val="24"/>
          <w:szCs w:val="24"/>
        </w:rPr>
        <w:t>Time and method to cure violations</w:t>
      </w:r>
    </w:p>
    <w:p w14:paraId="1C89BE48" w14:textId="77777777" w:rsidR="0020615E" w:rsidRPr="006D1827" w:rsidRDefault="0020615E" w:rsidP="006D1827">
      <w:pPr>
        <w:ind w:left="360"/>
        <w:rPr>
          <w:rFonts w:ascii="Times New Roman" w:hAnsi="Times New Roman"/>
          <w:sz w:val="24"/>
          <w:szCs w:val="24"/>
        </w:rPr>
      </w:pPr>
    </w:p>
    <w:p w14:paraId="7F8991DE" w14:textId="77ED6CDC" w:rsidR="0020615E" w:rsidRPr="0046259C" w:rsidRDefault="0020615E" w:rsidP="00BE0368">
      <w:pPr>
        <w:rPr>
          <w:rFonts w:ascii="Times New Roman" w:hAnsi="Times New Roman"/>
          <w:sz w:val="24"/>
          <w:szCs w:val="24"/>
        </w:rPr>
      </w:pPr>
      <w:r w:rsidRPr="0046259C">
        <w:rPr>
          <w:rFonts w:ascii="Times New Roman" w:hAnsi="Times New Roman"/>
          <w:sz w:val="24"/>
          <w:szCs w:val="24"/>
        </w:rPr>
        <w:t>The following table indicates the status of county actions in this best practice category:</w:t>
      </w:r>
    </w:p>
    <w:p w14:paraId="6495C2C0" w14:textId="12E8F554" w:rsidR="006D1827" w:rsidRDefault="006D1827">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tbl>
      <w:tblPr>
        <w:tblW w:w="9445" w:type="dxa"/>
        <w:tblLayout w:type="fixed"/>
        <w:tblLook w:val="04A0" w:firstRow="1" w:lastRow="0" w:firstColumn="1" w:lastColumn="0" w:noHBand="0" w:noVBand="1"/>
      </w:tblPr>
      <w:tblGrid>
        <w:gridCol w:w="5035"/>
        <w:gridCol w:w="1530"/>
        <w:gridCol w:w="1440"/>
        <w:gridCol w:w="1440"/>
      </w:tblGrid>
      <w:tr w:rsidR="00A16BF1" w:rsidRPr="0046259C" w14:paraId="311DE4E3" w14:textId="77777777" w:rsidTr="00A16BF1">
        <w:trPr>
          <w:trHeight w:val="499"/>
        </w:trPr>
        <w:tc>
          <w:tcPr>
            <w:tcW w:w="503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30D2640" w14:textId="77777777" w:rsidR="00A16BF1" w:rsidRPr="0046259C" w:rsidRDefault="00A16BF1"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lastRenderedPageBreak/>
              <w:t>Best Practice Category Name: Legally Binding Contract</w:t>
            </w:r>
          </w:p>
        </w:tc>
        <w:tc>
          <w:tcPr>
            <w:tcW w:w="4410" w:type="dxa"/>
            <w:gridSpan w:val="3"/>
            <w:tcBorders>
              <w:top w:val="single" w:sz="4" w:space="0" w:color="auto"/>
              <w:left w:val="nil"/>
              <w:bottom w:val="single" w:sz="4" w:space="0" w:color="auto"/>
              <w:right w:val="single" w:sz="4" w:space="0" w:color="000000"/>
            </w:tcBorders>
            <w:shd w:val="clear" w:color="000000" w:fill="DDEBF7"/>
            <w:noWrap/>
            <w:vAlign w:val="center"/>
            <w:hideMark/>
          </w:tcPr>
          <w:p w14:paraId="5A816573" w14:textId="72B6DC46" w:rsidR="00A16BF1" w:rsidRPr="0046259C" w:rsidRDefault="00A16BF1"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King County</w:t>
            </w:r>
          </w:p>
        </w:tc>
      </w:tr>
      <w:tr w:rsidR="0020615E" w:rsidRPr="0046259C" w14:paraId="1BBECFE5" w14:textId="77777777" w:rsidTr="00A16BF1">
        <w:trPr>
          <w:trHeight w:val="237"/>
        </w:trPr>
        <w:tc>
          <w:tcPr>
            <w:tcW w:w="5035" w:type="dxa"/>
            <w:tcBorders>
              <w:top w:val="nil"/>
              <w:left w:val="single" w:sz="4" w:space="0" w:color="auto"/>
              <w:bottom w:val="single" w:sz="4" w:space="0" w:color="auto"/>
              <w:right w:val="single" w:sz="4" w:space="0" w:color="auto"/>
            </w:tcBorders>
            <w:shd w:val="clear" w:color="000000" w:fill="DDEBF7"/>
            <w:vAlign w:val="center"/>
            <w:hideMark/>
          </w:tcPr>
          <w:p w14:paraId="62E2B8D2"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Best Practice Action</w:t>
            </w:r>
          </w:p>
        </w:tc>
        <w:tc>
          <w:tcPr>
            <w:tcW w:w="1530" w:type="dxa"/>
            <w:tcBorders>
              <w:top w:val="nil"/>
              <w:left w:val="nil"/>
              <w:bottom w:val="single" w:sz="4" w:space="0" w:color="auto"/>
              <w:right w:val="single" w:sz="4" w:space="0" w:color="auto"/>
            </w:tcBorders>
            <w:shd w:val="clear" w:color="000000" w:fill="DDEBF7"/>
            <w:vAlign w:val="center"/>
            <w:hideMark/>
          </w:tcPr>
          <w:p w14:paraId="2ED940C2" w14:textId="77777777" w:rsidR="0020615E" w:rsidRPr="00A16BF1" w:rsidRDefault="0020615E" w:rsidP="00256C35">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Current</w:t>
            </w:r>
          </w:p>
          <w:p w14:paraId="5F961E9A" w14:textId="77777777" w:rsidR="0020615E" w:rsidRPr="00A16BF1" w:rsidRDefault="0020615E" w:rsidP="00256C35">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Actions</w:t>
            </w:r>
          </w:p>
        </w:tc>
        <w:tc>
          <w:tcPr>
            <w:tcW w:w="1440" w:type="dxa"/>
            <w:tcBorders>
              <w:top w:val="nil"/>
              <w:left w:val="nil"/>
              <w:bottom w:val="single" w:sz="4" w:space="0" w:color="auto"/>
              <w:right w:val="single" w:sz="4" w:space="0" w:color="auto"/>
            </w:tcBorders>
            <w:shd w:val="clear" w:color="000000" w:fill="DDEBF7"/>
            <w:vAlign w:val="center"/>
            <w:hideMark/>
          </w:tcPr>
          <w:p w14:paraId="7DF10C13" w14:textId="222E8A8F" w:rsidR="0020615E" w:rsidRPr="00A16BF1" w:rsidRDefault="0020615E" w:rsidP="00A16BF1">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Recommend</w:t>
            </w:r>
            <w:r w:rsidR="00A16BF1">
              <w:rPr>
                <w:rFonts w:ascii="Times New Roman" w:hAnsi="Times New Roman"/>
                <w:b/>
                <w:bCs/>
                <w:color w:val="000000"/>
                <w:sz w:val="20"/>
              </w:rPr>
              <w:t>s</w:t>
            </w:r>
          </w:p>
        </w:tc>
        <w:tc>
          <w:tcPr>
            <w:tcW w:w="1440" w:type="dxa"/>
            <w:tcBorders>
              <w:top w:val="nil"/>
              <w:left w:val="nil"/>
              <w:bottom w:val="single" w:sz="4" w:space="0" w:color="auto"/>
              <w:right w:val="single" w:sz="4" w:space="0" w:color="auto"/>
            </w:tcBorders>
            <w:shd w:val="clear" w:color="000000" w:fill="DDEBF7"/>
            <w:vAlign w:val="center"/>
            <w:hideMark/>
          </w:tcPr>
          <w:p w14:paraId="23691F4D" w14:textId="77777777" w:rsidR="0020615E" w:rsidRPr="00A16BF1" w:rsidRDefault="0020615E" w:rsidP="00256C35">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Future</w:t>
            </w:r>
          </w:p>
          <w:p w14:paraId="12E2A41E" w14:textId="77777777" w:rsidR="0020615E" w:rsidRPr="00A16BF1" w:rsidRDefault="0020615E" w:rsidP="00256C35">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Consideration</w:t>
            </w:r>
          </w:p>
        </w:tc>
      </w:tr>
      <w:tr w:rsidR="0020615E" w:rsidRPr="0046259C" w14:paraId="4A15C54B" w14:textId="77777777" w:rsidTr="00A16BF1">
        <w:trPr>
          <w:trHeight w:val="690"/>
        </w:trPr>
        <w:tc>
          <w:tcPr>
            <w:tcW w:w="5035" w:type="dxa"/>
            <w:tcBorders>
              <w:top w:val="nil"/>
              <w:left w:val="single" w:sz="4" w:space="0" w:color="auto"/>
              <w:bottom w:val="single" w:sz="4" w:space="0" w:color="auto"/>
              <w:right w:val="single" w:sz="4" w:space="0" w:color="auto"/>
            </w:tcBorders>
            <w:shd w:val="clear" w:color="000000" w:fill="E2EFDA"/>
            <w:vAlign w:val="center"/>
            <w:hideMark/>
          </w:tcPr>
          <w:p w14:paraId="023A3220" w14:textId="77777777" w:rsidR="0020615E" w:rsidRPr="00A16BF1" w:rsidRDefault="0020615E"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Ensure there are legally binding contract terms &amp; conditions based on relevant laws, regulations and codes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DA1B65E"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FDDE53B"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EAFD1F0"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r>
      <w:tr w:rsidR="0020615E" w:rsidRPr="0046259C" w14:paraId="498B5F69" w14:textId="77777777" w:rsidTr="00A16BF1">
        <w:trPr>
          <w:trHeight w:val="183"/>
        </w:trPr>
        <w:tc>
          <w:tcPr>
            <w:tcW w:w="5035" w:type="dxa"/>
            <w:tcBorders>
              <w:top w:val="nil"/>
              <w:left w:val="single" w:sz="4" w:space="0" w:color="auto"/>
              <w:bottom w:val="single" w:sz="4" w:space="0" w:color="auto"/>
              <w:right w:val="single" w:sz="4" w:space="0" w:color="auto"/>
            </w:tcBorders>
            <w:shd w:val="clear" w:color="000000" w:fill="E2EFDA"/>
            <w:vAlign w:val="center"/>
            <w:hideMark/>
          </w:tcPr>
          <w:p w14:paraId="403EB7AC" w14:textId="77777777" w:rsidR="0020615E" w:rsidRPr="00A16BF1" w:rsidRDefault="0020615E"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Provide for a legally binding agreement of worker safety and wellbeing</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1190AC4"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8BECD67"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ADADE34"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r>
      <w:tr w:rsidR="0020615E" w:rsidRPr="0046259C" w14:paraId="15FE129B" w14:textId="77777777" w:rsidTr="00A16BF1">
        <w:trPr>
          <w:trHeight w:val="435"/>
        </w:trPr>
        <w:tc>
          <w:tcPr>
            <w:tcW w:w="5035" w:type="dxa"/>
            <w:tcBorders>
              <w:top w:val="nil"/>
              <w:left w:val="single" w:sz="4" w:space="0" w:color="auto"/>
              <w:bottom w:val="single" w:sz="4" w:space="0" w:color="auto"/>
              <w:right w:val="single" w:sz="4" w:space="0" w:color="auto"/>
            </w:tcBorders>
            <w:shd w:val="clear" w:color="000000" w:fill="E2EFDA"/>
            <w:vAlign w:val="center"/>
          </w:tcPr>
          <w:p w14:paraId="02D815EA" w14:textId="77777777" w:rsidR="0020615E" w:rsidRPr="00A16BF1" w:rsidRDefault="0020615E"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Have supplier make attestation to being trafficking-free for a certain number of years or for the term of the contract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6CD7286"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tcPr>
          <w:p w14:paraId="02AF4139"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tcPr>
          <w:p w14:paraId="1865D737"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p>
        </w:tc>
      </w:tr>
      <w:tr w:rsidR="0020615E" w:rsidRPr="0046259C" w14:paraId="1ADD1DEF" w14:textId="77777777" w:rsidTr="00A16BF1">
        <w:trPr>
          <w:trHeight w:val="53"/>
        </w:trPr>
        <w:tc>
          <w:tcPr>
            <w:tcW w:w="5035" w:type="dxa"/>
            <w:tcBorders>
              <w:top w:val="nil"/>
              <w:left w:val="single" w:sz="4" w:space="0" w:color="auto"/>
              <w:bottom w:val="single" w:sz="4" w:space="0" w:color="auto"/>
              <w:right w:val="single" w:sz="4" w:space="0" w:color="auto"/>
            </w:tcBorders>
            <w:shd w:val="clear" w:color="000000" w:fill="E2EFDA"/>
            <w:vAlign w:val="center"/>
          </w:tcPr>
          <w:p w14:paraId="4F1C8293" w14:textId="77777777" w:rsidR="0020615E" w:rsidRPr="00A16BF1" w:rsidRDefault="0020615E" w:rsidP="00256C35">
            <w:pPr>
              <w:overflowPunct/>
              <w:autoSpaceDE/>
              <w:autoSpaceDN/>
              <w:adjustRightInd/>
              <w:textAlignment w:val="auto"/>
              <w:rPr>
                <w:rFonts w:ascii="Times New Roman" w:hAnsi="Times New Roman"/>
                <w:bCs/>
                <w:color w:val="000000"/>
                <w:sz w:val="24"/>
                <w:szCs w:val="24"/>
              </w:rPr>
            </w:pPr>
            <w:r w:rsidRPr="00A16BF1">
              <w:rPr>
                <w:rFonts w:ascii="Times New Roman" w:hAnsi="Times New Roman"/>
                <w:bCs/>
                <w:color w:val="000000"/>
                <w:sz w:val="24"/>
                <w:szCs w:val="24"/>
              </w:rPr>
              <w:t>Execute a supplier code of conduct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3CA1912"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tcPr>
          <w:p w14:paraId="4B308EF2"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tcPr>
          <w:p w14:paraId="20E8B7BA"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p>
        </w:tc>
      </w:tr>
    </w:tbl>
    <w:p w14:paraId="6F169828" w14:textId="77777777" w:rsidR="00A16BF1" w:rsidRDefault="00A16BF1" w:rsidP="00A036A5">
      <w:pPr>
        <w:rPr>
          <w:rFonts w:ascii="Times New Roman" w:hAnsi="Times New Roman"/>
          <w:b/>
          <w:sz w:val="24"/>
          <w:szCs w:val="24"/>
        </w:rPr>
      </w:pPr>
    </w:p>
    <w:p w14:paraId="333A49D9" w14:textId="0741032D" w:rsidR="00561033" w:rsidRPr="00A036A5" w:rsidRDefault="00D619E8" w:rsidP="00A036A5">
      <w:pPr>
        <w:rPr>
          <w:rFonts w:ascii="Times New Roman" w:hAnsi="Times New Roman"/>
          <w:sz w:val="24"/>
          <w:szCs w:val="24"/>
        </w:rPr>
      </w:pPr>
      <w:r w:rsidRPr="00A036A5">
        <w:rPr>
          <w:rFonts w:ascii="Times New Roman" w:hAnsi="Times New Roman"/>
          <w:b/>
          <w:sz w:val="24"/>
          <w:szCs w:val="24"/>
        </w:rPr>
        <w:t>5.1</w:t>
      </w:r>
      <w:r w:rsidR="004F7DF1" w:rsidRPr="00A036A5">
        <w:rPr>
          <w:rFonts w:ascii="Times New Roman" w:hAnsi="Times New Roman"/>
          <w:b/>
          <w:sz w:val="24"/>
          <w:szCs w:val="24"/>
        </w:rPr>
        <w:t xml:space="preserve"> Current Actions</w:t>
      </w:r>
    </w:p>
    <w:p w14:paraId="7EAA47A4" w14:textId="2EBAB250" w:rsidR="0056387C" w:rsidRPr="0046259C" w:rsidRDefault="00DE7FC3" w:rsidP="0056387C">
      <w:pPr>
        <w:rPr>
          <w:rFonts w:ascii="Times New Roman" w:hAnsi="Times New Roman"/>
          <w:bCs/>
          <w:sz w:val="24"/>
          <w:szCs w:val="24"/>
        </w:rPr>
      </w:pPr>
      <w:r w:rsidRPr="0046259C">
        <w:rPr>
          <w:rFonts w:ascii="Times New Roman" w:hAnsi="Times New Roman"/>
          <w:bCs/>
          <w:sz w:val="24"/>
          <w:szCs w:val="24"/>
        </w:rPr>
        <w:t xml:space="preserve">FBOD </w:t>
      </w:r>
      <w:r w:rsidR="00E979AE">
        <w:rPr>
          <w:rFonts w:ascii="Times New Roman" w:hAnsi="Times New Roman"/>
          <w:bCs/>
          <w:sz w:val="24"/>
          <w:szCs w:val="24"/>
        </w:rPr>
        <w:t xml:space="preserve">utilizes </w:t>
      </w:r>
      <w:r w:rsidRPr="0046259C">
        <w:rPr>
          <w:rFonts w:ascii="Times New Roman" w:hAnsi="Times New Roman"/>
          <w:bCs/>
          <w:sz w:val="24"/>
          <w:szCs w:val="24"/>
        </w:rPr>
        <w:t xml:space="preserve">three types of boilerplate contracts </w:t>
      </w:r>
      <w:r w:rsidR="00E979AE">
        <w:rPr>
          <w:rFonts w:ascii="Times New Roman" w:hAnsi="Times New Roman"/>
          <w:bCs/>
          <w:sz w:val="24"/>
          <w:szCs w:val="24"/>
        </w:rPr>
        <w:t xml:space="preserve">for </w:t>
      </w:r>
      <w:r w:rsidRPr="0046259C">
        <w:rPr>
          <w:rFonts w:ascii="Times New Roman" w:hAnsi="Times New Roman"/>
          <w:bCs/>
          <w:sz w:val="24"/>
          <w:szCs w:val="24"/>
        </w:rPr>
        <w:t>construction projects, architecture and engineering (A/E)</w:t>
      </w:r>
      <w:r w:rsidR="001E4EC9" w:rsidRPr="0046259C">
        <w:rPr>
          <w:rFonts w:ascii="Times New Roman" w:hAnsi="Times New Roman"/>
          <w:bCs/>
          <w:sz w:val="24"/>
          <w:szCs w:val="24"/>
        </w:rPr>
        <w:t xml:space="preserve"> services, and other “</w:t>
      </w:r>
      <w:r w:rsidRPr="0046259C">
        <w:rPr>
          <w:rFonts w:ascii="Times New Roman" w:hAnsi="Times New Roman"/>
          <w:bCs/>
          <w:sz w:val="24"/>
          <w:szCs w:val="24"/>
        </w:rPr>
        <w:t>goods and services.</w:t>
      </w:r>
      <w:r w:rsidR="001E4EC9" w:rsidRPr="0046259C">
        <w:rPr>
          <w:rFonts w:ascii="Times New Roman" w:hAnsi="Times New Roman"/>
          <w:bCs/>
          <w:sz w:val="24"/>
          <w:szCs w:val="24"/>
        </w:rPr>
        <w:t>”</w:t>
      </w:r>
      <w:r w:rsidRPr="0046259C">
        <w:rPr>
          <w:rFonts w:ascii="Times New Roman" w:hAnsi="Times New Roman"/>
          <w:bCs/>
          <w:sz w:val="24"/>
          <w:szCs w:val="24"/>
        </w:rPr>
        <w:t xml:space="preserve">  Each of these boilerplate contracts includes </w:t>
      </w:r>
      <w:r w:rsidR="0056387C" w:rsidRPr="0046259C">
        <w:rPr>
          <w:rFonts w:ascii="Times New Roman" w:hAnsi="Times New Roman"/>
          <w:bCs/>
          <w:sz w:val="24"/>
          <w:szCs w:val="24"/>
        </w:rPr>
        <w:t xml:space="preserve">language </w:t>
      </w:r>
      <w:r w:rsidRPr="0046259C">
        <w:rPr>
          <w:rFonts w:ascii="Times New Roman" w:hAnsi="Times New Roman"/>
          <w:bCs/>
          <w:sz w:val="24"/>
          <w:szCs w:val="24"/>
        </w:rPr>
        <w:t xml:space="preserve">stating that the contractor (supplier) is </w:t>
      </w:r>
      <w:r w:rsidR="0056387C" w:rsidRPr="0046259C">
        <w:rPr>
          <w:rFonts w:ascii="Times New Roman" w:hAnsi="Times New Roman"/>
          <w:bCs/>
          <w:sz w:val="24"/>
          <w:szCs w:val="24"/>
        </w:rPr>
        <w:t xml:space="preserve">required to follow all existing federal, state and local laws, inclusive of the requirements set forth in </w:t>
      </w:r>
      <w:hyperlink r:id="rId12" w:history="1">
        <w:r w:rsidR="003A0F08" w:rsidRPr="00A036A5">
          <w:rPr>
            <w:rStyle w:val="Hyperlink"/>
            <w:rFonts w:ascii="Times New Roman" w:hAnsi="Times New Roman"/>
            <w:bCs/>
            <w:sz w:val="24"/>
            <w:szCs w:val="24"/>
          </w:rPr>
          <w:t>King County Code 2.93.120</w:t>
        </w:r>
      </w:hyperlink>
      <w:r w:rsidR="0056387C" w:rsidRPr="0046259C">
        <w:rPr>
          <w:rFonts w:ascii="Times New Roman" w:hAnsi="Times New Roman"/>
          <w:bCs/>
          <w:sz w:val="24"/>
          <w:szCs w:val="24"/>
        </w:rPr>
        <w:t xml:space="preserve"> regarding compliance of environmental, worker safety, and labor and human trafficking laws.</w:t>
      </w:r>
      <w:r w:rsidR="00D60282" w:rsidRPr="0046259C">
        <w:rPr>
          <w:rFonts w:ascii="Times New Roman" w:hAnsi="Times New Roman"/>
          <w:bCs/>
          <w:sz w:val="24"/>
          <w:szCs w:val="24"/>
        </w:rPr>
        <w:t xml:space="preserve">  </w:t>
      </w:r>
      <w:r w:rsidR="00D60282" w:rsidRPr="00124E2C">
        <w:rPr>
          <w:rFonts w:ascii="Times New Roman" w:hAnsi="Times New Roman"/>
          <w:bCs/>
          <w:sz w:val="24"/>
          <w:szCs w:val="24"/>
        </w:rPr>
        <w:t xml:space="preserve">Refer to Appendix </w:t>
      </w:r>
      <w:r w:rsidR="007651D4">
        <w:rPr>
          <w:rFonts w:ascii="Times New Roman" w:hAnsi="Times New Roman"/>
          <w:bCs/>
          <w:sz w:val="24"/>
          <w:szCs w:val="24"/>
        </w:rPr>
        <w:t>E</w:t>
      </w:r>
      <w:r w:rsidR="00124E2C">
        <w:rPr>
          <w:rFonts w:ascii="Times New Roman" w:hAnsi="Times New Roman"/>
          <w:bCs/>
          <w:sz w:val="24"/>
          <w:szCs w:val="24"/>
        </w:rPr>
        <w:t xml:space="preserve"> </w:t>
      </w:r>
      <w:r w:rsidR="00D60282" w:rsidRPr="0046259C">
        <w:rPr>
          <w:rFonts w:ascii="Times New Roman" w:hAnsi="Times New Roman"/>
          <w:bCs/>
          <w:sz w:val="24"/>
          <w:szCs w:val="24"/>
        </w:rPr>
        <w:t>for the relevant contract language by type of contract.</w:t>
      </w:r>
    </w:p>
    <w:p w14:paraId="58B5CD6C" w14:textId="77777777" w:rsidR="001E4EC9" w:rsidRPr="0046259C" w:rsidRDefault="001E4EC9" w:rsidP="0056387C">
      <w:pPr>
        <w:rPr>
          <w:rFonts w:ascii="Times New Roman" w:hAnsi="Times New Roman"/>
          <w:bCs/>
          <w:sz w:val="24"/>
          <w:szCs w:val="24"/>
        </w:rPr>
      </w:pPr>
    </w:p>
    <w:p w14:paraId="7213944D" w14:textId="605F80E3" w:rsidR="001E4EC9" w:rsidRPr="0046259C" w:rsidRDefault="001E4EC9" w:rsidP="001E4EC9">
      <w:pPr>
        <w:rPr>
          <w:rFonts w:ascii="Times New Roman" w:hAnsi="Times New Roman"/>
          <w:bCs/>
          <w:sz w:val="24"/>
          <w:szCs w:val="24"/>
        </w:rPr>
      </w:pPr>
      <w:r w:rsidRPr="0046259C">
        <w:rPr>
          <w:rFonts w:ascii="Times New Roman" w:hAnsi="Times New Roman"/>
          <w:bCs/>
          <w:sz w:val="24"/>
          <w:szCs w:val="24"/>
        </w:rPr>
        <w:t xml:space="preserve">The legally binding contract process </w:t>
      </w:r>
      <w:r w:rsidR="00F603DF" w:rsidRPr="0046259C">
        <w:rPr>
          <w:rFonts w:ascii="Times New Roman" w:hAnsi="Times New Roman"/>
          <w:bCs/>
          <w:sz w:val="24"/>
          <w:szCs w:val="24"/>
        </w:rPr>
        <w:t>begins</w:t>
      </w:r>
      <w:r w:rsidRPr="0046259C">
        <w:rPr>
          <w:rFonts w:ascii="Times New Roman" w:hAnsi="Times New Roman"/>
          <w:bCs/>
          <w:sz w:val="24"/>
          <w:szCs w:val="24"/>
        </w:rPr>
        <w:t xml:space="preserve"> with competitive bids or requests for proposals (RFPs) from firms.  For construction projects, contractors must sign an attestation</w:t>
      </w:r>
      <w:r w:rsidR="00D23081">
        <w:rPr>
          <w:rFonts w:ascii="Times New Roman" w:hAnsi="Times New Roman"/>
          <w:bCs/>
          <w:sz w:val="24"/>
          <w:szCs w:val="24"/>
        </w:rPr>
        <w:t xml:space="preserve"> with their bid submittal</w:t>
      </w:r>
      <w:r w:rsidRPr="0046259C">
        <w:rPr>
          <w:rFonts w:ascii="Times New Roman" w:hAnsi="Times New Roman"/>
          <w:bCs/>
          <w:sz w:val="24"/>
          <w:szCs w:val="24"/>
        </w:rPr>
        <w:t xml:space="preserve"> that their firm has not been in violation of the Trafficking Victims Violence Protection Act of 2000 </w:t>
      </w:r>
      <w:r w:rsidRPr="0046259C">
        <w:rPr>
          <w:rFonts w:ascii="Times New Roman" w:hAnsi="Times New Roman"/>
          <w:bCs/>
          <w:i/>
          <w:sz w:val="24"/>
          <w:szCs w:val="24"/>
        </w:rPr>
        <w:t>within the past three years.</w:t>
      </w:r>
      <w:r w:rsidRPr="0046259C">
        <w:rPr>
          <w:rFonts w:ascii="Times New Roman" w:hAnsi="Times New Roman"/>
          <w:bCs/>
          <w:sz w:val="24"/>
          <w:szCs w:val="24"/>
        </w:rPr>
        <w:t xml:space="preserve"> For A/E and other goods and services contractors, this same attestation must be made at the time the contract is awarded to a firm. </w:t>
      </w:r>
    </w:p>
    <w:p w14:paraId="098A212F" w14:textId="77777777" w:rsidR="001E4EC9" w:rsidRPr="0046259C" w:rsidRDefault="001E4EC9" w:rsidP="001E4EC9">
      <w:pPr>
        <w:rPr>
          <w:rFonts w:ascii="Times New Roman" w:hAnsi="Times New Roman"/>
          <w:bCs/>
          <w:sz w:val="24"/>
          <w:szCs w:val="24"/>
        </w:rPr>
      </w:pPr>
    </w:p>
    <w:p w14:paraId="51968824" w14:textId="052D14E1" w:rsidR="001E4EC9" w:rsidRPr="0046259C" w:rsidRDefault="001E4EC9" w:rsidP="001E4EC9">
      <w:pPr>
        <w:rPr>
          <w:rFonts w:ascii="Times New Roman" w:hAnsi="Times New Roman"/>
          <w:sz w:val="24"/>
          <w:szCs w:val="24"/>
        </w:rPr>
      </w:pPr>
      <w:r w:rsidRPr="0046259C">
        <w:rPr>
          <w:rFonts w:ascii="Times New Roman" w:hAnsi="Times New Roman"/>
          <w:bCs/>
          <w:sz w:val="24"/>
          <w:szCs w:val="24"/>
        </w:rPr>
        <w:t xml:space="preserve">If any firm answers “yes” to having violations, then they are required to explain the details surrounding the violation, which triggers </w:t>
      </w:r>
      <w:r w:rsidR="00E70F06">
        <w:rPr>
          <w:rFonts w:ascii="Times New Roman" w:hAnsi="Times New Roman"/>
          <w:sz w:val="24"/>
          <w:szCs w:val="24"/>
        </w:rPr>
        <w:t>FBOD</w:t>
      </w:r>
      <w:r w:rsidRPr="0046259C">
        <w:rPr>
          <w:rFonts w:ascii="Times New Roman" w:hAnsi="Times New Roman"/>
          <w:bCs/>
          <w:sz w:val="24"/>
          <w:szCs w:val="24"/>
        </w:rPr>
        <w:t xml:space="preserve"> to conduct additional due diligence in conjunction with applicable county departments.</w:t>
      </w:r>
      <w:r w:rsidRPr="0046259C">
        <w:rPr>
          <w:rFonts w:ascii="Times New Roman" w:hAnsi="Times New Roman"/>
          <w:sz w:val="24"/>
          <w:szCs w:val="24"/>
        </w:rPr>
        <w:t xml:space="preserve"> </w:t>
      </w:r>
      <w:r w:rsidR="00340A98">
        <w:rPr>
          <w:rFonts w:ascii="Times New Roman" w:hAnsi="Times New Roman"/>
          <w:sz w:val="24"/>
          <w:szCs w:val="24"/>
        </w:rPr>
        <w:t xml:space="preserve"> </w:t>
      </w:r>
      <w:r w:rsidRPr="0046259C">
        <w:rPr>
          <w:rFonts w:ascii="Times New Roman" w:hAnsi="Times New Roman"/>
          <w:sz w:val="24"/>
          <w:szCs w:val="24"/>
        </w:rPr>
        <w:t xml:space="preserve">If a firm answers “no” then they are attesting under contract that they have not violated laws, rules and regulations, involving worker safety, labor, anti-discrimination and human trafficking. </w:t>
      </w:r>
      <w:r w:rsidR="003A0F08" w:rsidRPr="0046259C">
        <w:rPr>
          <w:rFonts w:ascii="Times New Roman" w:hAnsi="Times New Roman"/>
          <w:sz w:val="24"/>
          <w:szCs w:val="24"/>
        </w:rPr>
        <w:t xml:space="preserve"> </w:t>
      </w:r>
      <w:r w:rsidR="007651D4">
        <w:rPr>
          <w:rFonts w:ascii="Times New Roman" w:hAnsi="Times New Roman"/>
          <w:sz w:val="24"/>
          <w:szCs w:val="24"/>
        </w:rPr>
        <w:t>Refer to Appendix D</w:t>
      </w:r>
      <w:r w:rsidRPr="0046259C">
        <w:rPr>
          <w:rFonts w:ascii="Times New Roman" w:hAnsi="Times New Roman"/>
          <w:sz w:val="24"/>
          <w:szCs w:val="24"/>
        </w:rPr>
        <w:t xml:space="preserve"> for a copy of the Attestation Form that applies to </w:t>
      </w:r>
      <w:r w:rsidR="00A127E2">
        <w:rPr>
          <w:rFonts w:ascii="Times New Roman" w:hAnsi="Times New Roman"/>
          <w:sz w:val="24"/>
          <w:szCs w:val="24"/>
        </w:rPr>
        <w:t xml:space="preserve">the </w:t>
      </w:r>
      <w:r w:rsidRPr="0046259C">
        <w:rPr>
          <w:rFonts w:ascii="Times New Roman" w:hAnsi="Times New Roman"/>
          <w:sz w:val="24"/>
          <w:szCs w:val="24"/>
        </w:rPr>
        <w:t>three types o</w:t>
      </w:r>
      <w:r w:rsidR="00015991">
        <w:rPr>
          <w:rFonts w:ascii="Times New Roman" w:hAnsi="Times New Roman"/>
          <w:sz w:val="24"/>
          <w:szCs w:val="24"/>
        </w:rPr>
        <w:t>f c</w:t>
      </w:r>
      <w:r w:rsidRPr="0046259C">
        <w:rPr>
          <w:rFonts w:ascii="Times New Roman" w:hAnsi="Times New Roman"/>
          <w:sz w:val="24"/>
          <w:szCs w:val="24"/>
        </w:rPr>
        <w:t>ounty contracts.</w:t>
      </w:r>
    </w:p>
    <w:p w14:paraId="54989C8C" w14:textId="77777777" w:rsidR="00D60282" w:rsidRPr="0046259C" w:rsidRDefault="00D60282" w:rsidP="00D60282">
      <w:pPr>
        <w:rPr>
          <w:rFonts w:ascii="Times New Roman" w:hAnsi="Times New Roman"/>
          <w:bCs/>
          <w:sz w:val="24"/>
          <w:szCs w:val="24"/>
        </w:rPr>
      </w:pPr>
    </w:p>
    <w:p w14:paraId="658B6645" w14:textId="1469E88C" w:rsidR="0056387C" w:rsidRPr="00A036A5" w:rsidRDefault="00D60282" w:rsidP="0056387C">
      <w:pPr>
        <w:rPr>
          <w:rFonts w:ascii="Times New Roman" w:hAnsi="Times New Roman"/>
          <w:sz w:val="24"/>
          <w:szCs w:val="24"/>
        </w:rPr>
      </w:pPr>
      <w:r w:rsidRPr="0046259C">
        <w:rPr>
          <w:rFonts w:ascii="Times New Roman" w:hAnsi="Times New Roman"/>
          <w:sz w:val="24"/>
          <w:szCs w:val="24"/>
        </w:rPr>
        <w:t xml:space="preserve">Other language that is standard in contract boilerplates are clauses covering the right to audit, access to supplier documentation, contract termination for breach of contract, and the right to suspend or debar the supplier from doing business with the county for up to two years for </w:t>
      </w:r>
      <w:r w:rsidR="001E4EC9" w:rsidRPr="0046259C">
        <w:rPr>
          <w:rFonts w:ascii="Times New Roman" w:hAnsi="Times New Roman"/>
          <w:sz w:val="24"/>
          <w:szCs w:val="24"/>
        </w:rPr>
        <w:t xml:space="preserve">any </w:t>
      </w:r>
      <w:r w:rsidRPr="0046259C">
        <w:rPr>
          <w:rFonts w:ascii="Times New Roman" w:hAnsi="Times New Roman"/>
          <w:sz w:val="24"/>
          <w:szCs w:val="24"/>
        </w:rPr>
        <w:t>contract violations.</w:t>
      </w:r>
    </w:p>
    <w:p w14:paraId="0A737B3C" w14:textId="77777777" w:rsidR="0046259C" w:rsidRPr="00A036A5" w:rsidRDefault="0046259C" w:rsidP="00A036A5">
      <w:pPr>
        <w:rPr>
          <w:rFonts w:ascii="Times New Roman" w:hAnsi="Times New Roman"/>
          <w:b/>
          <w:sz w:val="24"/>
          <w:szCs w:val="24"/>
        </w:rPr>
      </w:pPr>
    </w:p>
    <w:p w14:paraId="02E3D5CA" w14:textId="47075D3E" w:rsidR="0087251F" w:rsidRPr="00F03E95" w:rsidRDefault="00D619E8" w:rsidP="00A036A5">
      <w:pPr>
        <w:rPr>
          <w:rFonts w:ascii="Times New Roman" w:hAnsi="Times New Roman"/>
          <w:sz w:val="24"/>
          <w:szCs w:val="24"/>
        </w:rPr>
      </w:pPr>
      <w:r w:rsidRPr="00A036A5">
        <w:rPr>
          <w:rFonts w:ascii="Times New Roman" w:hAnsi="Times New Roman"/>
          <w:b/>
          <w:sz w:val="24"/>
          <w:szCs w:val="24"/>
        </w:rPr>
        <w:t xml:space="preserve">5.2 </w:t>
      </w:r>
      <w:r w:rsidR="004F7DF1" w:rsidRPr="00A036A5">
        <w:rPr>
          <w:rFonts w:ascii="Times New Roman" w:hAnsi="Times New Roman"/>
          <w:b/>
          <w:sz w:val="24"/>
          <w:szCs w:val="24"/>
        </w:rPr>
        <w:t>Recommended Additions or Enhancements</w:t>
      </w:r>
    </w:p>
    <w:p w14:paraId="0694C2FE" w14:textId="634588FC" w:rsidR="000538BB" w:rsidRPr="0046259C" w:rsidRDefault="00340A98" w:rsidP="000538BB">
      <w:pPr>
        <w:rPr>
          <w:rFonts w:ascii="Times New Roman" w:hAnsi="Times New Roman"/>
          <w:sz w:val="24"/>
          <w:szCs w:val="24"/>
        </w:rPr>
      </w:pPr>
      <w:r>
        <w:rPr>
          <w:rFonts w:ascii="Times New Roman" w:hAnsi="Times New Roman"/>
          <w:sz w:val="24"/>
          <w:szCs w:val="24"/>
        </w:rPr>
        <w:t>5.2.</w:t>
      </w:r>
      <w:r w:rsidR="00D826F5">
        <w:rPr>
          <w:rFonts w:ascii="Times New Roman" w:hAnsi="Times New Roman"/>
          <w:sz w:val="24"/>
          <w:szCs w:val="24"/>
        </w:rPr>
        <w:t>1</w:t>
      </w:r>
      <w:r>
        <w:rPr>
          <w:rFonts w:ascii="Times New Roman" w:hAnsi="Times New Roman"/>
          <w:sz w:val="24"/>
          <w:szCs w:val="24"/>
        </w:rPr>
        <w:t xml:space="preserve"> - </w:t>
      </w:r>
      <w:r w:rsidR="00E979AE">
        <w:rPr>
          <w:rFonts w:ascii="Times New Roman" w:hAnsi="Times New Roman"/>
          <w:sz w:val="24"/>
          <w:szCs w:val="24"/>
        </w:rPr>
        <w:t xml:space="preserve">It is recommended </w:t>
      </w:r>
      <w:r w:rsidR="00D23081">
        <w:rPr>
          <w:rFonts w:ascii="Times New Roman" w:hAnsi="Times New Roman"/>
          <w:sz w:val="24"/>
          <w:szCs w:val="24"/>
        </w:rPr>
        <w:t xml:space="preserve">that the county supplement </w:t>
      </w:r>
      <w:r w:rsidR="006120F2" w:rsidRPr="0046259C">
        <w:rPr>
          <w:rFonts w:ascii="Times New Roman" w:hAnsi="Times New Roman"/>
          <w:sz w:val="24"/>
          <w:szCs w:val="24"/>
        </w:rPr>
        <w:t>the</w:t>
      </w:r>
      <w:r w:rsidR="000538BB" w:rsidRPr="0046259C">
        <w:rPr>
          <w:rFonts w:ascii="Times New Roman" w:hAnsi="Times New Roman"/>
          <w:sz w:val="24"/>
          <w:szCs w:val="24"/>
        </w:rPr>
        <w:t xml:space="preserve"> </w:t>
      </w:r>
      <w:r w:rsidR="006120F2" w:rsidRPr="0046259C">
        <w:rPr>
          <w:rFonts w:ascii="Times New Roman" w:hAnsi="Times New Roman"/>
          <w:sz w:val="24"/>
          <w:szCs w:val="24"/>
        </w:rPr>
        <w:t xml:space="preserve">current </w:t>
      </w:r>
      <w:r w:rsidR="00D60282" w:rsidRPr="0046259C">
        <w:rPr>
          <w:rFonts w:ascii="Times New Roman" w:hAnsi="Times New Roman"/>
          <w:sz w:val="24"/>
          <w:szCs w:val="24"/>
        </w:rPr>
        <w:t xml:space="preserve">language </w:t>
      </w:r>
      <w:r w:rsidR="008A7CBA" w:rsidRPr="0046259C">
        <w:rPr>
          <w:rFonts w:ascii="Times New Roman" w:hAnsi="Times New Roman"/>
          <w:sz w:val="24"/>
          <w:szCs w:val="24"/>
        </w:rPr>
        <w:t xml:space="preserve">in bids and RFPs </w:t>
      </w:r>
      <w:r w:rsidR="00D23081">
        <w:rPr>
          <w:rFonts w:ascii="Times New Roman" w:hAnsi="Times New Roman"/>
          <w:sz w:val="24"/>
          <w:szCs w:val="24"/>
        </w:rPr>
        <w:t xml:space="preserve">stating that </w:t>
      </w:r>
      <w:r w:rsidR="000538BB" w:rsidRPr="0046259C">
        <w:rPr>
          <w:rFonts w:ascii="Times New Roman" w:hAnsi="Times New Roman"/>
          <w:sz w:val="24"/>
          <w:szCs w:val="24"/>
        </w:rPr>
        <w:t xml:space="preserve">that the winning </w:t>
      </w:r>
      <w:r w:rsidR="00D60282" w:rsidRPr="0046259C">
        <w:rPr>
          <w:rFonts w:ascii="Times New Roman" w:hAnsi="Times New Roman"/>
          <w:sz w:val="24"/>
          <w:szCs w:val="24"/>
        </w:rPr>
        <w:t>supplier</w:t>
      </w:r>
      <w:r w:rsidR="000538BB" w:rsidRPr="0046259C">
        <w:rPr>
          <w:rFonts w:ascii="Times New Roman" w:hAnsi="Times New Roman"/>
          <w:sz w:val="24"/>
          <w:szCs w:val="24"/>
        </w:rPr>
        <w:t xml:space="preserve"> </w:t>
      </w:r>
      <w:r w:rsidR="006120F2" w:rsidRPr="0046259C">
        <w:rPr>
          <w:rFonts w:ascii="Times New Roman" w:hAnsi="Times New Roman"/>
          <w:sz w:val="24"/>
          <w:szCs w:val="24"/>
        </w:rPr>
        <w:t xml:space="preserve">must attest, as part of the contract signing process, to </w:t>
      </w:r>
      <w:r w:rsidR="006120F2" w:rsidRPr="0046259C">
        <w:rPr>
          <w:rFonts w:ascii="Times New Roman" w:hAnsi="Times New Roman"/>
          <w:sz w:val="24"/>
          <w:szCs w:val="24"/>
        </w:rPr>
        <w:lastRenderedPageBreak/>
        <w:t xml:space="preserve">making their best efforts </w:t>
      </w:r>
      <w:r w:rsidR="00D23081">
        <w:rPr>
          <w:rFonts w:ascii="Times New Roman" w:hAnsi="Times New Roman"/>
          <w:sz w:val="24"/>
          <w:szCs w:val="24"/>
        </w:rPr>
        <w:t>at complying</w:t>
      </w:r>
      <w:r w:rsidR="006120F2" w:rsidRPr="0046259C">
        <w:rPr>
          <w:rFonts w:ascii="Times New Roman" w:hAnsi="Times New Roman"/>
          <w:sz w:val="24"/>
          <w:szCs w:val="24"/>
        </w:rPr>
        <w:t xml:space="preserve"> with the </w:t>
      </w:r>
      <w:r w:rsidR="00D23081" w:rsidRPr="0046259C">
        <w:rPr>
          <w:rFonts w:ascii="Times New Roman" w:hAnsi="Times New Roman"/>
          <w:sz w:val="24"/>
          <w:szCs w:val="24"/>
        </w:rPr>
        <w:t>Trafficking Victims Violence Prevention Act of 2000</w:t>
      </w:r>
      <w:r w:rsidR="00D23081">
        <w:rPr>
          <w:rFonts w:ascii="Times New Roman" w:hAnsi="Times New Roman"/>
          <w:sz w:val="24"/>
          <w:szCs w:val="24"/>
        </w:rPr>
        <w:t xml:space="preserve"> </w:t>
      </w:r>
      <w:r w:rsidR="000538BB" w:rsidRPr="0046259C">
        <w:rPr>
          <w:rFonts w:ascii="Times New Roman" w:hAnsi="Times New Roman"/>
          <w:sz w:val="24"/>
          <w:szCs w:val="24"/>
        </w:rPr>
        <w:t xml:space="preserve">during the </w:t>
      </w:r>
      <w:r w:rsidR="000538BB" w:rsidRPr="0046259C">
        <w:rPr>
          <w:rFonts w:ascii="Times New Roman" w:hAnsi="Times New Roman"/>
          <w:i/>
          <w:sz w:val="24"/>
          <w:szCs w:val="24"/>
          <w:u w:val="single"/>
        </w:rPr>
        <w:t>life</w:t>
      </w:r>
      <w:r w:rsidR="000538BB" w:rsidRPr="0046259C">
        <w:rPr>
          <w:rFonts w:ascii="Times New Roman" w:hAnsi="Times New Roman"/>
          <w:sz w:val="24"/>
          <w:szCs w:val="24"/>
        </w:rPr>
        <w:t xml:space="preserve"> of </w:t>
      </w:r>
      <w:r w:rsidR="006120F2" w:rsidRPr="0046259C">
        <w:rPr>
          <w:rFonts w:ascii="Times New Roman" w:hAnsi="Times New Roman"/>
          <w:sz w:val="24"/>
          <w:szCs w:val="24"/>
        </w:rPr>
        <w:t xml:space="preserve">the </w:t>
      </w:r>
      <w:r w:rsidR="000538BB" w:rsidRPr="0046259C">
        <w:rPr>
          <w:rFonts w:ascii="Times New Roman" w:hAnsi="Times New Roman"/>
          <w:sz w:val="24"/>
          <w:szCs w:val="24"/>
        </w:rPr>
        <w:t>contract term</w:t>
      </w:r>
      <w:r w:rsidR="006120F2" w:rsidRPr="0046259C">
        <w:rPr>
          <w:rFonts w:ascii="Times New Roman" w:hAnsi="Times New Roman"/>
          <w:sz w:val="24"/>
          <w:szCs w:val="24"/>
        </w:rPr>
        <w:t>.</w:t>
      </w:r>
      <w:r w:rsidR="003A0F08" w:rsidRPr="0046259C">
        <w:rPr>
          <w:rStyle w:val="FootnoteReference"/>
          <w:rFonts w:ascii="Times New Roman" w:hAnsi="Times New Roman"/>
          <w:sz w:val="24"/>
          <w:szCs w:val="24"/>
        </w:rPr>
        <w:footnoteReference w:id="27"/>
      </w:r>
    </w:p>
    <w:p w14:paraId="14093EBA" w14:textId="77777777" w:rsidR="00D86C03" w:rsidRPr="0046259C" w:rsidRDefault="00D86C03" w:rsidP="000538BB">
      <w:pPr>
        <w:rPr>
          <w:rFonts w:ascii="Times New Roman" w:hAnsi="Times New Roman"/>
          <w:sz w:val="24"/>
          <w:szCs w:val="24"/>
        </w:rPr>
      </w:pPr>
    </w:p>
    <w:p w14:paraId="41B81EBE" w14:textId="00DFDE86" w:rsidR="00033DF9" w:rsidRPr="0046259C" w:rsidRDefault="00033DF9" w:rsidP="00033DF9">
      <w:pPr>
        <w:rPr>
          <w:rFonts w:ascii="Times New Roman" w:hAnsi="Times New Roman"/>
          <w:b/>
          <w:sz w:val="24"/>
          <w:szCs w:val="24"/>
        </w:rPr>
      </w:pPr>
      <w:r w:rsidRPr="0046259C">
        <w:rPr>
          <w:rFonts w:ascii="Times New Roman" w:hAnsi="Times New Roman"/>
          <w:b/>
          <w:sz w:val="24"/>
          <w:szCs w:val="24"/>
        </w:rPr>
        <w:t>Implementation</w:t>
      </w:r>
    </w:p>
    <w:p w14:paraId="4F802934" w14:textId="6295BC8D" w:rsidR="00033DF9" w:rsidRPr="0046259C" w:rsidRDefault="00D60282" w:rsidP="00033DF9">
      <w:pPr>
        <w:rPr>
          <w:rFonts w:ascii="Times New Roman" w:hAnsi="Times New Roman"/>
          <w:sz w:val="24"/>
          <w:szCs w:val="24"/>
        </w:rPr>
      </w:pPr>
      <w:r w:rsidRPr="0046259C">
        <w:rPr>
          <w:rFonts w:ascii="Times New Roman" w:hAnsi="Times New Roman"/>
          <w:sz w:val="24"/>
          <w:szCs w:val="24"/>
        </w:rPr>
        <w:t>Changes to bi</w:t>
      </w:r>
      <w:r w:rsidR="00BC757A" w:rsidRPr="0046259C">
        <w:rPr>
          <w:rFonts w:ascii="Times New Roman" w:hAnsi="Times New Roman"/>
          <w:sz w:val="24"/>
          <w:szCs w:val="24"/>
        </w:rPr>
        <w:t xml:space="preserve">dding and </w:t>
      </w:r>
      <w:r w:rsidR="008A7CBA" w:rsidRPr="0046259C">
        <w:rPr>
          <w:rFonts w:ascii="Times New Roman" w:hAnsi="Times New Roman"/>
          <w:sz w:val="24"/>
          <w:szCs w:val="24"/>
        </w:rPr>
        <w:t xml:space="preserve">RFP </w:t>
      </w:r>
      <w:r w:rsidR="00BC757A" w:rsidRPr="0046259C">
        <w:rPr>
          <w:rFonts w:ascii="Times New Roman" w:hAnsi="Times New Roman"/>
          <w:sz w:val="24"/>
          <w:szCs w:val="24"/>
        </w:rPr>
        <w:t>process</w:t>
      </w:r>
      <w:r w:rsidR="008A7CBA" w:rsidRPr="0046259C">
        <w:rPr>
          <w:rFonts w:ascii="Times New Roman" w:hAnsi="Times New Roman"/>
          <w:sz w:val="24"/>
          <w:szCs w:val="24"/>
        </w:rPr>
        <w:t>es</w:t>
      </w:r>
      <w:r w:rsidR="00BC757A" w:rsidRPr="0046259C">
        <w:rPr>
          <w:rFonts w:ascii="Times New Roman" w:hAnsi="Times New Roman"/>
          <w:sz w:val="24"/>
          <w:szCs w:val="24"/>
        </w:rPr>
        <w:t xml:space="preserve"> would need</w:t>
      </w:r>
      <w:r w:rsidRPr="0046259C">
        <w:rPr>
          <w:rFonts w:ascii="Times New Roman" w:hAnsi="Times New Roman"/>
          <w:sz w:val="24"/>
          <w:szCs w:val="24"/>
        </w:rPr>
        <w:t xml:space="preserve"> to be vetted </w:t>
      </w:r>
      <w:r w:rsidR="008C1D67" w:rsidRPr="0046259C">
        <w:rPr>
          <w:rFonts w:ascii="Times New Roman" w:hAnsi="Times New Roman"/>
          <w:sz w:val="24"/>
          <w:szCs w:val="24"/>
        </w:rPr>
        <w:t xml:space="preserve">with internal </w:t>
      </w:r>
      <w:r w:rsidR="00C92275" w:rsidRPr="0046259C">
        <w:rPr>
          <w:rFonts w:ascii="Times New Roman" w:hAnsi="Times New Roman"/>
          <w:sz w:val="24"/>
          <w:szCs w:val="24"/>
        </w:rPr>
        <w:t>c</w:t>
      </w:r>
      <w:r w:rsidR="009E5027" w:rsidRPr="0046259C">
        <w:rPr>
          <w:rFonts w:ascii="Times New Roman" w:hAnsi="Times New Roman"/>
          <w:sz w:val="24"/>
          <w:szCs w:val="24"/>
        </w:rPr>
        <w:t>ounty</w:t>
      </w:r>
      <w:r w:rsidR="008C1D67" w:rsidRPr="0046259C">
        <w:rPr>
          <w:rFonts w:ascii="Times New Roman" w:hAnsi="Times New Roman"/>
          <w:sz w:val="24"/>
          <w:szCs w:val="24"/>
        </w:rPr>
        <w:t xml:space="preserve"> agencies </w:t>
      </w:r>
      <w:r w:rsidR="008A7CBA" w:rsidRPr="0046259C">
        <w:rPr>
          <w:rFonts w:ascii="Times New Roman" w:hAnsi="Times New Roman"/>
          <w:sz w:val="24"/>
          <w:szCs w:val="24"/>
        </w:rPr>
        <w:t xml:space="preserve">and a </w:t>
      </w:r>
      <w:r w:rsidR="008C1D67" w:rsidRPr="0046259C">
        <w:rPr>
          <w:rFonts w:ascii="Times New Roman" w:hAnsi="Times New Roman"/>
          <w:sz w:val="24"/>
          <w:szCs w:val="24"/>
        </w:rPr>
        <w:t xml:space="preserve">subset of the </w:t>
      </w:r>
      <w:r w:rsidR="00D53B60" w:rsidRPr="0046259C">
        <w:rPr>
          <w:rFonts w:ascii="Times New Roman" w:hAnsi="Times New Roman"/>
          <w:sz w:val="24"/>
          <w:szCs w:val="24"/>
        </w:rPr>
        <w:t>supplier</w:t>
      </w:r>
      <w:r w:rsidR="008C1D67" w:rsidRPr="0046259C">
        <w:rPr>
          <w:rFonts w:ascii="Times New Roman" w:hAnsi="Times New Roman"/>
          <w:sz w:val="24"/>
          <w:szCs w:val="24"/>
        </w:rPr>
        <w:t xml:space="preserve"> community</w:t>
      </w:r>
      <w:r w:rsidR="008A7CBA" w:rsidRPr="0046259C">
        <w:rPr>
          <w:rFonts w:ascii="Times New Roman" w:hAnsi="Times New Roman"/>
          <w:sz w:val="24"/>
          <w:szCs w:val="24"/>
        </w:rPr>
        <w:t>.  The rollout for these changes would be parallel to the contract language changes involving the supplier code of conduct.</w:t>
      </w:r>
      <w:r w:rsidRPr="0046259C">
        <w:rPr>
          <w:rFonts w:ascii="Times New Roman" w:hAnsi="Times New Roman"/>
          <w:sz w:val="24"/>
          <w:szCs w:val="24"/>
        </w:rPr>
        <w:t xml:space="preserve"> </w:t>
      </w:r>
    </w:p>
    <w:p w14:paraId="054ABD65" w14:textId="77777777" w:rsidR="0046259C" w:rsidRPr="0046259C" w:rsidRDefault="0046259C" w:rsidP="00033DF9">
      <w:pPr>
        <w:rPr>
          <w:rFonts w:ascii="Times New Roman" w:hAnsi="Times New Roman"/>
          <w:sz w:val="24"/>
          <w:szCs w:val="24"/>
        </w:rPr>
      </w:pPr>
    </w:p>
    <w:p w14:paraId="02B982FD" w14:textId="3D6FAFA9" w:rsidR="0087251F" w:rsidRPr="00F03E95" w:rsidRDefault="00D619E8" w:rsidP="00A036A5">
      <w:pPr>
        <w:rPr>
          <w:rFonts w:ascii="Times New Roman" w:hAnsi="Times New Roman"/>
          <w:sz w:val="24"/>
          <w:szCs w:val="24"/>
        </w:rPr>
      </w:pPr>
      <w:r w:rsidRPr="00A036A5">
        <w:rPr>
          <w:rFonts w:ascii="Times New Roman" w:hAnsi="Times New Roman"/>
          <w:b/>
          <w:sz w:val="24"/>
          <w:szCs w:val="24"/>
        </w:rPr>
        <w:t xml:space="preserve">5.3 </w:t>
      </w:r>
      <w:r w:rsidR="004F7DF1" w:rsidRPr="00A036A5">
        <w:rPr>
          <w:rFonts w:ascii="Times New Roman" w:hAnsi="Times New Roman"/>
          <w:b/>
          <w:sz w:val="24"/>
          <w:szCs w:val="24"/>
        </w:rPr>
        <w:t>Actions for Future Consideration</w:t>
      </w:r>
    </w:p>
    <w:p w14:paraId="77B3E901" w14:textId="7F23D67A" w:rsidR="00A649BB" w:rsidRPr="0046259C" w:rsidRDefault="00FB1333" w:rsidP="005C3DE0">
      <w:pPr>
        <w:rPr>
          <w:rFonts w:ascii="Times New Roman" w:hAnsi="Times New Roman"/>
          <w:sz w:val="24"/>
          <w:szCs w:val="24"/>
        </w:rPr>
      </w:pPr>
      <w:r w:rsidRPr="0046259C">
        <w:rPr>
          <w:rFonts w:ascii="Times New Roman" w:hAnsi="Times New Roman"/>
          <w:sz w:val="24"/>
          <w:szCs w:val="24"/>
        </w:rPr>
        <w:t xml:space="preserve">No </w:t>
      </w:r>
      <w:r w:rsidR="008A7CBA" w:rsidRPr="0046259C">
        <w:rPr>
          <w:rFonts w:ascii="Times New Roman" w:hAnsi="Times New Roman"/>
          <w:sz w:val="24"/>
          <w:szCs w:val="24"/>
        </w:rPr>
        <w:t>other contractual changes</w:t>
      </w:r>
      <w:r w:rsidRPr="0046259C">
        <w:rPr>
          <w:rFonts w:ascii="Times New Roman" w:hAnsi="Times New Roman"/>
          <w:sz w:val="24"/>
          <w:szCs w:val="24"/>
        </w:rPr>
        <w:t xml:space="preserve"> are </w:t>
      </w:r>
      <w:r w:rsidR="00E979AE">
        <w:rPr>
          <w:rFonts w:ascii="Times New Roman" w:hAnsi="Times New Roman"/>
          <w:sz w:val="24"/>
          <w:szCs w:val="24"/>
        </w:rPr>
        <w:t>identified</w:t>
      </w:r>
      <w:r w:rsidRPr="0046259C">
        <w:rPr>
          <w:rFonts w:ascii="Times New Roman" w:hAnsi="Times New Roman"/>
          <w:sz w:val="24"/>
          <w:szCs w:val="24"/>
        </w:rPr>
        <w:t xml:space="preserve">, but </w:t>
      </w:r>
      <w:r w:rsidR="008466CF" w:rsidRPr="0046259C">
        <w:rPr>
          <w:rFonts w:ascii="Times New Roman" w:hAnsi="Times New Roman"/>
          <w:sz w:val="24"/>
          <w:szCs w:val="24"/>
        </w:rPr>
        <w:t xml:space="preserve">changes to contract boilerplates </w:t>
      </w:r>
      <w:r w:rsidRPr="0046259C">
        <w:rPr>
          <w:rFonts w:ascii="Times New Roman" w:hAnsi="Times New Roman"/>
          <w:sz w:val="24"/>
          <w:szCs w:val="24"/>
        </w:rPr>
        <w:t>occur</w:t>
      </w:r>
      <w:r w:rsidR="00D23081">
        <w:rPr>
          <w:rFonts w:ascii="Times New Roman" w:hAnsi="Times New Roman"/>
          <w:sz w:val="24"/>
          <w:szCs w:val="24"/>
        </w:rPr>
        <w:t xml:space="preserve"> periodically</w:t>
      </w:r>
      <w:r w:rsidRPr="0046259C">
        <w:rPr>
          <w:rFonts w:ascii="Times New Roman" w:hAnsi="Times New Roman"/>
          <w:sz w:val="24"/>
          <w:szCs w:val="24"/>
        </w:rPr>
        <w:t xml:space="preserve"> as part of </w:t>
      </w:r>
      <w:r w:rsidR="003A0F08" w:rsidRPr="0046259C">
        <w:rPr>
          <w:rFonts w:ascii="Times New Roman" w:hAnsi="Times New Roman"/>
          <w:sz w:val="24"/>
          <w:szCs w:val="24"/>
        </w:rPr>
        <w:t xml:space="preserve">FBOD’s </w:t>
      </w:r>
      <w:r w:rsidRPr="0046259C">
        <w:rPr>
          <w:rFonts w:ascii="Times New Roman" w:hAnsi="Times New Roman"/>
          <w:sz w:val="24"/>
          <w:szCs w:val="24"/>
        </w:rPr>
        <w:t xml:space="preserve">continuous improvement </w:t>
      </w:r>
      <w:r w:rsidR="000C23BB" w:rsidRPr="0046259C">
        <w:rPr>
          <w:rFonts w:ascii="Times New Roman" w:hAnsi="Times New Roman"/>
          <w:sz w:val="24"/>
          <w:szCs w:val="24"/>
        </w:rPr>
        <w:t>work</w:t>
      </w:r>
      <w:r w:rsidR="000C23BB" w:rsidRPr="0046259C" w:rsidDel="00116483">
        <w:rPr>
          <w:rFonts w:ascii="Times New Roman" w:hAnsi="Times New Roman"/>
          <w:sz w:val="24"/>
          <w:szCs w:val="24"/>
        </w:rPr>
        <w:t>.</w:t>
      </w:r>
    </w:p>
    <w:p w14:paraId="146A6573" w14:textId="77777777" w:rsidR="0059145A" w:rsidRPr="0046259C" w:rsidRDefault="0059145A" w:rsidP="005C3DE0">
      <w:pPr>
        <w:rPr>
          <w:rFonts w:ascii="Times New Roman" w:hAnsi="Times New Roman"/>
          <w:sz w:val="24"/>
          <w:szCs w:val="24"/>
        </w:rPr>
      </w:pPr>
    </w:p>
    <w:p w14:paraId="4BFEBE74" w14:textId="0D490E6B" w:rsidR="009B186D" w:rsidRPr="0046259C" w:rsidRDefault="00D619E8" w:rsidP="00FB0E41">
      <w:pPr>
        <w:pStyle w:val="Heading2"/>
        <w:rPr>
          <w:rFonts w:ascii="Times New Roman" w:hAnsi="Times New Roman"/>
          <w:b/>
          <w:sz w:val="24"/>
          <w:szCs w:val="24"/>
        </w:rPr>
      </w:pPr>
      <w:bookmarkStart w:id="62" w:name="_Toc12339718"/>
      <w:r w:rsidRPr="0046259C">
        <w:rPr>
          <w:rFonts w:ascii="Times New Roman" w:hAnsi="Times New Roman"/>
          <w:b/>
          <w:sz w:val="24"/>
          <w:szCs w:val="24"/>
        </w:rPr>
        <w:t xml:space="preserve">6.0 </w:t>
      </w:r>
      <w:r w:rsidR="004F7DF1" w:rsidRPr="0046259C">
        <w:rPr>
          <w:rFonts w:ascii="Times New Roman" w:hAnsi="Times New Roman"/>
          <w:b/>
          <w:sz w:val="24"/>
          <w:szCs w:val="24"/>
        </w:rPr>
        <w:t xml:space="preserve">Best Practice Category:  </w:t>
      </w:r>
      <w:r w:rsidRPr="0046259C">
        <w:rPr>
          <w:rFonts w:ascii="Times New Roman" w:hAnsi="Times New Roman"/>
          <w:b/>
          <w:sz w:val="24"/>
          <w:szCs w:val="24"/>
        </w:rPr>
        <w:t>Transparent</w:t>
      </w:r>
      <w:r w:rsidR="00C722CE" w:rsidRPr="0046259C">
        <w:rPr>
          <w:rFonts w:ascii="Times New Roman" w:hAnsi="Times New Roman"/>
          <w:b/>
          <w:sz w:val="24"/>
          <w:szCs w:val="24"/>
        </w:rPr>
        <w:t xml:space="preserve"> Enforcement</w:t>
      </w:r>
      <w:r w:rsidR="00C96F12" w:rsidRPr="0046259C">
        <w:rPr>
          <w:rFonts w:ascii="Times New Roman" w:hAnsi="Times New Roman"/>
          <w:b/>
          <w:sz w:val="24"/>
          <w:szCs w:val="24"/>
        </w:rPr>
        <w:t xml:space="preserve"> &amp; Compliance</w:t>
      </w:r>
      <w:bookmarkEnd w:id="62"/>
    </w:p>
    <w:p w14:paraId="06DD41FC" w14:textId="2EA48E60" w:rsidR="00F85BC1" w:rsidRPr="0046259C" w:rsidRDefault="00F85BC1" w:rsidP="005C3DE0">
      <w:pPr>
        <w:rPr>
          <w:rFonts w:ascii="Times New Roman" w:hAnsi="Times New Roman"/>
          <w:sz w:val="24"/>
          <w:szCs w:val="24"/>
        </w:rPr>
      </w:pPr>
      <w:r w:rsidRPr="0046259C">
        <w:rPr>
          <w:rFonts w:ascii="Times New Roman" w:hAnsi="Times New Roman"/>
          <w:sz w:val="24"/>
          <w:szCs w:val="24"/>
        </w:rPr>
        <w:t xml:space="preserve">The primary premise behind transparent enforcement is that the risk of labor trafficking in a supply chain can be reduced by full public disclosure of </w:t>
      </w:r>
      <w:r w:rsidR="003E4C39">
        <w:rPr>
          <w:rFonts w:ascii="Times New Roman" w:hAnsi="Times New Roman"/>
          <w:sz w:val="24"/>
          <w:szCs w:val="24"/>
        </w:rPr>
        <w:t xml:space="preserve">a </w:t>
      </w:r>
      <w:r w:rsidR="00D53B60" w:rsidRPr="0046259C">
        <w:rPr>
          <w:rFonts w:ascii="Times New Roman" w:hAnsi="Times New Roman"/>
          <w:sz w:val="24"/>
          <w:szCs w:val="24"/>
        </w:rPr>
        <w:t>supplier</w:t>
      </w:r>
      <w:r w:rsidRPr="0046259C">
        <w:rPr>
          <w:rFonts w:ascii="Times New Roman" w:hAnsi="Times New Roman"/>
          <w:sz w:val="24"/>
          <w:szCs w:val="24"/>
        </w:rPr>
        <w:t>’s anti-labor trafficking information and related activities.</w:t>
      </w:r>
      <w:r w:rsidR="00880516" w:rsidRPr="0046259C">
        <w:rPr>
          <w:rFonts w:ascii="Times New Roman" w:hAnsi="Times New Roman"/>
          <w:sz w:val="24"/>
          <w:szCs w:val="24"/>
        </w:rPr>
        <w:t xml:space="preserve"> D</w:t>
      </w:r>
      <w:r w:rsidRPr="0046259C">
        <w:rPr>
          <w:rFonts w:ascii="Times New Roman" w:hAnsi="Times New Roman"/>
          <w:sz w:val="24"/>
          <w:szCs w:val="24"/>
        </w:rPr>
        <w:t>isclosed information include</w:t>
      </w:r>
      <w:r w:rsidR="000D48C0" w:rsidRPr="0046259C">
        <w:rPr>
          <w:rFonts w:ascii="Times New Roman" w:hAnsi="Times New Roman"/>
          <w:sz w:val="24"/>
          <w:szCs w:val="24"/>
        </w:rPr>
        <w:t>s</w:t>
      </w:r>
      <w:r w:rsidRPr="0046259C">
        <w:rPr>
          <w:rFonts w:ascii="Times New Roman" w:hAnsi="Times New Roman"/>
          <w:sz w:val="24"/>
          <w:szCs w:val="24"/>
        </w:rPr>
        <w:t xml:space="preserve"> codes of conduct,</w:t>
      </w:r>
      <w:r w:rsidR="00880516" w:rsidRPr="0046259C">
        <w:rPr>
          <w:rFonts w:ascii="Times New Roman" w:hAnsi="Times New Roman"/>
          <w:sz w:val="24"/>
          <w:szCs w:val="24"/>
        </w:rPr>
        <w:t xml:space="preserve"> policies</w:t>
      </w:r>
      <w:r w:rsidRPr="0046259C">
        <w:rPr>
          <w:rFonts w:ascii="Times New Roman" w:hAnsi="Times New Roman"/>
          <w:sz w:val="24"/>
          <w:szCs w:val="24"/>
        </w:rPr>
        <w:t>, regulati</w:t>
      </w:r>
      <w:r w:rsidR="00880516" w:rsidRPr="0046259C">
        <w:rPr>
          <w:rFonts w:ascii="Times New Roman" w:hAnsi="Times New Roman"/>
          <w:sz w:val="24"/>
          <w:szCs w:val="24"/>
        </w:rPr>
        <w:t xml:space="preserve">ons, </w:t>
      </w:r>
      <w:r w:rsidR="00140CB0" w:rsidRPr="0046259C">
        <w:rPr>
          <w:rFonts w:ascii="Times New Roman" w:hAnsi="Times New Roman"/>
          <w:sz w:val="24"/>
          <w:szCs w:val="24"/>
        </w:rPr>
        <w:t xml:space="preserve">approved </w:t>
      </w:r>
      <w:r w:rsidR="007605C8" w:rsidRPr="0046259C">
        <w:rPr>
          <w:rFonts w:ascii="Times New Roman" w:hAnsi="Times New Roman"/>
          <w:sz w:val="24"/>
          <w:szCs w:val="24"/>
        </w:rPr>
        <w:t>vendor</w:t>
      </w:r>
      <w:r w:rsidR="00140CB0" w:rsidRPr="0046259C">
        <w:rPr>
          <w:rFonts w:ascii="Times New Roman" w:hAnsi="Times New Roman"/>
          <w:sz w:val="24"/>
          <w:szCs w:val="24"/>
        </w:rPr>
        <w:t xml:space="preserve"> lists (AVLs), </w:t>
      </w:r>
      <w:r w:rsidR="00D53B60" w:rsidRPr="0046259C">
        <w:rPr>
          <w:rFonts w:ascii="Times New Roman" w:hAnsi="Times New Roman"/>
          <w:sz w:val="24"/>
          <w:szCs w:val="24"/>
        </w:rPr>
        <w:t>supplier</w:t>
      </w:r>
      <w:r w:rsidR="00A95F73" w:rsidRPr="0046259C">
        <w:rPr>
          <w:rFonts w:ascii="Times New Roman" w:hAnsi="Times New Roman"/>
          <w:sz w:val="24"/>
          <w:szCs w:val="24"/>
        </w:rPr>
        <w:t xml:space="preserve"> debarments, </w:t>
      </w:r>
      <w:r w:rsidR="00D53B60" w:rsidRPr="0046259C">
        <w:rPr>
          <w:rFonts w:ascii="Times New Roman" w:hAnsi="Times New Roman"/>
          <w:sz w:val="24"/>
          <w:szCs w:val="24"/>
        </w:rPr>
        <w:t>supplier</w:t>
      </w:r>
      <w:r w:rsidR="00140CB0" w:rsidRPr="0046259C">
        <w:rPr>
          <w:rFonts w:ascii="Times New Roman" w:hAnsi="Times New Roman"/>
          <w:sz w:val="24"/>
          <w:szCs w:val="24"/>
        </w:rPr>
        <w:t xml:space="preserve"> </w:t>
      </w:r>
      <w:r w:rsidR="00880516" w:rsidRPr="0046259C">
        <w:rPr>
          <w:rFonts w:ascii="Times New Roman" w:hAnsi="Times New Roman"/>
          <w:sz w:val="24"/>
          <w:szCs w:val="24"/>
        </w:rPr>
        <w:t xml:space="preserve">violations and other related documents. </w:t>
      </w:r>
      <w:r w:rsidR="00322BCC" w:rsidRPr="0046259C">
        <w:rPr>
          <w:rFonts w:ascii="Times New Roman" w:hAnsi="Times New Roman"/>
          <w:sz w:val="24"/>
          <w:szCs w:val="24"/>
        </w:rPr>
        <w:t>Disclosed a</w:t>
      </w:r>
      <w:r w:rsidR="00880516" w:rsidRPr="0046259C">
        <w:rPr>
          <w:rFonts w:ascii="Times New Roman" w:hAnsi="Times New Roman"/>
          <w:sz w:val="24"/>
          <w:szCs w:val="24"/>
        </w:rPr>
        <w:t xml:space="preserve">ctivities include anti-labor trafficking initiatives, </w:t>
      </w:r>
      <w:r w:rsidR="00D53B60" w:rsidRPr="0046259C">
        <w:rPr>
          <w:rFonts w:ascii="Times New Roman" w:hAnsi="Times New Roman"/>
          <w:sz w:val="24"/>
          <w:szCs w:val="24"/>
        </w:rPr>
        <w:t>supplier</w:t>
      </w:r>
      <w:r w:rsidR="00880516" w:rsidRPr="0046259C">
        <w:rPr>
          <w:rFonts w:ascii="Times New Roman" w:hAnsi="Times New Roman"/>
          <w:sz w:val="24"/>
          <w:szCs w:val="24"/>
        </w:rPr>
        <w:t xml:space="preserve"> remediation efforts and results, public news briefs and advertising campaigns.</w:t>
      </w:r>
      <w:r w:rsidR="003A0F08" w:rsidRPr="0046259C">
        <w:rPr>
          <w:rStyle w:val="FootnoteReference"/>
          <w:rFonts w:ascii="Times New Roman" w:hAnsi="Times New Roman"/>
          <w:sz w:val="24"/>
          <w:szCs w:val="24"/>
        </w:rPr>
        <w:footnoteReference w:id="28"/>
      </w:r>
    </w:p>
    <w:p w14:paraId="71390BDA" w14:textId="77777777" w:rsidR="00274C1F" w:rsidRPr="0046259C" w:rsidRDefault="00274C1F" w:rsidP="005C3DE0">
      <w:pPr>
        <w:rPr>
          <w:rFonts w:ascii="Times New Roman" w:hAnsi="Times New Roman"/>
          <w:sz w:val="24"/>
          <w:szCs w:val="24"/>
        </w:rPr>
      </w:pPr>
    </w:p>
    <w:p w14:paraId="3488A9F3" w14:textId="5917066B" w:rsidR="00274C1F" w:rsidRPr="0046259C" w:rsidRDefault="00274C1F" w:rsidP="00274C1F">
      <w:pPr>
        <w:rPr>
          <w:rFonts w:ascii="Times New Roman" w:hAnsi="Times New Roman"/>
          <w:sz w:val="24"/>
          <w:szCs w:val="24"/>
        </w:rPr>
      </w:pPr>
      <w:r w:rsidRPr="0046259C">
        <w:rPr>
          <w:rFonts w:ascii="Times New Roman" w:hAnsi="Times New Roman"/>
          <w:sz w:val="24"/>
          <w:szCs w:val="24"/>
        </w:rPr>
        <w:t>The requirement for a supplier to have a published compliance plan serves two purposes.</w:t>
      </w:r>
      <w:r w:rsidR="003A0F08" w:rsidRPr="0046259C">
        <w:rPr>
          <w:rFonts w:ascii="Times New Roman" w:hAnsi="Times New Roman"/>
          <w:sz w:val="24"/>
          <w:szCs w:val="24"/>
        </w:rPr>
        <w:t xml:space="preserve"> </w:t>
      </w:r>
      <w:r w:rsidRPr="0046259C">
        <w:rPr>
          <w:rFonts w:ascii="Times New Roman" w:hAnsi="Times New Roman"/>
          <w:sz w:val="24"/>
          <w:szCs w:val="24"/>
        </w:rPr>
        <w:t xml:space="preserve">First, it helps to incentivize a supplier from violating any </w:t>
      </w:r>
      <w:r w:rsidR="00C92275" w:rsidRPr="0046259C">
        <w:rPr>
          <w:rFonts w:ascii="Times New Roman" w:hAnsi="Times New Roman"/>
          <w:sz w:val="24"/>
          <w:szCs w:val="24"/>
        </w:rPr>
        <w:t>c</w:t>
      </w:r>
      <w:r w:rsidRPr="0046259C">
        <w:rPr>
          <w:rFonts w:ascii="Times New Roman" w:hAnsi="Times New Roman"/>
          <w:sz w:val="24"/>
          <w:szCs w:val="24"/>
        </w:rPr>
        <w:t xml:space="preserve">ounty anti-labor trafficking policies, procedures, requirements and the like. Second, it provides clear guidance </w:t>
      </w:r>
      <w:r w:rsidR="003E4C39">
        <w:rPr>
          <w:rFonts w:ascii="Times New Roman" w:hAnsi="Times New Roman"/>
          <w:sz w:val="24"/>
          <w:szCs w:val="24"/>
        </w:rPr>
        <w:t>about</w:t>
      </w:r>
      <w:r w:rsidRPr="0046259C">
        <w:rPr>
          <w:rFonts w:ascii="Times New Roman" w:hAnsi="Times New Roman"/>
          <w:sz w:val="24"/>
          <w:szCs w:val="24"/>
        </w:rPr>
        <w:t xml:space="preserve"> expectations and a path that the supplier can follow should a violation occur</w:t>
      </w:r>
      <w:r w:rsidR="00E979AE" w:rsidRPr="0046259C">
        <w:rPr>
          <w:rStyle w:val="FootnoteReference"/>
          <w:rFonts w:ascii="Times New Roman" w:hAnsi="Times New Roman"/>
          <w:sz w:val="24"/>
          <w:szCs w:val="24"/>
        </w:rPr>
        <w:footnoteReference w:id="29"/>
      </w:r>
      <w:r w:rsidRPr="0046259C">
        <w:rPr>
          <w:rFonts w:ascii="Times New Roman" w:hAnsi="Times New Roman"/>
          <w:sz w:val="24"/>
          <w:szCs w:val="24"/>
        </w:rPr>
        <w:t xml:space="preserve">. </w:t>
      </w:r>
    </w:p>
    <w:p w14:paraId="5C9B5565" w14:textId="77777777" w:rsidR="0020615E" w:rsidRPr="0046259C" w:rsidRDefault="0020615E" w:rsidP="00274C1F">
      <w:pPr>
        <w:rPr>
          <w:rFonts w:ascii="Times New Roman" w:hAnsi="Times New Roman"/>
          <w:sz w:val="24"/>
          <w:szCs w:val="24"/>
        </w:rPr>
      </w:pPr>
    </w:p>
    <w:p w14:paraId="2316B39B" w14:textId="7F9A8930" w:rsidR="0020615E" w:rsidRPr="0046259C" w:rsidRDefault="0020615E" w:rsidP="00274C1F">
      <w:pPr>
        <w:rPr>
          <w:rFonts w:ascii="Times New Roman" w:hAnsi="Times New Roman"/>
          <w:sz w:val="24"/>
          <w:szCs w:val="24"/>
        </w:rPr>
      </w:pPr>
      <w:r w:rsidRPr="0046259C">
        <w:rPr>
          <w:rFonts w:ascii="Times New Roman" w:hAnsi="Times New Roman"/>
          <w:sz w:val="24"/>
          <w:szCs w:val="24"/>
        </w:rPr>
        <w:t>The following table indicates the status of county actions in this best practice category:</w:t>
      </w:r>
    </w:p>
    <w:p w14:paraId="0E295F06" w14:textId="77777777" w:rsidR="0020615E" w:rsidRDefault="0020615E" w:rsidP="00274C1F">
      <w:pPr>
        <w:rPr>
          <w:rFonts w:ascii="Times New Roman" w:hAnsi="Times New Roman"/>
          <w:sz w:val="24"/>
          <w:szCs w:val="24"/>
        </w:rPr>
      </w:pPr>
    </w:p>
    <w:p w14:paraId="160CF4A0" w14:textId="1C59B416" w:rsidR="00635CF5" w:rsidRDefault="00635CF5">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tbl>
      <w:tblPr>
        <w:tblW w:w="9445" w:type="dxa"/>
        <w:tblLayout w:type="fixed"/>
        <w:tblLook w:val="04A0" w:firstRow="1" w:lastRow="0" w:firstColumn="1" w:lastColumn="0" w:noHBand="0" w:noVBand="1"/>
      </w:tblPr>
      <w:tblGrid>
        <w:gridCol w:w="4945"/>
        <w:gridCol w:w="1620"/>
        <w:gridCol w:w="1440"/>
        <w:gridCol w:w="1440"/>
      </w:tblGrid>
      <w:tr w:rsidR="00635CF5" w:rsidRPr="0046259C" w14:paraId="7B55F787" w14:textId="77777777" w:rsidTr="00870DFD">
        <w:trPr>
          <w:trHeight w:val="499"/>
        </w:trPr>
        <w:tc>
          <w:tcPr>
            <w:tcW w:w="494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77F9F39" w14:textId="77777777" w:rsidR="00635CF5" w:rsidRPr="0046259C" w:rsidRDefault="00635CF5"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lastRenderedPageBreak/>
              <w:t>Best Practice Category Name: Transparent Enforcement &amp; Compliance</w:t>
            </w:r>
          </w:p>
        </w:tc>
        <w:tc>
          <w:tcPr>
            <w:tcW w:w="4500" w:type="dxa"/>
            <w:gridSpan w:val="3"/>
            <w:tcBorders>
              <w:top w:val="single" w:sz="4" w:space="0" w:color="auto"/>
              <w:left w:val="nil"/>
              <w:bottom w:val="single" w:sz="4" w:space="0" w:color="auto"/>
              <w:right w:val="single" w:sz="4" w:space="0" w:color="000000"/>
            </w:tcBorders>
            <w:shd w:val="clear" w:color="000000" w:fill="DDEBF7"/>
            <w:noWrap/>
            <w:vAlign w:val="center"/>
            <w:hideMark/>
          </w:tcPr>
          <w:p w14:paraId="660C278B" w14:textId="44B2D9C8" w:rsidR="00635CF5" w:rsidRPr="0046259C" w:rsidRDefault="00635CF5"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King County</w:t>
            </w:r>
          </w:p>
        </w:tc>
      </w:tr>
      <w:tr w:rsidR="0020615E" w:rsidRPr="0046259C" w14:paraId="1B59142F" w14:textId="77777777" w:rsidTr="00635CF5">
        <w:trPr>
          <w:trHeight w:val="53"/>
        </w:trPr>
        <w:tc>
          <w:tcPr>
            <w:tcW w:w="4945" w:type="dxa"/>
            <w:tcBorders>
              <w:top w:val="nil"/>
              <w:left w:val="single" w:sz="4" w:space="0" w:color="auto"/>
              <w:bottom w:val="single" w:sz="4" w:space="0" w:color="auto"/>
              <w:right w:val="single" w:sz="4" w:space="0" w:color="auto"/>
            </w:tcBorders>
            <w:shd w:val="clear" w:color="000000" w:fill="DDEBF7"/>
            <w:vAlign w:val="center"/>
            <w:hideMark/>
          </w:tcPr>
          <w:p w14:paraId="2C05F5CC"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Best Practice Action</w:t>
            </w:r>
          </w:p>
        </w:tc>
        <w:tc>
          <w:tcPr>
            <w:tcW w:w="1620" w:type="dxa"/>
            <w:tcBorders>
              <w:top w:val="nil"/>
              <w:left w:val="nil"/>
              <w:bottom w:val="single" w:sz="4" w:space="0" w:color="auto"/>
              <w:right w:val="single" w:sz="4" w:space="0" w:color="auto"/>
            </w:tcBorders>
            <w:shd w:val="clear" w:color="000000" w:fill="DDEBF7"/>
            <w:vAlign w:val="center"/>
            <w:hideMark/>
          </w:tcPr>
          <w:p w14:paraId="7BB36168" w14:textId="77777777" w:rsidR="0020615E" w:rsidRPr="00A16BF1" w:rsidRDefault="0020615E" w:rsidP="00256C35">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Current</w:t>
            </w:r>
          </w:p>
          <w:p w14:paraId="2BACCBDE" w14:textId="77777777" w:rsidR="0020615E" w:rsidRPr="00A16BF1" w:rsidRDefault="0020615E" w:rsidP="00256C35">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Actions</w:t>
            </w:r>
          </w:p>
        </w:tc>
        <w:tc>
          <w:tcPr>
            <w:tcW w:w="1440" w:type="dxa"/>
            <w:tcBorders>
              <w:top w:val="nil"/>
              <w:left w:val="nil"/>
              <w:bottom w:val="single" w:sz="4" w:space="0" w:color="auto"/>
              <w:right w:val="single" w:sz="4" w:space="0" w:color="auto"/>
            </w:tcBorders>
            <w:shd w:val="clear" w:color="000000" w:fill="DDEBF7"/>
            <w:vAlign w:val="center"/>
            <w:hideMark/>
          </w:tcPr>
          <w:p w14:paraId="31C47743" w14:textId="0F29ED8B" w:rsidR="0020615E" w:rsidRPr="00A16BF1" w:rsidRDefault="0020615E" w:rsidP="00A16BF1">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Recommend</w:t>
            </w:r>
            <w:r w:rsidR="00A16BF1">
              <w:rPr>
                <w:rFonts w:ascii="Times New Roman" w:hAnsi="Times New Roman"/>
                <w:b/>
                <w:bCs/>
                <w:color w:val="000000"/>
                <w:sz w:val="20"/>
              </w:rPr>
              <w:t>s</w:t>
            </w:r>
          </w:p>
        </w:tc>
        <w:tc>
          <w:tcPr>
            <w:tcW w:w="1440" w:type="dxa"/>
            <w:tcBorders>
              <w:top w:val="nil"/>
              <w:left w:val="nil"/>
              <w:bottom w:val="single" w:sz="4" w:space="0" w:color="auto"/>
              <w:right w:val="single" w:sz="4" w:space="0" w:color="auto"/>
            </w:tcBorders>
            <w:shd w:val="clear" w:color="000000" w:fill="DDEBF7"/>
            <w:vAlign w:val="center"/>
            <w:hideMark/>
          </w:tcPr>
          <w:p w14:paraId="59200660" w14:textId="77777777" w:rsidR="0020615E" w:rsidRPr="00A16BF1" w:rsidRDefault="0020615E" w:rsidP="00256C35">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Future</w:t>
            </w:r>
          </w:p>
          <w:p w14:paraId="3CA18431" w14:textId="77777777" w:rsidR="0020615E" w:rsidRPr="00A16BF1" w:rsidRDefault="0020615E" w:rsidP="00256C35">
            <w:pPr>
              <w:overflowPunct/>
              <w:autoSpaceDE/>
              <w:autoSpaceDN/>
              <w:adjustRightInd/>
              <w:jc w:val="center"/>
              <w:textAlignment w:val="auto"/>
              <w:rPr>
                <w:rFonts w:ascii="Times New Roman" w:hAnsi="Times New Roman"/>
                <w:b/>
                <w:bCs/>
                <w:color w:val="000000"/>
                <w:sz w:val="20"/>
              </w:rPr>
            </w:pPr>
            <w:r w:rsidRPr="00A16BF1">
              <w:rPr>
                <w:rFonts w:ascii="Times New Roman" w:hAnsi="Times New Roman"/>
                <w:b/>
                <w:bCs/>
                <w:color w:val="000000"/>
                <w:sz w:val="20"/>
              </w:rPr>
              <w:t>Consideration</w:t>
            </w:r>
          </w:p>
        </w:tc>
      </w:tr>
      <w:tr w:rsidR="0020615E" w:rsidRPr="0046259C" w14:paraId="7AED58A1" w14:textId="77777777" w:rsidTr="00635CF5">
        <w:trPr>
          <w:trHeight w:val="894"/>
        </w:trPr>
        <w:tc>
          <w:tcPr>
            <w:tcW w:w="4945" w:type="dxa"/>
            <w:tcBorders>
              <w:top w:val="nil"/>
              <w:left w:val="single" w:sz="4" w:space="0" w:color="auto"/>
              <w:bottom w:val="single" w:sz="4" w:space="0" w:color="auto"/>
              <w:right w:val="single" w:sz="4" w:space="0" w:color="auto"/>
            </w:tcBorders>
            <w:shd w:val="clear" w:color="000000" w:fill="E2EFDA"/>
            <w:vAlign w:val="center"/>
            <w:hideMark/>
          </w:tcPr>
          <w:p w14:paraId="43681462" w14:textId="77777777" w:rsidR="0020615E" w:rsidRPr="00635CF5" w:rsidRDefault="0020615E" w:rsidP="00256C35">
            <w:pPr>
              <w:overflowPunct/>
              <w:autoSpaceDE/>
              <w:autoSpaceDN/>
              <w:adjustRightInd/>
              <w:textAlignment w:val="auto"/>
              <w:rPr>
                <w:rFonts w:ascii="Times New Roman" w:hAnsi="Times New Roman"/>
                <w:bCs/>
                <w:color w:val="000000"/>
                <w:sz w:val="24"/>
                <w:szCs w:val="24"/>
              </w:rPr>
            </w:pPr>
            <w:r w:rsidRPr="00635CF5">
              <w:rPr>
                <w:rFonts w:ascii="Times New Roman" w:hAnsi="Times New Roman"/>
                <w:bCs/>
                <w:color w:val="000000"/>
                <w:sz w:val="24"/>
                <w:szCs w:val="24"/>
              </w:rPr>
              <w:t>Provide supplier incentives to reduce labor trafficking as part of competitive bid or proposal processes</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14:paraId="0AE2CE1E"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A0A188F" w14:textId="40DCFB5A"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05D009D"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r>
      <w:tr w:rsidR="0020615E" w:rsidRPr="0046259C" w14:paraId="08D8CE91" w14:textId="77777777" w:rsidTr="00635CF5">
        <w:trPr>
          <w:trHeight w:val="156"/>
        </w:trPr>
        <w:tc>
          <w:tcPr>
            <w:tcW w:w="4945" w:type="dxa"/>
            <w:tcBorders>
              <w:top w:val="nil"/>
              <w:left w:val="single" w:sz="4" w:space="0" w:color="auto"/>
              <w:bottom w:val="single" w:sz="4" w:space="0" w:color="auto"/>
              <w:right w:val="single" w:sz="4" w:space="0" w:color="auto"/>
            </w:tcBorders>
            <w:shd w:val="clear" w:color="000000" w:fill="E2EFDA"/>
            <w:vAlign w:val="center"/>
          </w:tcPr>
          <w:p w14:paraId="7E6E1145" w14:textId="77777777" w:rsidR="0020615E" w:rsidRPr="00635CF5" w:rsidRDefault="0020615E" w:rsidP="00256C35">
            <w:pPr>
              <w:overflowPunct/>
              <w:autoSpaceDE/>
              <w:autoSpaceDN/>
              <w:adjustRightInd/>
              <w:textAlignment w:val="auto"/>
              <w:rPr>
                <w:rFonts w:ascii="Times New Roman" w:hAnsi="Times New Roman"/>
                <w:bCs/>
                <w:color w:val="000000"/>
                <w:sz w:val="24"/>
                <w:szCs w:val="24"/>
              </w:rPr>
            </w:pPr>
            <w:r w:rsidRPr="00635CF5">
              <w:rPr>
                <w:rFonts w:ascii="Times New Roman" w:hAnsi="Times New Roman"/>
                <w:bCs/>
                <w:color w:val="000000"/>
                <w:sz w:val="24"/>
                <w:szCs w:val="24"/>
              </w:rPr>
              <w:t>Assess penalties for violations</w:t>
            </w:r>
          </w:p>
        </w:tc>
        <w:tc>
          <w:tcPr>
            <w:tcW w:w="1620" w:type="dxa"/>
            <w:tcBorders>
              <w:top w:val="nil"/>
              <w:left w:val="nil"/>
              <w:bottom w:val="single" w:sz="4" w:space="0" w:color="auto"/>
              <w:right w:val="single" w:sz="4" w:space="0" w:color="auto"/>
            </w:tcBorders>
            <w:shd w:val="clear" w:color="auto" w:fill="FFFFFF" w:themeFill="background1"/>
            <w:noWrap/>
            <w:vAlign w:val="center"/>
          </w:tcPr>
          <w:p w14:paraId="5F997CC6"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tcPr>
          <w:p w14:paraId="1E54A9C0"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tcPr>
          <w:p w14:paraId="3100DADB"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p>
        </w:tc>
      </w:tr>
      <w:tr w:rsidR="0020615E" w:rsidRPr="0046259C" w14:paraId="34ABE12C" w14:textId="77777777" w:rsidTr="00635CF5">
        <w:trPr>
          <w:trHeight w:val="642"/>
        </w:trPr>
        <w:tc>
          <w:tcPr>
            <w:tcW w:w="4945" w:type="dxa"/>
            <w:tcBorders>
              <w:top w:val="nil"/>
              <w:left w:val="single" w:sz="4" w:space="0" w:color="auto"/>
              <w:bottom w:val="single" w:sz="4" w:space="0" w:color="auto"/>
              <w:right w:val="single" w:sz="4" w:space="0" w:color="auto"/>
            </w:tcBorders>
            <w:shd w:val="clear" w:color="000000" w:fill="E2EFDA"/>
            <w:vAlign w:val="center"/>
          </w:tcPr>
          <w:p w14:paraId="00793D56" w14:textId="77777777" w:rsidR="0020615E" w:rsidRPr="00635CF5" w:rsidRDefault="0020615E" w:rsidP="00256C35">
            <w:pPr>
              <w:overflowPunct/>
              <w:autoSpaceDE/>
              <w:autoSpaceDN/>
              <w:adjustRightInd/>
              <w:textAlignment w:val="auto"/>
              <w:rPr>
                <w:rFonts w:ascii="Times New Roman" w:hAnsi="Times New Roman"/>
                <w:bCs/>
                <w:color w:val="000000"/>
                <w:sz w:val="24"/>
                <w:szCs w:val="24"/>
              </w:rPr>
            </w:pPr>
            <w:r w:rsidRPr="00635CF5">
              <w:rPr>
                <w:rFonts w:ascii="Times New Roman" w:hAnsi="Times New Roman"/>
                <w:bCs/>
                <w:color w:val="000000"/>
                <w:sz w:val="24"/>
                <w:szCs w:val="24"/>
              </w:rPr>
              <w:t>Provide public disclosure of supplier’s compliance status</w:t>
            </w:r>
          </w:p>
        </w:tc>
        <w:tc>
          <w:tcPr>
            <w:tcW w:w="1620" w:type="dxa"/>
            <w:tcBorders>
              <w:top w:val="nil"/>
              <w:left w:val="nil"/>
              <w:bottom w:val="single" w:sz="4" w:space="0" w:color="auto"/>
              <w:right w:val="single" w:sz="4" w:space="0" w:color="auto"/>
            </w:tcBorders>
            <w:shd w:val="clear" w:color="auto" w:fill="FFFFFF" w:themeFill="background1"/>
            <w:noWrap/>
            <w:vAlign w:val="center"/>
          </w:tcPr>
          <w:p w14:paraId="4632C99C"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tcPr>
          <w:p w14:paraId="256D3673"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tcPr>
          <w:p w14:paraId="69CE915F"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p>
        </w:tc>
      </w:tr>
      <w:tr w:rsidR="0020615E" w:rsidRPr="0046259C" w14:paraId="7403ABD4" w14:textId="77777777" w:rsidTr="00635CF5">
        <w:trPr>
          <w:trHeight w:val="499"/>
        </w:trPr>
        <w:tc>
          <w:tcPr>
            <w:tcW w:w="4945" w:type="dxa"/>
            <w:tcBorders>
              <w:top w:val="nil"/>
              <w:left w:val="single" w:sz="4" w:space="0" w:color="auto"/>
              <w:bottom w:val="single" w:sz="4" w:space="0" w:color="auto"/>
              <w:right w:val="single" w:sz="4" w:space="0" w:color="auto"/>
            </w:tcBorders>
            <w:shd w:val="clear" w:color="000000" w:fill="E2EFDA"/>
            <w:vAlign w:val="center"/>
          </w:tcPr>
          <w:p w14:paraId="40EA31E5" w14:textId="77777777" w:rsidR="0020615E" w:rsidRPr="00635CF5" w:rsidRDefault="0020615E" w:rsidP="00256C35">
            <w:pPr>
              <w:overflowPunct/>
              <w:autoSpaceDE/>
              <w:autoSpaceDN/>
              <w:adjustRightInd/>
              <w:textAlignment w:val="auto"/>
              <w:rPr>
                <w:rFonts w:ascii="Times New Roman" w:hAnsi="Times New Roman"/>
                <w:bCs/>
                <w:color w:val="000000"/>
                <w:sz w:val="24"/>
                <w:szCs w:val="24"/>
              </w:rPr>
            </w:pPr>
            <w:r w:rsidRPr="00635CF5">
              <w:rPr>
                <w:rFonts w:ascii="Times New Roman" w:hAnsi="Times New Roman"/>
                <w:bCs/>
                <w:color w:val="000000"/>
                <w:sz w:val="24"/>
                <w:szCs w:val="24"/>
              </w:rPr>
              <w:t>Include an anonymous complaint system and requirements for timely reconciliation</w:t>
            </w:r>
          </w:p>
        </w:tc>
        <w:tc>
          <w:tcPr>
            <w:tcW w:w="1620" w:type="dxa"/>
            <w:tcBorders>
              <w:top w:val="nil"/>
              <w:left w:val="nil"/>
              <w:bottom w:val="single" w:sz="4" w:space="0" w:color="auto"/>
              <w:right w:val="single" w:sz="4" w:space="0" w:color="auto"/>
            </w:tcBorders>
            <w:shd w:val="clear" w:color="auto" w:fill="FFFFFF" w:themeFill="background1"/>
            <w:noWrap/>
            <w:vAlign w:val="center"/>
          </w:tcPr>
          <w:p w14:paraId="73890105"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tcPr>
          <w:p w14:paraId="69F90D0F"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tcPr>
          <w:p w14:paraId="1276D630"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p>
        </w:tc>
      </w:tr>
      <w:tr w:rsidR="0020615E" w:rsidRPr="0046259C" w14:paraId="403F09B5" w14:textId="77777777" w:rsidTr="00635CF5">
        <w:trPr>
          <w:trHeight w:val="624"/>
        </w:trPr>
        <w:tc>
          <w:tcPr>
            <w:tcW w:w="4945" w:type="dxa"/>
            <w:tcBorders>
              <w:top w:val="nil"/>
              <w:left w:val="single" w:sz="4" w:space="0" w:color="auto"/>
              <w:bottom w:val="single" w:sz="4" w:space="0" w:color="auto"/>
              <w:right w:val="single" w:sz="4" w:space="0" w:color="auto"/>
            </w:tcBorders>
            <w:shd w:val="clear" w:color="000000" w:fill="E2EFDA"/>
            <w:vAlign w:val="center"/>
          </w:tcPr>
          <w:p w14:paraId="4BE3CD4A" w14:textId="77777777" w:rsidR="0020615E" w:rsidRPr="00635CF5" w:rsidRDefault="0020615E" w:rsidP="00256C35">
            <w:pPr>
              <w:overflowPunct/>
              <w:autoSpaceDE/>
              <w:autoSpaceDN/>
              <w:adjustRightInd/>
              <w:textAlignment w:val="auto"/>
              <w:rPr>
                <w:rFonts w:ascii="Times New Roman" w:hAnsi="Times New Roman"/>
                <w:bCs/>
                <w:color w:val="000000"/>
                <w:sz w:val="24"/>
                <w:szCs w:val="24"/>
              </w:rPr>
            </w:pPr>
            <w:r w:rsidRPr="00635CF5">
              <w:rPr>
                <w:rFonts w:ascii="Times New Roman" w:hAnsi="Times New Roman"/>
                <w:bCs/>
                <w:color w:val="000000"/>
                <w:sz w:val="24"/>
                <w:szCs w:val="24"/>
              </w:rPr>
              <w:t>Require suppliers to describe their policy and due diligence actions to reduce the risks of labor trafficking in their operations</w:t>
            </w:r>
          </w:p>
        </w:tc>
        <w:tc>
          <w:tcPr>
            <w:tcW w:w="1620" w:type="dxa"/>
            <w:tcBorders>
              <w:top w:val="nil"/>
              <w:left w:val="nil"/>
              <w:bottom w:val="single" w:sz="4" w:space="0" w:color="auto"/>
              <w:right w:val="single" w:sz="4" w:space="0" w:color="auto"/>
            </w:tcBorders>
            <w:shd w:val="clear" w:color="auto" w:fill="FFFFFF" w:themeFill="background1"/>
            <w:noWrap/>
            <w:vAlign w:val="center"/>
          </w:tcPr>
          <w:p w14:paraId="7D4771A9"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tcPr>
          <w:p w14:paraId="38E0622C"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tcPr>
          <w:p w14:paraId="1322FC8B"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r>
      <w:tr w:rsidR="0020615E" w:rsidRPr="0046259C" w14:paraId="37F08058" w14:textId="77777777" w:rsidTr="00635CF5">
        <w:trPr>
          <w:trHeight w:val="687"/>
        </w:trPr>
        <w:tc>
          <w:tcPr>
            <w:tcW w:w="4945" w:type="dxa"/>
            <w:tcBorders>
              <w:top w:val="nil"/>
              <w:left w:val="single" w:sz="4" w:space="0" w:color="auto"/>
              <w:bottom w:val="single" w:sz="4" w:space="0" w:color="auto"/>
              <w:right w:val="single" w:sz="4" w:space="0" w:color="auto"/>
            </w:tcBorders>
            <w:shd w:val="clear" w:color="000000" w:fill="E2EFDA"/>
            <w:vAlign w:val="center"/>
          </w:tcPr>
          <w:p w14:paraId="4D643AD9" w14:textId="77777777" w:rsidR="0020615E" w:rsidRPr="00635CF5" w:rsidRDefault="0020615E" w:rsidP="00256C35">
            <w:pPr>
              <w:overflowPunct/>
              <w:autoSpaceDE/>
              <w:autoSpaceDN/>
              <w:adjustRightInd/>
              <w:textAlignment w:val="auto"/>
              <w:rPr>
                <w:rFonts w:ascii="Times New Roman" w:hAnsi="Times New Roman"/>
                <w:bCs/>
                <w:color w:val="000000"/>
                <w:sz w:val="24"/>
                <w:szCs w:val="24"/>
              </w:rPr>
            </w:pPr>
            <w:r w:rsidRPr="00635CF5">
              <w:rPr>
                <w:rFonts w:ascii="Times New Roman" w:hAnsi="Times New Roman"/>
                <w:bCs/>
                <w:color w:val="000000"/>
                <w:sz w:val="24"/>
                <w:szCs w:val="24"/>
              </w:rPr>
              <w:t>Have county representatives responsible for investigating wage theft and other labor violations meet quarterly with the Washington State Department of Labor and Industries</w:t>
            </w:r>
          </w:p>
        </w:tc>
        <w:tc>
          <w:tcPr>
            <w:tcW w:w="1620" w:type="dxa"/>
            <w:tcBorders>
              <w:top w:val="nil"/>
              <w:left w:val="nil"/>
              <w:bottom w:val="single" w:sz="4" w:space="0" w:color="auto"/>
              <w:right w:val="single" w:sz="4" w:space="0" w:color="auto"/>
            </w:tcBorders>
            <w:shd w:val="clear" w:color="auto" w:fill="FFFFFF" w:themeFill="background1"/>
            <w:noWrap/>
            <w:vAlign w:val="center"/>
          </w:tcPr>
          <w:p w14:paraId="1932655C"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tcPr>
          <w:p w14:paraId="3D673BAF"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c>
          <w:tcPr>
            <w:tcW w:w="1440" w:type="dxa"/>
            <w:tcBorders>
              <w:top w:val="nil"/>
              <w:left w:val="nil"/>
              <w:bottom w:val="single" w:sz="4" w:space="0" w:color="auto"/>
              <w:right w:val="single" w:sz="4" w:space="0" w:color="auto"/>
            </w:tcBorders>
            <w:shd w:val="clear" w:color="auto" w:fill="FFFFFF" w:themeFill="background1"/>
            <w:noWrap/>
            <w:vAlign w:val="center"/>
          </w:tcPr>
          <w:p w14:paraId="3C698A6E"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p>
        </w:tc>
      </w:tr>
      <w:tr w:rsidR="0020615E" w:rsidRPr="0046259C" w14:paraId="76D5351F" w14:textId="77777777" w:rsidTr="00635CF5">
        <w:trPr>
          <w:trHeight w:val="390"/>
        </w:trPr>
        <w:tc>
          <w:tcPr>
            <w:tcW w:w="4945" w:type="dxa"/>
            <w:tcBorders>
              <w:top w:val="nil"/>
              <w:left w:val="single" w:sz="4" w:space="0" w:color="auto"/>
              <w:bottom w:val="single" w:sz="4" w:space="0" w:color="auto"/>
              <w:right w:val="single" w:sz="4" w:space="0" w:color="auto"/>
            </w:tcBorders>
            <w:shd w:val="clear" w:color="000000" w:fill="E2EFDA"/>
            <w:vAlign w:val="center"/>
            <w:hideMark/>
          </w:tcPr>
          <w:p w14:paraId="20787667" w14:textId="77777777" w:rsidR="0020615E" w:rsidRPr="00635CF5" w:rsidRDefault="0020615E" w:rsidP="00256C35">
            <w:pPr>
              <w:overflowPunct/>
              <w:autoSpaceDE/>
              <w:autoSpaceDN/>
              <w:adjustRightInd/>
              <w:textAlignment w:val="auto"/>
              <w:rPr>
                <w:rFonts w:ascii="Times New Roman" w:hAnsi="Times New Roman"/>
                <w:bCs/>
                <w:color w:val="000000"/>
                <w:sz w:val="24"/>
                <w:szCs w:val="24"/>
              </w:rPr>
            </w:pPr>
            <w:r w:rsidRPr="00635CF5">
              <w:rPr>
                <w:rFonts w:ascii="Times New Roman" w:hAnsi="Times New Roman"/>
                <w:bCs/>
                <w:color w:val="000000"/>
                <w:sz w:val="24"/>
                <w:szCs w:val="24"/>
              </w:rPr>
              <w:t>Establish a fee-rebate structure applied to all contracts where revenue generated from fees is used to conduct third party monitoring</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14:paraId="48631D5E"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D6A71B9"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7998021"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X</w:t>
            </w:r>
          </w:p>
        </w:tc>
      </w:tr>
      <w:tr w:rsidR="0020615E" w:rsidRPr="0046259C" w14:paraId="232461B7" w14:textId="77777777" w:rsidTr="00635CF5">
        <w:trPr>
          <w:trHeight w:val="453"/>
        </w:trPr>
        <w:tc>
          <w:tcPr>
            <w:tcW w:w="4945" w:type="dxa"/>
            <w:tcBorders>
              <w:top w:val="nil"/>
              <w:left w:val="single" w:sz="4" w:space="0" w:color="auto"/>
              <w:bottom w:val="single" w:sz="4" w:space="0" w:color="auto"/>
              <w:right w:val="single" w:sz="4" w:space="0" w:color="auto"/>
            </w:tcBorders>
            <w:shd w:val="clear" w:color="000000" w:fill="E2EFDA"/>
            <w:vAlign w:val="center"/>
            <w:hideMark/>
          </w:tcPr>
          <w:p w14:paraId="6C63DCDF" w14:textId="77777777" w:rsidR="0020615E" w:rsidRPr="00635CF5" w:rsidRDefault="0020615E" w:rsidP="00256C35">
            <w:pPr>
              <w:overflowPunct/>
              <w:autoSpaceDE/>
              <w:autoSpaceDN/>
              <w:adjustRightInd/>
              <w:textAlignment w:val="auto"/>
              <w:rPr>
                <w:rFonts w:ascii="Times New Roman" w:hAnsi="Times New Roman"/>
                <w:bCs/>
                <w:color w:val="000000"/>
                <w:sz w:val="24"/>
                <w:szCs w:val="24"/>
              </w:rPr>
            </w:pPr>
            <w:r w:rsidRPr="00635CF5">
              <w:rPr>
                <w:rFonts w:ascii="Times New Roman" w:hAnsi="Times New Roman"/>
                <w:bCs/>
                <w:color w:val="000000"/>
                <w:sz w:val="24"/>
                <w:szCs w:val="24"/>
              </w:rPr>
              <w:t>Join national or global consortiums that provide information and investigate supply chains in targeted industries</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14:paraId="4E1D4588"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401493F"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063E3BB" w14:textId="77777777" w:rsidR="0020615E" w:rsidRPr="0046259C" w:rsidRDefault="0020615E" w:rsidP="00256C35">
            <w:pPr>
              <w:overflowPunct/>
              <w:autoSpaceDE/>
              <w:autoSpaceDN/>
              <w:adjustRightInd/>
              <w:jc w:val="center"/>
              <w:textAlignment w:val="auto"/>
              <w:rPr>
                <w:rFonts w:ascii="Times New Roman" w:hAnsi="Times New Roman"/>
                <w:b/>
                <w:bCs/>
                <w:color w:val="000000"/>
                <w:sz w:val="24"/>
                <w:szCs w:val="24"/>
              </w:rPr>
            </w:pPr>
            <w:r w:rsidRPr="0046259C">
              <w:rPr>
                <w:rFonts w:ascii="Times New Roman" w:hAnsi="Times New Roman"/>
                <w:b/>
                <w:bCs/>
                <w:color w:val="000000"/>
                <w:sz w:val="24"/>
                <w:szCs w:val="24"/>
              </w:rPr>
              <w:t> X</w:t>
            </w:r>
          </w:p>
        </w:tc>
      </w:tr>
    </w:tbl>
    <w:p w14:paraId="7259D17F" w14:textId="77777777" w:rsidR="0020615E" w:rsidRPr="0046259C" w:rsidRDefault="0020615E" w:rsidP="00274C1F">
      <w:pPr>
        <w:rPr>
          <w:rFonts w:ascii="Times New Roman" w:hAnsi="Times New Roman"/>
          <w:sz w:val="24"/>
          <w:szCs w:val="24"/>
        </w:rPr>
      </w:pPr>
    </w:p>
    <w:p w14:paraId="3686C844" w14:textId="4567D5E8" w:rsidR="005D45CF" w:rsidRPr="00A036A5" w:rsidRDefault="00D619E8" w:rsidP="00A036A5">
      <w:pPr>
        <w:rPr>
          <w:rFonts w:ascii="Times New Roman" w:hAnsi="Times New Roman"/>
          <w:sz w:val="24"/>
          <w:szCs w:val="24"/>
        </w:rPr>
      </w:pPr>
      <w:r w:rsidRPr="00A036A5">
        <w:rPr>
          <w:rFonts w:ascii="Times New Roman" w:hAnsi="Times New Roman"/>
          <w:b/>
          <w:sz w:val="24"/>
          <w:szCs w:val="24"/>
        </w:rPr>
        <w:t xml:space="preserve">6.1 </w:t>
      </w:r>
      <w:r w:rsidR="004F7DF1" w:rsidRPr="00A036A5">
        <w:rPr>
          <w:rFonts w:ascii="Times New Roman" w:hAnsi="Times New Roman"/>
          <w:b/>
          <w:sz w:val="24"/>
          <w:szCs w:val="24"/>
        </w:rPr>
        <w:t>Current Actions</w:t>
      </w:r>
    </w:p>
    <w:p w14:paraId="67098E91" w14:textId="077D7D30" w:rsidR="001A09DA" w:rsidRPr="0046259C" w:rsidRDefault="009A3D53" w:rsidP="001A09DA">
      <w:pPr>
        <w:rPr>
          <w:rFonts w:ascii="Times New Roman" w:hAnsi="Times New Roman"/>
          <w:sz w:val="24"/>
          <w:szCs w:val="24"/>
        </w:rPr>
      </w:pPr>
      <w:r w:rsidRPr="0046259C">
        <w:rPr>
          <w:rFonts w:ascii="Times New Roman" w:hAnsi="Times New Roman"/>
          <w:sz w:val="24"/>
          <w:szCs w:val="24"/>
        </w:rPr>
        <w:t xml:space="preserve">For </w:t>
      </w:r>
      <w:r w:rsidR="008466CF" w:rsidRPr="0046259C">
        <w:rPr>
          <w:rFonts w:ascii="Times New Roman" w:hAnsi="Times New Roman"/>
          <w:sz w:val="24"/>
          <w:szCs w:val="24"/>
        </w:rPr>
        <w:t>bids and RFPs</w:t>
      </w:r>
      <w:r w:rsidRPr="0046259C">
        <w:rPr>
          <w:rFonts w:ascii="Times New Roman" w:hAnsi="Times New Roman"/>
          <w:sz w:val="24"/>
          <w:szCs w:val="24"/>
        </w:rPr>
        <w:t>,</w:t>
      </w:r>
      <w:r w:rsidR="001A09DA" w:rsidRPr="0046259C">
        <w:rPr>
          <w:rFonts w:ascii="Times New Roman" w:hAnsi="Times New Roman"/>
          <w:sz w:val="24"/>
          <w:szCs w:val="24"/>
        </w:rPr>
        <w:t xml:space="preserve"> </w:t>
      </w:r>
      <w:r w:rsidR="00E70F06">
        <w:rPr>
          <w:rFonts w:ascii="Times New Roman" w:hAnsi="Times New Roman"/>
          <w:sz w:val="24"/>
          <w:szCs w:val="24"/>
        </w:rPr>
        <w:t>FBOD</w:t>
      </w:r>
      <w:r w:rsidRPr="0046259C">
        <w:rPr>
          <w:rFonts w:ascii="Times New Roman" w:hAnsi="Times New Roman"/>
          <w:sz w:val="24"/>
          <w:szCs w:val="24"/>
        </w:rPr>
        <w:t xml:space="preserve"> ensures </w:t>
      </w:r>
      <w:r w:rsidR="001A09DA" w:rsidRPr="0046259C">
        <w:rPr>
          <w:rFonts w:ascii="Times New Roman" w:hAnsi="Times New Roman"/>
          <w:sz w:val="24"/>
          <w:szCs w:val="24"/>
        </w:rPr>
        <w:t>that the winning bidde</w:t>
      </w:r>
      <w:r w:rsidR="008466CF" w:rsidRPr="0046259C">
        <w:rPr>
          <w:rFonts w:ascii="Times New Roman" w:hAnsi="Times New Roman"/>
          <w:sz w:val="24"/>
          <w:szCs w:val="24"/>
        </w:rPr>
        <w:t xml:space="preserve">r or proposer </w:t>
      </w:r>
      <w:r w:rsidRPr="0046259C">
        <w:rPr>
          <w:rFonts w:ascii="Times New Roman" w:hAnsi="Times New Roman"/>
          <w:sz w:val="24"/>
          <w:szCs w:val="24"/>
        </w:rPr>
        <w:t xml:space="preserve">is not solely based off of </w:t>
      </w:r>
      <w:r w:rsidR="001A09DA" w:rsidRPr="0046259C">
        <w:rPr>
          <w:rFonts w:ascii="Times New Roman" w:hAnsi="Times New Roman"/>
          <w:sz w:val="24"/>
          <w:szCs w:val="24"/>
        </w:rPr>
        <w:t>o</w:t>
      </w:r>
      <w:r w:rsidRPr="0046259C">
        <w:rPr>
          <w:rFonts w:ascii="Times New Roman" w:hAnsi="Times New Roman"/>
          <w:sz w:val="24"/>
          <w:szCs w:val="24"/>
        </w:rPr>
        <w:t>btaining the lowest price, which is referred to as the</w:t>
      </w:r>
      <w:r w:rsidR="001A09DA" w:rsidRPr="0046259C">
        <w:rPr>
          <w:rFonts w:ascii="Times New Roman" w:hAnsi="Times New Roman"/>
          <w:sz w:val="24"/>
          <w:szCs w:val="24"/>
        </w:rPr>
        <w:t xml:space="preserve"> “race to the bottom.” </w:t>
      </w:r>
      <w:r w:rsidR="0074159D" w:rsidRPr="0046259C">
        <w:rPr>
          <w:rFonts w:ascii="Times New Roman" w:hAnsi="Times New Roman"/>
          <w:sz w:val="24"/>
          <w:szCs w:val="24"/>
        </w:rPr>
        <w:t xml:space="preserve"> </w:t>
      </w:r>
      <w:r w:rsidR="008466CF" w:rsidRPr="0046259C">
        <w:rPr>
          <w:rFonts w:ascii="Times New Roman" w:hAnsi="Times New Roman"/>
          <w:sz w:val="24"/>
          <w:szCs w:val="24"/>
        </w:rPr>
        <w:t xml:space="preserve">The county’s bid and RFP processes avoid race-to-the-bottom scenarios where firms may try to increase labor trafficking in the supply chain to obtain the lowest price possible.  For the county, a bid is awarded to the bidder with the “lowest responsive and responsible bid.”  The concept of </w:t>
      </w:r>
      <w:r w:rsidR="00EF6824" w:rsidRPr="0046259C">
        <w:rPr>
          <w:rFonts w:ascii="Times New Roman" w:hAnsi="Times New Roman"/>
          <w:sz w:val="24"/>
          <w:szCs w:val="24"/>
        </w:rPr>
        <w:t>responsibility in</w:t>
      </w:r>
      <w:r w:rsidR="008466CF" w:rsidRPr="0046259C">
        <w:rPr>
          <w:rFonts w:ascii="Times New Roman" w:hAnsi="Times New Roman"/>
          <w:sz w:val="24"/>
          <w:szCs w:val="24"/>
        </w:rPr>
        <w:t xml:space="preserve"> bid</w:t>
      </w:r>
      <w:r w:rsidR="00EF6824" w:rsidRPr="0046259C">
        <w:rPr>
          <w:rFonts w:ascii="Times New Roman" w:hAnsi="Times New Roman"/>
          <w:sz w:val="24"/>
          <w:szCs w:val="24"/>
        </w:rPr>
        <w:t xml:space="preserve">s </w:t>
      </w:r>
      <w:r w:rsidR="008466CF" w:rsidRPr="0046259C">
        <w:rPr>
          <w:rFonts w:ascii="Times New Roman" w:hAnsi="Times New Roman"/>
          <w:sz w:val="24"/>
          <w:szCs w:val="24"/>
        </w:rPr>
        <w:t>is important because it accounts for factors such as labor trafficking violations</w:t>
      </w:r>
      <w:r w:rsidR="00EF6824" w:rsidRPr="0046259C">
        <w:rPr>
          <w:rFonts w:ascii="Times New Roman" w:hAnsi="Times New Roman"/>
          <w:sz w:val="24"/>
          <w:szCs w:val="24"/>
        </w:rPr>
        <w:t xml:space="preserve"> and compliance with other labor</w:t>
      </w:r>
      <w:r w:rsidR="008466CF" w:rsidRPr="0046259C">
        <w:rPr>
          <w:rFonts w:ascii="Times New Roman" w:hAnsi="Times New Roman"/>
          <w:sz w:val="24"/>
          <w:szCs w:val="24"/>
        </w:rPr>
        <w:t xml:space="preserve"> laws.  For RFPs, cost is on</w:t>
      </w:r>
      <w:r w:rsidR="00EF6824" w:rsidRPr="0046259C">
        <w:rPr>
          <w:rFonts w:ascii="Times New Roman" w:hAnsi="Times New Roman"/>
          <w:sz w:val="24"/>
          <w:szCs w:val="24"/>
        </w:rPr>
        <w:t>ly one factor out of other criteria</w:t>
      </w:r>
      <w:r w:rsidR="008466CF" w:rsidRPr="0046259C">
        <w:rPr>
          <w:rFonts w:ascii="Times New Roman" w:hAnsi="Times New Roman"/>
          <w:sz w:val="24"/>
          <w:szCs w:val="24"/>
        </w:rPr>
        <w:t xml:space="preserve"> that is used to award the contract</w:t>
      </w:r>
      <w:r w:rsidR="00EF6824" w:rsidRPr="0046259C">
        <w:rPr>
          <w:rFonts w:ascii="Times New Roman" w:hAnsi="Times New Roman"/>
          <w:sz w:val="24"/>
          <w:szCs w:val="24"/>
        </w:rPr>
        <w:t xml:space="preserve"> such as adherence to county terms and conditions, product/service quality, technology, quality of management staff, service level guarantees and small business participation.  The same concept of responsibility also applies to </w:t>
      </w:r>
      <w:r w:rsidR="003E4C39">
        <w:rPr>
          <w:rFonts w:ascii="Times New Roman" w:hAnsi="Times New Roman"/>
          <w:sz w:val="24"/>
          <w:szCs w:val="24"/>
        </w:rPr>
        <w:t>firms</w:t>
      </w:r>
      <w:r w:rsidR="00EF6824" w:rsidRPr="0046259C">
        <w:rPr>
          <w:rFonts w:ascii="Times New Roman" w:hAnsi="Times New Roman"/>
          <w:sz w:val="24"/>
          <w:szCs w:val="24"/>
        </w:rPr>
        <w:t xml:space="preserve"> submitting RFPs.  </w:t>
      </w:r>
      <w:r w:rsidR="001A09DA" w:rsidRPr="0046259C">
        <w:rPr>
          <w:rFonts w:ascii="Times New Roman" w:hAnsi="Times New Roman"/>
          <w:sz w:val="24"/>
          <w:szCs w:val="24"/>
        </w:rPr>
        <w:t xml:space="preserve">The recent </w:t>
      </w:r>
      <w:r w:rsidR="00EF6824" w:rsidRPr="0046259C">
        <w:rPr>
          <w:rFonts w:ascii="Times New Roman" w:hAnsi="Times New Roman"/>
          <w:sz w:val="24"/>
          <w:szCs w:val="24"/>
        </w:rPr>
        <w:t xml:space="preserve">contract </w:t>
      </w:r>
      <w:r w:rsidR="001A09DA" w:rsidRPr="0046259C">
        <w:rPr>
          <w:rFonts w:ascii="Times New Roman" w:hAnsi="Times New Roman"/>
          <w:sz w:val="24"/>
          <w:szCs w:val="24"/>
        </w:rPr>
        <w:t xml:space="preserve">award for the Paratransit RFP is a </w:t>
      </w:r>
      <w:r w:rsidR="00EF6824" w:rsidRPr="0046259C">
        <w:rPr>
          <w:rFonts w:ascii="Times New Roman" w:hAnsi="Times New Roman"/>
          <w:sz w:val="24"/>
          <w:szCs w:val="24"/>
        </w:rPr>
        <w:t xml:space="preserve">prime </w:t>
      </w:r>
      <w:r w:rsidR="001A09DA" w:rsidRPr="0046259C">
        <w:rPr>
          <w:rFonts w:ascii="Times New Roman" w:hAnsi="Times New Roman"/>
          <w:sz w:val="24"/>
          <w:szCs w:val="24"/>
        </w:rPr>
        <w:t>example of a no “race-to-the-bottom” RFP</w:t>
      </w:r>
      <w:r w:rsidR="005D7282" w:rsidRPr="0046259C">
        <w:rPr>
          <w:rFonts w:ascii="Times New Roman" w:hAnsi="Times New Roman"/>
          <w:sz w:val="24"/>
          <w:szCs w:val="24"/>
        </w:rPr>
        <w:t xml:space="preserve"> scoring structure</w:t>
      </w:r>
      <w:r w:rsidRPr="0046259C">
        <w:rPr>
          <w:rFonts w:ascii="Times New Roman" w:hAnsi="Times New Roman"/>
          <w:sz w:val="24"/>
          <w:szCs w:val="24"/>
        </w:rPr>
        <w:t>.</w:t>
      </w:r>
    </w:p>
    <w:p w14:paraId="74AF47BC" w14:textId="77777777" w:rsidR="001A09DA" w:rsidRPr="0046259C" w:rsidRDefault="001A09DA" w:rsidP="001A09DA">
      <w:pPr>
        <w:rPr>
          <w:rFonts w:ascii="Times New Roman" w:hAnsi="Times New Roman"/>
          <w:sz w:val="24"/>
          <w:szCs w:val="24"/>
        </w:rPr>
      </w:pPr>
    </w:p>
    <w:p w14:paraId="3A4ED63F" w14:textId="0D23BD0E" w:rsidR="00056991" w:rsidRPr="0046259C" w:rsidRDefault="009A3D53" w:rsidP="000A461F">
      <w:pPr>
        <w:rPr>
          <w:rFonts w:ascii="Times New Roman" w:hAnsi="Times New Roman"/>
        </w:rPr>
      </w:pPr>
      <w:r w:rsidRPr="0046259C">
        <w:rPr>
          <w:rFonts w:ascii="Times New Roman" w:hAnsi="Times New Roman"/>
          <w:sz w:val="24"/>
          <w:szCs w:val="24"/>
        </w:rPr>
        <w:t>T</w:t>
      </w:r>
      <w:r w:rsidR="001A09DA" w:rsidRPr="0046259C">
        <w:rPr>
          <w:rFonts w:ascii="Times New Roman" w:hAnsi="Times New Roman"/>
          <w:sz w:val="24"/>
          <w:szCs w:val="24"/>
        </w:rPr>
        <w:t xml:space="preserve">he </w:t>
      </w:r>
      <w:r w:rsidR="00C92275" w:rsidRPr="0046259C">
        <w:rPr>
          <w:rFonts w:ascii="Times New Roman" w:hAnsi="Times New Roman"/>
          <w:sz w:val="24"/>
          <w:szCs w:val="24"/>
        </w:rPr>
        <w:t>c</w:t>
      </w:r>
      <w:r w:rsidR="009E5027" w:rsidRPr="0046259C">
        <w:rPr>
          <w:rFonts w:ascii="Times New Roman" w:hAnsi="Times New Roman"/>
          <w:sz w:val="24"/>
          <w:szCs w:val="24"/>
        </w:rPr>
        <w:t>ounty</w:t>
      </w:r>
      <w:r w:rsidRPr="0046259C">
        <w:rPr>
          <w:rFonts w:ascii="Times New Roman" w:hAnsi="Times New Roman"/>
          <w:sz w:val="24"/>
          <w:szCs w:val="24"/>
        </w:rPr>
        <w:t xml:space="preserve"> has the authority to </w:t>
      </w:r>
      <w:r w:rsidR="001A09DA" w:rsidRPr="0046259C">
        <w:rPr>
          <w:rFonts w:ascii="Times New Roman" w:hAnsi="Times New Roman"/>
          <w:sz w:val="24"/>
          <w:szCs w:val="24"/>
        </w:rPr>
        <w:t xml:space="preserve">penalize </w:t>
      </w:r>
      <w:r w:rsidR="00D53B60" w:rsidRPr="0046259C">
        <w:rPr>
          <w:rFonts w:ascii="Times New Roman" w:hAnsi="Times New Roman"/>
          <w:sz w:val="24"/>
          <w:szCs w:val="24"/>
        </w:rPr>
        <w:t>supplier</w:t>
      </w:r>
      <w:r w:rsidRPr="0046259C">
        <w:rPr>
          <w:rFonts w:ascii="Times New Roman" w:hAnsi="Times New Roman"/>
          <w:sz w:val="24"/>
          <w:szCs w:val="24"/>
        </w:rPr>
        <w:t>s for contract violations</w:t>
      </w:r>
      <w:r w:rsidR="00EF6824" w:rsidRPr="0046259C">
        <w:rPr>
          <w:rFonts w:ascii="Times New Roman" w:hAnsi="Times New Roman"/>
          <w:sz w:val="24"/>
          <w:szCs w:val="24"/>
        </w:rPr>
        <w:t xml:space="preserve"> including terminating the contract or suspending/debarring </w:t>
      </w:r>
      <w:r w:rsidRPr="0046259C">
        <w:rPr>
          <w:rFonts w:ascii="Times New Roman" w:hAnsi="Times New Roman"/>
          <w:sz w:val="24"/>
          <w:szCs w:val="24"/>
        </w:rPr>
        <w:t xml:space="preserve">a </w:t>
      </w:r>
      <w:r w:rsidR="00EF6824" w:rsidRPr="0046259C">
        <w:rPr>
          <w:rFonts w:ascii="Times New Roman" w:hAnsi="Times New Roman"/>
          <w:sz w:val="24"/>
          <w:szCs w:val="24"/>
        </w:rPr>
        <w:t>supplier</w:t>
      </w:r>
      <w:r w:rsidRPr="0046259C">
        <w:rPr>
          <w:rFonts w:ascii="Times New Roman" w:hAnsi="Times New Roman"/>
          <w:sz w:val="24"/>
          <w:szCs w:val="24"/>
        </w:rPr>
        <w:t xml:space="preserve"> from do</w:t>
      </w:r>
      <w:r w:rsidR="00C92275" w:rsidRPr="0046259C">
        <w:rPr>
          <w:rFonts w:ascii="Times New Roman" w:hAnsi="Times New Roman"/>
          <w:sz w:val="24"/>
          <w:szCs w:val="24"/>
        </w:rPr>
        <w:t>ing business with the c</w:t>
      </w:r>
      <w:r w:rsidR="005F1F09" w:rsidRPr="0046259C">
        <w:rPr>
          <w:rFonts w:ascii="Times New Roman" w:hAnsi="Times New Roman"/>
          <w:sz w:val="24"/>
          <w:szCs w:val="24"/>
        </w:rPr>
        <w:t xml:space="preserve">ounty.  </w:t>
      </w:r>
      <w:r w:rsidR="00971F6E" w:rsidRPr="0046259C">
        <w:rPr>
          <w:rFonts w:ascii="Times New Roman" w:hAnsi="Times New Roman"/>
          <w:sz w:val="24"/>
          <w:szCs w:val="24"/>
        </w:rPr>
        <w:t xml:space="preserve">In April 2012, the King County Council adopted </w:t>
      </w:r>
      <w:hyperlink r:id="rId13" w:history="1">
        <w:r w:rsidR="0074159D" w:rsidRPr="00A036A5">
          <w:rPr>
            <w:rStyle w:val="Hyperlink"/>
            <w:rFonts w:ascii="Times New Roman" w:hAnsi="Times New Roman"/>
            <w:sz w:val="24"/>
            <w:szCs w:val="24"/>
          </w:rPr>
          <w:t>Ordinance 17310</w:t>
        </w:r>
      </w:hyperlink>
      <w:r w:rsidR="00971F6E" w:rsidRPr="0046259C">
        <w:rPr>
          <w:rFonts w:ascii="Times New Roman" w:hAnsi="Times New Roman"/>
          <w:sz w:val="24"/>
          <w:szCs w:val="24"/>
        </w:rPr>
        <w:t xml:space="preserve"> governing the circumstances under which a firm could be suspended (for up to six months) or debarred (for up to two years). </w:t>
      </w:r>
      <w:r w:rsidR="0074159D" w:rsidRPr="0046259C">
        <w:rPr>
          <w:rFonts w:ascii="Times New Roman" w:hAnsi="Times New Roman"/>
          <w:sz w:val="24"/>
          <w:szCs w:val="24"/>
        </w:rPr>
        <w:t xml:space="preserve"> </w:t>
      </w:r>
      <w:r w:rsidR="00971F6E" w:rsidRPr="0046259C">
        <w:rPr>
          <w:rFonts w:ascii="Times New Roman" w:hAnsi="Times New Roman"/>
          <w:sz w:val="24"/>
          <w:szCs w:val="24"/>
        </w:rPr>
        <w:t>There are b</w:t>
      </w:r>
      <w:r w:rsidR="00487957" w:rsidRPr="0046259C">
        <w:rPr>
          <w:rFonts w:ascii="Times New Roman" w:hAnsi="Times New Roman"/>
          <w:sz w:val="24"/>
          <w:szCs w:val="24"/>
        </w:rPr>
        <w:t xml:space="preserve">oth mandatory and discretionary </w:t>
      </w:r>
      <w:r w:rsidR="00971F6E" w:rsidRPr="0046259C">
        <w:rPr>
          <w:rFonts w:ascii="Times New Roman" w:hAnsi="Times New Roman"/>
          <w:sz w:val="24"/>
          <w:szCs w:val="24"/>
        </w:rPr>
        <w:t>circumstances that are considered for suspension</w:t>
      </w:r>
      <w:r w:rsidR="00487957" w:rsidRPr="0046259C">
        <w:rPr>
          <w:rFonts w:ascii="Times New Roman" w:hAnsi="Times New Roman"/>
          <w:sz w:val="24"/>
          <w:szCs w:val="24"/>
        </w:rPr>
        <w:t xml:space="preserve"> and </w:t>
      </w:r>
      <w:r w:rsidR="00971F6E" w:rsidRPr="0046259C">
        <w:rPr>
          <w:rFonts w:ascii="Times New Roman" w:hAnsi="Times New Roman"/>
          <w:sz w:val="24"/>
          <w:szCs w:val="24"/>
        </w:rPr>
        <w:t>debarment.</w:t>
      </w:r>
      <w:r w:rsidR="00487957" w:rsidRPr="0046259C">
        <w:rPr>
          <w:rFonts w:ascii="Times New Roman" w:hAnsi="Times New Roman"/>
          <w:sz w:val="24"/>
          <w:szCs w:val="24"/>
        </w:rPr>
        <w:t xml:space="preserve">  Mandatory</w:t>
      </w:r>
      <w:r w:rsidR="00971F6E" w:rsidRPr="0046259C">
        <w:rPr>
          <w:rFonts w:ascii="Times New Roman" w:hAnsi="Times New Roman"/>
          <w:sz w:val="24"/>
          <w:szCs w:val="24"/>
        </w:rPr>
        <w:t xml:space="preserve"> circumstance</w:t>
      </w:r>
      <w:r w:rsidR="003E4C39">
        <w:rPr>
          <w:rFonts w:ascii="Times New Roman" w:hAnsi="Times New Roman"/>
          <w:sz w:val="24"/>
          <w:szCs w:val="24"/>
        </w:rPr>
        <w:t>s</w:t>
      </w:r>
      <w:r w:rsidR="00971F6E" w:rsidRPr="0046259C">
        <w:rPr>
          <w:rFonts w:ascii="Times New Roman" w:hAnsi="Times New Roman"/>
          <w:sz w:val="24"/>
          <w:szCs w:val="24"/>
        </w:rPr>
        <w:t xml:space="preserve"> include various criminal conviction and any willful </w:t>
      </w:r>
      <w:r w:rsidR="00971F6E" w:rsidRPr="0046259C">
        <w:rPr>
          <w:rFonts w:ascii="Times New Roman" w:hAnsi="Times New Roman"/>
          <w:sz w:val="24"/>
          <w:szCs w:val="24"/>
        </w:rPr>
        <w:lastRenderedPageBreak/>
        <w:t>viola</w:t>
      </w:r>
      <w:r w:rsidR="00487957" w:rsidRPr="0046259C">
        <w:rPr>
          <w:rFonts w:ascii="Times New Roman" w:hAnsi="Times New Roman"/>
          <w:sz w:val="24"/>
          <w:szCs w:val="24"/>
        </w:rPr>
        <w:t>tions of wage payment requirements</w:t>
      </w:r>
      <w:r w:rsidR="00971F6E" w:rsidRPr="0046259C">
        <w:rPr>
          <w:rFonts w:ascii="Times New Roman" w:hAnsi="Times New Roman"/>
          <w:sz w:val="24"/>
          <w:szCs w:val="24"/>
        </w:rPr>
        <w:t xml:space="preserve"> under State law.  </w:t>
      </w:r>
      <w:r w:rsidR="00487957" w:rsidRPr="0046259C">
        <w:rPr>
          <w:rFonts w:ascii="Times New Roman" w:hAnsi="Times New Roman"/>
          <w:sz w:val="24"/>
          <w:szCs w:val="24"/>
        </w:rPr>
        <w:t>Discretionary</w:t>
      </w:r>
      <w:r w:rsidR="00971F6E" w:rsidRPr="0046259C">
        <w:rPr>
          <w:rFonts w:ascii="Times New Roman" w:hAnsi="Times New Roman"/>
          <w:sz w:val="24"/>
          <w:szCs w:val="24"/>
        </w:rPr>
        <w:t xml:space="preserve"> circumstance</w:t>
      </w:r>
      <w:r w:rsidR="00487957" w:rsidRPr="0046259C">
        <w:rPr>
          <w:rFonts w:ascii="Times New Roman" w:hAnsi="Times New Roman"/>
          <w:sz w:val="24"/>
          <w:szCs w:val="24"/>
        </w:rPr>
        <w:t>s</w:t>
      </w:r>
      <w:r w:rsidR="00971F6E" w:rsidRPr="0046259C">
        <w:rPr>
          <w:rFonts w:ascii="Times New Roman" w:hAnsi="Times New Roman"/>
          <w:sz w:val="24"/>
          <w:szCs w:val="24"/>
        </w:rPr>
        <w:t xml:space="preserve"> include </w:t>
      </w:r>
      <w:r w:rsidR="00487957" w:rsidRPr="0046259C">
        <w:rPr>
          <w:rFonts w:ascii="Times New Roman" w:hAnsi="Times New Roman"/>
          <w:sz w:val="24"/>
          <w:szCs w:val="24"/>
        </w:rPr>
        <w:t>violation of ethical standards</w:t>
      </w:r>
      <w:r w:rsidR="00971F6E" w:rsidRPr="0046259C">
        <w:rPr>
          <w:rFonts w:ascii="Times New Roman" w:hAnsi="Times New Roman"/>
          <w:sz w:val="24"/>
          <w:szCs w:val="24"/>
        </w:rPr>
        <w:t>, past</w:t>
      </w:r>
      <w:r w:rsidR="00487957" w:rsidRPr="0046259C">
        <w:rPr>
          <w:rFonts w:ascii="Times New Roman" w:hAnsi="Times New Roman"/>
          <w:sz w:val="24"/>
          <w:szCs w:val="24"/>
        </w:rPr>
        <w:t xml:space="preserve"> performance on county contracts</w:t>
      </w:r>
      <w:r w:rsidR="00971F6E" w:rsidRPr="0046259C">
        <w:rPr>
          <w:rFonts w:ascii="Times New Roman" w:hAnsi="Times New Roman"/>
          <w:sz w:val="24"/>
          <w:szCs w:val="24"/>
        </w:rPr>
        <w:t>, or any other serious cause that affects a firm’s ability to meet their contractual obligations.</w:t>
      </w:r>
      <w:r w:rsidR="00487957" w:rsidRPr="0046259C">
        <w:rPr>
          <w:rFonts w:ascii="Times New Roman" w:hAnsi="Times New Roman"/>
          <w:sz w:val="24"/>
          <w:szCs w:val="24"/>
        </w:rPr>
        <w:t xml:space="preserve"> </w:t>
      </w:r>
      <w:r w:rsidR="0074159D" w:rsidRPr="0046259C">
        <w:rPr>
          <w:rFonts w:ascii="Times New Roman" w:hAnsi="Times New Roman"/>
          <w:sz w:val="24"/>
          <w:szCs w:val="24"/>
        </w:rPr>
        <w:t xml:space="preserve"> </w:t>
      </w:r>
      <w:r w:rsidR="00487957" w:rsidRPr="0046259C">
        <w:rPr>
          <w:rFonts w:ascii="Times New Roman" w:hAnsi="Times New Roman"/>
          <w:sz w:val="24"/>
          <w:szCs w:val="24"/>
        </w:rPr>
        <w:t>Violations involving labor trafficking are specifically called out and covered under the provisions for debarment</w:t>
      </w:r>
      <w:r w:rsidR="005726B8" w:rsidRPr="0046259C">
        <w:rPr>
          <w:rFonts w:ascii="Times New Roman" w:hAnsi="Times New Roman"/>
          <w:sz w:val="24"/>
          <w:szCs w:val="24"/>
        </w:rPr>
        <w:t>,</w:t>
      </w:r>
      <w:r w:rsidR="00487957" w:rsidRPr="0046259C">
        <w:rPr>
          <w:rFonts w:ascii="Times New Roman" w:hAnsi="Times New Roman"/>
          <w:sz w:val="24"/>
          <w:szCs w:val="24"/>
        </w:rPr>
        <w:t xml:space="preserve"> described </w:t>
      </w:r>
      <w:r w:rsidR="005726B8" w:rsidRPr="00A036A5">
        <w:rPr>
          <w:rFonts w:ascii="Times New Roman" w:hAnsi="Times New Roman"/>
          <w:sz w:val="24"/>
          <w:szCs w:val="24"/>
        </w:rPr>
        <w:t>below</w:t>
      </w:r>
      <w:r w:rsidR="007651D4">
        <w:rPr>
          <w:rFonts w:ascii="Times New Roman" w:hAnsi="Times New Roman"/>
          <w:sz w:val="24"/>
          <w:szCs w:val="24"/>
        </w:rPr>
        <w:t xml:space="preserve"> in Appendix F</w:t>
      </w:r>
      <w:r w:rsidR="00487957" w:rsidRPr="0046259C">
        <w:rPr>
          <w:rFonts w:ascii="Times New Roman" w:hAnsi="Times New Roman"/>
          <w:sz w:val="24"/>
          <w:szCs w:val="24"/>
        </w:rPr>
        <w:t xml:space="preserve">.  </w:t>
      </w:r>
    </w:p>
    <w:p w14:paraId="7D7DF697" w14:textId="77777777" w:rsidR="001A09DA" w:rsidRPr="0046259C" w:rsidRDefault="00056991" w:rsidP="001A09DA">
      <w:pPr>
        <w:rPr>
          <w:rFonts w:ascii="Times New Roman" w:hAnsi="Times New Roman"/>
          <w:sz w:val="24"/>
          <w:szCs w:val="24"/>
        </w:rPr>
      </w:pPr>
      <w:r w:rsidRPr="0046259C">
        <w:rPr>
          <w:rFonts w:ascii="Times New Roman" w:hAnsi="Times New Roman"/>
          <w:sz w:val="24"/>
          <w:szCs w:val="24"/>
        </w:rPr>
        <w:t xml:space="preserve"> </w:t>
      </w:r>
    </w:p>
    <w:p w14:paraId="6469F88A" w14:textId="7274A0F1" w:rsidR="00EA407D" w:rsidRPr="0046259C" w:rsidRDefault="00E70F06" w:rsidP="005D45CF">
      <w:pPr>
        <w:rPr>
          <w:rFonts w:ascii="Times New Roman" w:hAnsi="Times New Roman"/>
          <w:sz w:val="24"/>
          <w:szCs w:val="24"/>
        </w:rPr>
      </w:pPr>
      <w:r>
        <w:rPr>
          <w:rFonts w:ascii="Times New Roman" w:hAnsi="Times New Roman"/>
          <w:sz w:val="24"/>
          <w:szCs w:val="24"/>
        </w:rPr>
        <w:t xml:space="preserve">FBOD </w:t>
      </w:r>
      <w:r w:rsidR="00F043BD" w:rsidRPr="0046259C">
        <w:rPr>
          <w:rFonts w:ascii="Times New Roman" w:hAnsi="Times New Roman"/>
          <w:sz w:val="24"/>
          <w:szCs w:val="24"/>
        </w:rPr>
        <w:t>publishes a list of approved suppliers with contracts types on its website</w:t>
      </w:r>
      <w:r w:rsidR="00487957" w:rsidRPr="0046259C">
        <w:rPr>
          <w:rFonts w:ascii="Times New Roman" w:hAnsi="Times New Roman"/>
          <w:sz w:val="24"/>
          <w:szCs w:val="24"/>
        </w:rPr>
        <w:t xml:space="preserve">.  </w:t>
      </w:r>
      <w:r>
        <w:rPr>
          <w:rFonts w:ascii="Times New Roman" w:hAnsi="Times New Roman"/>
          <w:sz w:val="24"/>
          <w:szCs w:val="24"/>
        </w:rPr>
        <w:t>FBOD</w:t>
      </w:r>
      <w:r w:rsidR="00487957" w:rsidRPr="0046259C">
        <w:rPr>
          <w:rFonts w:ascii="Times New Roman" w:hAnsi="Times New Roman"/>
          <w:sz w:val="24"/>
          <w:szCs w:val="24"/>
        </w:rPr>
        <w:t xml:space="preserve"> </w:t>
      </w:r>
      <w:r w:rsidR="00F043BD" w:rsidRPr="0046259C">
        <w:rPr>
          <w:rFonts w:ascii="Times New Roman" w:hAnsi="Times New Roman"/>
          <w:sz w:val="24"/>
          <w:szCs w:val="24"/>
        </w:rPr>
        <w:t xml:space="preserve">also publishes those suppliers that have been </w:t>
      </w:r>
      <w:r w:rsidR="00487957" w:rsidRPr="0046259C">
        <w:rPr>
          <w:rFonts w:ascii="Times New Roman" w:hAnsi="Times New Roman"/>
          <w:sz w:val="24"/>
          <w:szCs w:val="24"/>
        </w:rPr>
        <w:t xml:space="preserve">suspended or </w:t>
      </w:r>
      <w:r w:rsidR="00F043BD" w:rsidRPr="0046259C">
        <w:rPr>
          <w:rFonts w:ascii="Times New Roman" w:hAnsi="Times New Roman"/>
          <w:sz w:val="24"/>
          <w:szCs w:val="24"/>
        </w:rPr>
        <w:t>debarred, inclusive of the details of the suspension or debarment.</w:t>
      </w:r>
    </w:p>
    <w:p w14:paraId="50709F5F" w14:textId="77777777" w:rsidR="005E4756" w:rsidRPr="0046259C" w:rsidRDefault="005E4756" w:rsidP="005D45CF">
      <w:pPr>
        <w:rPr>
          <w:rFonts w:ascii="Times New Roman" w:hAnsi="Times New Roman"/>
          <w:sz w:val="24"/>
          <w:szCs w:val="24"/>
        </w:rPr>
      </w:pPr>
    </w:p>
    <w:p w14:paraId="0B9EE62B" w14:textId="7C3B6512" w:rsidR="005E4756" w:rsidRPr="0046259C" w:rsidRDefault="00C92275" w:rsidP="005D45CF">
      <w:pPr>
        <w:rPr>
          <w:rStyle w:val="Emphasis"/>
          <w:rFonts w:ascii="Times New Roman" w:hAnsi="Times New Roman"/>
          <w:i w:val="0"/>
          <w:sz w:val="24"/>
          <w:szCs w:val="24"/>
        </w:rPr>
      </w:pPr>
      <w:r w:rsidRPr="0046259C">
        <w:rPr>
          <w:rStyle w:val="Emphasis"/>
          <w:rFonts w:ascii="Times New Roman" w:hAnsi="Times New Roman"/>
          <w:i w:val="0"/>
          <w:sz w:val="24"/>
          <w:szCs w:val="24"/>
        </w:rPr>
        <w:t>Finally, the c</w:t>
      </w:r>
      <w:r w:rsidR="005E4756" w:rsidRPr="0046259C">
        <w:rPr>
          <w:rStyle w:val="Emphasis"/>
          <w:rFonts w:ascii="Times New Roman" w:hAnsi="Times New Roman"/>
          <w:i w:val="0"/>
          <w:sz w:val="24"/>
          <w:szCs w:val="24"/>
        </w:rPr>
        <w:t>ounty has established an anonymous method for people to report labor trafficking complaints. King County currently hosts a Public Health website that lists a National Human Trafficking Resource Center’s 24x7, toll-free hotline for anyone to report suspicious activity and seek guidance. This service provides information to direct the public to additional organizations and resources that can provide more specialized assistance.</w:t>
      </w:r>
    </w:p>
    <w:p w14:paraId="7235D11A" w14:textId="77777777" w:rsidR="0046259C" w:rsidRPr="0046259C" w:rsidRDefault="0046259C" w:rsidP="005D45CF">
      <w:pPr>
        <w:rPr>
          <w:rFonts w:ascii="Times New Roman" w:hAnsi="Times New Roman"/>
          <w:iCs/>
          <w:sz w:val="24"/>
          <w:szCs w:val="24"/>
        </w:rPr>
      </w:pPr>
    </w:p>
    <w:p w14:paraId="69F0AD40" w14:textId="49665A19" w:rsidR="00274C1F" w:rsidRPr="0046259C" w:rsidRDefault="00D619E8" w:rsidP="00A036A5">
      <w:pPr>
        <w:rPr>
          <w:rFonts w:ascii="Times New Roman" w:hAnsi="Times New Roman"/>
          <w:sz w:val="24"/>
          <w:szCs w:val="24"/>
        </w:rPr>
      </w:pPr>
      <w:r w:rsidRPr="00A036A5">
        <w:rPr>
          <w:rFonts w:ascii="Times New Roman" w:hAnsi="Times New Roman"/>
          <w:b/>
          <w:sz w:val="24"/>
          <w:szCs w:val="24"/>
        </w:rPr>
        <w:t xml:space="preserve">6.2 </w:t>
      </w:r>
      <w:r w:rsidR="00914F2E" w:rsidRPr="00A036A5">
        <w:rPr>
          <w:rFonts w:ascii="Times New Roman" w:hAnsi="Times New Roman"/>
          <w:b/>
          <w:sz w:val="24"/>
          <w:szCs w:val="24"/>
        </w:rPr>
        <w:t>Recommended Additions or Enhancements</w:t>
      </w:r>
    </w:p>
    <w:p w14:paraId="398DBC73" w14:textId="40C84AD9" w:rsidR="004F7CBA" w:rsidRPr="0046259C" w:rsidRDefault="0059145A" w:rsidP="004F7CBA">
      <w:pPr>
        <w:rPr>
          <w:rFonts w:ascii="Times New Roman" w:hAnsi="Times New Roman"/>
          <w:sz w:val="24"/>
          <w:szCs w:val="24"/>
        </w:rPr>
      </w:pPr>
      <w:r>
        <w:rPr>
          <w:rFonts w:ascii="Times New Roman" w:hAnsi="Times New Roman"/>
          <w:sz w:val="24"/>
          <w:szCs w:val="24"/>
        </w:rPr>
        <w:t xml:space="preserve">6.2.1 - </w:t>
      </w:r>
      <w:r w:rsidR="009D621A">
        <w:rPr>
          <w:rFonts w:ascii="Times New Roman" w:hAnsi="Times New Roman"/>
          <w:sz w:val="24"/>
          <w:szCs w:val="24"/>
        </w:rPr>
        <w:t>It is recommended that</w:t>
      </w:r>
      <w:r w:rsidR="00C5289B" w:rsidRPr="0046259C">
        <w:rPr>
          <w:rFonts w:ascii="Times New Roman" w:hAnsi="Times New Roman"/>
          <w:sz w:val="24"/>
          <w:szCs w:val="24"/>
        </w:rPr>
        <w:t xml:space="preserve"> </w:t>
      </w:r>
      <w:r w:rsidR="004F7CBA" w:rsidRPr="0046259C">
        <w:rPr>
          <w:rFonts w:ascii="Times New Roman" w:hAnsi="Times New Roman"/>
          <w:sz w:val="24"/>
          <w:szCs w:val="24"/>
        </w:rPr>
        <w:t xml:space="preserve">a </w:t>
      </w:r>
      <w:r w:rsidR="005F1F09" w:rsidRPr="0046259C">
        <w:rPr>
          <w:rFonts w:ascii="Times New Roman" w:hAnsi="Times New Roman"/>
          <w:sz w:val="24"/>
          <w:szCs w:val="24"/>
        </w:rPr>
        <w:t xml:space="preserve">supplier </w:t>
      </w:r>
      <w:r w:rsidR="004F7CBA" w:rsidRPr="0046259C">
        <w:rPr>
          <w:rFonts w:ascii="Times New Roman" w:hAnsi="Times New Roman"/>
          <w:sz w:val="24"/>
          <w:szCs w:val="24"/>
        </w:rPr>
        <w:t xml:space="preserve">complaint intake process </w:t>
      </w:r>
      <w:r w:rsidR="009D621A">
        <w:rPr>
          <w:rFonts w:ascii="Times New Roman" w:hAnsi="Times New Roman"/>
          <w:sz w:val="24"/>
          <w:szCs w:val="24"/>
        </w:rPr>
        <w:t xml:space="preserve">be included </w:t>
      </w:r>
      <w:r w:rsidR="004F7CBA" w:rsidRPr="0046259C">
        <w:rPr>
          <w:rFonts w:ascii="Times New Roman" w:hAnsi="Times New Roman"/>
          <w:sz w:val="24"/>
          <w:szCs w:val="24"/>
        </w:rPr>
        <w:t>as part of the supplier code of conduct. Any supplier required to meet the code of conduct will need to have a process for ma</w:t>
      </w:r>
      <w:r w:rsidR="005F1F09" w:rsidRPr="0046259C">
        <w:rPr>
          <w:rFonts w:ascii="Times New Roman" w:hAnsi="Times New Roman"/>
          <w:sz w:val="24"/>
          <w:szCs w:val="24"/>
        </w:rPr>
        <w:t>king it safe for workers to surface</w:t>
      </w:r>
      <w:r w:rsidR="004F7CBA" w:rsidRPr="0046259C">
        <w:rPr>
          <w:rFonts w:ascii="Times New Roman" w:hAnsi="Times New Roman"/>
          <w:sz w:val="24"/>
          <w:szCs w:val="24"/>
        </w:rPr>
        <w:t xml:space="preserve"> a complaint and ensure there is </w:t>
      </w:r>
      <w:r w:rsidR="005F1F09" w:rsidRPr="0046259C">
        <w:rPr>
          <w:rFonts w:ascii="Times New Roman" w:hAnsi="Times New Roman"/>
          <w:sz w:val="24"/>
          <w:szCs w:val="24"/>
        </w:rPr>
        <w:t xml:space="preserve">a </w:t>
      </w:r>
      <w:r w:rsidR="004F7CBA" w:rsidRPr="0046259C">
        <w:rPr>
          <w:rFonts w:ascii="Times New Roman" w:hAnsi="Times New Roman"/>
          <w:sz w:val="24"/>
          <w:szCs w:val="24"/>
        </w:rPr>
        <w:t>timely investigation</w:t>
      </w:r>
      <w:r w:rsidR="005F1F09" w:rsidRPr="0046259C">
        <w:rPr>
          <w:rFonts w:ascii="Times New Roman" w:hAnsi="Times New Roman"/>
          <w:sz w:val="24"/>
          <w:szCs w:val="24"/>
        </w:rPr>
        <w:t xml:space="preserve"> and a</w:t>
      </w:r>
      <w:r w:rsidR="00487957" w:rsidRPr="0046259C">
        <w:rPr>
          <w:rFonts w:ascii="Times New Roman" w:hAnsi="Times New Roman"/>
          <w:sz w:val="24"/>
          <w:szCs w:val="24"/>
        </w:rPr>
        <w:t xml:space="preserve"> transparent </w:t>
      </w:r>
      <w:r w:rsidR="005F1F09" w:rsidRPr="0046259C">
        <w:rPr>
          <w:rFonts w:ascii="Times New Roman" w:hAnsi="Times New Roman"/>
          <w:sz w:val="24"/>
          <w:szCs w:val="24"/>
        </w:rPr>
        <w:t>outcome.</w:t>
      </w:r>
      <w:r w:rsidR="00380755" w:rsidRPr="0046259C">
        <w:rPr>
          <w:rFonts w:ascii="Times New Roman" w:hAnsi="Times New Roman"/>
          <w:sz w:val="24"/>
          <w:szCs w:val="24"/>
        </w:rPr>
        <w:t xml:space="preserve">  This type of compliant intake process would supplement the hotline for the National Trafficking Resource Center.</w:t>
      </w:r>
    </w:p>
    <w:p w14:paraId="0D8349A5" w14:textId="77777777" w:rsidR="004F7CBA" w:rsidRPr="0046259C" w:rsidRDefault="004F7CBA" w:rsidP="004F7CBA">
      <w:pPr>
        <w:rPr>
          <w:rFonts w:ascii="Times New Roman" w:hAnsi="Times New Roman"/>
          <w:sz w:val="24"/>
          <w:szCs w:val="24"/>
        </w:rPr>
      </w:pPr>
    </w:p>
    <w:p w14:paraId="00ACE575" w14:textId="58AD1910" w:rsidR="00CD4955" w:rsidRPr="0046259C" w:rsidRDefault="0059145A" w:rsidP="00CD4955">
      <w:pPr>
        <w:rPr>
          <w:rFonts w:ascii="Times New Roman" w:hAnsi="Times New Roman"/>
          <w:sz w:val="24"/>
          <w:szCs w:val="24"/>
        </w:rPr>
      </w:pPr>
      <w:r>
        <w:rPr>
          <w:rFonts w:ascii="Times New Roman" w:hAnsi="Times New Roman"/>
          <w:sz w:val="24"/>
          <w:szCs w:val="24"/>
        </w:rPr>
        <w:t xml:space="preserve">6.2.2 - </w:t>
      </w:r>
      <w:r w:rsidR="009D621A">
        <w:rPr>
          <w:rFonts w:ascii="Times New Roman" w:hAnsi="Times New Roman"/>
          <w:sz w:val="24"/>
          <w:szCs w:val="24"/>
        </w:rPr>
        <w:t>It is recommended to</w:t>
      </w:r>
      <w:r w:rsidR="00C5289B" w:rsidRPr="0046259C">
        <w:rPr>
          <w:rFonts w:ascii="Times New Roman" w:hAnsi="Times New Roman"/>
          <w:sz w:val="24"/>
          <w:szCs w:val="24"/>
        </w:rPr>
        <w:t xml:space="preserve"> </w:t>
      </w:r>
      <w:r w:rsidR="009D621A">
        <w:rPr>
          <w:rFonts w:ascii="Times New Roman" w:hAnsi="Times New Roman"/>
          <w:sz w:val="24"/>
          <w:szCs w:val="24"/>
        </w:rPr>
        <w:t xml:space="preserve">establish </w:t>
      </w:r>
      <w:r w:rsidR="00C076FF" w:rsidRPr="0046259C">
        <w:rPr>
          <w:rFonts w:ascii="Times New Roman" w:hAnsi="Times New Roman"/>
          <w:sz w:val="24"/>
          <w:szCs w:val="24"/>
        </w:rPr>
        <w:t xml:space="preserve">ongoing and recurring </w:t>
      </w:r>
      <w:r w:rsidR="004F7CBA" w:rsidRPr="0046259C">
        <w:rPr>
          <w:rFonts w:ascii="Times New Roman" w:hAnsi="Times New Roman"/>
          <w:sz w:val="24"/>
          <w:szCs w:val="24"/>
        </w:rPr>
        <w:t>meetings</w:t>
      </w:r>
      <w:r w:rsidR="00CD4955" w:rsidRPr="0046259C">
        <w:rPr>
          <w:rFonts w:ascii="Times New Roman" w:hAnsi="Times New Roman"/>
          <w:sz w:val="24"/>
          <w:szCs w:val="24"/>
        </w:rPr>
        <w:t xml:space="preserve"> </w:t>
      </w:r>
      <w:r w:rsidR="00C5289B" w:rsidRPr="0046259C">
        <w:rPr>
          <w:rFonts w:ascii="Times New Roman" w:hAnsi="Times New Roman"/>
          <w:sz w:val="24"/>
          <w:szCs w:val="24"/>
        </w:rPr>
        <w:t>between appropriate county staff and</w:t>
      </w:r>
      <w:r w:rsidR="00CD4955" w:rsidRPr="0046259C">
        <w:rPr>
          <w:rFonts w:ascii="Times New Roman" w:hAnsi="Times New Roman"/>
          <w:sz w:val="24"/>
          <w:szCs w:val="24"/>
        </w:rPr>
        <w:t xml:space="preserve"> the Washington State </w:t>
      </w:r>
      <w:r w:rsidR="0031419B" w:rsidRPr="0046259C">
        <w:rPr>
          <w:rFonts w:ascii="Times New Roman" w:hAnsi="Times New Roman"/>
          <w:sz w:val="24"/>
          <w:szCs w:val="24"/>
        </w:rPr>
        <w:t>Department</w:t>
      </w:r>
      <w:r w:rsidR="00CD4955" w:rsidRPr="0046259C">
        <w:rPr>
          <w:rFonts w:ascii="Times New Roman" w:hAnsi="Times New Roman"/>
          <w:sz w:val="24"/>
          <w:szCs w:val="24"/>
        </w:rPr>
        <w:t xml:space="preserve"> of Labor and Industries </w:t>
      </w:r>
      <w:r w:rsidR="00C5289B" w:rsidRPr="0046259C">
        <w:rPr>
          <w:rFonts w:ascii="Times New Roman" w:hAnsi="Times New Roman"/>
          <w:sz w:val="24"/>
          <w:szCs w:val="24"/>
        </w:rPr>
        <w:t>to discuss investigations of wage theft and other labor violations.</w:t>
      </w:r>
      <w:r w:rsidR="00CD4955" w:rsidRPr="0046259C">
        <w:rPr>
          <w:rFonts w:ascii="Times New Roman" w:hAnsi="Times New Roman"/>
          <w:sz w:val="24"/>
          <w:szCs w:val="24"/>
        </w:rPr>
        <w:t xml:space="preserve"> </w:t>
      </w:r>
    </w:p>
    <w:p w14:paraId="03EB7AEC" w14:textId="77777777" w:rsidR="00CD4955" w:rsidRPr="0046259C" w:rsidRDefault="00CD4955" w:rsidP="00CD4955">
      <w:pPr>
        <w:rPr>
          <w:rFonts w:ascii="Times New Roman" w:hAnsi="Times New Roman"/>
          <w:sz w:val="24"/>
          <w:szCs w:val="24"/>
        </w:rPr>
      </w:pPr>
    </w:p>
    <w:p w14:paraId="10AFD416" w14:textId="76F9034F" w:rsidR="00C5289B" w:rsidRPr="0046259C" w:rsidRDefault="00274C1F" w:rsidP="00274C1F">
      <w:pPr>
        <w:rPr>
          <w:rFonts w:ascii="Times New Roman" w:hAnsi="Times New Roman"/>
          <w:b/>
          <w:sz w:val="24"/>
          <w:szCs w:val="24"/>
        </w:rPr>
      </w:pPr>
      <w:r w:rsidRPr="0046259C">
        <w:rPr>
          <w:rFonts w:ascii="Times New Roman" w:hAnsi="Times New Roman"/>
          <w:b/>
          <w:sz w:val="24"/>
          <w:szCs w:val="24"/>
        </w:rPr>
        <w:t>Implementation</w:t>
      </w:r>
    </w:p>
    <w:p w14:paraId="1A759CAE" w14:textId="1280269F" w:rsidR="00196890" w:rsidRPr="0046259C" w:rsidRDefault="00C5289B" w:rsidP="005D45CF">
      <w:pPr>
        <w:rPr>
          <w:rFonts w:ascii="Times New Roman" w:hAnsi="Times New Roman"/>
          <w:sz w:val="24"/>
          <w:szCs w:val="24"/>
        </w:rPr>
      </w:pPr>
      <w:r w:rsidRPr="0046259C">
        <w:rPr>
          <w:rFonts w:ascii="Times New Roman" w:hAnsi="Times New Roman"/>
          <w:sz w:val="24"/>
          <w:szCs w:val="24"/>
        </w:rPr>
        <w:t>T</w:t>
      </w:r>
      <w:r w:rsidR="00196890" w:rsidRPr="0046259C">
        <w:rPr>
          <w:rFonts w:ascii="Times New Roman" w:hAnsi="Times New Roman"/>
          <w:sz w:val="24"/>
          <w:szCs w:val="24"/>
        </w:rPr>
        <w:t>he supplier code of conduct</w:t>
      </w:r>
      <w:r w:rsidRPr="0046259C">
        <w:rPr>
          <w:rFonts w:ascii="Times New Roman" w:hAnsi="Times New Roman"/>
          <w:sz w:val="24"/>
          <w:szCs w:val="24"/>
        </w:rPr>
        <w:t>, including a required intake complaint process,</w:t>
      </w:r>
      <w:r w:rsidR="00196890" w:rsidRPr="0046259C">
        <w:rPr>
          <w:rFonts w:ascii="Times New Roman" w:hAnsi="Times New Roman"/>
          <w:sz w:val="24"/>
          <w:szCs w:val="24"/>
        </w:rPr>
        <w:t xml:space="preserve"> </w:t>
      </w:r>
      <w:r w:rsidRPr="0046259C">
        <w:rPr>
          <w:rFonts w:ascii="Times New Roman" w:hAnsi="Times New Roman"/>
          <w:sz w:val="24"/>
          <w:szCs w:val="24"/>
        </w:rPr>
        <w:t>is expected to be in place my mid-2020</w:t>
      </w:r>
      <w:r w:rsidR="0059145A">
        <w:rPr>
          <w:rFonts w:ascii="Times New Roman" w:hAnsi="Times New Roman"/>
          <w:sz w:val="24"/>
          <w:szCs w:val="24"/>
        </w:rPr>
        <w:t>, given funding approval</w:t>
      </w:r>
    </w:p>
    <w:p w14:paraId="2D088712" w14:textId="77777777" w:rsidR="00CD4955" w:rsidRPr="0046259C" w:rsidRDefault="00CD4955" w:rsidP="005D45CF">
      <w:pPr>
        <w:rPr>
          <w:rFonts w:ascii="Times New Roman" w:hAnsi="Times New Roman"/>
          <w:sz w:val="24"/>
          <w:szCs w:val="24"/>
        </w:rPr>
      </w:pPr>
    </w:p>
    <w:p w14:paraId="3B32786F" w14:textId="301D5134" w:rsidR="00CD4955" w:rsidRPr="0046259C" w:rsidRDefault="00CD4955" w:rsidP="005D45CF">
      <w:pPr>
        <w:rPr>
          <w:rFonts w:ascii="Times New Roman" w:hAnsi="Times New Roman"/>
          <w:sz w:val="24"/>
          <w:szCs w:val="24"/>
        </w:rPr>
      </w:pPr>
      <w:r w:rsidRPr="0046259C">
        <w:rPr>
          <w:rFonts w:ascii="Times New Roman" w:hAnsi="Times New Roman"/>
          <w:sz w:val="24"/>
          <w:szCs w:val="24"/>
        </w:rPr>
        <w:t>In</w:t>
      </w:r>
      <w:r w:rsidR="00C019D7" w:rsidRPr="0046259C">
        <w:rPr>
          <w:rFonts w:ascii="Times New Roman" w:hAnsi="Times New Roman"/>
          <w:sz w:val="24"/>
          <w:szCs w:val="24"/>
        </w:rPr>
        <w:t>i</w:t>
      </w:r>
      <w:r w:rsidRPr="0046259C">
        <w:rPr>
          <w:rFonts w:ascii="Times New Roman" w:hAnsi="Times New Roman"/>
          <w:sz w:val="24"/>
          <w:szCs w:val="24"/>
        </w:rPr>
        <w:t xml:space="preserve">tial quarterly or exploratory meetings with the Department of Labor and Industries could begin </w:t>
      </w:r>
      <w:r w:rsidR="009D621A">
        <w:rPr>
          <w:rFonts w:ascii="Times New Roman" w:hAnsi="Times New Roman"/>
          <w:sz w:val="24"/>
          <w:szCs w:val="24"/>
        </w:rPr>
        <w:t xml:space="preserve">as soon as </w:t>
      </w:r>
      <w:r w:rsidRPr="0046259C">
        <w:rPr>
          <w:rFonts w:ascii="Times New Roman" w:hAnsi="Times New Roman"/>
          <w:sz w:val="24"/>
          <w:szCs w:val="24"/>
        </w:rPr>
        <w:t>this fall</w:t>
      </w:r>
      <w:r w:rsidR="00D23081">
        <w:rPr>
          <w:rFonts w:ascii="Times New Roman" w:hAnsi="Times New Roman"/>
          <w:sz w:val="24"/>
          <w:szCs w:val="24"/>
        </w:rPr>
        <w:t xml:space="preserve"> with a team of current county staff.</w:t>
      </w:r>
    </w:p>
    <w:p w14:paraId="6C144794" w14:textId="77777777" w:rsidR="0046259C" w:rsidRPr="0046259C" w:rsidRDefault="0046259C" w:rsidP="005D45CF">
      <w:pPr>
        <w:rPr>
          <w:rFonts w:ascii="Times New Roman" w:hAnsi="Times New Roman"/>
          <w:sz w:val="24"/>
          <w:szCs w:val="24"/>
        </w:rPr>
      </w:pPr>
    </w:p>
    <w:p w14:paraId="1A430B53" w14:textId="6B83F7D6" w:rsidR="008F3DF3" w:rsidRPr="00F03E95" w:rsidRDefault="00D619E8" w:rsidP="00A036A5">
      <w:pPr>
        <w:rPr>
          <w:rFonts w:ascii="Times New Roman" w:hAnsi="Times New Roman"/>
          <w:sz w:val="24"/>
          <w:szCs w:val="24"/>
        </w:rPr>
      </w:pPr>
      <w:r w:rsidRPr="00A036A5">
        <w:rPr>
          <w:rFonts w:ascii="Times New Roman" w:hAnsi="Times New Roman"/>
          <w:b/>
          <w:sz w:val="24"/>
          <w:szCs w:val="24"/>
        </w:rPr>
        <w:t xml:space="preserve">6.3 </w:t>
      </w:r>
      <w:r w:rsidR="00914F2E" w:rsidRPr="00A036A5">
        <w:rPr>
          <w:rFonts w:ascii="Times New Roman" w:hAnsi="Times New Roman"/>
          <w:b/>
          <w:sz w:val="24"/>
          <w:szCs w:val="24"/>
        </w:rPr>
        <w:t>Actions for Future Consideration</w:t>
      </w:r>
    </w:p>
    <w:p w14:paraId="19163031" w14:textId="6CAB1D14" w:rsidR="0061170B" w:rsidRPr="0046259C" w:rsidRDefault="00BB1775" w:rsidP="005D45CF">
      <w:pPr>
        <w:rPr>
          <w:rFonts w:ascii="Times New Roman" w:hAnsi="Times New Roman"/>
          <w:sz w:val="24"/>
          <w:szCs w:val="24"/>
        </w:rPr>
      </w:pPr>
      <w:r>
        <w:rPr>
          <w:rFonts w:ascii="Times New Roman" w:hAnsi="Times New Roman"/>
          <w:sz w:val="24"/>
          <w:szCs w:val="24"/>
        </w:rPr>
        <w:t xml:space="preserve">6.3.1 - </w:t>
      </w:r>
      <w:r w:rsidR="00C92275" w:rsidRPr="0046259C">
        <w:rPr>
          <w:rFonts w:ascii="Times New Roman" w:hAnsi="Times New Roman"/>
          <w:sz w:val="24"/>
          <w:szCs w:val="24"/>
        </w:rPr>
        <w:t>The c</w:t>
      </w:r>
      <w:r w:rsidR="00CD4955" w:rsidRPr="0046259C">
        <w:rPr>
          <w:rFonts w:ascii="Times New Roman" w:hAnsi="Times New Roman"/>
          <w:sz w:val="24"/>
          <w:szCs w:val="24"/>
        </w:rPr>
        <w:t>ounty could require all suppliers bidding on contracts to submit documentation regarding their polic</w:t>
      </w:r>
      <w:r w:rsidR="003E4C39">
        <w:rPr>
          <w:rFonts w:ascii="Times New Roman" w:hAnsi="Times New Roman"/>
          <w:sz w:val="24"/>
          <w:szCs w:val="24"/>
        </w:rPr>
        <w:t>ies</w:t>
      </w:r>
      <w:r w:rsidR="00CD4955" w:rsidRPr="0046259C">
        <w:rPr>
          <w:rFonts w:ascii="Times New Roman" w:hAnsi="Times New Roman"/>
          <w:sz w:val="24"/>
          <w:szCs w:val="24"/>
        </w:rPr>
        <w:t xml:space="preserve"> and actions to reduce the risk of labor traffickin</w:t>
      </w:r>
      <w:r w:rsidR="00C92275" w:rsidRPr="0046259C">
        <w:rPr>
          <w:rFonts w:ascii="Times New Roman" w:hAnsi="Times New Roman"/>
          <w:sz w:val="24"/>
          <w:szCs w:val="24"/>
        </w:rPr>
        <w:t>g in their supply chains. The c</w:t>
      </w:r>
      <w:r w:rsidR="00CD4955" w:rsidRPr="0046259C">
        <w:rPr>
          <w:rFonts w:ascii="Times New Roman" w:hAnsi="Times New Roman"/>
          <w:sz w:val="24"/>
          <w:szCs w:val="24"/>
        </w:rPr>
        <w:t xml:space="preserve">ounty could also limit this requirement to the successful bidder. At this time, </w:t>
      </w:r>
      <w:r w:rsidR="007A5343">
        <w:rPr>
          <w:rFonts w:ascii="Times New Roman" w:hAnsi="Times New Roman"/>
          <w:sz w:val="24"/>
          <w:szCs w:val="24"/>
        </w:rPr>
        <w:t>it is recommended to</w:t>
      </w:r>
      <w:r w:rsidR="0074159D" w:rsidRPr="0046259C">
        <w:rPr>
          <w:rFonts w:ascii="Times New Roman" w:hAnsi="Times New Roman"/>
          <w:sz w:val="24"/>
          <w:szCs w:val="24"/>
        </w:rPr>
        <w:t xml:space="preserve"> </w:t>
      </w:r>
      <w:r w:rsidR="007A5343" w:rsidRPr="0046259C">
        <w:rPr>
          <w:rFonts w:ascii="Times New Roman" w:hAnsi="Times New Roman"/>
          <w:sz w:val="24"/>
          <w:szCs w:val="24"/>
        </w:rPr>
        <w:t>focus on</w:t>
      </w:r>
      <w:r w:rsidR="00CD4955" w:rsidRPr="0046259C">
        <w:rPr>
          <w:rFonts w:ascii="Times New Roman" w:hAnsi="Times New Roman"/>
          <w:sz w:val="24"/>
          <w:szCs w:val="24"/>
        </w:rPr>
        <w:t xml:space="preserve"> a supplier code of conduct that could </w:t>
      </w:r>
      <w:r w:rsidR="00501B5D" w:rsidRPr="0046259C">
        <w:rPr>
          <w:rFonts w:ascii="Times New Roman" w:hAnsi="Times New Roman"/>
          <w:sz w:val="24"/>
          <w:szCs w:val="24"/>
        </w:rPr>
        <w:t>be applied to all or designated</w:t>
      </w:r>
      <w:r w:rsidR="00CD4955" w:rsidRPr="0046259C">
        <w:rPr>
          <w:rFonts w:ascii="Times New Roman" w:hAnsi="Times New Roman"/>
          <w:sz w:val="24"/>
          <w:szCs w:val="24"/>
        </w:rPr>
        <w:t xml:space="preserve"> groups of suppliers.</w:t>
      </w:r>
      <w:r w:rsidR="00ED046B" w:rsidRPr="0046259C">
        <w:rPr>
          <w:rFonts w:ascii="Times New Roman" w:hAnsi="Times New Roman"/>
          <w:sz w:val="24"/>
          <w:szCs w:val="24"/>
        </w:rPr>
        <w:t xml:space="preserve">  </w:t>
      </w:r>
      <w:r w:rsidR="0074159D" w:rsidRPr="0046259C">
        <w:rPr>
          <w:rFonts w:ascii="Times New Roman" w:hAnsi="Times New Roman"/>
          <w:sz w:val="24"/>
          <w:szCs w:val="24"/>
        </w:rPr>
        <w:t>Thereafter</w:t>
      </w:r>
      <w:r w:rsidR="003E4C39">
        <w:rPr>
          <w:rFonts w:ascii="Times New Roman" w:hAnsi="Times New Roman"/>
          <w:sz w:val="24"/>
          <w:szCs w:val="24"/>
        </w:rPr>
        <w:t xml:space="preserve">, </w:t>
      </w:r>
      <w:r w:rsidR="00380755" w:rsidRPr="0046259C">
        <w:rPr>
          <w:rFonts w:ascii="Times New Roman" w:hAnsi="Times New Roman"/>
          <w:sz w:val="24"/>
          <w:szCs w:val="24"/>
        </w:rPr>
        <w:t xml:space="preserve">a policy decision </w:t>
      </w:r>
      <w:r w:rsidR="00CD4955" w:rsidRPr="0046259C">
        <w:rPr>
          <w:rFonts w:ascii="Times New Roman" w:hAnsi="Times New Roman"/>
          <w:sz w:val="24"/>
          <w:szCs w:val="24"/>
        </w:rPr>
        <w:t>can</w:t>
      </w:r>
      <w:r w:rsidR="00380755" w:rsidRPr="0046259C">
        <w:rPr>
          <w:rFonts w:ascii="Times New Roman" w:hAnsi="Times New Roman"/>
          <w:sz w:val="24"/>
          <w:szCs w:val="24"/>
        </w:rPr>
        <w:t xml:space="preserve"> be made to</w:t>
      </w:r>
      <w:r w:rsidR="00CD4955" w:rsidRPr="0046259C">
        <w:rPr>
          <w:rFonts w:ascii="Times New Roman" w:hAnsi="Times New Roman"/>
          <w:sz w:val="24"/>
          <w:szCs w:val="24"/>
        </w:rPr>
        <w:t xml:space="preserve"> assess whether this additional compliance step would be necessary.</w:t>
      </w:r>
    </w:p>
    <w:p w14:paraId="034394C2" w14:textId="77777777" w:rsidR="005D45CF" w:rsidRPr="0046259C" w:rsidRDefault="005D45CF" w:rsidP="005D45CF">
      <w:pPr>
        <w:rPr>
          <w:rFonts w:ascii="Times New Roman" w:hAnsi="Times New Roman"/>
          <w:sz w:val="24"/>
          <w:szCs w:val="24"/>
        </w:rPr>
      </w:pPr>
    </w:p>
    <w:p w14:paraId="52AE787E" w14:textId="70B86F3C" w:rsidR="00B80CF1" w:rsidRPr="0046259C" w:rsidRDefault="00BB1775" w:rsidP="00B80CF1">
      <w:pPr>
        <w:rPr>
          <w:rFonts w:ascii="Times New Roman" w:hAnsi="Times New Roman"/>
          <w:sz w:val="24"/>
          <w:szCs w:val="24"/>
        </w:rPr>
      </w:pPr>
      <w:r>
        <w:rPr>
          <w:rFonts w:ascii="Times New Roman" w:hAnsi="Times New Roman"/>
          <w:sz w:val="24"/>
          <w:szCs w:val="24"/>
        </w:rPr>
        <w:t xml:space="preserve">6.3.2 - </w:t>
      </w:r>
      <w:r w:rsidR="00D93E07" w:rsidRPr="0046259C">
        <w:rPr>
          <w:rFonts w:ascii="Times New Roman" w:hAnsi="Times New Roman"/>
          <w:sz w:val="24"/>
          <w:szCs w:val="24"/>
        </w:rPr>
        <w:t>Another</w:t>
      </w:r>
      <w:r w:rsidR="00284446" w:rsidRPr="0046259C">
        <w:rPr>
          <w:rFonts w:ascii="Times New Roman" w:hAnsi="Times New Roman"/>
          <w:sz w:val="24"/>
          <w:szCs w:val="24"/>
        </w:rPr>
        <w:t xml:space="preserve"> best pra</w:t>
      </w:r>
      <w:r w:rsidR="000C6F53" w:rsidRPr="0046259C">
        <w:rPr>
          <w:rFonts w:ascii="Times New Roman" w:hAnsi="Times New Roman"/>
          <w:sz w:val="24"/>
          <w:szCs w:val="24"/>
        </w:rPr>
        <w:t>ctice action that could be considered</w:t>
      </w:r>
      <w:r w:rsidR="00284446" w:rsidRPr="0046259C">
        <w:rPr>
          <w:rFonts w:ascii="Times New Roman" w:hAnsi="Times New Roman"/>
          <w:sz w:val="24"/>
          <w:szCs w:val="24"/>
        </w:rPr>
        <w:t xml:space="preserve"> </w:t>
      </w:r>
      <w:r w:rsidR="00380755" w:rsidRPr="0046259C">
        <w:rPr>
          <w:rFonts w:ascii="Times New Roman" w:hAnsi="Times New Roman"/>
          <w:sz w:val="24"/>
          <w:szCs w:val="24"/>
        </w:rPr>
        <w:t xml:space="preserve">is </w:t>
      </w:r>
      <w:r w:rsidR="007A5343">
        <w:rPr>
          <w:rFonts w:ascii="Times New Roman" w:hAnsi="Times New Roman"/>
          <w:sz w:val="24"/>
          <w:szCs w:val="24"/>
        </w:rPr>
        <w:t xml:space="preserve">whether </w:t>
      </w:r>
      <w:r w:rsidR="00284446" w:rsidRPr="0046259C">
        <w:rPr>
          <w:rFonts w:ascii="Times New Roman" w:hAnsi="Times New Roman"/>
          <w:sz w:val="24"/>
          <w:szCs w:val="24"/>
        </w:rPr>
        <w:t>to charge a percentage of a given contract value and allocate the funds to monitoring and enforcement</w:t>
      </w:r>
      <w:r w:rsidR="00380755" w:rsidRPr="0046259C">
        <w:rPr>
          <w:rFonts w:ascii="Times New Roman" w:hAnsi="Times New Roman"/>
          <w:sz w:val="24"/>
          <w:szCs w:val="24"/>
        </w:rPr>
        <w:t xml:space="preserve"> activities</w:t>
      </w:r>
      <w:r w:rsidR="00284446" w:rsidRPr="0046259C">
        <w:rPr>
          <w:rFonts w:ascii="Times New Roman" w:hAnsi="Times New Roman"/>
          <w:sz w:val="24"/>
          <w:szCs w:val="24"/>
        </w:rPr>
        <w:t>.</w:t>
      </w:r>
      <w:r w:rsidR="0074159D" w:rsidRPr="0046259C">
        <w:rPr>
          <w:rFonts w:ascii="Times New Roman" w:hAnsi="Times New Roman"/>
          <w:sz w:val="24"/>
          <w:szCs w:val="24"/>
        </w:rPr>
        <w:t xml:space="preserve"> </w:t>
      </w:r>
      <w:r w:rsidR="00C92275" w:rsidRPr="0046259C">
        <w:rPr>
          <w:rFonts w:ascii="Times New Roman" w:hAnsi="Times New Roman"/>
          <w:sz w:val="24"/>
          <w:szCs w:val="24"/>
        </w:rPr>
        <w:t xml:space="preserve"> The c</w:t>
      </w:r>
      <w:r w:rsidR="00456076" w:rsidRPr="0046259C">
        <w:rPr>
          <w:rFonts w:ascii="Times New Roman" w:hAnsi="Times New Roman"/>
          <w:sz w:val="24"/>
          <w:szCs w:val="24"/>
        </w:rPr>
        <w:t>ity of Madison</w:t>
      </w:r>
      <w:r w:rsidR="000C6F53" w:rsidRPr="0046259C">
        <w:rPr>
          <w:rFonts w:ascii="Times New Roman" w:hAnsi="Times New Roman"/>
          <w:sz w:val="24"/>
          <w:szCs w:val="24"/>
        </w:rPr>
        <w:t>, Wisconsin</w:t>
      </w:r>
      <w:r w:rsidR="00456076" w:rsidRPr="0046259C">
        <w:rPr>
          <w:rFonts w:ascii="Times New Roman" w:hAnsi="Times New Roman"/>
          <w:sz w:val="24"/>
          <w:szCs w:val="24"/>
        </w:rPr>
        <w:t xml:space="preserve"> </w:t>
      </w:r>
      <w:r w:rsidR="00CC7DDD" w:rsidRPr="0046259C">
        <w:rPr>
          <w:rFonts w:ascii="Times New Roman" w:hAnsi="Times New Roman"/>
          <w:sz w:val="24"/>
          <w:szCs w:val="24"/>
        </w:rPr>
        <w:t>passed an ord</w:t>
      </w:r>
      <w:r w:rsidR="000C6F53" w:rsidRPr="0046259C">
        <w:rPr>
          <w:rFonts w:ascii="Times New Roman" w:hAnsi="Times New Roman"/>
          <w:sz w:val="24"/>
          <w:szCs w:val="24"/>
        </w:rPr>
        <w:t xml:space="preserve">inance </w:t>
      </w:r>
      <w:r w:rsidR="007A5343">
        <w:rPr>
          <w:rFonts w:ascii="Times New Roman" w:hAnsi="Times New Roman"/>
          <w:sz w:val="24"/>
          <w:szCs w:val="24"/>
        </w:rPr>
        <w:t>with</w:t>
      </w:r>
      <w:r w:rsidR="00CC7DDD" w:rsidRPr="0046259C">
        <w:rPr>
          <w:rFonts w:ascii="Times New Roman" w:hAnsi="Times New Roman"/>
          <w:sz w:val="24"/>
          <w:szCs w:val="24"/>
        </w:rPr>
        <w:t xml:space="preserve"> no</w:t>
      </w:r>
      <w:r w:rsidR="004E2EA2" w:rsidRPr="0046259C">
        <w:rPr>
          <w:rFonts w:ascii="Times New Roman" w:hAnsi="Times New Roman"/>
          <w:sz w:val="24"/>
          <w:szCs w:val="24"/>
        </w:rPr>
        <w:t xml:space="preserve"> </w:t>
      </w:r>
      <w:r w:rsidR="007A5343">
        <w:rPr>
          <w:rFonts w:ascii="Times New Roman" w:hAnsi="Times New Roman"/>
          <w:sz w:val="24"/>
          <w:szCs w:val="24"/>
        </w:rPr>
        <w:t xml:space="preserve">reports </w:t>
      </w:r>
      <w:r w:rsidR="004E2EA2" w:rsidRPr="0046259C">
        <w:rPr>
          <w:rFonts w:ascii="Times New Roman" w:hAnsi="Times New Roman"/>
          <w:sz w:val="24"/>
          <w:szCs w:val="24"/>
        </w:rPr>
        <w:t>detrimental</w:t>
      </w:r>
      <w:r w:rsidR="00CC7DDD" w:rsidRPr="0046259C">
        <w:rPr>
          <w:rFonts w:ascii="Times New Roman" w:hAnsi="Times New Roman"/>
          <w:sz w:val="24"/>
          <w:szCs w:val="24"/>
        </w:rPr>
        <w:t xml:space="preserve"> impact on</w:t>
      </w:r>
      <w:r w:rsidR="000C6F53" w:rsidRPr="0046259C">
        <w:rPr>
          <w:rFonts w:ascii="Times New Roman" w:hAnsi="Times New Roman"/>
          <w:sz w:val="24"/>
          <w:szCs w:val="24"/>
        </w:rPr>
        <w:t xml:space="preserve"> the purchase </w:t>
      </w:r>
      <w:r w:rsidR="000C6F53" w:rsidRPr="0046259C">
        <w:rPr>
          <w:rFonts w:ascii="Times New Roman" w:hAnsi="Times New Roman"/>
          <w:sz w:val="24"/>
          <w:szCs w:val="24"/>
        </w:rPr>
        <w:lastRenderedPageBreak/>
        <w:t>price of products/</w:t>
      </w:r>
      <w:r w:rsidR="00CC7DDD" w:rsidRPr="0046259C">
        <w:rPr>
          <w:rFonts w:ascii="Times New Roman" w:hAnsi="Times New Roman"/>
          <w:sz w:val="24"/>
          <w:szCs w:val="24"/>
        </w:rPr>
        <w:t>services</w:t>
      </w:r>
      <w:r w:rsidR="007A5343" w:rsidRPr="0046259C">
        <w:rPr>
          <w:rStyle w:val="FootnoteReference"/>
          <w:rFonts w:ascii="Times New Roman" w:hAnsi="Times New Roman"/>
          <w:sz w:val="24"/>
          <w:szCs w:val="24"/>
        </w:rPr>
        <w:footnoteReference w:id="30"/>
      </w:r>
      <w:r w:rsidR="00CC7DDD" w:rsidRPr="0046259C">
        <w:rPr>
          <w:rFonts w:ascii="Times New Roman" w:hAnsi="Times New Roman"/>
          <w:sz w:val="24"/>
          <w:szCs w:val="24"/>
        </w:rPr>
        <w:t>.</w:t>
      </w:r>
      <w:r w:rsidR="00380755" w:rsidRPr="0046259C">
        <w:rPr>
          <w:rFonts w:ascii="Times New Roman" w:hAnsi="Times New Roman"/>
          <w:sz w:val="24"/>
          <w:szCs w:val="24"/>
        </w:rPr>
        <w:t xml:space="preserve">  Prior to the county moving forward with suc</w:t>
      </w:r>
      <w:r w:rsidR="00426EC5" w:rsidRPr="0046259C">
        <w:rPr>
          <w:rFonts w:ascii="Times New Roman" w:hAnsi="Times New Roman"/>
          <w:sz w:val="24"/>
          <w:szCs w:val="24"/>
        </w:rPr>
        <w:t xml:space="preserve">h an approach, </w:t>
      </w:r>
      <w:r w:rsidR="00FB0742">
        <w:rPr>
          <w:rFonts w:ascii="Times New Roman" w:hAnsi="Times New Roman"/>
          <w:sz w:val="24"/>
          <w:szCs w:val="24"/>
        </w:rPr>
        <w:t xml:space="preserve">there needs to be </w:t>
      </w:r>
      <w:r w:rsidR="00426EC5" w:rsidRPr="0046259C">
        <w:rPr>
          <w:rFonts w:ascii="Times New Roman" w:hAnsi="Times New Roman"/>
          <w:sz w:val="24"/>
          <w:szCs w:val="24"/>
        </w:rPr>
        <w:t>additional research</w:t>
      </w:r>
      <w:r w:rsidR="007A5343">
        <w:rPr>
          <w:rFonts w:ascii="Times New Roman" w:hAnsi="Times New Roman"/>
          <w:sz w:val="24"/>
          <w:szCs w:val="24"/>
        </w:rPr>
        <w:t xml:space="preserve">, including </w:t>
      </w:r>
      <w:r w:rsidR="00FB0742">
        <w:rPr>
          <w:rFonts w:ascii="Times New Roman" w:hAnsi="Times New Roman"/>
          <w:sz w:val="24"/>
          <w:szCs w:val="24"/>
        </w:rPr>
        <w:t xml:space="preserve">a </w:t>
      </w:r>
      <w:r w:rsidR="007A5343">
        <w:rPr>
          <w:rFonts w:ascii="Times New Roman" w:hAnsi="Times New Roman"/>
          <w:sz w:val="24"/>
          <w:szCs w:val="24"/>
        </w:rPr>
        <w:t>legal review</w:t>
      </w:r>
      <w:r w:rsidR="00FB0742">
        <w:rPr>
          <w:rFonts w:ascii="Times New Roman" w:hAnsi="Times New Roman"/>
          <w:sz w:val="24"/>
          <w:szCs w:val="24"/>
        </w:rPr>
        <w:t xml:space="preserve"> by the PAO</w:t>
      </w:r>
      <w:r w:rsidR="007A5343">
        <w:rPr>
          <w:rFonts w:ascii="Times New Roman" w:hAnsi="Times New Roman"/>
          <w:sz w:val="24"/>
          <w:szCs w:val="24"/>
        </w:rPr>
        <w:t xml:space="preserve">, </w:t>
      </w:r>
      <w:r w:rsidR="00FB0742">
        <w:rPr>
          <w:rFonts w:ascii="Times New Roman" w:hAnsi="Times New Roman"/>
          <w:sz w:val="24"/>
          <w:szCs w:val="24"/>
        </w:rPr>
        <w:t xml:space="preserve">and </w:t>
      </w:r>
      <w:r w:rsidR="00426EC5" w:rsidRPr="0046259C">
        <w:rPr>
          <w:rFonts w:ascii="Times New Roman" w:hAnsi="Times New Roman"/>
          <w:sz w:val="24"/>
          <w:szCs w:val="24"/>
        </w:rPr>
        <w:t>discussion</w:t>
      </w:r>
      <w:r w:rsidR="007A5343">
        <w:rPr>
          <w:rFonts w:ascii="Times New Roman" w:hAnsi="Times New Roman"/>
          <w:sz w:val="24"/>
          <w:szCs w:val="24"/>
        </w:rPr>
        <w:t>s</w:t>
      </w:r>
      <w:r w:rsidR="00426EC5" w:rsidRPr="0046259C">
        <w:rPr>
          <w:rFonts w:ascii="Times New Roman" w:hAnsi="Times New Roman"/>
          <w:sz w:val="24"/>
          <w:szCs w:val="24"/>
        </w:rPr>
        <w:t xml:space="preserve"> with county decision makers and the supplier community about benefits, costs and impacts.</w:t>
      </w:r>
    </w:p>
    <w:p w14:paraId="0A516574" w14:textId="77777777" w:rsidR="000C6F53" w:rsidRPr="0046259C" w:rsidRDefault="000C6F53" w:rsidP="00B80CF1">
      <w:pPr>
        <w:rPr>
          <w:rFonts w:ascii="Times New Roman" w:hAnsi="Times New Roman"/>
          <w:sz w:val="24"/>
          <w:szCs w:val="24"/>
        </w:rPr>
      </w:pPr>
    </w:p>
    <w:p w14:paraId="6FADB7EE" w14:textId="24EF762B" w:rsidR="000C6F53" w:rsidRPr="0046259C" w:rsidRDefault="00BB1775" w:rsidP="00B80CF1">
      <w:pPr>
        <w:rPr>
          <w:rFonts w:ascii="Times New Roman" w:hAnsi="Times New Roman"/>
          <w:sz w:val="24"/>
          <w:szCs w:val="24"/>
        </w:rPr>
      </w:pPr>
      <w:r>
        <w:rPr>
          <w:rFonts w:ascii="Times New Roman" w:hAnsi="Times New Roman"/>
          <w:sz w:val="24"/>
          <w:szCs w:val="24"/>
        </w:rPr>
        <w:t xml:space="preserve">6.3.3 - </w:t>
      </w:r>
      <w:r w:rsidR="007A5343">
        <w:rPr>
          <w:rFonts w:ascii="Times New Roman" w:hAnsi="Times New Roman"/>
          <w:sz w:val="24"/>
          <w:szCs w:val="24"/>
        </w:rPr>
        <w:t xml:space="preserve">Another action is for the county to join major consortiums to receive information and learn about resources and best practices. </w:t>
      </w:r>
      <w:r w:rsidR="0059145A">
        <w:rPr>
          <w:rFonts w:ascii="Times New Roman" w:hAnsi="Times New Roman"/>
          <w:sz w:val="24"/>
          <w:szCs w:val="24"/>
        </w:rPr>
        <w:t xml:space="preserve"> </w:t>
      </w:r>
      <w:r w:rsidR="00426EC5" w:rsidRPr="0046259C">
        <w:rPr>
          <w:rFonts w:ascii="Times New Roman" w:hAnsi="Times New Roman"/>
          <w:sz w:val="24"/>
          <w:szCs w:val="24"/>
        </w:rPr>
        <w:t>T</w:t>
      </w:r>
      <w:r w:rsidR="000C6F53" w:rsidRPr="0046259C">
        <w:rPr>
          <w:rFonts w:ascii="Times New Roman" w:hAnsi="Times New Roman"/>
          <w:sz w:val="24"/>
          <w:szCs w:val="24"/>
        </w:rPr>
        <w:t>here are seve</w:t>
      </w:r>
      <w:r w:rsidR="00C92275" w:rsidRPr="0046259C">
        <w:rPr>
          <w:rFonts w:ascii="Times New Roman" w:hAnsi="Times New Roman"/>
          <w:sz w:val="24"/>
          <w:szCs w:val="24"/>
        </w:rPr>
        <w:t>ral major consortiums that the c</w:t>
      </w:r>
      <w:r w:rsidR="000C6F53" w:rsidRPr="0046259C">
        <w:rPr>
          <w:rFonts w:ascii="Times New Roman" w:hAnsi="Times New Roman"/>
          <w:sz w:val="24"/>
          <w:szCs w:val="24"/>
        </w:rPr>
        <w:t xml:space="preserve">ounty could </w:t>
      </w:r>
      <w:r w:rsidR="00501B5D" w:rsidRPr="0046259C">
        <w:rPr>
          <w:rFonts w:ascii="Times New Roman" w:hAnsi="Times New Roman"/>
          <w:sz w:val="24"/>
          <w:szCs w:val="24"/>
        </w:rPr>
        <w:t>join</w:t>
      </w:r>
      <w:r w:rsidR="000C6F53" w:rsidRPr="0046259C">
        <w:rPr>
          <w:rFonts w:ascii="Times New Roman" w:hAnsi="Times New Roman"/>
          <w:sz w:val="24"/>
          <w:szCs w:val="24"/>
        </w:rPr>
        <w:t>, typically for a</w:t>
      </w:r>
      <w:r w:rsidR="0068100D" w:rsidRPr="0046259C">
        <w:rPr>
          <w:rFonts w:ascii="Times New Roman" w:hAnsi="Times New Roman"/>
          <w:sz w:val="24"/>
          <w:szCs w:val="24"/>
        </w:rPr>
        <w:t xml:space="preserve">n affiliation fee, to receive </w:t>
      </w:r>
      <w:r w:rsidR="00501B5D" w:rsidRPr="0046259C">
        <w:rPr>
          <w:rFonts w:ascii="Times New Roman" w:hAnsi="Times New Roman"/>
          <w:sz w:val="24"/>
          <w:szCs w:val="24"/>
        </w:rPr>
        <w:t>access</w:t>
      </w:r>
      <w:r w:rsidR="000C6F53" w:rsidRPr="0046259C">
        <w:rPr>
          <w:rFonts w:ascii="Times New Roman" w:hAnsi="Times New Roman"/>
          <w:sz w:val="24"/>
          <w:szCs w:val="24"/>
        </w:rPr>
        <w:t xml:space="preserve"> to an </w:t>
      </w:r>
      <w:r w:rsidR="00501B5D" w:rsidRPr="0046259C">
        <w:rPr>
          <w:rFonts w:ascii="Times New Roman" w:hAnsi="Times New Roman"/>
          <w:sz w:val="24"/>
          <w:szCs w:val="24"/>
        </w:rPr>
        <w:t>extensive</w:t>
      </w:r>
      <w:r w:rsidR="000C6F53" w:rsidRPr="0046259C">
        <w:rPr>
          <w:rFonts w:ascii="Times New Roman" w:hAnsi="Times New Roman"/>
          <w:sz w:val="24"/>
          <w:szCs w:val="24"/>
        </w:rPr>
        <w:t xml:space="preserve"> network of </w:t>
      </w:r>
      <w:r w:rsidR="0068100D" w:rsidRPr="0046259C">
        <w:rPr>
          <w:rFonts w:ascii="Times New Roman" w:hAnsi="Times New Roman"/>
          <w:sz w:val="24"/>
          <w:szCs w:val="24"/>
        </w:rPr>
        <w:t xml:space="preserve">monitoring and other informational </w:t>
      </w:r>
      <w:r w:rsidR="00501B5D" w:rsidRPr="0046259C">
        <w:rPr>
          <w:rFonts w:ascii="Times New Roman" w:hAnsi="Times New Roman"/>
          <w:sz w:val="24"/>
          <w:szCs w:val="24"/>
        </w:rPr>
        <w:t>resources</w:t>
      </w:r>
      <w:r w:rsidR="000C6F53" w:rsidRPr="0046259C">
        <w:rPr>
          <w:rFonts w:ascii="Times New Roman" w:hAnsi="Times New Roman"/>
          <w:sz w:val="24"/>
          <w:szCs w:val="24"/>
        </w:rPr>
        <w:t>.</w:t>
      </w:r>
      <w:r w:rsidR="00426EC5" w:rsidRPr="0046259C">
        <w:rPr>
          <w:rFonts w:ascii="Times New Roman" w:hAnsi="Times New Roman"/>
          <w:sz w:val="24"/>
          <w:szCs w:val="24"/>
        </w:rPr>
        <w:t xml:space="preserve">  Before joining any consortium, </w:t>
      </w:r>
      <w:r w:rsidR="009D621A">
        <w:rPr>
          <w:rFonts w:ascii="Times New Roman" w:hAnsi="Times New Roman"/>
          <w:sz w:val="24"/>
          <w:szCs w:val="24"/>
        </w:rPr>
        <w:t xml:space="preserve">it is recommended </w:t>
      </w:r>
      <w:r w:rsidR="007A5343">
        <w:rPr>
          <w:rFonts w:ascii="Times New Roman" w:hAnsi="Times New Roman"/>
          <w:sz w:val="24"/>
          <w:szCs w:val="24"/>
        </w:rPr>
        <w:t>that</w:t>
      </w:r>
      <w:r w:rsidR="00426EC5" w:rsidRPr="0046259C">
        <w:rPr>
          <w:rFonts w:ascii="Times New Roman" w:hAnsi="Times New Roman"/>
          <w:sz w:val="24"/>
          <w:szCs w:val="24"/>
        </w:rPr>
        <w:t xml:space="preserve"> a</w:t>
      </w:r>
      <w:r w:rsidR="00501B5D" w:rsidRPr="0046259C">
        <w:rPr>
          <w:rFonts w:ascii="Times New Roman" w:hAnsi="Times New Roman"/>
          <w:sz w:val="24"/>
          <w:szCs w:val="24"/>
        </w:rPr>
        <w:t>dditional</w:t>
      </w:r>
      <w:r w:rsidR="0068100D" w:rsidRPr="0046259C">
        <w:rPr>
          <w:rFonts w:ascii="Times New Roman" w:hAnsi="Times New Roman"/>
          <w:sz w:val="24"/>
          <w:szCs w:val="24"/>
        </w:rPr>
        <w:t xml:space="preserve"> research to </w:t>
      </w:r>
      <w:r w:rsidR="00C92275" w:rsidRPr="0046259C">
        <w:rPr>
          <w:rFonts w:ascii="Times New Roman" w:hAnsi="Times New Roman"/>
          <w:sz w:val="24"/>
          <w:szCs w:val="24"/>
        </w:rPr>
        <w:t>determine the applicability to c</w:t>
      </w:r>
      <w:r w:rsidR="0068100D" w:rsidRPr="0046259C">
        <w:rPr>
          <w:rFonts w:ascii="Times New Roman" w:hAnsi="Times New Roman"/>
          <w:sz w:val="24"/>
          <w:szCs w:val="24"/>
        </w:rPr>
        <w:t>ounty supply chains</w:t>
      </w:r>
      <w:r w:rsidR="009D621A">
        <w:rPr>
          <w:rFonts w:ascii="Times New Roman" w:hAnsi="Times New Roman"/>
          <w:sz w:val="24"/>
          <w:szCs w:val="24"/>
        </w:rPr>
        <w:t xml:space="preserve"> occurs</w:t>
      </w:r>
      <w:r w:rsidR="0068100D" w:rsidRPr="0046259C">
        <w:rPr>
          <w:rFonts w:ascii="Times New Roman" w:hAnsi="Times New Roman"/>
          <w:sz w:val="24"/>
          <w:szCs w:val="24"/>
        </w:rPr>
        <w:t>.</w:t>
      </w:r>
      <w:r w:rsidR="0074159D" w:rsidRPr="0046259C">
        <w:rPr>
          <w:rFonts w:ascii="Times New Roman" w:hAnsi="Times New Roman"/>
          <w:sz w:val="24"/>
          <w:szCs w:val="24"/>
        </w:rPr>
        <w:t xml:space="preserve"> </w:t>
      </w:r>
      <w:r w:rsidR="0068100D" w:rsidRPr="0046259C">
        <w:rPr>
          <w:rFonts w:ascii="Times New Roman" w:hAnsi="Times New Roman"/>
          <w:sz w:val="24"/>
          <w:szCs w:val="24"/>
        </w:rPr>
        <w:t xml:space="preserve"> </w:t>
      </w:r>
      <w:r w:rsidR="007A5343">
        <w:rPr>
          <w:rFonts w:ascii="Times New Roman" w:hAnsi="Times New Roman"/>
          <w:sz w:val="24"/>
          <w:szCs w:val="24"/>
        </w:rPr>
        <w:t>Some</w:t>
      </w:r>
      <w:r w:rsidR="00426EC5" w:rsidRPr="0046259C">
        <w:rPr>
          <w:rFonts w:ascii="Times New Roman" w:hAnsi="Times New Roman"/>
          <w:sz w:val="24"/>
          <w:szCs w:val="24"/>
        </w:rPr>
        <w:t xml:space="preserve"> </w:t>
      </w:r>
      <w:r w:rsidR="0068100D" w:rsidRPr="0046259C">
        <w:rPr>
          <w:rFonts w:ascii="Times New Roman" w:hAnsi="Times New Roman"/>
          <w:sz w:val="24"/>
          <w:szCs w:val="24"/>
        </w:rPr>
        <w:t xml:space="preserve">possible consortiums </w:t>
      </w:r>
      <w:r w:rsidR="007A5343">
        <w:rPr>
          <w:rFonts w:ascii="Times New Roman" w:hAnsi="Times New Roman"/>
          <w:sz w:val="24"/>
          <w:szCs w:val="24"/>
        </w:rPr>
        <w:t xml:space="preserve">to join </w:t>
      </w:r>
      <w:r w:rsidR="00F41EC1" w:rsidRPr="0046259C">
        <w:rPr>
          <w:rFonts w:ascii="Times New Roman" w:hAnsi="Times New Roman"/>
          <w:sz w:val="24"/>
          <w:szCs w:val="24"/>
        </w:rPr>
        <w:t>includes:</w:t>
      </w:r>
    </w:p>
    <w:p w14:paraId="7676066A" w14:textId="77777777" w:rsidR="00F41EC1" w:rsidRPr="0046259C" w:rsidRDefault="00F41EC1" w:rsidP="00B80CF1">
      <w:pPr>
        <w:rPr>
          <w:rFonts w:ascii="Times New Roman" w:hAnsi="Times New Roman"/>
          <w:sz w:val="24"/>
          <w:szCs w:val="24"/>
        </w:rPr>
      </w:pPr>
    </w:p>
    <w:p w14:paraId="28E11283" w14:textId="6CBB986A" w:rsidR="00F41EC1" w:rsidRPr="0046259C" w:rsidRDefault="00791BD0" w:rsidP="0068100D">
      <w:pPr>
        <w:pStyle w:val="ListParagraph"/>
        <w:numPr>
          <w:ilvl w:val="0"/>
          <w:numId w:val="58"/>
        </w:numPr>
        <w:spacing w:line="240" w:lineRule="auto"/>
        <w:rPr>
          <w:rFonts w:ascii="Times New Roman" w:hAnsi="Times New Roman"/>
          <w:sz w:val="24"/>
          <w:szCs w:val="24"/>
        </w:rPr>
      </w:pPr>
      <w:hyperlink r:id="rId14" w:history="1">
        <w:r w:rsidR="00F41EC1" w:rsidRPr="0046259C">
          <w:rPr>
            <w:rStyle w:val="Hyperlink"/>
            <w:rFonts w:ascii="Times New Roman" w:hAnsi="Times New Roman"/>
            <w:sz w:val="24"/>
            <w:szCs w:val="24"/>
          </w:rPr>
          <w:t>Worker Rights Consortium</w:t>
        </w:r>
      </w:hyperlink>
      <w:r w:rsidR="00F41EC1" w:rsidRPr="0046259C">
        <w:rPr>
          <w:rFonts w:ascii="Times New Roman" w:hAnsi="Times New Roman"/>
          <w:sz w:val="24"/>
          <w:szCs w:val="24"/>
          <w:u w:val="single"/>
        </w:rPr>
        <w:t xml:space="preserve"> (WRC):</w:t>
      </w:r>
      <w:r w:rsidR="00F41EC1" w:rsidRPr="0046259C">
        <w:rPr>
          <w:rFonts w:ascii="Times New Roman" w:hAnsi="Times New Roman"/>
          <w:sz w:val="24"/>
          <w:szCs w:val="24"/>
        </w:rPr>
        <w:t xml:space="preserve">  Founded in 200</w:t>
      </w:r>
      <w:r w:rsidR="00426EC5" w:rsidRPr="0046259C">
        <w:rPr>
          <w:rFonts w:ascii="Times New Roman" w:hAnsi="Times New Roman"/>
          <w:sz w:val="24"/>
          <w:szCs w:val="24"/>
        </w:rPr>
        <w:t>0,</w:t>
      </w:r>
      <w:r w:rsidR="00F41EC1" w:rsidRPr="0046259C">
        <w:rPr>
          <w:rFonts w:ascii="Times New Roman" w:hAnsi="Times New Roman"/>
          <w:sz w:val="24"/>
          <w:szCs w:val="24"/>
        </w:rPr>
        <w:t xml:space="preserve"> this is an independent labor rights monitoring organization that </w:t>
      </w:r>
      <w:r w:rsidR="00501B5D" w:rsidRPr="0046259C">
        <w:rPr>
          <w:rFonts w:ascii="Times New Roman" w:hAnsi="Times New Roman"/>
          <w:sz w:val="24"/>
          <w:szCs w:val="24"/>
        </w:rPr>
        <w:t>conducts</w:t>
      </w:r>
      <w:r w:rsidR="00F41EC1" w:rsidRPr="0046259C">
        <w:rPr>
          <w:rFonts w:ascii="Times New Roman" w:hAnsi="Times New Roman"/>
          <w:sz w:val="24"/>
          <w:szCs w:val="24"/>
        </w:rPr>
        <w:t xml:space="preserve"> investigation of working conditions in factories around the world. A total </w:t>
      </w:r>
      <w:r w:rsidR="00501B5D" w:rsidRPr="0046259C">
        <w:rPr>
          <w:rFonts w:ascii="Times New Roman" w:hAnsi="Times New Roman"/>
          <w:sz w:val="24"/>
          <w:szCs w:val="24"/>
        </w:rPr>
        <w:t xml:space="preserve">of 186 universities </w:t>
      </w:r>
      <w:r w:rsidR="00F41EC1" w:rsidRPr="0046259C">
        <w:rPr>
          <w:rFonts w:ascii="Times New Roman" w:hAnsi="Times New Roman"/>
          <w:sz w:val="24"/>
          <w:szCs w:val="24"/>
        </w:rPr>
        <w:t xml:space="preserve">and colleges have signed on and agreed to a code of conduct developed by WRC. The code requires that school suppliers of uniforms (Nike, Under </w:t>
      </w:r>
      <w:r w:rsidR="00501B5D" w:rsidRPr="0046259C">
        <w:rPr>
          <w:rFonts w:ascii="Times New Roman" w:hAnsi="Times New Roman"/>
          <w:sz w:val="24"/>
          <w:szCs w:val="24"/>
        </w:rPr>
        <w:t>Armor</w:t>
      </w:r>
      <w:r w:rsidR="00F41EC1" w:rsidRPr="0046259C">
        <w:rPr>
          <w:rFonts w:ascii="Times New Roman" w:hAnsi="Times New Roman"/>
          <w:sz w:val="24"/>
          <w:szCs w:val="24"/>
        </w:rPr>
        <w:t>, and Gear for Sports) adhere to the rights of workers in their supply chains. It is a collaborative licensing model that could potentially be applied to other goods and services.</w:t>
      </w:r>
    </w:p>
    <w:p w14:paraId="5D8FE4C2" w14:textId="77777777" w:rsidR="0068100D" w:rsidRPr="0046259C" w:rsidRDefault="0068100D" w:rsidP="0068100D">
      <w:pPr>
        <w:pStyle w:val="ListParagraph"/>
        <w:spacing w:line="240" w:lineRule="auto"/>
        <w:rPr>
          <w:rFonts w:ascii="Times New Roman" w:hAnsi="Times New Roman"/>
          <w:sz w:val="24"/>
          <w:szCs w:val="24"/>
        </w:rPr>
      </w:pPr>
    </w:p>
    <w:p w14:paraId="7447D704" w14:textId="6E96DC3B" w:rsidR="0068100D" w:rsidRPr="0046259C" w:rsidRDefault="00791BD0" w:rsidP="00CA299E">
      <w:pPr>
        <w:pStyle w:val="ListParagraph"/>
        <w:numPr>
          <w:ilvl w:val="0"/>
          <w:numId w:val="58"/>
        </w:numPr>
        <w:spacing w:line="240" w:lineRule="auto"/>
        <w:rPr>
          <w:rFonts w:ascii="Times New Roman" w:hAnsi="Times New Roman"/>
          <w:sz w:val="24"/>
          <w:szCs w:val="24"/>
        </w:rPr>
      </w:pPr>
      <w:hyperlink r:id="rId15" w:history="1">
        <w:r w:rsidR="00F41EC1" w:rsidRPr="0046259C">
          <w:rPr>
            <w:rStyle w:val="Hyperlink"/>
            <w:rFonts w:ascii="Times New Roman" w:hAnsi="Times New Roman"/>
            <w:sz w:val="24"/>
            <w:szCs w:val="24"/>
          </w:rPr>
          <w:t>Electronics Watch</w:t>
        </w:r>
      </w:hyperlink>
      <w:r w:rsidR="00F41EC1" w:rsidRPr="0046259C">
        <w:rPr>
          <w:rFonts w:ascii="Times New Roman" w:hAnsi="Times New Roman"/>
          <w:sz w:val="24"/>
          <w:szCs w:val="24"/>
          <w:u w:val="single"/>
        </w:rPr>
        <w:t>:</w:t>
      </w:r>
      <w:r w:rsidR="00F41EC1" w:rsidRPr="0046259C">
        <w:rPr>
          <w:rFonts w:ascii="Times New Roman" w:hAnsi="Times New Roman"/>
          <w:sz w:val="24"/>
          <w:szCs w:val="24"/>
        </w:rPr>
        <w:t xml:space="preserve">  This is an independent monitoring organization that supports buyers’ efforts to protect workers in their global electronics supply chain. Similar to the WRC model, public sector members pay fees to Electronics Watch to receive information about working conditions in their supplier’s factories and to garner support for influencing change.</w:t>
      </w:r>
    </w:p>
    <w:p w14:paraId="0310ADEA" w14:textId="77777777" w:rsidR="0068100D" w:rsidRPr="0046259C" w:rsidRDefault="0068100D" w:rsidP="0068100D">
      <w:pPr>
        <w:pStyle w:val="ListParagraph"/>
        <w:spacing w:line="240" w:lineRule="auto"/>
        <w:rPr>
          <w:rFonts w:ascii="Times New Roman" w:hAnsi="Times New Roman"/>
          <w:sz w:val="24"/>
          <w:szCs w:val="24"/>
        </w:rPr>
      </w:pPr>
    </w:p>
    <w:p w14:paraId="31ECAE6B" w14:textId="06117B6C" w:rsidR="00C35A6A" w:rsidRPr="0046259C" w:rsidRDefault="00791BD0" w:rsidP="007F2B63">
      <w:pPr>
        <w:pStyle w:val="ListParagraph"/>
        <w:numPr>
          <w:ilvl w:val="0"/>
          <w:numId w:val="58"/>
        </w:numPr>
        <w:spacing w:line="240" w:lineRule="auto"/>
        <w:rPr>
          <w:rFonts w:ascii="Times New Roman" w:hAnsi="Times New Roman"/>
          <w:sz w:val="24"/>
          <w:szCs w:val="24"/>
        </w:rPr>
      </w:pPr>
      <w:hyperlink r:id="rId16" w:history="1">
        <w:r w:rsidR="00F41EC1" w:rsidRPr="0046259C">
          <w:rPr>
            <w:rStyle w:val="Hyperlink"/>
            <w:rFonts w:ascii="Times New Roman" w:hAnsi="Times New Roman"/>
            <w:sz w:val="24"/>
            <w:szCs w:val="24"/>
          </w:rPr>
          <w:t>The Good Food Program</w:t>
        </w:r>
      </w:hyperlink>
      <w:r w:rsidR="00F41EC1" w:rsidRPr="0046259C">
        <w:rPr>
          <w:rFonts w:ascii="Times New Roman" w:hAnsi="Times New Roman"/>
          <w:sz w:val="24"/>
          <w:szCs w:val="24"/>
          <w:u w:val="single"/>
        </w:rPr>
        <w:t>:</w:t>
      </w:r>
      <w:r w:rsidR="00F41EC1" w:rsidRPr="0046259C">
        <w:rPr>
          <w:rFonts w:ascii="Times New Roman" w:hAnsi="Times New Roman"/>
          <w:sz w:val="24"/>
          <w:szCs w:val="24"/>
        </w:rPr>
        <w:t xml:space="preserve">  This program aims to transform the way that public institutions</w:t>
      </w:r>
      <w:r w:rsidR="0068100D" w:rsidRPr="0046259C">
        <w:rPr>
          <w:rFonts w:ascii="Times New Roman" w:hAnsi="Times New Roman"/>
          <w:sz w:val="24"/>
          <w:szCs w:val="24"/>
        </w:rPr>
        <w:t xml:space="preserve"> are purchasing food, while growing the market for </w:t>
      </w:r>
      <w:r w:rsidR="00501B5D" w:rsidRPr="0046259C">
        <w:rPr>
          <w:rFonts w:ascii="Times New Roman" w:hAnsi="Times New Roman"/>
          <w:sz w:val="24"/>
          <w:szCs w:val="24"/>
        </w:rPr>
        <w:t>fair, human, local and nutritious</w:t>
      </w:r>
      <w:r w:rsidR="0068100D" w:rsidRPr="0046259C">
        <w:rPr>
          <w:rFonts w:ascii="Times New Roman" w:hAnsi="Times New Roman"/>
          <w:sz w:val="24"/>
          <w:szCs w:val="24"/>
        </w:rPr>
        <w:t xml:space="preserve"> products. The Program </w:t>
      </w:r>
      <w:r w:rsidR="00583018">
        <w:rPr>
          <w:rFonts w:ascii="Times New Roman" w:hAnsi="Times New Roman"/>
          <w:sz w:val="24"/>
          <w:szCs w:val="24"/>
        </w:rPr>
        <w:t>provides</w:t>
      </w:r>
      <w:r w:rsidR="0068100D" w:rsidRPr="0046259C">
        <w:rPr>
          <w:rFonts w:ascii="Times New Roman" w:hAnsi="Times New Roman"/>
          <w:sz w:val="24"/>
          <w:szCs w:val="24"/>
        </w:rPr>
        <w:t xml:space="preserve"> a </w:t>
      </w:r>
      <w:r w:rsidR="00501B5D" w:rsidRPr="0046259C">
        <w:rPr>
          <w:rFonts w:ascii="Times New Roman" w:hAnsi="Times New Roman"/>
          <w:sz w:val="24"/>
          <w:szCs w:val="24"/>
        </w:rPr>
        <w:t>comprehensive</w:t>
      </w:r>
      <w:r w:rsidR="0068100D" w:rsidRPr="0046259C">
        <w:rPr>
          <w:rFonts w:ascii="Times New Roman" w:hAnsi="Times New Roman"/>
          <w:sz w:val="24"/>
          <w:szCs w:val="24"/>
        </w:rPr>
        <w:t xml:space="preserve"> set of tools, technical support, and a verification system for </w:t>
      </w:r>
      <w:r w:rsidR="00501B5D" w:rsidRPr="0046259C">
        <w:rPr>
          <w:rFonts w:ascii="Times New Roman" w:hAnsi="Times New Roman"/>
          <w:sz w:val="24"/>
          <w:szCs w:val="24"/>
        </w:rPr>
        <w:t>organizations</w:t>
      </w:r>
      <w:r w:rsidR="0068100D" w:rsidRPr="0046259C">
        <w:rPr>
          <w:rFonts w:ascii="Times New Roman" w:hAnsi="Times New Roman"/>
          <w:sz w:val="24"/>
          <w:szCs w:val="24"/>
        </w:rPr>
        <w:t xml:space="preserve">.  Joining members works </w:t>
      </w:r>
      <w:r w:rsidR="00501B5D" w:rsidRPr="0046259C">
        <w:rPr>
          <w:rFonts w:ascii="Times New Roman" w:hAnsi="Times New Roman"/>
          <w:sz w:val="24"/>
          <w:szCs w:val="24"/>
        </w:rPr>
        <w:t>through</w:t>
      </w:r>
      <w:r w:rsidR="0068100D" w:rsidRPr="0046259C">
        <w:rPr>
          <w:rFonts w:ascii="Times New Roman" w:hAnsi="Times New Roman"/>
          <w:sz w:val="24"/>
          <w:szCs w:val="24"/>
        </w:rPr>
        <w:t xml:space="preserve"> the Center for Good Food Purchasing and are assisted through every step of </w:t>
      </w:r>
      <w:r w:rsidR="00501B5D" w:rsidRPr="0046259C">
        <w:rPr>
          <w:rFonts w:ascii="Times New Roman" w:hAnsi="Times New Roman"/>
          <w:sz w:val="24"/>
          <w:szCs w:val="24"/>
        </w:rPr>
        <w:t>implementation</w:t>
      </w:r>
      <w:r w:rsidR="0068100D" w:rsidRPr="0046259C">
        <w:rPr>
          <w:rFonts w:ascii="Times New Roman" w:hAnsi="Times New Roman"/>
          <w:sz w:val="24"/>
          <w:szCs w:val="24"/>
        </w:rPr>
        <w:t xml:space="preserve">. The </w:t>
      </w:r>
      <w:r w:rsidR="00501B5D" w:rsidRPr="0046259C">
        <w:rPr>
          <w:rFonts w:ascii="Times New Roman" w:hAnsi="Times New Roman"/>
          <w:sz w:val="24"/>
          <w:szCs w:val="24"/>
        </w:rPr>
        <w:t>Program</w:t>
      </w:r>
      <w:r w:rsidR="0068100D" w:rsidRPr="0046259C">
        <w:rPr>
          <w:rFonts w:ascii="Times New Roman" w:hAnsi="Times New Roman"/>
          <w:sz w:val="24"/>
          <w:szCs w:val="24"/>
        </w:rPr>
        <w:t xml:space="preserve"> has been </w:t>
      </w:r>
      <w:r w:rsidR="00501B5D" w:rsidRPr="0046259C">
        <w:rPr>
          <w:rFonts w:ascii="Times New Roman" w:hAnsi="Times New Roman"/>
          <w:sz w:val="24"/>
          <w:szCs w:val="24"/>
        </w:rPr>
        <w:t>launched</w:t>
      </w:r>
      <w:r w:rsidR="0068100D" w:rsidRPr="0046259C">
        <w:rPr>
          <w:rFonts w:ascii="Times New Roman" w:hAnsi="Times New Roman"/>
          <w:sz w:val="24"/>
          <w:szCs w:val="24"/>
        </w:rPr>
        <w:t xml:space="preserve"> or </w:t>
      </w:r>
      <w:r w:rsidR="00501B5D" w:rsidRPr="0046259C">
        <w:rPr>
          <w:rFonts w:ascii="Times New Roman" w:hAnsi="Times New Roman"/>
          <w:sz w:val="24"/>
          <w:szCs w:val="24"/>
        </w:rPr>
        <w:t>implemented</w:t>
      </w:r>
      <w:r w:rsidR="0068100D" w:rsidRPr="0046259C">
        <w:rPr>
          <w:rFonts w:ascii="Times New Roman" w:hAnsi="Times New Roman"/>
          <w:sz w:val="24"/>
          <w:szCs w:val="24"/>
        </w:rPr>
        <w:t xml:space="preserve"> in a number of large cities including Los Angeles, San </w:t>
      </w:r>
      <w:r w:rsidR="00501B5D" w:rsidRPr="0046259C">
        <w:rPr>
          <w:rFonts w:ascii="Times New Roman" w:hAnsi="Times New Roman"/>
          <w:sz w:val="24"/>
          <w:szCs w:val="24"/>
        </w:rPr>
        <w:t>Francisco</w:t>
      </w:r>
      <w:r w:rsidR="0068100D" w:rsidRPr="0046259C">
        <w:rPr>
          <w:rFonts w:ascii="Times New Roman" w:hAnsi="Times New Roman"/>
          <w:sz w:val="24"/>
          <w:szCs w:val="24"/>
        </w:rPr>
        <w:t xml:space="preserve">, Oakland, Chicago, New York, </w:t>
      </w:r>
      <w:r w:rsidR="00501B5D" w:rsidRPr="0046259C">
        <w:rPr>
          <w:rFonts w:ascii="Times New Roman" w:hAnsi="Times New Roman"/>
          <w:sz w:val="24"/>
          <w:szCs w:val="24"/>
        </w:rPr>
        <w:t>Cincinnati</w:t>
      </w:r>
      <w:r w:rsidR="0068100D" w:rsidRPr="0046259C">
        <w:rPr>
          <w:rFonts w:ascii="Times New Roman" w:hAnsi="Times New Roman"/>
          <w:sz w:val="24"/>
          <w:szCs w:val="24"/>
        </w:rPr>
        <w:t>, and Austin.</w:t>
      </w:r>
    </w:p>
    <w:p w14:paraId="5FEC127E" w14:textId="77777777" w:rsidR="0068100D" w:rsidRPr="0046259C" w:rsidRDefault="0068100D" w:rsidP="007A5343">
      <w:pPr>
        <w:rPr>
          <w:rFonts w:ascii="Times New Roman" w:hAnsi="Times New Roman"/>
          <w:sz w:val="24"/>
          <w:szCs w:val="24"/>
        </w:rPr>
      </w:pPr>
    </w:p>
    <w:p w14:paraId="7E8E5186" w14:textId="77777777" w:rsidR="00E67DB3" w:rsidRPr="0046259C" w:rsidRDefault="00435C84" w:rsidP="00182CEC">
      <w:pPr>
        <w:pStyle w:val="Heading2"/>
        <w:rPr>
          <w:rFonts w:ascii="Times New Roman" w:hAnsi="Times New Roman"/>
          <w:b/>
          <w:sz w:val="24"/>
          <w:szCs w:val="24"/>
        </w:rPr>
      </w:pPr>
      <w:bookmarkStart w:id="63" w:name="_Toc12339719"/>
      <w:r w:rsidRPr="0046259C">
        <w:rPr>
          <w:rFonts w:ascii="Times New Roman" w:hAnsi="Times New Roman"/>
          <w:b/>
          <w:sz w:val="24"/>
          <w:szCs w:val="24"/>
        </w:rPr>
        <w:t xml:space="preserve">Potential </w:t>
      </w:r>
      <w:r w:rsidR="00E301A8" w:rsidRPr="0046259C">
        <w:rPr>
          <w:rFonts w:ascii="Times New Roman" w:hAnsi="Times New Roman"/>
          <w:b/>
          <w:sz w:val="24"/>
          <w:szCs w:val="24"/>
        </w:rPr>
        <w:t>Unintended C</w:t>
      </w:r>
      <w:r w:rsidR="00E67DB3" w:rsidRPr="0046259C">
        <w:rPr>
          <w:rFonts w:ascii="Times New Roman" w:hAnsi="Times New Roman"/>
          <w:b/>
          <w:sz w:val="24"/>
          <w:szCs w:val="24"/>
        </w:rPr>
        <w:t xml:space="preserve">onsequences of </w:t>
      </w:r>
      <w:r w:rsidR="00E301A8" w:rsidRPr="0046259C">
        <w:rPr>
          <w:rFonts w:ascii="Times New Roman" w:hAnsi="Times New Roman"/>
          <w:b/>
          <w:sz w:val="24"/>
          <w:szCs w:val="24"/>
        </w:rPr>
        <w:t>Policy C</w:t>
      </w:r>
      <w:r w:rsidR="00E67DB3" w:rsidRPr="0046259C">
        <w:rPr>
          <w:rFonts w:ascii="Times New Roman" w:hAnsi="Times New Roman"/>
          <w:b/>
          <w:sz w:val="24"/>
          <w:szCs w:val="24"/>
        </w:rPr>
        <w:t>hange</w:t>
      </w:r>
      <w:r w:rsidRPr="0046259C">
        <w:rPr>
          <w:rFonts w:ascii="Times New Roman" w:hAnsi="Times New Roman"/>
          <w:b/>
          <w:sz w:val="24"/>
          <w:szCs w:val="24"/>
        </w:rPr>
        <w:t>s</w:t>
      </w:r>
      <w:bookmarkEnd w:id="63"/>
    </w:p>
    <w:p w14:paraId="3DFCA9A8" w14:textId="20FF74D0" w:rsidR="005A5FC0" w:rsidRDefault="005A5FC0" w:rsidP="009862BE">
      <w:pPr>
        <w:rPr>
          <w:rFonts w:ascii="Times New Roman" w:hAnsi="Times New Roman"/>
          <w:sz w:val="24"/>
          <w:szCs w:val="24"/>
        </w:rPr>
      </w:pPr>
      <w:r>
        <w:rPr>
          <w:rFonts w:ascii="Times New Roman" w:hAnsi="Times New Roman"/>
          <w:sz w:val="24"/>
          <w:szCs w:val="24"/>
        </w:rPr>
        <w:t xml:space="preserve">It is important for policymakers and implementers of policies to understand the potential unintended consequences of </w:t>
      </w:r>
      <w:r w:rsidR="004A7D07">
        <w:rPr>
          <w:rFonts w:ascii="Times New Roman" w:hAnsi="Times New Roman"/>
          <w:sz w:val="24"/>
          <w:szCs w:val="24"/>
        </w:rPr>
        <w:t xml:space="preserve">cutting edge public policies. </w:t>
      </w:r>
      <w:r w:rsidR="0059145A">
        <w:rPr>
          <w:rFonts w:ascii="Times New Roman" w:hAnsi="Times New Roman"/>
          <w:sz w:val="24"/>
          <w:szCs w:val="24"/>
        </w:rPr>
        <w:t xml:space="preserve"> </w:t>
      </w:r>
      <w:r w:rsidR="004A7D07">
        <w:rPr>
          <w:rFonts w:ascii="Times New Roman" w:hAnsi="Times New Roman"/>
          <w:sz w:val="24"/>
          <w:szCs w:val="24"/>
        </w:rPr>
        <w:t xml:space="preserve">Below are just two possible issue areas associated with implementing supply chain policies for labor trafficking. </w:t>
      </w:r>
    </w:p>
    <w:p w14:paraId="4FF02DBE" w14:textId="77777777" w:rsidR="004A7D07" w:rsidRDefault="004A7D07" w:rsidP="009862BE">
      <w:pPr>
        <w:rPr>
          <w:rFonts w:ascii="Times New Roman" w:hAnsi="Times New Roman"/>
          <w:sz w:val="24"/>
          <w:szCs w:val="24"/>
        </w:rPr>
      </w:pPr>
    </w:p>
    <w:p w14:paraId="2AB791AE" w14:textId="6E904F0C" w:rsidR="00B07D23" w:rsidRPr="0046259C" w:rsidRDefault="00FB0742" w:rsidP="009862BE">
      <w:pPr>
        <w:rPr>
          <w:rFonts w:ascii="Times New Roman" w:hAnsi="Times New Roman"/>
          <w:sz w:val="24"/>
          <w:szCs w:val="24"/>
        </w:rPr>
      </w:pPr>
      <w:r>
        <w:rPr>
          <w:rFonts w:ascii="Times New Roman" w:hAnsi="Times New Roman"/>
          <w:sz w:val="24"/>
          <w:szCs w:val="24"/>
        </w:rPr>
        <w:t>First, s</w:t>
      </w:r>
      <w:r w:rsidR="00DE6422" w:rsidRPr="0046259C">
        <w:rPr>
          <w:rFonts w:ascii="Times New Roman" w:hAnsi="Times New Roman"/>
          <w:sz w:val="24"/>
          <w:szCs w:val="24"/>
        </w:rPr>
        <w:t xml:space="preserve">mall </w:t>
      </w:r>
      <w:r w:rsidR="00B4250E" w:rsidRPr="0046259C">
        <w:rPr>
          <w:rFonts w:ascii="Times New Roman" w:hAnsi="Times New Roman"/>
          <w:sz w:val="24"/>
          <w:szCs w:val="24"/>
        </w:rPr>
        <w:t xml:space="preserve">firms sometimes </w:t>
      </w:r>
      <w:r w:rsidR="00DE6422" w:rsidRPr="0046259C">
        <w:rPr>
          <w:rFonts w:ascii="Times New Roman" w:hAnsi="Times New Roman"/>
          <w:sz w:val="24"/>
          <w:szCs w:val="24"/>
        </w:rPr>
        <w:t>have difficulty navigating through</w:t>
      </w:r>
      <w:r w:rsidR="00514B3D" w:rsidRPr="0046259C">
        <w:rPr>
          <w:rFonts w:ascii="Times New Roman" w:hAnsi="Times New Roman"/>
          <w:sz w:val="24"/>
          <w:szCs w:val="24"/>
        </w:rPr>
        <w:t xml:space="preserve"> and keeping up with </w:t>
      </w:r>
      <w:r w:rsidR="007A5343">
        <w:rPr>
          <w:rFonts w:ascii="Times New Roman" w:hAnsi="Times New Roman"/>
          <w:sz w:val="24"/>
          <w:szCs w:val="24"/>
        </w:rPr>
        <w:t>requirements</w:t>
      </w:r>
      <w:r w:rsidR="00514B3D" w:rsidRPr="0046259C">
        <w:rPr>
          <w:rFonts w:ascii="Times New Roman" w:hAnsi="Times New Roman"/>
          <w:sz w:val="24"/>
          <w:szCs w:val="24"/>
        </w:rPr>
        <w:t xml:space="preserve"> in order to bid on </w:t>
      </w:r>
      <w:r w:rsidR="00A82D12" w:rsidRPr="0046259C">
        <w:rPr>
          <w:rFonts w:ascii="Times New Roman" w:hAnsi="Times New Roman"/>
          <w:sz w:val="24"/>
          <w:szCs w:val="24"/>
        </w:rPr>
        <w:t>contracts</w:t>
      </w:r>
      <w:r w:rsidR="00514B3D" w:rsidRPr="0046259C">
        <w:rPr>
          <w:rFonts w:ascii="Times New Roman" w:hAnsi="Times New Roman"/>
          <w:sz w:val="24"/>
          <w:szCs w:val="24"/>
        </w:rPr>
        <w:t xml:space="preserve"> with the </w:t>
      </w:r>
      <w:r w:rsidR="00C92275" w:rsidRPr="0046259C">
        <w:rPr>
          <w:rFonts w:ascii="Times New Roman" w:hAnsi="Times New Roman"/>
          <w:sz w:val="24"/>
          <w:szCs w:val="24"/>
        </w:rPr>
        <w:t>c</w:t>
      </w:r>
      <w:r w:rsidR="009E5027" w:rsidRPr="0046259C">
        <w:rPr>
          <w:rFonts w:ascii="Times New Roman" w:hAnsi="Times New Roman"/>
          <w:sz w:val="24"/>
          <w:szCs w:val="24"/>
        </w:rPr>
        <w:t>ounty</w:t>
      </w:r>
      <w:r w:rsidR="00DE6422" w:rsidRPr="0046259C">
        <w:rPr>
          <w:rFonts w:ascii="Times New Roman" w:hAnsi="Times New Roman"/>
          <w:sz w:val="24"/>
          <w:szCs w:val="24"/>
        </w:rPr>
        <w:t>.</w:t>
      </w:r>
      <w:r w:rsidR="00A82D12" w:rsidRPr="0046259C">
        <w:rPr>
          <w:rFonts w:ascii="Times New Roman" w:hAnsi="Times New Roman"/>
          <w:sz w:val="24"/>
          <w:szCs w:val="24"/>
        </w:rPr>
        <w:t xml:space="preserve">  </w:t>
      </w:r>
      <w:r w:rsidR="007A5343">
        <w:rPr>
          <w:rFonts w:ascii="Times New Roman" w:hAnsi="Times New Roman"/>
          <w:sz w:val="24"/>
          <w:szCs w:val="24"/>
        </w:rPr>
        <w:t>It is important to</w:t>
      </w:r>
      <w:r w:rsidR="00B4250E" w:rsidRPr="0046259C">
        <w:rPr>
          <w:rFonts w:ascii="Times New Roman" w:hAnsi="Times New Roman"/>
          <w:sz w:val="24"/>
          <w:szCs w:val="24"/>
        </w:rPr>
        <w:t xml:space="preserve"> strike a balance between new procurement process requirements for reducing labor trafficking with the equally important goal of ensuring the procurement process is not overly burdensome for small firms.</w:t>
      </w:r>
    </w:p>
    <w:p w14:paraId="5F5C94A7" w14:textId="77777777" w:rsidR="00B07D23" w:rsidRPr="0046259C" w:rsidRDefault="00B07D23" w:rsidP="009862BE">
      <w:pPr>
        <w:rPr>
          <w:rFonts w:ascii="Times New Roman" w:hAnsi="Times New Roman"/>
          <w:sz w:val="24"/>
          <w:szCs w:val="24"/>
        </w:rPr>
      </w:pPr>
    </w:p>
    <w:p w14:paraId="7DBFBFB4" w14:textId="67E57D8F" w:rsidR="008F3486" w:rsidRPr="0046259C" w:rsidRDefault="00FB0742" w:rsidP="009862BE">
      <w:pPr>
        <w:rPr>
          <w:rFonts w:ascii="Times New Roman" w:hAnsi="Times New Roman"/>
          <w:sz w:val="24"/>
          <w:szCs w:val="24"/>
        </w:rPr>
      </w:pPr>
      <w:r>
        <w:rPr>
          <w:rFonts w:ascii="Times New Roman" w:hAnsi="Times New Roman"/>
          <w:sz w:val="24"/>
          <w:szCs w:val="24"/>
        </w:rPr>
        <w:lastRenderedPageBreak/>
        <w:t xml:space="preserve">A second potential issue </w:t>
      </w:r>
      <w:r w:rsidR="005A5FC0">
        <w:rPr>
          <w:rFonts w:ascii="Times New Roman" w:hAnsi="Times New Roman"/>
          <w:sz w:val="24"/>
          <w:szCs w:val="24"/>
        </w:rPr>
        <w:t>is</w:t>
      </w:r>
      <w:r w:rsidR="005A5FC0" w:rsidRPr="0046259C">
        <w:rPr>
          <w:rFonts w:ascii="Times New Roman" w:hAnsi="Times New Roman"/>
          <w:sz w:val="24"/>
          <w:szCs w:val="24"/>
        </w:rPr>
        <w:t xml:space="preserve"> that suppliers</w:t>
      </w:r>
      <w:r w:rsidR="005A5FC0">
        <w:rPr>
          <w:rFonts w:ascii="Times New Roman" w:hAnsi="Times New Roman"/>
          <w:sz w:val="24"/>
          <w:szCs w:val="24"/>
        </w:rPr>
        <w:t>, irrespective of size,</w:t>
      </w:r>
      <w:r w:rsidR="005A5FC0" w:rsidRPr="0046259C">
        <w:rPr>
          <w:rFonts w:ascii="Times New Roman" w:hAnsi="Times New Roman"/>
          <w:sz w:val="24"/>
          <w:szCs w:val="24"/>
        </w:rPr>
        <w:t xml:space="preserve"> may choose not to bid on county work because of the additional requirements or public disclosure of their supply chain, even if they support the underlying policy against labor trafficking.  </w:t>
      </w:r>
      <w:r>
        <w:rPr>
          <w:rFonts w:ascii="Times New Roman" w:hAnsi="Times New Roman"/>
          <w:sz w:val="24"/>
          <w:szCs w:val="24"/>
        </w:rPr>
        <w:t xml:space="preserve">This issue </w:t>
      </w:r>
      <w:r w:rsidR="00B07D23" w:rsidRPr="0046259C">
        <w:rPr>
          <w:rFonts w:ascii="Times New Roman" w:hAnsi="Times New Roman"/>
          <w:sz w:val="24"/>
          <w:szCs w:val="24"/>
        </w:rPr>
        <w:t xml:space="preserve">surfaced </w:t>
      </w:r>
      <w:r w:rsidR="005A5FC0">
        <w:rPr>
          <w:rFonts w:ascii="Times New Roman" w:hAnsi="Times New Roman"/>
          <w:sz w:val="24"/>
          <w:szCs w:val="24"/>
        </w:rPr>
        <w:t xml:space="preserve">with </w:t>
      </w:r>
      <w:r w:rsidR="00B07D23" w:rsidRPr="0046259C">
        <w:rPr>
          <w:rFonts w:ascii="Times New Roman" w:hAnsi="Times New Roman"/>
          <w:sz w:val="24"/>
          <w:szCs w:val="24"/>
        </w:rPr>
        <w:t xml:space="preserve">the City of Olympia and </w:t>
      </w:r>
      <w:r w:rsidR="005A5FC0">
        <w:rPr>
          <w:rFonts w:ascii="Times New Roman" w:hAnsi="Times New Roman"/>
          <w:sz w:val="24"/>
          <w:szCs w:val="24"/>
        </w:rPr>
        <w:t>its</w:t>
      </w:r>
      <w:r w:rsidR="005A5FC0" w:rsidRPr="0046259C">
        <w:rPr>
          <w:rFonts w:ascii="Times New Roman" w:hAnsi="Times New Roman"/>
          <w:sz w:val="24"/>
          <w:szCs w:val="24"/>
        </w:rPr>
        <w:t xml:space="preserve"> </w:t>
      </w:r>
      <w:r w:rsidR="00B07D23" w:rsidRPr="0046259C">
        <w:rPr>
          <w:rFonts w:ascii="Times New Roman" w:hAnsi="Times New Roman"/>
          <w:sz w:val="24"/>
          <w:szCs w:val="24"/>
        </w:rPr>
        <w:t>certification requirements</w:t>
      </w:r>
      <w:r>
        <w:rPr>
          <w:rFonts w:ascii="Times New Roman" w:hAnsi="Times New Roman"/>
          <w:sz w:val="24"/>
          <w:szCs w:val="24"/>
        </w:rPr>
        <w:t xml:space="preserve"> for clothing manufacturers</w:t>
      </w:r>
      <w:r w:rsidR="00B07D23" w:rsidRPr="0046259C">
        <w:rPr>
          <w:rFonts w:ascii="Times New Roman" w:hAnsi="Times New Roman"/>
          <w:sz w:val="24"/>
          <w:szCs w:val="24"/>
        </w:rPr>
        <w:t>.</w:t>
      </w:r>
      <w:r w:rsidR="0074159D" w:rsidRPr="0046259C">
        <w:rPr>
          <w:rFonts w:ascii="Times New Roman" w:hAnsi="Times New Roman"/>
          <w:sz w:val="24"/>
          <w:szCs w:val="24"/>
        </w:rPr>
        <w:t xml:space="preserve"> </w:t>
      </w:r>
      <w:r w:rsidR="00B07D23" w:rsidRPr="0046259C">
        <w:rPr>
          <w:rFonts w:ascii="Times New Roman" w:hAnsi="Times New Roman"/>
          <w:sz w:val="24"/>
          <w:szCs w:val="24"/>
        </w:rPr>
        <w:t xml:space="preserve"> Bidders, while supportive, were </w:t>
      </w:r>
      <w:r w:rsidR="00583018">
        <w:rPr>
          <w:rFonts w:ascii="Times New Roman" w:hAnsi="Times New Roman"/>
          <w:sz w:val="24"/>
          <w:szCs w:val="24"/>
        </w:rPr>
        <w:t>wary</w:t>
      </w:r>
      <w:r w:rsidR="00B07D23" w:rsidRPr="0046259C">
        <w:rPr>
          <w:rFonts w:ascii="Times New Roman" w:hAnsi="Times New Roman"/>
          <w:sz w:val="24"/>
          <w:szCs w:val="24"/>
        </w:rPr>
        <w:t xml:space="preserve"> to attest under penalty that somewhere along the supply chain that a person could have been exploited, especially when simply sourcing from other suppliers.</w:t>
      </w:r>
      <w:r w:rsidR="0074159D" w:rsidRPr="0046259C">
        <w:rPr>
          <w:rStyle w:val="FootnoteReference"/>
          <w:rFonts w:ascii="Times New Roman" w:hAnsi="Times New Roman"/>
          <w:sz w:val="24"/>
          <w:szCs w:val="24"/>
        </w:rPr>
        <w:footnoteReference w:id="31"/>
      </w:r>
    </w:p>
    <w:p w14:paraId="402A51F4" w14:textId="77777777" w:rsidR="008F3486" w:rsidRDefault="008F3486" w:rsidP="009862BE">
      <w:pPr>
        <w:rPr>
          <w:rFonts w:ascii="Times New Roman" w:hAnsi="Times New Roman"/>
          <w:sz w:val="24"/>
          <w:szCs w:val="24"/>
        </w:rPr>
      </w:pPr>
    </w:p>
    <w:p w14:paraId="3296D755" w14:textId="77777777" w:rsidR="008F3486" w:rsidRPr="0046259C" w:rsidRDefault="008F3486" w:rsidP="009862BE">
      <w:pPr>
        <w:rPr>
          <w:rFonts w:ascii="Times New Roman" w:hAnsi="Times New Roman"/>
          <w:sz w:val="24"/>
          <w:szCs w:val="24"/>
        </w:rPr>
      </w:pPr>
    </w:p>
    <w:p w14:paraId="5FCF9B9D" w14:textId="77777777" w:rsidR="008F3486" w:rsidRPr="0046259C" w:rsidRDefault="008F3486" w:rsidP="009862BE">
      <w:pPr>
        <w:rPr>
          <w:rFonts w:ascii="Times New Roman" w:hAnsi="Times New Roman"/>
          <w:sz w:val="24"/>
          <w:szCs w:val="24"/>
        </w:rPr>
      </w:pPr>
      <w:r w:rsidRPr="0046259C">
        <w:rPr>
          <w:rFonts w:ascii="Times New Roman" w:hAnsi="Times New Roman"/>
          <w:sz w:val="24"/>
          <w:szCs w:val="24"/>
        </w:rPr>
        <w:t xml:space="preserve"> </w:t>
      </w:r>
    </w:p>
    <w:p w14:paraId="5388471E" w14:textId="77777777" w:rsidR="005726B8" w:rsidRPr="0046259C" w:rsidRDefault="005726B8" w:rsidP="009862BE">
      <w:pPr>
        <w:rPr>
          <w:rFonts w:ascii="Times New Roman" w:hAnsi="Times New Roman"/>
          <w:sz w:val="24"/>
          <w:szCs w:val="24"/>
        </w:rPr>
      </w:pPr>
    </w:p>
    <w:p w14:paraId="3A91B7AB" w14:textId="77777777" w:rsidR="004B0401" w:rsidRPr="0046259C" w:rsidRDefault="004B0401" w:rsidP="007F2B63">
      <w:pPr>
        <w:rPr>
          <w:rFonts w:ascii="Times New Roman" w:hAnsi="Times New Roman"/>
          <w:sz w:val="24"/>
          <w:szCs w:val="24"/>
        </w:rPr>
      </w:pPr>
      <w:r w:rsidRPr="0046259C">
        <w:rPr>
          <w:rFonts w:ascii="Times New Roman" w:hAnsi="Times New Roman"/>
          <w:sz w:val="24"/>
          <w:szCs w:val="24"/>
        </w:rPr>
        <w:br w:type="page"/>
      </w:r>
    </w:p>
    <w:p w14:paraId="6754A8A3" w14:textId="77777777" w:rsidR="005726B8" w:rsidRPr="00A036A5" w:rsidRDefault="005726B8" w:rsidP="005726B8">
      <w:pPr>
        <w:pStyle w:val="Heading1"/>
        <w:rPr>
          <w:rFonts w:ascii="Times New Roman" w:hAnsi="Times New Roman"/>
        </w:rPr>
      </w:pPr>
      <w:bookmarkStart w:id="64" w:name="_Toc12339720"/>
      <w:r w:rsidRPr="00A036A5">
        <w:rPr>
          <w:rFonts w:ascii="Times New Roman" w:hAnsi="Times New Roman"/>
        </w:rPr>
        <w:lastRenderedPageBreak/>
        <w:t>Conclusion</w:t>
      </w:r>
      <w:bookmarkEnd w:id="64"/>
    </w:p>
    <w:p w14:paraId="1DF37EE3" w14:textId="77777777" w:rsidR="0013313F" w:rsidRDefault="0013313F" w:rsidP="005726B8">
      <w:pPr>
        <w:rPr>
          <w:rFonts w:ascii="Times New Roman" w:hAnsi="Times New Roman"/>
          <w:sz w:val="24"/>
          <w:szCs w:val="24"/>
        </w:rPr>
      </w:pPr>
    </w:p>
    <w:p w14:paraId="27E6F981" w14:textId="5EEF9977" w:rsidR="008F5A1B" w:rsidRDefault="00401980" w:rsidP="00401980">
      <w:pPr>
        <w:rPr>
          <w:rFonts w:ascii="Times New Roman" w:hAnsi="Times New Roman"/>
          <w:sz w:val="24"/>
          <w:szCs w:val="24"/>
        </w:rPr>
      </w:pPr>
      <w:r>
        <w:rPr>
          <w:rFonts w:ascii="Times New Roman" w:hAnsi="Times New Roman"/>
          <w:sz w:val="24"/>
          <w:szCs w:val="24"/>
        </w:rPr>
        <w:t xml:space="preserve">Labor trafficking is an important </w:t>
      </w:r>
      <w:r w:rsidR="00BF150D">
        <w:rPr>
          <w:rFonts w:ascii="Times New Roman" w:hAnsi="Times New Roman"/>
          <w:sz w:val="24"/>
          <w:szCs w:val="24"/>
        </w:rPr>
        <w:t>policy issue for King County leaders</w:t>
      </w:r>
      <w:r>
        <w:rPr>
          <w:rFonts w:ascii="Times New Roman" w:hAnsi="Times New Roman"/>
          <w:sz w:val="24"/>
          <w:szCs w:val="24"/>
        </w:rPr>
        <w:t xml:space="preserve">.  Addressing the injustices that labor trafficking presents is a core social responsibility for the county, and aligns directly with the ongoing </w:t>
      </w:r>
      <w:r w:rsidR="008F5A1B">
        <w:rPr>
          <w:rFonts w:ascii="Times New Roman" w:hAnsi="Times New Roman"/>
          <w:sz w:val="24"/>
          <w:szCs w:val="24"/>
        </w:rPr>
        <w:t>equity and social</w:t>
      </w:r>
      <w:r w:rsidR="002420C4">
        <w:rPr>
          <w:rFonts w:ascii="Times New Roman" w:hAnsi="Times New Roman"/>
          <w:sz w:val="24"/>
          <w:szCs w:val="24"/>
        </w:rPr>
        <w:t xml:space="preserve"> justice</w:t>
      </w:r>
      <w:r>
        <w:rPr>
          <w:rFonts w:ascii="Times New Roman" w:hAnsi="Times New Roman"/>
          <w:sz w:val="24"/>
          <w:szCs w:val="24"/>
        </w:rPr>
        <w:t xml:space="preserve"> efforts championed by county leadership.  </w:t>
      </w:r>
    </w:p>
    <w:p w14:paraId="3155B966" w14:textId="77777777" w:rsidR="008F5A1B" w:rsidRDefault="008F5A1B" w:rsidP="008F5A1B">
      <w:pPr>
        <w:rPr>
          <w:rFonts w:ascii="Times New Roman" w:hAnsi="Times New Roman"/>
          <w:sz w:val="24"/>
          <w:szCs w:val="24"/>
        </w:rPr>
      </w:pPr>
    </w:p>
    <w:p w14:paraId="7769CFCC" w14:textId="754C56C1" w:rsidR="008F5A1B" w:rsidRDefault="008F5A1B" w:rsidP="008F5A1B">
      <w:pPr>
        <w:rPr>
          <w:rFonts w:ascii="Times New Roman" w:hAnsi="Times New Roman"/>
          <w:sz w:val="24"/>
          <w:szCs w:val="24"/>
        </w:rPr>
      </w:pPr>
      <w:r>
        <w:rPr>
          <w:rFonts w:ascii="Times New Roman" w:hAnsi="Times New Roman"/>
          <w:sz w:val="24"/>
          <w:szCs w:val="24"/>
        </w:rPr>
        <w:t>A</w:t>
      </w:r>
      <w:r w:rsidRPr="0046259C">
        <w:rPr>
          <w:rFonts w:ascii="Times New Roman" w:hAnsi="Times New Roman"/>
          <w:sz w:val="24"/>
          <w:szCs w:val="24"/>
        </w:rPr>
        <w:t xml:space="preserve">lmost 1,800 employees at King County </w:t>
      </w:r>
      <w:r>
        <w:rPr>
          <w:rFonts w:ascii="Times New Roman" w:hAnsi="Times New Roman"/>
          <w:sz w:val="24"/>
          <w:szCs w:val="24"/>
        </w:rPr>
        <w:t xml:space="preserve">were </w:t>
      </w:r>
      <w:r w:rsidRPr="0046259C">
        <w:rPr>
          <w:rFonts w:ascii="Times New Roman" w:hAnsi="Times New Roman"/>
          <w:sz w:val="24"/>
          <w:szCs w:val="24"/>
        </w:rPr>
        <w:t>identified that could interact with companies using trafficked labor</w:t>
      </w:r>
      <w:r>
        <w:rPr>
          <w:rFonts w:ascii="Times New Roman" w:hAnsi="Times New Roman"/>
          <w:sz w:val="24"/>
          <w:szCs w:val="24"/>
        </w:rPr>
        <w:t>, revealing a gap in the current education of county employees.  As such,</w:t>
      </w:r>
      <w:r w:rsidRPr="0046259C">
        <w:rPr>
          <w:rFonts w:ascii="Times New Roman" w:hAnsi="Times New Roman"/>
          <w:sz w:val="24"/>
          <w:szCs w:val="24"/>
        </w:rPr>
        <w:t xml:space="preserve"> a pilot training program, partnering with agencies in King County and external suppliers</w:t>
      </w:r>
      <w:r>
        <w:rPr>
          <w:rFonts w:ascii="Times New Roman" w:hAnsi="Times New Roman"/>
          <w:sz w:val="24"/>
          <w:szCs w:val="24"/>
        </w:rPr>
        <w:t xml:space="preserve"> has been developed based on the framework of this report analysis.  </w:t>
      </w:r>
    </w:p>
    <w:p w14:paraId="57F3B5C8" w14:textId="77777777" w:rsidR="008F5A1B" w:rsidRDefault="008F5A1B" w:rsidP="00401980">
      <w:pPr>
        <w:rPr>
          <w:rFonts w:ascii="Times New Roman" w:hAnsi="Times New Roman"/>
          <w:sz w:val="24"/>
          <w:szCs w:val="24"/>
        </w:rPr>
      </w:pPr>
    </w:p>
    <w:p w14:paraId="400D8AF9" w14:textId="6CD405FF" w:rsidR="00401980" w:rsidRPr="0046259C" w:rsidRDefault="008F5A1B" w:rsidP="00401980">
      <w:pPr>
        <w:rPr>
          <w:rFonts w:ascii="Times New Roman" w:hAnsi="Times New Roman"/>
          <w:sz w:val="24"/>
          <w:szCs w:val="24"/>
        </w:rPr>
      </w:pPr>
      <w:r>
        <w:rPr>
          <w:rFonts w:ascii="Times New Roman" w:hAnsi="Times New Roman"/>
          <w:sz w:val="24"/>
          <w:szCs w:val="24"/>
        </w:rPr>
        <w:t xml:space="preserve">Within the procurement </w:t>
      </w:r>
      <w:r w:rsidR="00D826F5">
        <w:rPr>
          <w:rFonts w:ascii="Times New Roman" w:hAnsi="Times New Roman"/>
          <w:sz w:val="24"/>
          <w:szCs w:val="24"/>
        </w:rPr>
        <w:t>area</w:t>
      </w:r>
      <w:r>
        <w:rPr>
          <w:rFonts w:ascii="Times New Roman" w:hAnsi="Times New Roman"/>
          <w:sz w:val="24"/>
          <w:szCs w:val="24"/>
        </w:rPr>
        <w:t>, t</w:t>
      </w:r>
      <w:r w:rsidR="00401980" w:rsidRPr="0046259C">
        <w:rPr>
          <w:rFonts w:ascii="Times New Roman" w:hAnsi="Times New Roman"/>
          <w:sz w:val="24"/>
          <w:szCs w:val="24"/>
        </w:rPr>
        <w:t xml:space="preserve">he Executive and County Council have already delivered legislation and </w:t>
      </w:r>
      <w:r>
        <w:rPr>
          <w:rFonts w:ascii="Times New Roman" w:hAnsi="Times New Roman"/>
          <w:sz w:val="24"/>
          <w:szCs w:val="24"/>
        </w:rPr>
        <w:t xml:space="preserve">other </w:t>
      </w:r>
      <w:r w:rsidR="00401980" w:rsidRPr="0046259C">
        <w:rPr>
          <w:rFonts w:ascii="Times New Roman" w:hAnsi="Times New Roman"/>
          <w:sz w:val="24"/>
          <w:szCs w:val="24"/>
        </w:rPr>
        <w:t>action</w:t>
      </w:r>
      <w:r>
        <w:rPr>
          <w:rFonts w:ascii="Times New Roman" w:hAnsi="Times New Roman"/>
          <w:sz w:val="24"/>
          <w:szCs w:val="24"/>
        </w:rPr>
        <w:t>s</w:t>
      </w:r>
      <w:r w:rsidR="00401980" w:rsidRPr="0046259C">
        <w:rPr>
          <w:rFonts w:ascii="Times New Roman" w:hAnsi="Times New Roman"/>
          <w:sz w:val="24"/>
          <w:szCs w:val="24"/>
        </w:rPr>
        <w:t xml:space="preserve"> to </w:t>
      </w:r>
      <w:r w:rsidR="00401980">
        <w:rPr>
          <w:rFonts w:ascii="Times New Roman" w:hAnsi="Times New Roman"/>
          <w:sz w:val="24"/>
          <w:szCs w:val="24"/>
        </w:rPr>
        <w:t xml:space="preserve">help </w:t>
      </w:r>
      <w:r w:rsidR="00401980" w:rsidRPr="0046259C">
        <w:rPr>
          <w:rFonts w:ascii="Times New Roman" w:hAnsi="Times New Roman"/>
          <w:sz w:val="24"/>
          <w:szCs w:val="24"/>
        </w:rPr>
        <w:t>limit the likelihood of trafficked labor in the county</w:t>
      </w:r>
      <w:r>
        <w:rPr>
          <w:rFonts w:ascii="Times New Roman" w:hAnsi="Times New Roman"/>
          <w:sz w:val="24"/>
          <w:szCs w:val="24"/>
        </w:rPr>
        <w:t>’s</w:t>
      </w:r>
      <w:r w:rsidR="00401980" w:rsidRPr="0046259C">
        <w:rPr>
          <w:rFonts w:ascii="Times New Roman" w:hAnsi="Times New Roman"/>
          <w:sz w:val="24"/>
          <w:szCs w:val="24"/>
        </w:rPr>
        <w:t xml:space="preserve"> supply chain</w:t>
      </w:r>
      <w:r>
        <w:rPr>
          <w:rFonts w:ascii="Times New Roman" w:hAnsi="Times New Roman"/>
          <w:sz w:val="24"/>
          <w:szCs w:val="24"/>
        </w:rPr>
        <w:t xml:space="preserve">s.  </w:t>
      </w:r>
      <w:r w:rsidR="005011FD">
        <w:rPr>
          <w:rFonts w:ascii="Times New Roman" w:hAnsi="Times New Roman"/>
          <w:sz w:val="24"/>
          <w:szCs w:val="24"/>
        </w:rPr>
        <w:t xml:space="preserve">In addition to current legislation and actions, this report makes ten additional recommendations which will add to or enhance current practices.  The most significant of these include </w:t>
      </w:r>
      <w:r w:rsidR="00D826F5">
        <w:rPr>
          <w:rFonts w:ascii="Times New Roman" w:hAnsi="Times New Roman"/>
          <w:sz w:val="24"/>
          <w:szCs w:val="24"/>
        </w:rPr>
        <w:t xml:space="preserve">a public declaration against labor trafficking, a new </w:t>
      </w:r>
      <w:r w:rsidR="005011FD">
        <w:rPr>
          <w:rFonts w:ascii="Times New Roman" w:hAnsi="Times New Roman"/>
          <w:sz w:val="24"/>
          <w:szCs w:val="24"/>
        </w:rPr>
        <w:t xml:space="preserve">supplier code of conduct, </w:t>
      </w:r>
      <w:r w:rsidR="00D826F5">
        <w:rPr>
          <w:rFonts w:ascii="Times New Roman" w:hAnsi="Times New Roman"/>
          <w:sz w:val="24"/>
          <w:szCs w:val="24"/>
        </w:rPr>
        <w:t>a more in-depth evaluation of the county’s contract-related supply chains</w:t>
      </w:r>
      <w:r w:rsidR="005011FD">
        <w:rPr>
          <w:rFonts w:ascii="Times New Roman" w:hAnsi="Times New Roman"/>
          <w:sz w:val="24"/>
          <w:szCs w:val="24"/>
        </w:rPr>
        <w:t xml:space="preserve">, and new contract language stating that suppliers will make their best efforts to comply with the Trafficking Victims Violence Prevention Act of 2000 for the </w:t>
      </w:r>
      <w:r w:rsidR="005011FD" w:rsidRPr="006D1827">
        <w:rPr>
          <w:rFonts w:ascii="Times New Roman" w:hAnsi="Times New Roman"/>
          <w:i/>
          <w:sz w:val="24"/>
          <w:szCs w:val="24"/>
        </w:rPr>
        <w:t>life</w:t>
      </w:r>
      <w:r w:rsidR="005011FD">
        <w:rPr>
          <w:rFonts w:ascii="Times New Roman" w:hAnsi="Times New Roman"/>
          <w:sz w:val="24"/>
          <w:szCs w:val="24"/>
        </w:rPr>
        <w:t xml:space="preserve"> of</w:t>
      </w:r>
      <w:r w:rsidR="002420C4">
        <w:rPr>
          <w:rFonts w:ascii="Times New Roman" w:hAnsi="Times New Roman"/>
          <w:sz w:val="24"/>
          <w:szCs w:val="24"/>
        </w:rPr>
        <w:t xml:space="preserve"> the contract.  </w:t>
      </w:r>
      <w:r w:rsidR="005011FD">
        <w:rPr>
          <w:rFonts w:ascii="Times New Roman" w:hAnsi="Times New Roman"/>
          <w:sz w:val="24"/>
          <w:szCs w:val="24"/>
        </w:rPr>
        <w:t>The report als</w:t>
      </w:r>
      <w:r w:rsidR="002420C4">
        <w:rPr>
          <w:rFonts w:ascii="Times New Roman" w:hAnsi="Times New Roman"/>
          <w:sz w:val="24"/>
          <w:szCs w:val="24"/>
        </w:rPr>
        <w:t>o describes</w:t>
      </w:r>
      <w:r w:rsidR="005011FD">
        <w:rPr>
          <w:rFonts w:ascii="Times New Roman" w:hAnsi="Times New Roman"/>
          <w:sz w:val="24"/>
          <w:szCs w:val="24"/>
        </w:rPr>
        <w:t xml:space="preserve"> </w:t>
      </w:r>
      <w:r w:rsidR="002420C4">
        <w:rPr>
          <w:rFonts w:ascii="Times New Roman" w:hAnsi="Times New Roman"/>
          <w:sz w:val="24"/>
          <w:szCs w:val="24"/>
        </w:rPr>
        <w:t xml:space="preserve">a range of </w:t>
      </w:r>
      <w:r w:rsidR="005011FD">
        <w:rPr>
          <w:rFonts w:ascii="Times New Roman" w:hAnsi="Times New Roman"/>
          <w:sz w:val="24"/>
          <w:szCs w:val="24"/>
        </w:rPr>
        <w:t>actions that policy makers can consider for the future.</w:t>
      </w:r>
    </w:p>
    <w:p w14:paraId="6A777E26" w14:textId="0C2F43C9" w:rsidR="00401980" w:rsidRPr="0046259C" w:rsidRDefault="00401980" w:rsidP="00401980">
      <w:pPr>
        <w:rPr>
          <w:rFonts w:ascii="Times New Roman" w:hAnsi="Times New Roman"/>
          <w:b/>
          <w:sz w:val="24"/>
          <w:szCs w:val="24"/>
        </w:rPr>
      </w:pPr>
    </w:p>
    <w:p w14:paraId="052F5817" w14:textId="311721F6" w:rsidR="00401980" w:rsidRPr="0046259C" w:rsidRDefault="00BE12F0" w:rsidP="00401980">
      <w:pPr>
        <w:rPr>
          <w:rFonts w:ascii="Times New Roman" w:hAnsi="Times New Roman"/>
          <w:sz w:val="24"/>
          <w:szCs w:val="24"/>
        </w:rPr>
      </w:pPr>
      <w:r>
        <w:rPr>
          <w:rFonts w:ascii="Times New Roman" w:hAnsi="Times New Roman"/>
          <w:sz w:val="24"/>
          <w:szCs w:val="24"/>
        </w:rPr>
        <w:t xml:space="preserve">A key next step is sharing this report </w:t>
      </w:r>
      <w:r w:rsidR="00253A52">
        <w:rPr>
          <w:rFonts w:ascii="Times New Roman" w:hAnsi="Times New Roman"/>
          <w:sz w:val="24"/>
          <w:szCs w:val="24"/>
        </w:rPr>
        <w:t xml:space="preserve">findings </w:t>
      </w:r>
      <w:r>
        <w:rPr>
          <w:rFonts w:ascii="Times New Roman" w:hAnsi="Times New Roman"/>
          <w:sz w:val="24"/>
          <w:szCs w:val="24"/>
        </w:rPr>
        <w:t xml:space="preserve">with </w:t>
      </w:r>
      <w:r w:rsidR="00401980">
        <w:rPr>
          <w:rFonts w:ascii="Times New Roman" w:hAnsi="Times New Roman"/>
          <w:sz w:val="24"/>
          <w:szCs w:val="24"/>
        </w:rPr>
        <w:t xml:space="preserve">community stakeholders and other organizations concerned about anti-trafficking education and </w:t>
      </w:r>
      <w:r>
        <w:rPr>
          <w:rFonts w:ascii="Times New Roman" w:hAnsi="Times New Roman"/>
          <w:sz w:val="24"/>
          <w:szCs w:val="24"/>
        </w:rPr>
        <w:t>procurement actions</w:t>
      </w:r>
      <w:r w:rsidR="00401980">
        <w:rPr>
          <w:rFonts w:ascii="Times New Roman" w:hAnsi="Times New Roman"/>
          <w:sz w:val="24"/>
          <w:szCs w:val="24"/>
        </w:rPr>
        <w:t xml:space="preserve">.  The county </w:t>
      </w:r>
      <w:r>
        <w:rPr>
          <w:rFonts w:ascii="Times New Roman" w:hAnsi="Times New Roman"/>
          <w:sz w:val="24"/>
          <w:szCs w:val="24"/>
        </w:rPr>
        <w:t xml:space="preserve">intends </w:t>
      </w:r>
      <w:r w:rsidR="00401980">
        <w:rPr>
          <w:rFonts w:ascii="Times New Roman" w:hAnsi="Times New Roman"/>
          <w:sz w:val="24"/>
          <w:szCs w:val="24"/>
        </w:rPr>
        <w:t xml:space="preserve">to socialize this report and leverage the experience of organizations </w:t>
      </w:r>
      <w:r>
        <w:rPr>
          <w:rFonts w:ascii="Times New Roman" w:hAnsi="Times New Roman"/>
          <w:sz w:val="24"/>
          <w:szCs w:val="24"/>
        </w:rPr>
        <w:t xml:space="preserve">that are </w:t>
      </w:r>
      <w:r w:rsidR="00401980">
        <w:rPr>
          <w:rFonts w:ascii="Times New Roman" w:hAnsi="Times New Roman"/>
          <w:sz w:val="24"/>
          <w:szCs w:val="24"/>
        </w:rPr>
        <w:t xml:space="preserve">more </w:t>
      </w:r>
      <w:r>
        <w:rPr>
          <w:rFonts w:ascii="Times New Roman" w:hAnsi="Times New Roman"/>
          <w:sz w:val="24"/>
          <w:szCs w:val="24"/>
        </w:rPr>
        <w:t>directly</w:t>
      </w:r>
      <w:r w:rsidR="00401980">
        <w:rPr>
          <w:rFonts w:ascii="Times New Roman" w:hAnsi="Times New Roman"/>
          <w:sz w:val="24"/>
          <w:szCs w:val="24"/>
        </w:rPr>
        <w:t xml:space="preserve"> involved with anti-trafficking</w:t>
      </w:r>
      <w:r>
        <w:rPr>
          <w:rFonts w:ascii="Times New Roman" w:hAnsi="Times New Roman"/>
          <w:sz w:val="24"/>
          <w:szCs w:val="24"/>
        </w:rPr>
        <w:t xml:space="preserve">.  This will lead to </w:t>
      </w:r>
      <w:r w:rsidR="00401980">
        <w:rPr>
          <w:rFonts w:ascii="Times New Roman" w:hAnsi="Times New Roman"/>
          <w:sz w:val="24"/>
          <w:szCs w:val="24"/>
        </w:rPr>
        <w:t xml:space="preserve">additional </w:t>
      </w:r>
      <w:r>
        <w:rPr>
          <w:rFonts w:ascii="Times New Roman" w:hAnsi="Times New Roman"/>
          <w:sz w:val="24"/>
          <w:szCs w:val="24"/>
        </w:rPr>
        <w:t xml:space="preserve">knowledge, </w:t>
      </w:r>
      <w:r w:rsidR="00401980">
        <w:rPr>
          <w:rFonts w:ascii="Times New Roman" w:hAnsi="Times New Roman"/>
          <w:sz w:val="24"/>
          <w:szCs w:val="24"/>
        </w:rPr>
        <w:t xml:space="preserve">insights and direction </w:t>
      </w:r>
      <w:r>
        <w:rPr>
          <w:rFonts w:ascii="Times New Roman" w:hAnsi="Times New Roman"/>
          <w:sz w:val="24"/>
          <w:szCs w:val="24"/>
        </w:rPr>
        <w:t>that can be used to guide the county’s employee training program and procurement policies.</w:t>
      </w:r>
      <w:r w:rsidR="00E461E2">
        <w:rPr>
          <w:rFonts w:ascii="Times New Roman" w:hAnsi="Times New Roman"/>
          <w:sz w:val="24"/>
          <w:szCs w:val="24"/>
        </w:rPr>
        <w:t xml:space="preserve">  </w:t>
      </w:r>
      <w:r w:rsidR="005C381B">
        <w:rPr>
          <w:rFonts w:ascii="Times New Roman" w:hAnsi="Times New Roman"/>
          <w:sz w:val="24"/>
          <w:szCs w:val="24"/>
        </w:rPr>
        <w:t xml:space="preserve">Another next step is </w:t>
      </w:r>
      <w:r w:rsidR="00E461E2">
        <w:rPr>
          <w:rFonts w:ascii="Times New Roman" w:hAnsi="Times New Roman"/>
          <w:sz w:val="24"/>
          <w:szCs w:val="24"/>
        </w:rPr>
        <w:t>drafting a scope of work for the consultant study that will be used to inform the county’s public declaration against labor trafficking, to develop a supplier code of conduct and to conduct a review of the county’s contract-related suppl</w:t>
      </w:r>
      <w:r w:rsidR="005C381B">
        <w:rPr>
          <w:rFonts w:ascii="Times New Roman" w:hAnsi="Times New Roman"/>
          <w:sz w:val="24"/>
          <w:szCs w:val="24"/>
        </w:rPr>
        <w:t xml:space="preserve">y chains.  FBOD plans to </w:t>
      </w:r>
      <w:r w:rsidR="00E461E2">
        <w:rPr>
          <w:rFonts w:ascii="Times New Roman" w:hAnsi="Times New Roman"/>
          <w:sz w:val="24"/>
          <w:szCs w:val="24"/>
        </w:rPr>
        <w:t>develop the scope of work and initiate a competitive selection process for a consultant by early November 2019.</w:t>
      </w:r>
    </w:p>
    <w:p w14:paraId="5FC2FF9F" w14:textId="77777777" w:rsidR="005726B8" w:rsidRPr="0046259C" w:rsidRDefault="005726B8" w:rsidP="007F2B63">
      <w:pPr>
        <w:rPr>
          <w:rFonts w:ascii="Times New Roman" w:hAnsi="Times New Roman"/>
          <w:sz w:val="24"/>
          <w:szCs w:val="24"/>
        </w:rPr>
      </w:pPr>
    </w:p>
    <w:p w14:paraId="0A0F2E88" w14:textId="5AD94FC2" w:rsidR="005726B8" w:rsidRPr="0046259C" w:rsidRDefault="005726B8">
      <w:pPr>
        <w:overflowPunct/>
        <w:autoSpaceDE/>
        <w:autoSpaceDN/>
        <w:adjustRightInd/>
        <w:textAlignment w:val="auto"/>
        <w:rPr>
          <w:rFonts w:ascii="Times New Roman" w:hAnsi="Times New Roman"/>
          <w:sz w:val="24"/>
          <w:szCs w:val="24"/>
        </w:rPr>
      </w:pPr>
      <w:r w:rsidRPr="0046259C">
        <w:rPr>
          <w:rFonts w:ascii="Times New Roman" w:hAnsi="Times New Roman"/>
          <w:sz w:val="24"/>
          <w:szCs w:val="24"/>
        </w:rPr>
        <w:br w:type="page"/>
      </w:r>
    </w:p>
    <w:p w14:paraId="5DD5AFCC" w14:textId="0FD87F87" w:rsidR="005726B8" w:rsidRPr="007651D4" w:rsidRDefault="00EF3EE0" w:rsidP="00EF3EE0">
      <w:pPr>
        <w:pStyle w:val="Heading1"/>
        <w:rPr>
          <w:rFonts w:ascii="Times New Roman" w:hAnsi="Times New Roman"/>
        </w:rPr>
      </w:pPr>
      <w:bookmarkStart w:id="65" w:name="_Toc12339721"/>
      <w:r w:rsidRPr="007651D4">
        <w:rPr>
          <w:rFonts w:ascii="Times New Roman" w:hAnsi="Times New Roman"/>
        </w:rPr>
        <w:lastRenderedPageBreak/>
        <w:t>Appendix A – Agency Interaction Details</w:t>
      </w:r>
      <w:bookmarkEnd w:id="65"/>
    </w:p>
    <w:p w14:paraId="4B005FB7" w14:textId="77777777" w:rsidR="00EF3EE0" w:rsidRPr="0046259C" w:rsidRDefault="00EF3EE0" w:rsidP="00EF3EE0">
      <w:pPr>
        <w:rPr>
          <w:rFonts w:ascii="Times New Roman" w:hAnsi="Times New Roman"/>
          <w:sz w:val="24"/>
          <w:szCs w:val="24"/>
        </w:rPr>
      </w:pPr>
    </w:p>
    <w:tbl>
      <w:tblPr>
        <w:tblW w:w="11160" w:type="dxa"/>
        <w:tblInd w:w="-905" w:type="dxa"/>
        <w:tblLook w:val="04A0" w:firstRow="1" w:lastRow="0" w:firstColumn="1" w:lastColumn="0" w:noHBand="0" w:noVBand="1"/>
      </w:tblPr>
      <w:tblGrid>
        <w:gridCol w:w="3870"/>
        <w:gridCol w:w="1620"/>
        <w:gridCol w:w="5670"/>
      </w:tblGrid>
      <w:tr w:rsidR="00EF3EE0" w:rsidRPr="00A12F9F" w14:paraId="1DF53573" w14:textId="77777777" w:rsidTr="00D7284E">
        <w:trPr>
          <w:trHeight w:val="588"/>
        </w:trPr>
        <w:tc>
          <w:tcPr>
            <w:tcW w:w="387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6864D35C" w14:textId="77777777" w:rsidR="00EF3EE0" w:rsidRPr="00A12F9F" w:rsidRDefault="00EF3EE0" w:rsidP="007651D4">
            <w:pPr>
              <w:overflowPunct/>
              <w:autoSpaceDE/>
              <w:autoSpaceDN/>
              <w:adjustRightInd/>
              <w:textAlignment w:val="auto"/>
              <w:rPr>
                <w:rFonts w:ascii="Times New Roman" w:hAnsi="Times New Roman"/>
                <w:b/>
                <w:bCs/>
                <w:color w:val="000000"/>
                <w:sz w:val="20"/>
              </w:rPr>
            </w:pPr>
            <w:r w:rsidRPr="00A12F9F">
              <w:rPr>
                <w:rFonts w:ascii="Times New Roman" w:hAnsi="Times New Roman"/>
                <w:b/>
                <w:bCs/>
                <w:color w:val="000000"/>
                <w:sz w:val="20"/>
              </w:rPr>
              <w:t>Agency / Department</w:t>
            </w:r>
          </w:p>
        </w:tc>
        <w:tc>
          <w:tcPr>
            <w:tcW w:w="1620"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7F0D4F21" w14:textId="42C307A0" w:rsidR="00EF3EE0" w:rsidRPr="00A12F9F" w:rsidRDefault="00D7284E" w:rsidP="007651D4">
            <w:pPr>
              <w:overflowPunct/>
              <w:autoSpaceDE/>
              <w:autoSpaceDN/>
              <w:adjustRightInd/>
              <w:jc w:val="center"/>
              <w:textAlignment w:val="auto"/>
              <w:rPr>
                <w:rFonts w:ascii="Times New Roman" w:hAnsi="Times New Roman"/>
                <w:b/>
                <w:bCs/>
                <w:color w:val="000000"/>
                <w:sz w:val="20"/>
              </w:rPr>
            </w:pPr>
            <w:r>
              <w:rPr>
                <w:rFonts w:ascii="Times New Roman" w:hAnsi="Times New Roman"/>
                <w:b/>
                <w:bCs/>
                <w:color w:val="000000"/>
                <w:sz w:val="20"/>
              </w:rPr>
              <w:t xml:space="preserve"># of </w:t>
            </w:r>
            <w:r w:rsidR="00EF3EE0" w:rsidRPr="00A12F9F">
              <w:rPr>
                <w:rFonts w:ascii="Times New Roman" w:hAnsi="Times New Roman"/>
                <w:b/>
                <w:bCs/>
                <w:color w:val="000000"/>
                <w:sz w:val="20"/>
              </w:rPr>
              <w:t xml:space="preserve">Employees </w:t>
            </w:r>
            <w:r w:rsidR="00EF3EE0" w:rsidRPr="00A12F9F">
              <w:rPr>
                <w:rFonts w:ascii="Times New Roman" w:hAnsi="Times New Roman"/>
                <w:b/>
                <w:bCs/>
                <w:color w:val="000000"/>
                <w:sz w:val="20"/>
              </w:rPr>
              <w:br/>
              <w:t>with Possible Interaction</w:t>
            </w:r>
          </w:p>
        </w:tc>
        <w:tc>
          <w:tcPr>
            <w:tcW w:w="5670"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CA1959B" w14:textId="77777777" w:rsidR="00EF3EE0" w:rsidRPr="00A12F9F" w:rsidRDefault="00EF3EE0" w:rsidP="007651D4">
            <w:pPr>
              <w:overflowPunct/>
              <w:autoSpaceDE/>
              <w:autoSpaceDN/>
              <w:adjustRightInd/>
              <w:textAlignment w:val="auto"/>
              <w:rPr>
                <w:rFonts w:ascii="Times New Roman" w:hAnsi="Times New Roman"/>
                <w:b/>
                <w:bCs/>
                <w:color w:val="000000"/>
                <w:sz w:val="20"/>
              </w:rPr>
            </w:pPr>
            <w:r w:rsidRPr="00A12F9F">
              <w:rPr>
                <w:rFonts w:ascii="Times New Roman" w:hAnsi="Times New Roman"/>
                <w:b/>
                <w:bCs/>
                <w:color w:val="000000"/>
                <w:sz w:val="20"/>
              </w:rPr>
              <w:t>Point of Interaction with Orgs/Notes from Phone Calls &amp; Emails</w:t>
            </w:r>
          </w:p>
        </w:tc>
      </w:tr>
      <w:tr w:rsidR="00EF3EE0" w:rsidRPr="00A12F9F" w14:paraId="13D333D1" w14:textId="77777777" w:rsidTr="00D7284E">
        <w:trPr>
          <w:trHeight w:val="822"/>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631043F5"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Records and Licensing Services (RALS)</w:t>
            </w:r>
          </w:p>
        </w:tc>
        <w:tc>
          <w:tcPr>
            <w:tcW w:w="1620" w:type="dxa"/>
            <w:tcBorders>
              <w:top w:val="nil"/>
              <w:left w:val="nil"/>
              <w:bottom w:val="single" w:sz="4" w:space="0" w:color="auto"/>
              <w:right w:val="single" w:sz="4" w:space="0" w:color="auto"/>
            </w:tcBorders>
            <w:shd w:val="clear" w:color="auto" w:fill="auto"/>
            <w:vAlign w:val="center"/>
            <w:hideMark/>
          </w:tcPr>
          <w:p w14:paraId="020BFD47"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30</w:t>
            </w:r>
          </w:p>
        </w:tc>
        <w:tc>
          <w:tcPr>
            <w:tcW w:w="5670" w:type="dxa"/>
            <w:tcBorders>
              <w:top w:val="nil"/>
              <w:left w:val="nil"/>
              <w:bottom w:val="single" w:sz="4" w:space="0" w:color="auto"/>
              <w:right w:val="single" w:sz="4" w:space="0" w:color="auto"/>
            </w:tcBorders>
            <w:shd w:val="clear" w:color="auto" w:fill="auto"/>
            <w:vAlign w:val="center"/>
            <w:hideMark/>
          </w:tcPr>
          <w:p w14:paraId="21003628" w14:textId="77777777" w:rsidR="00EF3EE0" w:rsidRPr="00D7284E" w:rsidRDefault="00EF3EE0" w:rsidP="007651D4">
            <w:pPr>
              <w:pStyle w:val="ListParagraph"/>
              <w:numPr>
                <w:ilvl w:val="0"/>
                <w:numId w:val="68"/>
              </w:numPr>
              <w:rPr>
                <w:rFonts w:ascii="Times New Roman" w:hAnsi="Times New Roman"/>
                <w:color w:val="000000"/>
                <w:sz w:val="18"/>
                <w:szCs w:val="18"/>
              </w:rPr>
            </w:pPr>
            <w:r w:rsidRPr="00D7284E">
              <w:rPr>
                <w:rFonts w:ascii="Times New Roman" w:hAnsi="Times New Roman"/>
                <w:color w:val="000000"/>
                <w:sz w:val="18"/>
                <w:szCs w:val="18"/>
              </w:rPr>
              <w:t>Licensing desk/community service centers</w:t>
            </w:r>
          </w:p>
          <w:p w14:paraId="202A5A34" w14:textId="77777777" w:rsidR="00EF3EE0" w:rsidRPr="00D7284E" w:rsidRDefault="00EF3EE0" w:rsidP="00A12F9F">
            <w:pPr>
              <w:pStyle w:val="ListParagraph"/>
              <w:numPr>
                <w:ilvl w:val="0"/>
                <w:numId w:val="68"/>
              </w:numPr>
              <w:spacing w:after="0"/>
              <w:rPr>
                <w:rFonts w:ascii="Times New Roman" w:hAnsi="Times New Roman"/>
                <w:color w:val="000000"/>
                <w:sz w:val="18"/>
                <w:szCs w:val="18"/>
              </w:rPr>
            </w:pPr>
            <w:r w:rsidRPr="00D7284E">
              <w:rPr>
                <w:rFonts w:ascii="Times New Roman" w:hAnsi="Times New Roman"/>
                <w:color w:val="000000"/>
                <w:sz w:val="18"/>
                <w:szCs w:val="18"/>
              </w:rPr>
              <w:t xml:space="preserve">Companies use Transportation Network Companies (TNCs) to transport victims </w:t>
            </w:r>
          </w:p>
        </w:tc>
      </w:tr>
      <w:tr w:rsidR="00EF3EE0" w:rsidRPr="00A12F9F" w14:paraId="03DB506B" w14:textId="77777777" w:rsidTr="00D7284E">
        <w:trPr>
          <w:trHeight w:val="48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287791E0"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Regional Animal Shelter of King County (RASKC)</w:t>
            </w:r>
          </w:p>
        </w:tc>
        <w:tc>
          <w:tcPr>
            <w:tcW w:w="1620" w:type="dxa"/>
            <w:tcBorders>
              <w:top w:val="nil"/>
              <w:left w:val="nil"/>
              <w:bottom w:val="single" w:sz="4" w:space="0" w:color="auto"/>
              <w:right w:val="single" w:sz="4" w:space="0" w:color="auto"/>
            </w:tcBorders>
            <w:shd w:val="clear" w:color="auto" w:fill="auto"/>
            <w:vAlign w:val="center"/>
            <w:hideMark/>
          </w:tcPr>
          <w:p w14:paraId="0E23F3A7"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10</w:t>
            </w:r>
          </w:p>
        </w:tc>
        <w:tc>
          <w:tcPr>
            <w:tcW w:w="5670" w:type="dxa"/>
            <w:tcBorders>
              <w:top w:val="nil"/>
              <w:left w:val="nil"/>
              <w:bottom w:val="single" w:sz="4" w:space="0" w:color="auto"/>
              <w:right w:val="single" w:sz="4" w:space="0" w:color="auto"/>
            </w:tcBorders>
            <w:shd w:val="clear" w:color="auto" w:fill="auto"/>
            <w:vAlign w:val="center"/>
            <w:hideMark/>
          </w:tcPr>
          <w:p w14:paraId="144706C4" w14:textId="77777777" w:rsidR="00EF3EE0" w:rsidRPr="00D7284E" w:rsidRDefault="00EF3EE0" w:rsidP="007651D4">
            <w:pPr>
              <w:pStyle w:val="ListParagraph"/>
              <w:numPr>
                <w:ilvl w:val="0"/>
                <w:numId w:val="69"/>
              </w:numPr>
              <w:rPr>
                <w:rFonts w:ascii="Times New Roman" w:hAnsi="Times New Roman"/>
                <w:color w:val="000000"/>
                <w:sz w:val="18"/>
                <w:szCs w:val="18"/>
              </w:rPr>
            </w:pPr>
            <w:r w:rsidRPr="00D7284E">
              <w:rPr>
                <w:rFonts w:ascii="Times New Roman" w:hAnsi="Times New Roman"/>
                <w:color w:val="000000"/>
                <w:sz w:val="18"/>
                <w:szCs w:val="18"/>
              </w:rPr>
              <w:t>Investigation of animal cruelty cases</w:t>
            </w:r>
          </w:p>
        </w:tc>
      </w:tr>
      <w:tr w:rsidR="00EF3EE0" w:rsidRPr="00A12F9F" w14:paraId="2A0ACA3E" w14:textId="77777777" w:rsidTr="00D7284E">
        <w:trPr>
          <w:trHeight w:val="102"/>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0FA8C9BA"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Department of Human Resources (DHR)</w:t>
            </w:r>
          </w:p>
        </w:tc>
        <w:tc>
          <w:tcPr>
            <w:tcW w:w="1620" w:type="dxa"/>
            <w:tcBorders>
              <w:top w:val="nil"/>
              <w:left w:val="nil"/>
              <w:bottom w:val="single" w:sz="4" w:space="0" w:color="auto"/>
              <w:right w:val="single" w:sz="4" w:space="0" w:color="auto"/>
            </w:tcBorders>
            <w:shd w:val="clear" w:color="auto" w:fill="auto"/>
            <w:vAlign w:val="center"/>
            <w:hideMark/>
          </w:tcPr>
          <w:p w14:paraId="594FA887"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140</w:t>
            </w:r>
          </w:p>
        </w:tc>
        <w:tc>
          <w:tcPr>
            <w:tcW w:w="5670" w:type="dxa"/>
            <w:tcBorders>
              <w:top w:val="nil"/>
              <w:left w:val="nil"/>
              <w:bottom w:val="single" w:sz="4" w:space="0" w:color="auto"/>
              <w:right w:val="single" w:sz="4" w:space="0" w:color="auto"/>
            </w:tcBorders>
            <w:shd w:val="clear" w:color="auto" w:fill="auto"/>
            <w:vAlign w:val="center"/>
            <w:hideMark/>
          </w:tcPr>
          <w:p w14:paraId="60013994" w14:textId="77777777" w:rsidR="00EF3EE0" w:rsidRPr="00D7284E" w:rsidRDefault="00EF3EE0" w:rsidP="00D7284E">
            <w:pPr>
              <w:pStyle w:val="ListParagraph"/>
              <w:numPr>
                <w:ilvl w:val="0"/>
                <w:numId w:val="69"/>
              </w:numPr>
              <w:spacing w:after="0"/>
              <w:rPr>
                <w:rFonts w:ascii="Times New Roman" w:hAnsi="Times New Roman"/>
                <w:color w:val="000000"/>
                <w:sz w:val="18"/>
                <w:szCs w:val="18"/>
              </w:rPr>
            </w:pPr>
            <w:r w:rsidRPr="00D7284E">
              <w:rPr>
                <w:rFonts w:ascii="Times New Roman" w:hAnsi="Times New Roman"/>
                <w:color w:val="000000"/>
                <w:sz w:val="18"/>
                <w:szCs w:val="18"/>
              </w:rPr>
              <w:t>Training companies</w:t>
            </w:r>
          </w:p>
        </w:tc>
      </w:tr>
      <w:tr w:rsidR="00EF3EE0" w:rsidRPr="00A12F9F" w14:paraId="6436A344" w14:textId="77777777" w:rsidTr="00D7284E">
        <w:trPr>
          <w:trHeight w:val="84"/>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7AFD8071"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Department of Community and Human Services (DCHS)</w:t>
            </w:r>
          </w:p>
        </w:tc>
        <w:tc>
          <w:tcPr>
            <w:tcW w:w="1620" w:type="dxa"/>
            <w:tcBorders>
              <w:top w:val="nil"/>
              <w:left w:val="nil"/>
              <w:bottom w:val="single" w:sz="4" w:space="0" w:color="auto"/>
              <w:right w:val="single" w:sz="4" w:space="0" w:color="auto"/>
            </w:tcBorders>
            <w:shd w:val="clear" w:color="auto" w:fill="auto"/>
            <w:vAlign w:val="center"/>
            <w:hideMark/>
          </w:tcPr>
          <w:p w14:paraId="6A3559AC" w14:textId="77777777" w:rsidR="00EF3EE0" w:rsidRPr="005B205F" w:rsidRDefault="00EF3EE0" w:rsidP="007651D4">
            <w:pPr>
              <w:overflowPunct/>
              <w:autoSpaceDE/>
              <w:autoSpaceDN/>
              <w:adjustRightInd/>
              <w:jc w:val="center"/>
              <w:textAlignment w:val="auto"/>
              <w:rPr>
                <w:rFonts w:ascii="Times New Roman" w:hAnsi="Times New Roman"/>
                <w:color w:val="000000"/>
                <w:sz w:val="18"/>
                <w:szCs w:val="18"/>
              </w:rPr>
            </w:pPr>
            <w:r w:rsidRPr="005B205F">
              <w:rPr>
                <w:rFonts w:ascii="Times New Roman" w:hAnsi="Times New Roman"/>
                <w:color w:val="000000"/>
                <w:sz w:val="18"/>
                <w:szCs w:val="18"/>
              </w:rPr>
              <w:t>0</w:t>
            </w:r>
          </w:p>
        </w:tc>
        <w:tc>
          <w:tcPr>
            <w:tcW w:w="5670" w:type="dxa"/>
            <w:tcBorders>
              <w:top w:val="nil"/>
              <w:left w:val="nil"/>
              <w:bottom w:val="single" w:sz="4" w:space="0" w:color="auto"/>
              <w:right w:val="single" w:sz="4" w:space="0" w:color="auto"/>
            </w:tcBorders>
            <w:shd w:val="clear" w:color="auto" w:fill="auto"/>
            <w:vAlign w:val="center"/>
            <w:hideMark/>
          </w:tcPr>
          <w:p w14:paraId="1BBE079C" w14:textId="77777777" w:rsidR="00EF3EE0" w:rsidRPr="005B205F" w:rsidRDefault="00EF3EE0" w:rsidP="007651D4">
            <w:pPr>
              <w:pStyle w:val="ListParagraph"/>
              <w:numPr>
                <w:ilvl w:val="0"/>
                <w:numId w:val="69"/>
              </w:numPr>
              <w:rPr>
                <w:rFonts w:ascii="Times New Roman" w:hAnsi="Times New Roman"/>
                <w:color w:val="000000"/>
                <w:sz w:val="18"/>
                <w:szCs w:val="18"/>
              </w:rPr>
            </w:pPr>
            <w:r w:rsidRPr="005B205F">
              <w:rPr>
                <w:rFonts w:ascii="Times New Roman" w:hAnsi="Times New Roman"/>
                <w:color w:val="000000"/>
                <w:sz w:val="18"/>
                <w:szCs w:val="18"/>
              </w:rPr>
              <w:t xml:space="preserve">Pending update from Kelli and DCHS </w:t>
            </w:r>
          </w:p>
        </w:tc>
      </w:tr>
      <w:tr w:rsidR="00EF3EE0" w:rsidRPr="00A12F9F" w14:paraId="2099930A" w14:textId="77777777" w:rsidTr="00D7284E">
        <w:trPr>
          <w:trHeight w:val="408"/>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1F225F5E"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Department of Local Services (DLS) &amp; Permitting</w:t>
            </w:r>
          </w:p>
        </w:tc>
        <w:tc>
          <w:tcPr>
            <w:tcW w:w="1620" w:type="dxa"/>
            <w:tcBorders>
              <w:top w:val="nil"/>
              <w:left w:val="nil"/>
              <w:bottom w:val="single" w:sz="4" w:space="0" w:color="auto"/>
              <w:right w:val="single" w:sz="4" w:space="0" w:color="auto"/>
            </w:tcBorders>
            <w:shd w:val="clear" w:color="auto" w:fill="auto"/>
            <w:vAlign w:val="center"/>
            <w:hideMark/>
          </w:tcPr>
          <w:p w14:paraId="04B14FB3"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28</w:t>
            </w:r>
          </w:p>
        </w:tc>
        <w:tc>
          <w:tcPr>
            <w:tcW w:w="5670" w:type="dxa"/>
            <w:tcBorders>
              <w:top w:val="nil"/>
              <w:left w:val="nil"/>
              <w:bottom w:val="single" w:sz="4" w:space="0" w:color="auto"/>
              <w:right w:val="single" w:sz="4" w:space="0" w:color="auto"/>
            </w:tcBorders>
            <w:shd w:val="clear" w:color="auto" w:fill="auto"/>
            <w:vAlign w:val="center"/>
            <w:hideMark/>
          </w:tcPr>
          <w:p w14:paraId="214B427F" w14:textId="77777777" w:rsidR="00EF3EE0" w:rsidRPr="00D7284E" w:rsidRDefault="00EF3EE0" w:rsidP="007651D4">
            <w:pPr>
              <w:pStyle w:val="ListParagraph"/>
              <w:numPr>
                <w:ilvl w:val="0"/>
                <w:numId w:val="69"/>
              </w:numPr>
              <w:rPr>
                <w:rFonts w:ascii="Times New Roman" w:hAnsi="Times New Roman"/>
                <w:color w:val="000000"/>
                <w:sz w:val="18"/>
                <w:szCs w:val="18"/>
              </w:rPr>
            </w:pPr>
            <w:r w:rsidRPr="00D7284E">
              <w:rPr>
                <w:rFonts w:ascii="Times New Roman" w:hAnsi="Times New Roman"/>
                <w:color w:val="000000"/>
                <w:sz w:val="18"/>
                <w:szCs w:val="18"/>
              </w:rPr>
              <w:t xml:space="preserve">Customer service lobby/business licenses </w:t>
            </w:r>
          </w:p>
          <w:p w14:paraId="5F42CC04" w14:textId="0B0B8F23" w:rsidR="00EF3EE0" w:rsidRPr="00D7284E" w:rsidRDefault="00EF3EE0" w:rsidP="00A12F9F">
            <w:pPr>
              <w:pStyle w:val="ListParagraph"/>
              <w:numPr>
                <w:ilvl w:val="0"/>
                <w:numId w:val="69"/>
              </w:numPr>
              <w:spacing w:after="0"/>
              <w:rPr>
                <w:rFonts w:ascii="Times New Roman" w:hAnsi="Times New Roman"/>
                <w:color w:val="000000"/>
                <w:sz w:val="18"/>
                <w:szCs w:val="18"/>
              </w:rPr>
            </w:pPr>
            <w:r w:rsidRPr="00D7284E">
              <w:rPr>
                <w:rFonts w:ascii="Times New Roman" w:hAnsi="Times New Roman"/>
                <w:color w:val="000000"/>
                <w:sz w:val="18"/>
                <w:szCs w:val="18"/>
              </w:rPr>
              <w:t xml:space="preserve">Field enforcement/code compliance </w:t>
            </w:r>
          </w:p>
        </w:tc>
      </w:tr>
      <w:tr w:rsidR="00EF3EE0" w:rsidRPr="00A12F9F" w14:paraId="5F437E4B" w14:textId="77777777" w:rsidTr="00D7284E">
        <w:trPr>
          <w:trHeight w:val="435"/>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3EAABB74"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Public Health and Environmental Health (PH &amp; EH)</w:t>
            </w:r>
          </w:p>
        </w:tc>
        <w:tc>
          <w:tcPr>
            <w:tcW w:w="1620" w:type="dxa"/>
            <w:tcBorders>
              <w:top w:val="nil"/>
              <w:left w:val="nil"/>
              <w:bottom w:val="single" w:sz="4" w:space="0" w:color="auto"/>
              <w:right w:val="single" w:sz="4" w:space="0" w:color="auto"/>
            </w:tcBorders>
            <w:shd w:val="clear" w:color="auto" w:fill="auto"/>
            <w:vAlign w:val="center"/>
            <w:hideMark/>
          </w:tcPr>
          <w:p w14:paraId="36E61C4B"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43</w:t>
            </w:r>
          </w:p>
        </w:tc>
        <w:tc>
          <w:tcPr>
            <w:tcW w:w="5670" w:type="dxa"/>
            <w:tcBorders>
              <w:top w:val="nil"/>
              <w:left w:val="nil"/>
              <w:bottom w:val="single" w:sz="4" w:space="0" w:color="auto"/>
              <w:right w:val="single" w:sz="4" w:space="0" w:color="auto"/>
            </w:tcBorders>
            <w:shd w:val="clear" w:color="auto" w:fill="auto"/>
            <w:vAlign w:val="center"/>
            <w:hideMark/>
          </w:tcPr>
          <w:p w14:paraId="34D84A34" w14:textId="77777777" w:rsidR="00EF3EE0" w:rsidRPr="00D7284E" w:rsidRDefault="00EF3EE0" w:rsidP="007651D4">
            <w:pPr>
              <w:pStyle w:val="ListParagraph"/>
              <w:numPr>
                <w:ilvl w:val="0"/>
                <w:numId w:val="70"/>
              </w:numPr>
              <w:rPr>
                <w:rFonts w:ascii="Times New Roman" w:hAnsi="Times New Roman"/>
                <w:color w:val="000000"/>
                <w:sz w:val="18"/>
                <w:szCs w:val="18"/>
              </w:rPr>
            </w:pPr>
            <w:r w:rsidRPr="00D7284E">
              <w:rPr>
                <w:rFonts w:ascii="Times New Roman" w:hAnsi="Times New Roman"/>
                <w:color w:val="000000"/>
                <w:sz w:val="18"/>
                <w:szCs w:val="18"/>
              </w:rPr>
              <w:t>CHS would not come into contact with organizations and businesses that employ trafficked labor</w:t>
            </w:r>
          </w:p>
          <w:p w14:paraId="64B3C2C2" w14:textId="476C2F3E" w:rsidR="00EF3EE0" w:rsidRPr="00D7284E" w:rsidRDefault="00EF3EE0" w:rsidP="00A12F9F">
            <w:pPr>
              <w:pStyle w:val="ListParagraph"/>
              <w:numPr>
                <w:ilvl w:val="0"/>
                <w:numId w:val="70"/>
              </w:numPr>
              <w:spacing w:after="0"/>
              <w:rPr>
                <w:rFonts w:ascii="Times New Roman" w:hAnsi="Times New Roman"/>
                <w:color w:val="000000"/>
                <w:sz w:val="18"/>
                <w:szCs w:val="18"/>
              </w:rPr>
            </w:pPr>
            <w:r w:rsidRPr="00D7284E">
              <w:rPr>
                <w:rFonts w:ascii="Times New Roman" w:hAnsi="Times New Roman"/>
                <w:color w:val="000000"/>
                <w:sz w:val="18"/>
                <w:szCs w:val="18"/>
              </w:rPr>
              <w:t>Field enforcement/code compliance</w:t>
            </w:r>
          </w:p>
        </w:tc>
      </w:tr>
      <w:tr w:rsidR="00EF3EE0" w:rsidRPr="00A12F9F" w14:paraId="5832A3E7" w14:textId="77777777" w:rsidTr="00D7284E">
        <w:trPr>
          <w:trHeight w:val="183"/>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3B50D9B7"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King County Sheriff’s Office (KCSO)</w:t>
            </w:r>
          </w:p>
        </w:tc>
        <w:tc>
          <w:tcPr>
            <w:tcW w:w="1620" w:type="dxa"/>
            <w:tcBorders>
              <w:top w:val="nil"/>
              <w:left w:val="nil"/>
              <w:bottom w:val="single" w:sz="4" w:space="0" w:color="auto"/>
              <w:right w:val="single" w:sz="4" w:space="0" w:color="auto"/>
            </w:tcBorders>
            <w:shd w:val="clear" w:color="auto" w:fill="auto"/>
            <w:vAlign w:val="center"/>
            <w:hideMark/>
          </w:tcPr>
          <w:p w14:paraId="27BD0C7C"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100</w:t>
            </w:r>
          </w:p>
        </w:tc>
        <w:tc>
          <w:tcPr>
            <w:tcW w:w="5670" w:type="dxa"/>
            <w:tcBorders>
              <w:top w:val="nil"/>
              <w:left w:val="nil"/>
              <w:bottom w:val="single" w:sz="4" w:space="0" w:color="auto"/>
              <w:right w:val="single" w:sz="4" w:space="0" w:color="auto"/>
            </w:tcBorders>
            <w:shd w:val="clear" w:color="auto" w:fill="auto"/>
            <w:vAlign w:val="center"/>
            <w:hideMark/>
          </w:tcPr>
          <w:p w14:paraId="1A94C412" w14:textId="77777777" w:rsidR="00EF3EE0" w:rsidRPr="00D7284E" w:rsidRDefault="00EF3EE0" w:rsidP="00A12F9F">
            <w:pPr>
              <w:pStyle w:val="ListParagraph"/>
              <w:numPr>
                <w:ilvl w:val="0"/>
                <w:numId w:val="70"/>
              </w:numPr>
              <w:spacing w:after="0"/>
              <w:rPr>
                <w:rFonts w:ascii="Times New Roman" w:hAnsi="Times New Roman"/>
                <w:color w:val="000000"/>
                <w:sz w:val="18"/>
                <w:szCs w:val="18"/>
              </w:rPr>
            </w:pPr>
            <w:r w:rsidRPr="00D7284E">
              <w:rPr>
                <w:rFonts w:ascii="Times New Roman" w:hAnsi="Times New Roman"/>
                <w:color w:val="000000"/>
                <w:sz w:val="18"/>
                <w:szCs w:val="18"/>
              </w:rPr>
              <w:t>Any KSCO commissioned officer in the field at any given time</w:t>
            </w:r>
          </w:p>
        </w:tc>
      </w:tr>
      <w:tr w:rsidR="00EF3EE0" w:rsidRPr="00A12F9F" w14:paraId="0B0AB4AD" w14:textId="77777777" w:rsidTr="00D7284E">
        <w:trPr>
          <w:trHeight w:val="273"/>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29C6CC0E" w14:textId="77777777" w:rsidR="00EF3EE0" w:rsidRPr="00D7284E" w:rsidRDefault="00EF3EE0" w:rsidP="007651D4">
            <w:pPr>
              <w:overflowPunct/>
              <w:autoSpaceDE/>
              <w:autoSpaceDN/>
              <w:adjustRightInd/>
              <w:textAlignment w:val="auto"/>
              <w:rPr>
                <w:rFonts w:ascii="Times New Roman" w:hAnsi="Times New Roman"/>
                <w:sz w:val="18"/>
                <w:szCs w:val="18"/>
              </w:rPr>
            </w:pPr>
            <w:r w:rsidRPr="00D7284E">
              <w:rPr>
                <w:rFonts w:ascii="Times New Roman" w:hAnsi="Times New Roman"/>
                <w:sz w:val="18"/>
                <w:szCs w:val="18"/>
              </w:rPr>
              <w:t>Parks</w:t>
            </w:r>
          </w:p>
        </w:tc>
        <w:tc>
          <w:tcPr>
            <w:tcW w:w="1620" w:type="dxa"/>
            <w:tcBorders>
              <w:top w:val="nil"/>
              <w:left w:val="nil"/>
              <w:bottom w:val="single" w:sz="4" w:space="0" w:color="auto"/>
              <w:right w:val="single" w:sz="4" w:space="0" w:color="auto"/>
            </w:tcBorders>
            <w:shd w:val="clear" w:color="auto" w:fill="auto"/>
            <w:vAlign w:val="center"/>
            <w:hideMark/>
          </w:tcPr>
          <w:p w14:paraId="4A8F0795" w14:textId="77777777" w:rsidR="00EF3EE0" w:rsidRPr="005B205F" w:rsidRDefault="00EF3EE0" w:rsidP="007651D4">
            <w:pPr>
              <w:overflowPunct/>
              <w:autoSpaceDE/>
              <w:autoSpaceDN/>
              <w:adjustRightInd/>
              <w:jc w:val="center"/>
              <w:textAlignment w:val="auto"/>
              <w:rPr>
                <w:rFonts w:ascii="Times New Roman" w:hAnsi="Times New Roman"/>
                <w:sz w:val="18"/>
                <w:szCs w:val="18"/>
              </w:rPr>
            </w:pPr>
            <w:r w:rsidRPr="005B205F">
              <w:rPr>
                <w:rFonts w:ascii="Times New Roman" w:hAnsi="Times New Roman"/>
                <w:sz w:val="18"/>
                <w:szCs w:val="18"/>
              </w:rPr>
              <w:t>0</w:t>
            </w:r>
          </w:p>
        </w:tc>
        <w:tc>
          <w:tcPr>
            <w:tcW w:w="5670" w:type="dxa"/>
            <w:tcBorders>
              <w:top w:val="nil"/>
              <w:left w:val="nil"/>
              <w:bottom w:val="single" w:sz="4" w:space="0" w:color="auto"/>
              <w:right w:val="single" w:sz="4" w:space="0" w:color="auto"/>
            </w:tcBorders>
            <w:shd w:val="clear" w:color="auto" w:fill="auto"/>
            <w:vAlign w:val="center"/>
            <w:hideMark/>
          </w:tcPr>
          <w:p w14:paraId="6C22B871" w14:textId="77777777" w:rsidR="00EF3EE0" w:rsidRPr="00D7284E" w:rsidRDefault="00EF3EE0" w:rsidP="00A12F9F">
            <w:pPr>
              <w:pStyle w:val="ListParagraph"/>
              <w:numPr>
                <w:ilvl w:val="0"/>
                <w:numId w:val="70"/>
              </w:numPr>
              <w:spacing w:after="0"/>
              <w:rPr>
                <w:rFonts w:ascii="Times New Roman" w:hAnsi="Times New Roman"/>
                <w:sz w:val="18"/>
                <w:szCs w:val="18"/>
              </w:rPr>
            </w:pPr>
            <w:r w:rsidRPr="00D7284E">
              <w:rPr>
                <w:rFonts w:ascii="Times New Roman" w:hAnsi="Times New Roman"/>
                <w:sz w:val="18"/>
                <w:szCs w:val="18"/>
              </w:rPr>
              <w:t xml:space="preserve">Operations staff have very little contact with outside businesses </w:t>
            </w:r>
          </w:p>
        </w:tc>
      </w:tr>
      <w:tr w:rsidR="00EF3EE0" w:rsidRPr="00A12F9F" w14:paraId="3267CE75" w14:textId="77777777" w:rsidTr="00D7284E">
        <w:trPr>
          <w:trHeight w:val="498"/>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34C1FA6F"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Wastewater Treatment Division (WTD)</w:t>
            </w:r>
          </w:p>
        </w:tc>
        <w:tc>
          <w:tcPr>
            <w:tcW w:w="1620" w:type="dxa"/>
            <w:tcBorders>
              <w:top w:val="nil"/>
              <w:left w:val="nil"/>
              <w:bottom w:val="single" w:sz="4" w:space="0" w:color="auto"/>
              <w:right w:val="single" w:sz="4" w:space="0" w:color="auto"/>
            </w:tcBorders>
            <w:shd w:val="clear" w:color="auto" w:fill="auto"/>
            <w:vAlign w:val="center"/>
            <w:hideMark/>
          </w:tcPr>
          <w:p w14:paraId="10B146E6" w14:textId="77777777" w:rsidR="00EF3EE0" w:rsidRPr="005B205F" w:rsidRDefault="00EF3EE0" w:rsidP="007651D4">
            <w:pPr>
              <w:overflowPunct/>
              <w:autoSpaceDE/>
              <w:autoSpaceDN/>
              <w:adjustRightInd/>
              <w:jc w:val="center"/>
              <w:textAlignment w:val="auto"/>
              <w:rPr>
                <w:rFonts w:ascii="Times New Roman" w:hAnsi="Times New Roman"/>
                <w:color w:val="000000"/>
                <w:sz w:val="18"/>
                <w:szCs w:val="18"/>
              </w:rPr>
            </w:pPr>
            <w:r w:rsidRPr="005B205F">
              <w:rPr>
                <w:rFonts w:ascii="Times New Roman" w:hAnsi="Times New Roman"/>
                <w:color w:val="000000"/>
                <w:sz w:val="18"/>
                <w:szCs w:val="18"/>
              </w:rPr>
              <w:t>0</w:t>
            </w:r>
          </w:p>
        </w:tc>
        <w:tc>
          <w:tcPr>
            <w:tcW w:w="5670" w:type="dxa"/>
            <w:tcBorders>
              <w:top w:val="nil"/>
              <w:left w:val="nil"/>
              <w:bottom w:val="single" w:sz="4" w:space="0" w:color="auto"/>
              <w:right w:val="single" w:sz="4" w:space="0" w:color="auto"/>
            </w:tcBorders>
            <w:shd w:val="clear" w:color="auto" w:fill="auto"/>
            <w:vAlign w:val="center"/>
            <w:hideMark/>
          </w:tcPr>
          <w:p w14:paraId="7BF99F79" w14:textId="77777777" w:rsidR="00EF3EE0" w:rsidRPr="00D7284E" w:rsidRDefault="00EF3EE0" w:rsidP="00A12F9F">
            <w:pPr>
              <w:pStyle w:val="ListParagraph"/>
              <w:numPr>
                <w:ilvl w:val="0"/>
                <w:numId w:val="70"/>
              </w:numPr>
              <w:spacing w:after="0"/>
              <w:rPr>
                <w:rFonts w:ascii="Times New Roman" w:hAnsi="Times New Roman"/>
                <w:color w:val="000000"/>
                <w:sz w:val="18"/>
                <w:szCs w:val="18"/>
              </w:rPr>
            </w:pPr>
            <w:r w:rsidRPr="00D7284E">
              <w:rPr>
                <w:rFonts w:ascii="Times New Roman" w:hAnsi="Times New Roman"/>
                <w:color w:val="000000"/>
                <w:sz w:val="18"/>
                <w:szCs w:val="18"/>
              </w:rPr>
              <w:t xml:space="preserve">WTD was unable to identify any outside businesses or other organizations that they interact with that might employ potential survivors and victims of labor trafficking. </w:t>
            </w:r>
          </w:p>
        </w:tc>
      </w:tr>
      <w:tr w:rsidR="00EF3EE0" w:rsidRPr="00A12F9F" w14:paraId="4D9AFB5D" w14:textId="77777777" w:rsidTr="00D7284E">
        <w:trPr>
          <w:trHeight w:val="21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53682EC0"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Solid Waste Division (SWD)</w:t>
            </w:r>
          </w:p>
        </w:tc>
        <w:tc>
          <w:tcPr>
            <w:tcW w:w="1620" w:type="dxa"/>
            <w:tcBorders>
              <w:top w:val="nil"/>
              <w:left w:val="nil"/>
              <w:bottom w:val="single" w:sz="4" w:space="0" w:color="auto"/>
              <w:right w:val="single" w:sz="4" w:space="0" w:color="auto"/>
            </w:tcBorders>
            <w:shd w:val="clear" w:color="auto" w:fill="auto"/>
            <w:vAlign w:val="center"/>
            <w:hideMark/>
          </w:tcPr>
          <w:p w14:paraId="5ED66A31"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110</w:t>
            </w:r>
          </w:p>
        </w:tc>
        <w:tc>
          <w:tcPr>
            <w:tcW w:w="5670" w:type="dxa"/>
            <w:tcBorders>
              <w:top w:val="nil"/>
              <w:left w:val="nil"/>
              <w:bottom w:val="single" w:sz="4" w:space="0" w:color="auto"/>
              <w:right w:val="single" w:sz="4" w:space="0" w:color="auto"/>
            </w:tcBorders>
            <w:shd w:val="clear" w:color="auto" w:fill="auto"/>
            <w:vAlign w:val="center"/>
            <w:hideMark/>
          </w:tcPr>
          <w:p w14:paraId="62B4CFF6" w14:textId="77777777" w:rsidR="00EF3EE0" w:rsidRPr="00D7284E" w:rsidRDefault="00EF3EE0" w:rsidP="00A12F9F">
            <w:pPr>
              <w:pStyle w:val="ListParagraph"/>
              <w:numPr>
                <w:ilvl w:val="0"/>
                <w:numId w:val="70"/>
              </w:numPr>
              <w:spacing w:after="0"/>
              <w:rPr>
                <w:rFonts w:ascii="Times New Roman" w:hAnsi="Times New Roman"/>
                <w:color w:val="000000"/>
                <w:sz w:val="18"/>
                <w:szCs w:val="18"/>
              </w:rPr>
            </w:pPr>
            <w:r w:rsidRPr="00D7284E">
              <w:rPr>
                <w:rFonts w:ascii="Times New Roman" w:hAnsi="Times New Roman"/>
                <w:color w:val="000000"/>
                <w:sz w:val="18"/>
                <w:szCs w:val="18"/>
              </w:rPr>
              <w:t xml:space="preserve">Transfer stations </w:t>
            </w:r>
          </w:p>
        </w:tc>
      </w:tr>
      <w:tr w:rsidR="00EF3EE0" w:rsidRPr="00A12F9F" w14:paraId="17097E78" w14:textId="77777777" w:rsidTr="00D7284E">
        <w:trPr>
          <w:trHeight w:val="147"/>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4DAA074F"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Water and Land Resources Division (WLRD)</w:t>
            </w:r>
          </w:p>
        </w:tc>
        <w:tc>
          <w:tcPr>
            <w:tcW w:w="1620" w:type="dxa"/>
            <w:tcBorders>
              <w:top w:val="nil"/>
              <w:left w:val="nil"/>
              <w:bottom w:val="single" w:sz="4" w:space="0" w:color="auto"/>
              <w:right w:val="single" w:sz="4" w:space="0" w:color="auto"/>
            </w:tcBorders>
            <w:shd w:val="clear" w:color="auto" w:fill="auto"/>
            <w:vAlign w:val="center"/>
            <w:hideMark/>
          </w:tcPr>
          <w:p w14:paraId="0EE74A74"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1</w:t>
            </w:r>
          </w:p>
        </w:tc>
        <w:tc>
          <w:tcPr>
            <w:tcW w:w="5670" w:type="dxa"/>
            <w:tcBorders>
              <w:top w:val="nil"/>
              <w:left w:val="nil"/>
              <w:bottom w:val="single" w:sz="4" w:space="0" w:color="auto"/>
              <w:right w:val="single" w:sz="4" w:space="0" w:color="auto"/>
            </w:tcBorders>
            <w:shd w:val="clear" w:color="auto" w:fill="auto"/>
            <w:vAlign w:val="center"/>
            <w:hideMark/>
          </w:tcPr>
          <w:p w14:paraId="5A1FF511" w14:textId="77777777" w:rsidR="00EF3EE0" w:rsidRPr="00D7284E" w:rsidRDefault="00EF3EE0" w:rsidP="00A12F9F">
            <w:pPr>
              <w:pStyle w:val="ListParagraph"/>
              <w:numPr>
                <w:ilvl w:val="0"/>
                <w:numId w:val="70"/>
              </w:numPr>
              <w:spacing w:after="0"/>
              <w:rPr>
                <w:rFonts w:ascii="Times New Roman" w:hAnsi="Times New Roman"/>
                <w:color w:val="000000"/>
                <w:sz w:val="18"/>
                <w:szCs w:val="18"/>
              </w:rPr>
            </w:pPr>
            <w:r w:rsidRPr="00D7284E">
              <w:rPr>
                <w:rFonts w:ascii="Times New Roman" w:hAnsi="Times New Roman"/>
                <w:color w:val="000000"/>
                <w:sz w:val="18"/>
                <w:szCs w:val="18"/>
              </w:rPr>
              <w:t xml:space="preserve">Contract services for forestry services (i.e., tree planting, site preparation, etc.).  </w:t>
            </w:r>
          </w:p>
        </w:tc>
      </w:tr>
      <w:tr w:rsidR="00EF3EE0" w:rsidRPr="00A12F9F" w14:paraId="149B5776" w14:textId="77777777" w:rsidTr="00D7284E">
        <w:trPr>
          <w:trHeight w:val="435"/>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62458DA5"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 xml:space="preserve">Metro Transit </w:t>
            </w:r>
          </w:p>
        </w:tc>
        <w:tc>
          <w:tcPr>
            <w:tcW w:w="1620" w:type="dxa"/>
            <w:tcBorders>
              <w:top w:val="nil"/>
              <w:left w:val="nil"/>
              <w:bottom w:val="single" w:sz="4" w:space="0" w:color="auto"/>
              <w:right w:val="single" w:sz="4" w:space="0" w:color="auto"/>
            </w:tcBorders>
            <w:shd w:val="clear" w:color="auto" w:fill="auto"/>
            <w:vAlign w:val="center"/>
            <w:hideMark/>
          </w:tcPr>
          <w:p w14:paraId="2157DACB"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1,200</w:t>
            </w:r>
          </w:p>
        </w:tc>
        <w:tc>
          <w:tcPr>
            <w:tcW w:w="5670" w:type="dxa"/>
            <w:tcBorders>
              <w:top w:val="nil"/>
              <w:left w:val="nil"/>
              <w:bottom w:val="single" w:sz="4" w:space="0" w:color="auto"/>
              <w:right w:val="single" w:sz="4" w:space="0" w:color="auto"/>
            </w:tcBorders>
            <w:shd w:val="clear" w:color="auto" w:fill="auto"/>
            <w:vAlign w:val="center"/>
            <w:hideMark/>
          </w:tcPr>
          <w:p w14:paraId="42716E25" w14:textId="77777777" w:rsidR="00EF3EE0" w:rsidRPr="00D7284E" w:rsidRDefault="00EF3EE0" w:rsidP="00A12F9F">
            <w:pPr>
              <w:pStyle w:val="ListParagraph"/>
              <w:numPr>
                <w:ilvl w:val="0"/>
                <w:numId w:val="70"/>
              </w:numPr>
              <w:spacing w:after="0"/>
              <w:rPr>
                <w:rFonts w:ascii="Times New Roman" w:hAnsi="Times New Roman"/>
                <w:color w:val="000000"/>
                <w:sz w:val="18"/>
                <w:szCs w:val="18"/>
              </w:rPr>
            </w:pPr>
            <w:r w:rsidRPr="00D7284E">
              <w:rPr>
                <w:rFonts w:ascii="Times New Roman" w:hAnsi="Times New Roman"/>
                <w:color w:val="000000"/>
                <w:sz w:val="18"/>
                <w:szCs w:val="18"/>
              </w:rPr>
              <w:t xml:space="preserve">Any one of the up to 1,200 Metro employees on duty at any one time can be "exposed" to labor trafficking. </w:t>
            </w:r>
          </w:p>
        </w:tc>
      </w:tr>
      <w:tr w:rsidR="00EF3EE0" w:rsidRPr="00A12F9F" w14:paraId="33BD4F2E" w14:textId="77777777" w:rsidTr="00D7284E">
        <w:trPr>
          <w:trHeight w:val="66"/>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2677116D" w14:textId="79D16722" w:rsidR="00EF3EE0" w:rsidRPr="00D7284E" w:rsidRDefault="00EF3EE0" w:rsidP="00D7284E">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 xml:space="preserve">Finance </w:t>
            </w:r>
            <w:r w:rsidR="00D7284E">
              <w:rPr>
                <w:rFonts w:ascii="Times New Roman" w:hAnsi="Times New Roman"/>
                <w:color w:val="000000"/>
                <w:sz w:val="18"/>
                <w:szCs w:val="18"/>
              </w:rPr>
              <w:t>&amp;</w:t>
            </w:r>
            <w:r w:rsidRPr="00D7284E">
              <w:rPr>
                <w:rFonts w:ascii="Times New Roman" w:hAnsi="Times New Roman"/>
                <w:color w:val="000000"/>
                <w:sz w:val="18"/>
                <w:szCs w:val="18"/>
              </w:rPr>
              <w:t xml:space="preserve"> Business Operations Division (FBOD) </w:t>
            </w:r>
          </w:p>
        </w:tc>
        <w:tc>
          <w:tcPr>
            <w:tcW w:w="1620" w:type="dxa"/>
            <w:tcBorders>
              <w:top w:val="nil"/>
              <w:left w:val="nil"/>
              <w:bottom w:val="single" w:sz="4" w:space="0" w:color="auto"/>
              <w:right w:val="single" w:sz="4" w:space="0" w:color="auto"/>
            </w:tcBorders>
            <w:shd w:val="clear" w:color="auto" w:fill="auto"/>
            <w:vAlign w:val="center"/>
            <w:hideMark/>
          </w:tcPr>
          <w:p w14:paraId="40E447FB"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46</w:t>
            </w:r>
          </w:p>
        </w:tc>
        <w:tc>
          <w:tcPr>
            <w:tcW w:w="5670" w:type="dxa"/>
            <w:tcBorders>
              <w:top w:val="nil"/>
              <w:left w:val="nil"/>
              <w:bottom w:val="single" w:sz="4" w:space="0" w:color="auto"/>
              <w:right w:val="single" w:sz="4" w:space="0" w:color="auto"/>
            </w:tcBorders>
            <w:shd w:val="clear" w:color="auto" w:fill="auto"/>
            <w:vAlign w:val="center"/>
            <w:hideMark/>
          </w:tcPr>
          <w:p w14:paraId="306F2A7A" w14:textId="357D3B05" w:rsidR="00EF3EE0" w:rsidRPr="00D7284E" w:rsidRDefault="00EF3EE0" w:rsidP="00D7284E">
            <w:pPr>
              <w:pStyle w:val="ListParagraph"/>
              <w:numPr>
                <w:ilvl w:val="0"/>
                <w:numId w:val="70"/>
              </w:numPr>
              <w:spacing w:after="0"/>
              <w:rPr>
                <w:rFonts w:ascii="Times New Roman" w:hAnsi="Times New Roman"/>
                <w:color w:val="000000"/>
                <w:sz w:val="18"/>
                <w:szCs w:val="18"/>
              </w:rPr>
            </w:pPr>
            <w:r w:rsidRPr="00D7284E">
              <w:rPr>
                <w:rFonts w:ascii="Times New Roman" w:hAnsi="Times New Roman"/>
                <w:color w:val="000000"/>
                <w:sz w:val="18"/>
                <w:szCs w:val="18"/>
              </w:rPr>
              <w:t>Meetings</w:t>
            </w:r>
            <w:r w:rsidR="00A12F9F" w:rsidRPr="00D7284E">
              <w:rPr>
                <w:rFonts w:ascii="Times New Roman" w:hAnsi="Times New Roman"/>
                <w:color w:val="000000"/>
                <w:sz w:val="18"/>
                <w:szCs w:val="18"/>
              </w:rPr>
              <w:t xml:space="preserve">, </w:t>
            </w:r>
            <w:r w:rsidRPr="00D7284E">
              <w:rPr>
                <w:rFonts w:ascii="Times New Roman" w:hAnsi="Times New Roman"/>
                <w:color w:val="000000"/>
                <w:sz w:val="18"/>
                <w:szCs w:val="18"/>
              </w:rPr>
              <w:t>Site-visits</w:t>
            </w:r>
            <w:r w:rsidR="00A12F9F" w:rsidRPr="00D7284E">
              <w:rPr>
                <w:rFonts w:ascii="Times New Roman" w:hAnsi="Times New Roman"/>
                <w:color w:val="000000"/>
                <w:sz w:val="18"/>
                <w:szCs w:val="18"/>
              </w:rPr>
              <w:t xml:space="preserve">, Trainings, &amp; </w:t>
            </w:r>
            <w:r w:rsidRPr="00D7284E">
              <w:rPr>
                <w:rFonts w:ascii="Times New Roman" w:hAnsi="Times New Roman"/>
                <w:color w:val="000000"/>
                <w:sz w:val="18"/>
                <w:szCs w:val="18"/>
              </w:rPr>
              <w:t>On-site compliance</w:t>
            </w:r>
          </w:p>
        </w:tc>
      </w:tr>
      <w:tr w:rsidR="00EF3EE0" w:rsidRPr="00A12F9F" w14:paraId="27FDD94F" w14:textId="77777777" w:rsidTr="00D7284E">
        <w:trPr>
          <w:trHeight w:val="156"/>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00936EC8"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King County International Airport (KCIA)</w:t>
            </w:r>
          </w:p>
        </w:tc>
        <w:tc>
          <w:tcPr>
            <w:tcW w:w="1620" w:type="dxa"/>
            <w:tcBorders>
              <w:top w:val="nil"/>
              <w:left w:val="nil"/>
              <w:bottom w:val="single" w:sz="4" w:space="0" w:color="auto"/>
              <w:right w:val="single" w:sz="4" w:space="0" w:color="auto"/>
            </w:tcBorders>
            <w:shd w:val="clear" w:color="auto" w:fill="auto"/>
            <w:vAlign w:val="center"/>
            <w:hideMark/>
          </w:tcPr>
          <w:p w14:paraId="330DA4AE"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5B205F">
              <w:rPr>
                <w:rFonts w:ascii="Times New Roman" w:hAnsi="Times New Roman"/>
                <w:color w:val="000000"/>
                <w:sz w:val="18"/>
                <w:szCs w:val="18"/>
              </w:rPr>
              <w:t>0</w:t>
            </w:r>
          </w:p>
        </w:tc>
        <w:tc>
          <w:tcPr>
            <w:tcW w:w="5670" w:type="dxa"/>
            <w:tcBorders>
              <w:top w:val="nil"/>
              <w:left w:val="nil"/>
              <w:bottom w:val="single" w:sz="4" w:space="0" w:color="auto"/>
              <w:right w:val="single" w:sz="4" w:space="0" w:color="auto"/>
            </w:tcBorders>
            <w:shd w:val="clear" w:color="auto" w:fill="auto"/>
            <w:vAlign w:val="center"/>
            <w:hideMark/>
          </w:tcPr>
          <w:p w14:paraId="42F40F5A" w14:textId="5C0B8A6F" w:rsidR="00EF3EE0" w:rsidRPr="00D7284E" w:rsidRDefault="00EF3EE0" w:rsidP="00D7284E">
            <w:pPr>
              <w:pStyle w:val="ListParagraph"/>
              <w:numPr>
                <w:ilvl w:val="0"/>
                <w:numId w:val="71"/>
              </w:numPr>
              <w:spacing w:after="0"/>
              <w:rPr>
                <w:rFonts w:ascii="Times New Roman" w:hAnsi="Times New Roman"/>
                <w:color w:val="000000"/>
                <w:sz w:val="18"/>
                <w:szCs w:val="18"/>
              </w:rPr>
            </w:pPr>
            <w:r w:rsidRPr="00D7284E">
              <w:rPr>
                <w:rFonts w:ascii="Times New Roman" w:hAnsi="Times New Roman"/>
                <w:color w:val="000000"/>
                <w:sz w:val="18"/>
                <w:szCs w:val="18"/>
              </w:rPr>
              <w:t>Highly unlikely any organizations that do business with KCIA are trafficking labor.</w:t>
            </w:r>
          </w:p>
        </w:tc>
      </w:tr>
      <w:tr w:rsidR="00EF3EE0" w:rsidRPr="00A12F9F" w14:paraId="61D6E59E" w14:textId="77777777" w:rsidTr="00D7284E">
        <w:trPr>
          <w:trHeight w:val="53"/>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5086732E"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Department of Assessments (DOA)</w:t>
            </w:r>
          </w:p>
        </w:tc>
        <w:tc>
          <w:tcPr>
            <w:tcW w:w="1620" w:type="dxa"/>
            <w:tcBorders>
              <w:top w:val="nil"/>
              <w:left w:val="nil"/>
              <w:bottom w:val="single" w:sz="4" w:space="0" w:color="auto"/>
              <w:right w:val="single" w:sz="4" w:space="0" w:color="auto"/>
            </w:tcBorders>
            <w:shd w:val="clear" w:color="auto" w:fill="auto"/>
            <w:vAlign w:val="center"/>
            <w:hideMark/>
          </w:tcPr>
          <w:p w14:paraId="50FD907D"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55</w:t>
            </w:r>
          </w:p>
        </w:tc>
        <w:tc>
          <w:tcPr>
            <w:tcW w:w="5670" w:type="dxa"/>
            <w:tcBorders>
              <w:top w:val="nil"/>
              <w:left w:val="nil"/>
              <w:bottom w:val="single" w:sz="4" w:space="0" w:color="auto"/>
              <w:right w:val="single" w:sz="4" w:space="0" w:color="auto"/>
            </w:tcBorders>
            <w:shd w:val="clear" w:color="auto" w:fill="auto"/>
            <w:vAlign w:val="center"/>
            <w:hideMark/>
          </w:tcPr>
          <w:p w14:paraId="2A9CF104" w14:textId="77777777" w:rsidR="00EF3EE0" w:rsidRPr="00D7284E" w:rsidRDefault="00EF3EE0" w:rsidP="00D7284E">
            <w:pPr>
              <w:pStyle w:val="ListParagraph"/>
              <w:numPr>
                <w:ilvl w:val="0"/>
                <w:numId w:val="71"/>
              </w:numPr>
              <w:spacing w:after="0"/>
              <w:rPr>
                <w:rFonts w:ascii="Times New Roman" w:hAnsi="Times New Roman"/>
                <w:color w:val="000000"/>
                <w:sz w:val="18"/>
                <w:szCs w:val="18"/>
              </w:rPr>
            </w:pPr>
            <w:r w:rsidRPr="00D7284E">
              <w:rPr>
                <w:rFonts w:ascii="Times New Roman" w:hAnsi="Times New Roman"/>
                <w:color w:val="000000"/>
                <w:sz w:val="18"/>
                <w:szCs w:val="18"/>
              </w:rPr>
              <w:t xml:space="preserve">Commercial property appraisals </w:t>
            </w:r>
          </w:p>
        </w:tc>
      </w:tr>
      <w:tr w:rsidR="00EF3EE0" w:rsidRPr="00A12F9F" w14:paraId="012E3992" w14:textId="77777777" w:rsidTr="00D7284E">
        <w:trPr>
          <w:trHeight w:val="53"/>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0C33BCF6"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Department of Public Defense (DPD)</w:t>
            </w:r>
          </w:p>
        </w:tc>
        <w:tc>
          <w:tcPr>
            <w:tcW w:w="1620" w:type="dxa"/>
            <w:tcBorders>
              <w:top w:val="nil"/>
              <w:left w:val="nil"/>
              <w:bottom w:val="single" w:sz="4" w:space="0" w:color="auto"/>
              <w:right w:val="single" w:sz="4" w:space="0" w:color="auto"/>
            </w:tcBorders>
            <w:shd w:val="clear" w:color="auto" w:fill="auto"/>
            <w:vAlign w:val="center"/>
            <w:hideMark/>
          </w:tcPr>
          <w:p w14:paraId="37E4E5AF"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0</w:t>
            </w:r>
          </w:p>
        </w:tc>
        <w:tc>
          <w:tcPr>
            <w:tcW w:w="5670" w:type="dxa"/>
            <w:tcBorders>
              <w:top w:val="nil"/>
              <w:left w:val="nil"/>
              <w:bottom w:val="single" w:sz="4" w:space="0" w:color="auto"/>
              <w:right w:val="single" w:sz="4" w:space="0" w:color="auto"/>
            </w:tcBorders>
            <w:shd w:val="clear" w:color="auto" w:fill="auto"/>
            <w:vAlign w:val="center"/>
            <w:hideMark/>
          </w:tcPr>
          <w:p w14:paraId="634C4CE1" w14:textId="77777777" w:rsidR="00EF3EE0" w:rsidRPr="00D7284E" w:rsidRDefault="00EF3EE0" w:rsidP="00D7284E">
            <w:pPr>
              <w:pStyle w:val="ListParagraph"/>
              <w:numPr>
                <w:ilvl w:val="0"/>
                <w:numId w:val="71"/>
              </w:numPr>
              <w:spacing w:after="0"/>
              <w:rPr>
                <w:rFonts w:ascii="Times New Roman" w:hAnsi="Times New Roman"/>
                <w:color w:val="000000"/>
                <w:sz w:val="18"/>
                <w:szCs w:val="18"/>
              </w:rPr>
            </w:pPr>
            <w:r w:rsidRPr="00D7284E">
              <w:rPr>
                <w:rFonts w:ascii="Times New Roman" w:hAnsi="Times New Roman"/>
                <w:color w:val="000000"/>
                <w:sz w:val="18"/>
                <w:szCs w:val="18"/>
              </w:rPr>
              <w:t>“Attorney-client privilege and RPC 1.6 prevent us from disclosing any information about those contacts.”</w:t>
            </w:r>
          </w:p>
        </w:tc>
      </w:tr>
      <w:tr w:rsidR="00EF3EE0" w:rsidRPr="00A12F9F" w14:paraId="2E1C77C8" w14:textId="77777777" w:rsidTr="00D7284E">
        <w:trPr>
          <w:trHeight w:val="432"/>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656343BE"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Prosecuting Attorney’s Office (PAO)</w:t>
            </w:r>
          </w:p>
        </w:tc>
        <w:tc>
          <w:tcPr>
            <w:tcW w:w="1620" w:type="dxa"/>
            <w:tcBorders>
              <w:top w:val="nil"/>
              <w:left w:val="nil"/>
              <w:bottom w:val="single" w:sz="4" w:space="0" w:color="auto"/>
              <w:right w:val="single" w:sz="4" w:space="0" w:color="auto"/>
            </w:tcBorders>
            <w:shd w:val="clear" w:color="auto" w:fill="auto"/>
            <w:vAlign w:val="center"/>
            <w:hideMark/>
          </w:tcPr>
          <w:p w14:paraId="2C2AC896"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18</w:t>
            </w:r>
          </w:p>
        </w:tc>
        <w:tc>
          <w:tcPr>
            <w:tcW w:w="5670" w:type="dxa"/>
            <w:tcBorders>
              <w:top w:val="nil"/>
              <w:left w:val="nil"/>
              <w:bottom w:val="single" w:sz="4" w:space="0" w:color="auto"/>
              <w:right w:val="single" w:sz="4" w:space="0" w:color="auto"/>
            </w:tcBorders>
            <w:shd w:val="clear" w:color="auto" w:fill="auto"/>
            <w:vAlign w:val="center"/>
            <w:hideMark/>
          </w:tcPr>
          <w:p w14:paraId="005DEB67" w14:textId="77777777" w:rsidR="00EF3EE0" w:rsidRPr="00D7284E" w:rsidRDefault="00EF3EE0" w:rsidP="00D7284E">
            <w:pPr>
              <w:pStyle w:val="ListParagraph"/>
              <w:numPr>
                <w:ilvl w:val="0"/>
                <w:numId w:val="71"/>
              </w:numPr>
              <w:spacing w:after="0"/>
              <w:rPr>
                <w:rFonts w:ascii="Times New Roman" w:hAnsi="Times New Roman"/>
                <w:color w:val="000000"/>
                <w:sz w:val="18"/>
                <w:szCs w:val="18"/>
              </w:rPr>
            </w:pPr>
            <w:r w:rsidRPr="00D7284E">
              <w:rPr>
                <w:rFonts w:ascii="Times New Roman" w:hAnsi="Times New Roman"/>
                <w:color w:val="000000"/>
                <w:sz w:val="18"/>
                <w:szCs w:val="18"/>
              </w:rPr>
              <w:t xml:space="preserve">Supporting law enforcement and handling cases that are referred to them, essentially helping to prosecute the offenders. </w:t>
            </w:r>
          </w:p>
        </w:tc>
      </w:tr>
      <w:tr w:rsidR="00EF3EE0" w:rsidRPr="00A12F9F" w14:paraId="1AFB55DA" w14:textId="77777777" w:rsidTr="00D7284E">
        <w:trPr>
          <w:trHeight w:val="273"/>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152BF154"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District Court</w:t>
            </w:r>
          </w:p>
        </w:tc>
        <w:tc>
          <w:tcPr>
            <w:tcW w:w="1620" w:type="dxa"/>
            <w:tcBorders>
              <w:top w:val="nil"/>
              <w:left w:val="nil"/>
              <w:bottom w:val="single" w:sz="4" w:space="0" w:color="auto"/>
              <w:right w:val="single" w:sz="4" w:space="0" w:color="auto"/>
            </w:tcBorders>
            <w:shd w:val="clear" w:color="auto" w:fill="auto"/>
            <w:vAlign w:val="center"/>
            <w:hideMark/>
          </w:tcPr>
          <w:p w14:paraId="51D5D1D2"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0</w:t>
            </w:r>
          </w:p>
        </w:tc>
        <w:tc>
          <w:tcPr>
            <w:tcW w:w="5670" w:type="dxa"/>
            <w:tcBorders>
              <w:top w:val="nil"/>
              <w:left w:val="nil"/>
              <w:bottom w:val="single" w:sz="4" w:space="0" w:color="auto"/>
              <w:right w:val="single" w:sz="4" w:space="0" w:color="auto"/>
            </w:tcBorders>
            <w:shd w:val="clear" w:color="auto" w:fill="auto"/>
            <w:vAlign w:val="center"/>
            <w:hideMark/>
          </w:tcPr>
          <w:p w14:paraId="12DF48DF" w14:textId="77777777" w:rsidR="00EF3EE0" w:rsidRPr="00D7284E" w:rsidRDefault="00EF3EE0" w:rsidP="00D7284E">
            <w:pPr>
              <w:pStyle w:val="ListParagraph"/>
              <w:numPr>
                <w:ilvl w:val="0"/>
                <w:numId w:val="71"/>
              </w:numPr>
              <w:spacing w:after="0"/>
              <w:rPr>
                <w:rFonts w:ascii="Times New Roman" w:hAnsi="Times New Roman"/>
                <w:color w:val="000000"/>
                <w:sz w:val="18"/>
                <w:szCs w:val="18"/>
              </w:rPr>
            </w:pPr>
            <w:r w:rsidRPr="00D7284E">
              <w:rPr>
                <w:rFonts w:ascii="Times New Roman" w:hAnsi="Times New Roman"/>
                <w:color w:val="000000"/>
                <w:sz w:val="18"/>
                <w:szCs w:val="18"/>
              </w:rPr>
              <w:t>District Court comes into contact with labor trafficking cases insofar as they make a ruling and then decide punishment.</w:t>
            </w:r>
          </w:p>
        </w:tc>
      </w:tr>
      <w:tr w:rsidR="00EF3EE0" w:rsidRPr="00A12F9F" w14:paraId="55C19C64" w14:textId="77777777" w:rsidTr="00D7284E">
        <w:trPr>
          <w:trHeight w:val="525"/>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37194092"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Superior Court</w:t>
            </w:r>
          </w:p>
        </w:tc>
        <w:tc>
          <w:tcPr>
            <w:tcW w:w="1620" w:type="dxa"/>
            <w:tcBorders>
              <w:top w:val="nil"/>
              <w:left w:val="nil"/>
              <w:bottom w:val="single" w:sz="4" w:space="0" w:color="auto"/>
              <w:right w:val="single" w:sz="4" w:space="0" w:color="auto"/>
            </w:tcBorders>
            <w:shd w:val="clear" w:color="auto" w:fill="auto"/>
            <w:vAlign w:val="center"/>
            <w:hideMark/>
          </w:tcPr>
          <w:p w14:paraId="5ECEF99A"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0</w:t>
            </w:r>
          </w:p>
        </w:tc>
        <w:tc>
          <w:tcPr>
            <w:tcW w:w="5670" w:type="dxa"/>
            <w:tcBorders>
              <w:top w:val="nil"/>
              <w:left w:val="nil"/>
              <w:bottom w:val="single" w:sz="4" w:space="0" w:color="auto"/>
              <w:right w:val="single" w:sz="4" w:space="0" w:color="auto"/>
            </w:tcBorders>
            <w:shd w:val="clear" w:color="auto" w:fill="auto"/>
            <w:vAlign w:val="center"/>
            <w:hideMark/>
          </w:tcPr>
          <w:p w14:paraId="454A7D9C" w14:textId="77777777" w:rsidR="00EF3EE0" w:rsidRPr="00D7284E" w:rsidRDefault="00EF3EE0" w:rsidP="00D7284E">
            <w:pPr>
              <w:pStyle w:val="ListParagraph"/>
              <w:numPr>
                <w:ilvl w:val="0"/>
                <w:numId w:val="71"/>
              </w:numPr>
              <w:spacing w:after="0"/>
              <w:rPr>
                <w:rFonts w:ascii="Times New Roman" w:hAnsi="Times New Roman"/>
                <w:color w:val="000000"/>
                <w:sz w:val="18"/>
                <w:szCs w:val="18"/>
              </w:rPr>
            </w:pPr>
            <w:r w:rsidRPr="00D7284E">
              <w:rPr>
                <w:rFonts w:ascii="Times New Roman" w:hAnsi="Times New Roman"/>
                <w:color w:val="000000"/>
                <w:sz w:val="18"/>
                <w:szCs w:val="18"/>
              </w:rPr>
              <w:t>Superior Court comes into contact with trafficking cases insofar as they make a ruling and then decide punishment.</w:t>
            </w:r>
          </w:p>
        </w:tc>
      </w:tr>
      <w:tr w:rsidR="00EF3EE0" w:rsidRPr="00A12F9F" w14:paraId="106A5556" w14:textId="77777777" w:rsidTr="00D7284E">
        <w:trPr>
          <w:trHeight w:val="534"/>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7F99968B"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King County Information Technology (KCIT)</w:t>
            </w:r>
          </w:p>
        </w:tc>
        <w:tc>
          <w:tcPr>
            <w:tcW w:w="1620" w:type="dxa"/>
            <w:tcBorders>
              <w:top w:val="nil"/>
              <w:left w:val="nil"/>
              <w:bottom w:val="single" w:sz="4" w:space="0" w:color="auto"/>
              <w:right w:val="single" w:sz="4" w:space="0" w:color="auto"/>
            </w:tcBorders>
            <w:shd w:val="clear" w:color="auto" w:fill="auto"/>
            <w:vAlign w:val="center"/>
            <w:hideMark/>
          </w:tcPr>
          <w:p w14:paraId="42315A1E"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4</w:t>
            </w:r>
          </w:p>
        </w:tc>
        <w:tc>
          <w:tcPr>
            <w:tcW w:w="5670" w:type="dxa"/>
            <w:tcBorders>
              <w:top w:val="nil"/>
              <w:left w:val="nil"/>
              <w:bottom w:val="single" w:sz="4" w:space="0" w:color="auto"/>
              <w:right w:val="single" w:sz="4" w:space="0" w:color="auto"/>
            </w:tcBorders>
            <w:shd w:val="clear" w:color="auto" w:fill="auto"/>
            <w:vAlign w:val="center"/>
            <w:hideMark/>
          </w:tcPr>
          <w:p w14:paraId="7A5B020B" w14:textId="77777777" w:rsidR="00EF3EE0" w:rsidRPr="00D7284E" w:rsidRDefault="00EF3EE0" w:rsidP="00D7284E">
            <w:pPr>
              <w:pStyle w:val="ListParagraph"/>
              <w:numPr>
                <w:ilvl w:val="0"/>
                <w:numId w:val="71"/>
              </w:numPr>
              <w:spacing w:after="0"/>
              <w:rPr>
                <w:rFonts w:ascii="Times New Roman" w:hAnsi="Times New Roman"/>
                <w:color w:val="000000"/>
                <w:sz w:val="18"/>
                <w:szCs w:val="18"/>
              </w:rPr>
            </w:pPr>
            <w:r w:rsidRPr="00D7284E">
              <w:rPr>
                <w:rFonts w:ascii="Times New Roman" w:hAnsi="Times New Roman"/>
                <w:color w:val="000000"/>
                <w:sz w:val="18"/>
                <w:szCs w:val="18"/>
              </w:rPr>
              <w:t>KCIT does business with a number of large companies that may have had interactions with labor trafficking at the supplier, supplier and/or supply chain level.</w:t>
            </w:r>
          </w:p>
        </w:tc>
      </w:tr>
      <w:tr w:rsidR="00EF3EE0" w:rsidRPr="00A12F9F" w14:paraId="0140013D" w14:textId="77777777" w:rsidTr="00D7284E">
        <w:trPr>
          <w:trHeight w:val="336"/>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5A58891A" w14:textId="77777777" w:rsidR="00EF3EE0" w:rsidRPr="00D7284E" w:rsidRDefault="00EF3EE0" w:rsidP="007651D4">
            <w:pPr>
              <w:overflowPunct/>
              <w:autoSpaceDE/>
              <w:autoSpaceDN/>
              <w:adjustRightInd/>
              <w:textAlignment w:val="auto"/>
              <w:rPr>
                <w:rFonts w:ascii="Times New Roman" w:hAnsi="Times New Roman"/>
                <w:color w:val="000000"/>
                <w:sz w:val="18"/>
                <w:szCs w:val="18"/>
              </w:rPr>
            </w:pPr>
            <w:r w:rsidRPr="00D7284E">
              <w:rPr>
                <w:rFonts w:ascii="Times New Roman" w:hAnsi="Times New Roman"/>
                <w:color w:val="000000"/>
                <w:sz w:val="18"/>
                <w:szCs w:val="18"/>
              </w:rPr>
              <w:t>Office of Equity and Social Justice (OESJ)</w:t>
            </w:r>
          </w:p>
        </w:tc>
        <w:tc>
          <w:tcPr>
            <w:tcW w:w="1620" w:type="dxa"/>
            <w:tcBorders>
              <w:top w:val="nil"/>
              <w:left w:val="nil"/>
              <w:bottom w:val="single" w:sz="4" w:space="0" w:color="auto"/>
              <w:right w:val="single" w:sz="4" w:space="0" w:color="auto"/>
            </w:tcBorders>
            <w:shd w:val="clear" w:color="auto" w:fill="auto"/>
            <w:vAlign w:val="center"/>
            <w:hideMark/>
          </w:tcPr>
          <w:p w14:paraId="11908184" w14:textId="77777777" w:rsidR="00EF3EE0" w:rsidRPr="00D7284E" w:rsidRDefault="00EF3EE0" w:rsidP="007651D4">
            <w:pPr>
              <w:overflowPunct/>
              <w:autoSpaceDE/>
              <w:autoSpaceDN/>
              <w:adjustRightInd/>
              <w:jc w:val="center"/>
              <w:textAlignment w:val="auto"/>
              <w:rPr>
                <w:rFonts w:ascii="Times New Roman" w:hAnsi="Times New Roman"/>
                <w:color w:val="000000"/>
                <w:sz w:val="18"/>
                <w:szCs w:val="18"/>
              </w:rPr>
            </w:pPr>
            <w:r w:rsidRPr="00D7284E">
              <w:rPr>
                <w:rFonts w:ascii="Times New Roman" w:hAnsi="Times New Roman"/>
                <w:color w:val="000000"/>
                <w:sz w:val="18"/>
                <w:szCs w:val="18"/>
              </w:rPr>
              <w:t>4</w:t>
            </w:r>
          </w:p>
        </w:tc>
        <w:tc>
          <w:tcPr>
            <w:tcW w:w="5670" w:type="dxa"/>
            <w:tcBorders>
              <w:top w:val="nil"/>
              <w:left w:val="nil"/>
              <w:bottom w:val="single" w:sz="4" w:space="0" w:color="auto"/>
              <w:right w:val="single" w:sz="4" w:space="0" w:color="auto"/>
            </w:tcBorders>
            <w:shd w:val="clear" w:color="auto" w:fill="auto"/>
            <w:vAlign w:val="center"/>
            <w:hideMark/>
          </w:tcPr>
          <w:p w14:paraId="6FC55AF9" w14:textId="77777777" w:rsidR="00EF3EE0" w:rsidRPr="00D7284E" w:rsidRDefault="00EF3EE0" w:rsidP="00D7284E">
            <w:pPr>
              <w:pStyle w:val="ListParagraph"/>
              <w:numPr>
                <w:ilvl w:val="0"/>
                <w:numId w:val="71"/>
              </w:numPr>
              <w:spacing w:after="0"/>
              <w:rPr>
                <w:rFonts w:ascii="Times New Roman" w:hAnsi="Times New Roman"/>
                <w:color w:val="000000"/>
                <w:sz w:val="18"/>
                <w:szCs w:val="18"/>
              </w:rPr>
            </w:pPr>
            <w:r w:rsidRPr="00D7284E">
              <w:rPr>
                <w:rFonts w:ascii="Times New Roman" w:hAnsi="Times New Roman"/>
                <w:color w:val="000000"/>
                <w:sz w:val="18"/>
                <w:szCs w:val="18"/>
              </w:rPr>
              <w:t>Approximately half the OESJ staff interact with firms that could have trafficked or formerly trafficked labor</w:t>
            </w:r>
          </w:p>
        </w:tc>
      </w:tr>
      <w:tr w:rsidR="00EF3EE0" w:rsidRPr="00A12F9F" w14:paraId="6C11B9CE" w14:textId="77777777" w:rsidTr="00D7284E">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0F7C4187" w14:textId="77777777" w:rsidR="00EF3EE0" w:rsidRPr="00D7284E" w:rsidRDefault="00EF3EE0" w:rsidP="007651D4">
            <w:pPr>
              <w:overflowPunct/>
              <w:autoSpaceDE/>
              <w:autoSpaceDN/>
              <w:adjustRightInd/>
              <w:textAlignment w:val="auto"/>
              <w:rPr>
                <w:rFonts w:ascii="Times New Roman" w:hAnsi="Times New Roman"/>
                <w:b/>
                <w:bCs/>
                <w:color w:val="000000"/>
                <w:sz w:val="18"/>
                <w:szCs w:val="18"/>
              </w:rPr>
            </w:pPr>
            <w:r w:rsidRPr="00D7284E">
              <w:rPr>
                <w:rFonts w:ascii="Times New Roman" w:hAnsi="Times New Roman"/>
                <w:b/>
                <w:bCs/>
                <w:color w:val="000000"/>
                <w:sz w:val="18"/>
                <w:szCs w:val="18"/>
              </w:rPr>
              <w:t>TOTAL</w:t>
            </w:r>
          </w:p>
        </w:tc>
        <w:tc>
          <w:tcPr>
            <w:tcW w:w="1620" w:type="dxa"/>
            <w:tcBorders>
              <w:top w:val="nil"/>
              <w:left w:val="nil"/>
              <w:bottom w:val="single" w:sz="4" w:space="0" w:color="auto"/>
              <w:right w:val="single" w:sz="4" w:space="0" w:color="auto"/>
            </w:tcBorders>
            <w:shd w:val="clear" w:color="auto" w:fill="auto"/>
            <w:vAlign w:val="bottom"/>
            <w:hideMark/>
          </w:tcPr>
          <w:p w14:paraId="2CEA8CA5" w14:textId="77777777" w:rsidR="00EF3EE0" w:rsidRPr="00D7284E" w:rsidRDefault="00EF3EE0" w:rsidP="007651D4">
            <w:pPr>
              <w:overflowPunct/>
              <w:autoSpaceDE/>
              <w:autoSpaceDN/>
              <w:adjustRightInd/>
              <w:jc w:val="center"/>
              <w:textAlignment w:val="auto"/>
              <w:rPr>
                <w:rFonts w:ascii="Times New Roman" w:hAnsi="Times New Roman"/>
                <w:b/>
                <w:bCs/>
                <w:color w:val="000000"/>
                <w:sz w:val="18"/>
                <w:szCs w:val="18"/>
              </w:rPr>
            </w:pPr>
            <w:r w:rsidRPr="00D7284E">
              <w:rPr>
                <w:rFonts w:ascii="Times New Roman" w:hAnsi="Times New Roman"/>
                <w:b/>
                <w:bCs/>
                <w:color w:val="000000"/>
                <w:sz w:val="18"/>
                <w:szCs w:val="18"/>
              </w:rPr>
              <w:t>1,789</w:t>
            </w:r>
          </w:p>
        </w:tc>
        <w:tc>
          <w:tcPr>
            <w:tcW w:w="5670" w:type="dxa"/>
            <w:tcBorders>
              <w:top w:val="nil"/>
              <w:left w:val="nil"/>
              <w:bottom w:val="nil"/>
              <w:right w:val="nil"/>
            </w:tcBorders>
            <w:shd w:val="clear" w:color="auto" w:fill="auto"/>
            <w:noWrap/>
            <w:vAlign w:val="bottom"/>
            <w:hideMark/>
          </w:tcPr>
          <w:p w14:paraId="3D22688D" w14:textId="77777777" w:rsidR="00EF3EE0" w:rsidRPr="00D7284E" w:rsidRDefault="00EF3EE0" w:rsidP="007651D4">
            <w:pPr>
              <w:overflowPunct/>
              <w:autoSpaceDE/>
              <w:autoSpaceDN/>
              <w:adjustRightInd/>
              <w:textAlignment w:val="auto"/>
              <w:rPr>
                <w:rFonts w:ascii="Times New Roman" w:hAnsi="Times New Roman"/>
                <w:b/>
                <w:bCs/>
                <w:color w:val="000000"/>
                <w:sz w:val="18"/>
                <w:szCs w:val="18"/>
              </w:rPr>
            </w:pPr>
          </w:p>
        </w:tc>
      </w:tr>
    </w:tbl>
    <w:p w14:paraId="7F120E6A" w14:textId="77777777" w:rsidR="00EF3EE0" w:rsidRPr="0046259C" w:rsidRDefault="00EF3EE0" w:rsidP="00EF3EE0">
      <w:pPr>
        <w:rPr>
          <w:rFonts w:ascii="Times New Roman" w:hAnsi="Times New Roman"/>
          <w:b/>
          <w:bCs/>
          <w:color w:val="000000"/>
          <w:sz w:val="24"/>
          <w:szCs w:val="24"/>
        </w:rPr>
      </w:pPr>
    </w:p>
    <w:p w14:paraId="72BFFF00" w14:textId="77777777" w:rsidR="00EF3EE0" w:rsidRPr="0046259C" w:rsidRDefault="00EF3EE0" w:rsidP="00EF3EE0">
      <w:pPr>
        <w:rPr>
          <w:rFonts w:ascii="Times New Roman" w:hAnsi="Times New Roman"/>
          <w:sz w:val="24"/>
          <w:szCs w:val="24"/>
        </w:rPr>
      </w:pPr>
    </w:p>
    <w:p w14:paraId="4AA6A500" w14:textId="77777777" w:rsidR="00EF3EE0" w:rsidRPr="0046259C" w:rsidRDefault="00EF3EE0" w:rsidP="00EF3EE0">
      <w:pPr>
        <w:rPr>
          <w:rFonts w:ascii="Times New Roman" w:hAnsi="Times New Roman"/>
          <w:b/>
          <w:bCs/>
          <w:color w:val="000000"/>
          <w:sz w:val="24"/>
          <w:szCs w:val="24"/>
        </w:rPr>
      </w:pPr>
    </w:p>
    <w:p w14:paraId="61FE3C72" w14:textId="7161C6B7" w:rsidR="0059145A" w:rsidRDefault="0059145A">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14:paraId="4F114A7F" w14:textId="77777777" w:rsidR="0059145A" w:rsidRPr="0046259C" w:rsidRDefault="0059145A" w:rsidP="007F2B63">
      <w:pPr>
        <w:rPr>
          <w:rFonts w:ascii="Times New Roman" w:hAnsi="Times New Roman"/>
          <w:sz w:val="24"/>
          <w:szCs w:val="24"/>
        </w:rPr>
      </w:pPr>
    </w:p>
    <w:p w14:paraId="033FE89A" w14:textId="50A39CBD" w:rsidR="004B0401" w:rsidRPr="0046259C" w:rsidRDefault="00D7284E" w:rsidP="00A94F6E">
      <w:pPr>
        <w:pStyle w:val="Heading1"/>
        <w:rPr>
          <w:rFonts w:ascii="Times New Roman" w:hAnsi="Times New Roman"/>
        </w:rPr>
      </w:pPr>
      <w:bookmarkStart w:id="66" w:name="_Toc12339722"/>
      <w:r>
        <w:rPr>
          <w:rFonts w:ascii="Times New Roman" w:hAnsi="Times New Roman"/>
        </w:rPr>
        <w:t>Appendix B</w:t>
      </w:r>
      <w:r w:rsidR="00EF091F" w:rsidRPr="0046259C">
        <w:rPr>
          <w:rFonts w:ascii="Times New Roman" w:hAnsi="Times New Roman"/>
        </w:rPr>
        <w:t xml:space="preserve"> - Complimentary Requirements of Other Jurisdictions</w:t>
      </w:r>
      <w:bookmarkEnd w:id="66"/>
      <w:r w:rsidR="00EF091F" w:rsidRPr="0046259C">
        <w:rPr>
          <w:rFonts w:ascii="Times New Roman" w:hAnsi="Times New Roman"/>
        </w:rPr>
        <w:t xml:space="preserve"> </w:t>
      </w:r>
    </w:p>
    <w:p w14:paraId="45CB0861" w14:textId="77777777" w:rsidR="004B0401" w:rsidRPr="0046259C" w:rsidRDefault="004B0401" w:rsidP="009862BE">
      <w:pPr>
        <w:rPr>
          <w:rFonts w:ascii="Times New Roman" w:hAnsi="Times New Roman"/>
          <w:sz w:val="24"/>
          <w:szCs w:val="24"/>
        </w:rPr>
      </w:pPr>
    </w:p>
    <w:p w14:paraId="190D4011" w14:textId="77777777" w:rsidR="004B0401" w:rsidRPr="0046259C" w:rsidRDefault="004B0401" w:rsidP="00EF091F">
      <w:pPr>
        <w:rPr>
          <w:rFonts w:ascii="Times New Roman" w:hAnsi="Times New Roman"/>
          <w:b/>
          <w:sz w:val="24"/>
          <w:szCs w:val="24"/>
        </w:rPr>
      </w:pPr>
      <w:r w:rsidRPr="0046259C">
        <w:rPr>
          <w:rFonts w:ascii="Times New Roman" w:hAnsi="Times New Roman"/>
          <w:b/>
          <w:sz w:val="24"/>
          <w:szCs w:val="24"/>
        </w:rPr>
        <w:t>Complimentary Requirements of Other Jurisdictions to Help Combat Trafficking</w:t>
      </w:r>
    </w:p>
    <w:p w14:paraId="2C5F99F4" w14:textId="77777777" w:rsidR="004B0401" w:rsidRPr="0046259C" w:rsidRDefault="004B0401" w:rsidP="004B0401">
      <w:pPr>
        <w:rPr>
          <w:rFonts w:ascii="Times New Roman" w:hAnsi="Times New Roman"/>
          <w:sz w:val="24"/>
          <w:szCs w:val="24"/>
        </w:rPr>
      </w:pPr>
      <w:r w:rsidRPr="0046259C">
        <w:rPr>
          <w:rFonts w:ascii="Times New Roman" w:hAnsi="Times New Roman"/>
          <w:sz w:val="24"/>
          <w:szCs w:val="24"/>
        </w:rPr>
        <w:t xml:space="preserve">In addition to all the policies and procedures that King </w:t>
      </w:r>
      <w:r w:rsidR="009E5027" w:rsidRPr="0046259C">
        <w:rPr>
          <w:rFonts w:ascii="Times New Roman" w:hAnsi="Times New Roman"/>
          <w:sz w:val="24"/>
          <w:szCs w:val="24"/>
        </w:rPr>
        <w:t>County</w:t>
      </w:r>
      <w:r w:rsidRPr="0046259C">
        <w:rPr>
          <w:rFonts w:ascii="Times New Roman" w:hAnsi="Times New Roman"/>
          <w:sz w:val="24"/>
          <w:szCs w:val="24"/>
        </w:rPr>
        <w:t xml:space="preserve"> uses to combat labor trafficking, the </w:t>
      </w:r>
      <w:r w:rsidR="00C92275" w:rsidRPr="0046259C">
        <w:rPr>
          <w:rFonts w:ascii="Times New Roman" w:hAnsi="Times New Roman"/>
          <w:sz w:val="24"/>
          <w:szCs w:val="24"/>
        </w:rPr>
        <w:t>c</w:t>
      </w:r>
      <w:r w:rsidR="009E5027" w:rsidRPr="0046259C">
        <w:rPr>
          <w:rFonts w:ascii="Times New Roman" w:hAnsi="Times New Roman"/>
          <w:sz w:val="24"/>
          <w:szCs w:val="24"/>
        </w:rPr>
        <w:t>ounty</w:t>
      </w:r>
      <w:r w:rsidRPr="0046259C">
        <w:rPr>
          <w:rFonts w:ascii="Times New Roman" w:hAnsi="Times New Roman"/>
          <w:sz w:val="24"/>
          <w:szCs w:val="24"/>
        </w:rPr>
        <w:t xml:space="preserve"> also complies with the requirements of other jurisdictions. Like King </w:t>
      </w:r>
      <w:r w:rsidR="009E5027" w:rsidRPr="0046259C">
        <w:rPr>
          <w:rFonts w:ascii="Times New Roman" w:hAnsi="Times New Roman"/>
          <w:sz w:val="24"/>
          <w:szCs w:val="24"/>
        </w:rPr>
        <w:t>County</w:t>
      </w:r>
      <w:r w:rsidRPr="0046259C">
        <w:rPr>
          <w:rFonts w:ascii="Times New Roman" w:hAnsi="Times New Roman"/>
          <w:sz w:val="24"/>
          <w:szCs w:val="24"/>
        </w:rPr>
        <w:t xml:space="preserve"> has passed, the city of Seattle also passed an ordinance detailing wage theft.</w:t>
      </w:r>
    </w:p>
    <w:p w14:paraId="6AA1EDF2" w14:textId="77777777" w:rsidR="004B0401" w:rsidRPr="0046259C" w:rsidRDefault="004B0401" w:rsidP="004B0401">
      <w:pPr>
        <w:rPr>
          <w:rFonts w:ascii="Times New Roman" w:hAnsi="Times New Roman"/>
          <w:sz w:val="24"/>
          <w:szCs w:val="24"/>
        </w:rPr>
      </w:pPr>
    </w:p>
    <w:p w14:paraId="6132419E" w14:textId="77777777" w:rsidR="004B0401" w:rsidRPr="0046259C" w:rsidRDefault="004B0401" w:rsidP="004B0401">
      <w:pPr>
        <w:rPr>
          <w:rFonts w:ascii="Times New Roman" w:hAnsi="Times New Roman"/>
          <w:sz w:val="24"/>
          <w:szCs w:val="24"/>
        </w:rPr>
      </w:pPr>
      <w:r w:rsidRPr="0046259C">
        <w:rPr>
          <w:rFonts w:ascii="Times New Roman" w:hAnsi="Times New Roman"/>
          <w:sz w:val="24"/>
          <w:szCs w:val="24"/>
        </w:rPr>
        <w:t>Many of these requirements already exist under Washington State’s minimum wage and wage payment laws as well.</w:t>
      </w:r>
    </w:p>
    <w:p w14:paraId="600C2908" w14:textId="77777777" w:rsidR="004B0401" w:rsidRPr="0046259C" w:rsidRDefault="004B0401" w:rsidP="004B0401">
      <w:pPr>
        <w:rPr>
          <w:rFonts w:ascii="Times New Roman" w:hAnsi="Times New Roman"/>
          <w:sz w:val="24"/>
          <w:szCs w:val="24"/>
        </w:rPr>
      </w:pPr>
    </w:p>
    <w:p w14:paraId="4D8F018E" w14:textId="3CC3337F" w:rsidR="004B0401" w:rsidRPr="0046259C" w:rsidRDefault="004B0401" w:rsidP="004B0401">
      <w:pPr>
        <w:ind w:left="360"/>
        <w:rPr>
          <w:rFonts w:ascii="Times New Roman" w:hAnsi="Times New Roman"/>
          <w:i/>
          <w:sz w:val="24"/>
          <w:szCs w:val="24"/>
        </w:rPr>
      </w:pPr>
      <w:r w:rsidRPr="0046259C">
        <w:rPr>
          <w:rFonts w:ascii="Times New Roman" w:hAnsi="Times New Roman"/>
          <w:i/>
          <w:sz w:val="24"/>
          <w:szCs w:val="24"/>
        </w:rPr>
        <w:t xml:space="preserve">The </w:t>
      </w:r>
      <w:hyperlink r:id="rId17" w:history="1">
        <w:r w:rsidR="005726B8" w:rsidRPr="00A036A5">
          <w:rPr>
            <w:rStyle w:val="Hyperlink"/>
            <w:rFonts w:ascii="Times New Roman" w:hAnsi="Times New Roman"/>
            <w:i/>
            <w:sz w:val="24"/>
            <w:szCs w:val="24"/>
          </w:rPr>
          <w:t>Wage Theft Ordinance</w:t>
        </w:r>
      </w:hyperlink>
      <w:r w:rsidRPr="0046259C">
        <w:rPr>
          <w:rFonts w:ascii="Times New Roman" w:hAnsi="Times New Roman"/>
          <w:i/>
          <w:sz w:val="24"/>
          <w:szCs w:val="24"/>
        </w:rPr>
        <w:t xml:space="preserve"> provides protections against wage theft by requiring payment for all compensation owed for work performed within Seattle city limits on a regular payday; providing each employee with “notice of employment information”; and providing itemized pay information, establishing basic requirements for payment of wage and tips within city limits. The ordinance requires employers to pay all wages and tips owed to employees, provide written notice to employees, and itemize pay information when employees are paid.</w:t>
      </w:r>
    </w:p>
    <w:p w14:paraId="023B82C6" w14:textId="77777777" w:rsidR="004B0401" w:rsidRPr="0046259C" w:rsidRDefault="004B0401" w:rsidP="004B0401">
      <w:pPr>
        <w:ind w:left="360"/>
        <w:rPr>
          <w:rFonts w:ascii="Times New Roman" w:hAnsi="Times New Roman"/>
          <w:i/>
          <w:sz w:val="24"/>
          <w:szCs w:val="24"/>
        </w:rPr>
      </w:pPr>
    </w:p>
    <w:p w14:paraId="4014A5C5" w14:textId="77777777" w:rsidR="004B0401" w:rsidRPr="0046259C" w:rsidRDefault="004B0401" w:rsidP="004B0401">
      <w:pPr>
        <w:ind w:left="360"/>
        <w:rPr>
          <w:rFonts w:ascii="Times New Roman" w:hAnsi="Times New Roman"/>
          <w:i/>
          <w:sz w:val="24"/>
          <w:szCs w:val="24"/>
        </w:rPr>
      </w:pPr>
      <w:r w:rsidRPr="0046259C">
        <w:rPr>
          <w:rFonts w:ascii="Times New Roman" w:hAnsi="Times New Roman"/>
          <w:i/>
          <w:sz w:val="24"/>
          <w:szCs w:val="24"/>
        </w:rPr>
        <w:t>The ordinance requires employers to:</w:t>
      </w:r>
    </w:p>
    <w:p w14:paraId="7328471D" w14:textId="77777777" w:rsidR="004B0401" w:rsidRPr="0046259C" w:rsidRDefault="004B0401" w:rsidP="004B0401">
      <w:pPr>
        <w:pStyle w:val="ListParagraph"/>
        <w:numPr>
          <w:ilvl w:val="0"/>
          <w:numId w:val="17"/>
        </w:numPr>
        <w:ind w:left="1080"/>
        <w:rPr>
          <w:rFonts w:ascii="Times New Roman" w:hAnsi="Times New Roman"/>
          <w:i/>
          <w:sz w:val="24"/>
          <w:szCs w:val="24"/>
        </w:rPr>
      </w:pPr>
      <w:r w:rsidRPr="0046259C">
        <w:rPr>
          <w:rFonts w:ascii="Times New Roman" w:hAnsi="Times New Roman"/>
          <w:i/>
          <w:sz w:val="24"/>
          <w:szCs w:val="24"/>
        </w:rPr>
        <w:t>Provide written notice to employees at time of hire or change of employment, containing the employer’s name, physical address and contact information, pay rate, pay basis, regular pay day and tip policies.</w:t>
      </w:r>
    </w:p>
    <w:p w14:paraId="6B3D1E7D" w14:textId="77777777" w:rsidR="004B0401" w:rsidRPr="0046259C" w:rsidRDefault="004B0401" w:rsidP="004B0401">
      <w:pPr>
        <w:pStyle w:val="ListParagraph"/>
        <w:numPr>
          <w:ilvl w:val="0"/>
          <w:numId w:val="17"/>
        </w:numPr>
        <w:ind w:left="1080"/>
        <w:rPr>
          <w:rFonts w:ascii="Times New Roman" w:hAnsi="Times New Roman"/>
          <w:i/>
          <w:sz w:val="24"/>
          <w:szCs w:val="24"/>
        </w:rPr>
      </w:pPr>
      <w:r w:rsidRPr="0046259C">
        <w:rPr>
          <w:rFonts w:ascii="Times New Roman" w:hAnsi="Times New Roman"/>
          <w:i/>
          <w:sz w:val="24"/>
          <w:szCs w:val="24"/>
        </w:rPr>
        <w:t>Pay all wages and tips owed to employees on a regular pay day.</w:t>
      </w:r>
    </w:p>
    <w:p w14:paraId="22C7A476" w14:textId="77777777" w:rsidR="004B0401" w:rsidRPr="0046259C" w:rsidRDefault="004B0401" w:rsidP="004B0401">
      <w:pPr>
        <w:pStyle w:val="ListParagraph"/>
        <w:numPr>
          <w:ilvl w:val="0"/>
          <w:numId w:val="17"/>
        </w:numPr>
        <w:ind w:left="1080"/>
        <w:rPr>
          <w:rFonts w:ascii="Times New Roman" w:hAnsi="Times New Roman"/>
          <w:i/>
          <w:sz w:val="24"/>
          <w:szCs w:val="24"/>
        </w:rPr>
      </w:pPr>
      <w:r w:rsidRPr="0046259C">
        <w:rPr>
          <w:rFonts w:ascii="Times New Roman" w:hAnsi="Times New Roman"/>
          <w:i/>
          <w:sz w:val="24"/>
          <w:szCs w:val="24"/>
        </w:rPr>
        <w:t>Provide written notice to employees each time wages and tips are paid detailing employees’ gross wages and tips, rate of pay, pay basis and all deductions.</w:t>
      </w:r>
    </w:p>
    <w:p w14:paraId="5FFD10DE" w14:textId="77777777" w:rsidR="004B0401" w:rsidRPr="0046259C" w:rsidRDefault="004B0401" w:rsidP="004B0401">
      <w:pPr>
        <w:pStyle w:val="ListParagraph"/>
        <w:numPr>
          <w:ilvl w:val="0"/>
          <w:numId w:val="17"/>
        </w:numPr>
        <w:ind w:left="1080"/>
        <w:rPr>
          <w:rFonts w:ascii="Times New Roman" w:hAnsi="Times New Roman"/>
          <w:i/>
          <w:sz w:val="24"/>
          <w:szCs w:val="24"/>
        </w:rPr>
      </w:pPr>
      <w:r w:rsidRPr="0046259C">
        <w:rPr>
          <w:rFonts w:ascii="Times New Roman" w:hAnsi="Times New Roman"/>
          <w:i/>
          <w:sz w:val="24"/>
          <w:szCs w:val="24"/>
        </w:rPr>
        <w:t>Keep payroll records for no less than 3 years for employees covered under the ordinance.</w:t>
      </w:r>
    </w:p>
    <w:p w14:paraId="0A7CF1DD" w14:textId="77777777" w:rsidR="004B0401" w:rsidRPr="0046259C" w:rsidRDefault="004B0401" w:rsidP="004B0401">
      <w:pPr>
        <w:pStyle w:val="ListParagraph"/>
        <w:numPr>
          <w:ilvl w:val="0"/>
          <w:numId w:val="17"/>
        </w:numPr>
        <w:ind w:left="1080"/>
        <w:rPr>
          <w:rFonts w:ascii="Times New Roman" w:hAnsi="Times New Roman"/>
          <w:i/>
          <w:sz w:val="24"/>
          <w:szCs w:val="24"/>
        </w:rPr>
      </w:pPr>
      <w:r w:rsidRPr="0046259C">
        <w:rPr>
          <w:rFonts w:ascii="Times New Roman" w:hAnsi="Times New Roman"/>
          <w:i/>
          <w:sz w:val="24"/>
          <w:szCs w:val="24"/>
        </w:rPr>
        <w:t>Provide written notice (e.g. poster) to employees that they are entitled to their rights under this ordinance.</w:t>
      </w:r>
    </w:p>
    <w:p w14:paraId="76575D42" w14:textId="77777777" w:rsidR="004B0401" w:rsidRPr="0046259C" w:rsidRDefault="004B0401" w:rsidP="004B0401">
      <w:pPr>
        <w:pStyle w:val="ListParagraph"/>
        <w:numPr>
          <w:ilvl w:val="0"/>
          <w:numId w:val="17"/>
        </w:numPr>
        <w:ind w:left="1080"/>
        <w:rPr>
          <w:rFonts w:ascii="Times New Roman" w:hAnsi="Times New Roman"/>
          <w:i/>
          <w:sz w:val="24"/>
          <w:szCs w:val="24"/>
        </w:rPr>
      </w:pPr>
      <w:r w:rsidRPr="0046259C">
        <w:rPr>
          <w:rFonts w:ascii="Times New Roman" w:hAnsi="Times New Roman"/>
          <w:i/>
          <w:sz w:val="24"/>
          <w:szCs w:val="24"/>
        </w:rPr>
        <w:t>Provide notice in English, Spanish and other languages commonly spoken at a given work site. OLS will provide notice templates and a workplace poster in English, Spanish and other languages on this web site.</w:t>
      </w:r>
    </w:p>
    <w:p w14:paraId="10A1B31A" w14:textId="279B563F" w:rsidR="004B0401" w:rsidRPr="0046259C" w:rsidRDefault="004B0401" w:rsidP="004B0401">
      <w:pPr>
        <w:rPr>
          <w:rFonts w:ascii="Times New Roman" w:hAnsi="Times New Roman"/>
          <w:sz w:val="24"/>
          <w:szCs w:val="24"/>
        </w:rPr>
      </w:pPr>
      <w:r w:rsidRPr="0046259C">
        <w:rPr>
          <w:rFonts w:ascii="Times New Roman" w:hAnsi="Times New Roman"/>
          <w:sz w:val="24"/>
          <w:szCs w:val="24"/>
        </w:rPr>
        <w:t xml:space="preserve">Again, much like King </w:t>
      </w:r>
      <w:r w:rsidR="009E5027" w:rsidRPr="0046259C">
        <w:rPr>
          <w:rFonts w:ascii="Times New Roman" w:hAnsi="Times New Roman"/>
          <w:sz w:val="24"/>
          <w:szCs w:val="24"/>
        </w:rPr>
        <w:t>County</w:t>
      </w:r>
      <w:r w:rsidRPr="0046259C">
        <w:rPr>
          <w:rFonts w:ascii="Times New Roman" w:hAnsi="Times New Roman"/>
          <w:sz w:val="24"/>
          <w:szCs w:val="24"/>
        </w:rPr>
        <w:t xml:space="preserve">, the city of Seattle also has requirements for sick leave via the </w:t>
      </w:r>
      <w:hyperlink r:id="rId18" w:history="1">
        <w:r w:rsidR="005726B8" w:rsidRPr="00A036A5">
          <w:rPr>
            <w:rStyle w:val="Hyperlink"/>
            <w:rFonts w:ascii="Times New Roman" w:hAnsi="Times New Roman"/>
            <w:sz w:val="24"/>
            <w:szCs w:val="24"/>
          </w:rPr>
          <w:t>Paid Sick and Safe Time (PSST) Ordinance</w:t>
        </w:r>
      </w:hyperlink>
      <w:r w:rsidRPr="0046259C">
        <w:rPr>
          <w:rFonts w:ascii="Times New Roman" w:hAnsi="Times New Roman"/>
          <w:sz w:val="24"/>
          <w:szCs w:val="24"/>
        </w:rPr>
        <w:t>.</w:t>
      </w:r>
    </w:p>
    <w:p w14:paraId="2660A551" w14:textId="77777777" w:rsidR="004B0401" w:rsidRPr="0046259C" w:rsidRDefault="004B0401" w:rsidP="004B0401">
      <w:pPr>
        <w:rPr>
          <w:rFonts w:ascii="Times New Roman" w:hAnsi="Times New Roman"/>
          <w:sz w:val="24"/>
          <w:szCs w:val="24"/>
        </w:rPr>
      </w:pPr>
    </w:p>
    <w:p w14:paraId="64B2E918" w14:textId="77777777" w:rsidR="004B0401" w:rsidRPr="0046259C" w:rsidRDefault="004B0401" w:rsidP="004B0401">
      <w:pPr>
        <w:ind w:left="360"/>
        <w:rPr>
          <w:rFonts w:ascii="Times New Roman" w:hAnsi="Times New Roman"/>
          <w:i/>
          <w:sz w:val="24"/>
          <w:szCs w:val="24"/>
        </w:rPr>
      </w:pPr>
      <w:r w:rsidRPr="0046259C">
        <w:rPr>
          <w:rFonts w:ascii="Times New Roman" w:hAnsi="Times New Roman"/>
          <w:i/>
          <w:sz w:val="24"/>
          <w:szCs w:val="24"/>
        </w:rPr>
        <w:t>Seattle's PSST ordinance requires employers operating in Seattle to provide all employees with paid leave to care for themselves or a family member with a physical or mental health condition, medical appointment, or a critical safety issue.</w:t>
      </w:r>
    </w:p>
    <w:p w14:paraId="3EA5214D" w14:textId="77777777" w:rsidR="004B0401" w:rsidRPr="0046259C" w:rsidRDefault="004B0401" w:rsidP="004B0401">
      <w:pPr>
        <w:ind w:left="360"/>
        <w:rPr>
          <w:rFonts w:ascii="Times New Roman" w:hAnsi="Times New Roman"/>
          <w:i/>
          <w:sz w:val="24"/>
          <w:szCs w:val="24"/>
        </w:rPr>
      </w:pPr>
    </w:p>
    <w:p w14:paraId="5FFB49CF" w14:textId="77777777" w:rsidR="004B0401" w:rsidRPr="0046259C" w:rsidRDefault="004B0401" w:rsidP="004B0401">
      <w:pPr>
        <w:ind w:left="360"/>
        <w:rPr>
          <w:rFonts w:ascii="Times New Roman" w:hAnsi="Times New Roman"/>
          <w:i/>
          <w:sz w:val="24"/>
          <w:szCs w:val="24"/>
        </w:rPr>
      </w:pPr>
      <w:r w:rsidRPr="0046259C">
        <w:rPr>
          <w:rFonts w:ascii="Times New Roman" w:hAnsi="Times New Roman"/>
          <w:i/>
          <w:sz w:val="24"/>
          <w:szCs w:val="24"/>
        </w:rPr>
        <w:t>Employees can use PSST as follows</w:t>
      </w:r>
    </w:p>
    <w:p w14:paraId="464B64F0" w14:textId="77777777" w:rsidR="004B0401" w:rsidRPr="0046259C" w:rsidRDefault="004B0401" w:rsidP="004B0401">
      <w:pPr>
        <w:pStyle w:val="ListParagraph"/>
        <w:numPr>
          <w:ilvl w:val="0"/>
          <w:numId w:val="21"/>
        </w:numPr>
        <w:ind w:left="1080"/>
        <w:rPr>
          <w:rFonts w:ascii="Times New Roman" w:hAnsi="Times New Roman"/>
          <w:i/>
          <w:sz w:val="24"/>
          <w:szCs w:val="24"/>
        </w:rPr>
      </w:pPr>
      <w:r w:rsidRPr="0046259C">
        <w:rPr>
          <w:rFonts w:ascii="Times New Roman" w:hAnsi="Times New Roman"/>
          <w:i/>
          <w:sz w:val="24"/>
          <w:szCs w:val="24"/>
        </w:rPr>
        <w:t>To care for a personal or family member’s illness, injury or health condition, including preventative appointments</w:t>
      </w:r>
    </w:p>
    <w:p w14:paraId="556C23C0" w14:textId="77777777" w:rsidR="004B0401" w:rsidRPr="0046259C" w:rsidRDefault="004B0401" w:rsidP="004B0401">
      <w:pPr>
        <w:pStyle w:val="ListParagraph"/>
        <w:numPr>
          <w:ilvl w:val="0"/>
          <w:numId w:val="21"/>
        </w:numPr>
        <w:ind w:left="1080"/>
        <w:rPr>
          <w:rFonts w:ascii="Times New Roman" w:hAnsi="Times New Roman"/>
          <w:i/>
          <w:sz w:val="24"/>
          <w:szCs w:val="24"/>
        </w:rPr>
      </w:pPr>
      <w:r w:rsidRPr="0046259C">
        <w:rPr>
          <w:rFonts w:ascii="Times New Roman" w:hAnsi="Times New Roman"/>
          <w:i/>
          <w:sz w:val="24"/>
          <w:szCs w:val="24"/>
        </w:rPr>
        <w:lastRenderedPageBreak/>
        <w:t xml:space="preserve">To care for a personal or family or household </w:t>
      </w:r>
      <w:r w:rsidR="00D619E8" w:rsidRPr="0046259C">
        <w:rPr>
          <w:rFonts w:ascii="Times New Roman" w:hAnsi="Times New Roman"/>
          <w:i/>
          <w:sz w:val="24"/>
          <w:szCs w:val="24"/>
        </w:rPr>
        <w:t>members</w:t>
      </w:r>
      <w:r w:rsidRPr="0046259C">
        <w:rPr>
          <w:rFonts w:ascii="Times New Roman" w:hAnsi="Times New Roman"/>
          <w:i/>
          <w:sz w:val="24"/>
          <w:szCs w:val="24"/>
        </w:rPr>
        <w:t xml:space="preserve"> for a reason related to domestic violence, sexual assault, or stalking</w:t>
      </w:r>
    </w:p>
    <w:p w14:paraId="30A4716A" w14:textId="77777777" w:rsidR="004B0401" w:rsidRPr="0046259C" w:rsidRDefault="004B0401" w:rsidP="004B0401">
      <w:pPr>
        <w:pStyle w:val="ListParagraph"/>
        <w:numPr>
          <w:ilvl w:val="0"/>
          <w:numId w:val="21"/>
        </w:numPr>
        <w:ind w:left="1080"/>
        <w:rPr>
          <w:rFonts w:ascii="Times New Roman" w:hAnsi="Times New Roman"/>
          <w:i/>
          <w:sz w:val="24"/>
          <w:szCs w:val="24"/>
        </w:rPr>
      </w:pPr>
      <w:r w:rsidRPr="0046259C">
        <w:rPr>
          <w:rFonts w:ascii="Times New Roman" w:hAnsi="Times New Roman"/>
          <w:i/>
          <w:sz w:val="24"/>
          <w:szCs w:val="24"/>
        </w:rPr>
        <w:t>To care for a personal absence when a workplace, or child’s school/place of care, has been closed by order of a public official for health reasons</w:t>
      </w:r>
    </w:p>
    <w:p w14:paraId="2F9FC23B" w14:textId="77777777" w:rsidR="004B0401" w:rsidRPr="0046259C" w:rsidRDefault="004B0401" w:rsidP="004B0401">
      <w:pPr>
        <w:pStyle w:val="ListParagraph"/>
        <w:numPr>
          <w:ilvl w:val="0"/>
          <w:numId w:val="21"/>
        </w:numPr>
        <w:ind w:left="1080"/>
        <w:rPr>
          <w:rFonts w:ascii="Times New Roman" w:hAnsi="Times New Roman"/>
          <w:i/>
          <w:sz w:val="24"/>
          <w:szCs w:val="24"/>
        </w:rPr>
      </w:pPr>
      <w:r w:rsidRPr="0046259C">
        <w:rPr>
          <w:rFonts w:ascii="Times New Roman" w:hAnsi="Times New Roman"/>
          <w:i/>
          <w:sz w:val="24"/>
          <w:szCs w:val="24"/>
        </w:rPr>
        <w:t>Family member is defined as child of any age, spouse including registered domestic partners, parent and parent-in-law, sibling, grandparent, and grandchild</w:t>
      </w:r>
    </w:p>
    <w:p w14:paraId="1EEB194B" w14:textId="77777777" w:rsidR="004B0401" w:rsidRPr="0046259C" w:rsidRDefault="004B0401" w:rsidP="004B0401">
      <w:pPr>
        <w:rPr>
          <w:rFonts w:ascii="Times New Roman" w:hAnsi="Times New Roman"/>
          <w:sz w:val="24"/>
          <w:szCs w:val="24"/>
        </w:rPr>
      </w:pPr>
    </w:p>
    <w:p w14:paraId="3C360D24" w14:textId="77777777" w:rsidR="004B0401" w:rsidRPr="0046259C" w:rsidRDefault="004B0401" w:rsidP="004B0401">
      <w:pPr>
        <w:rPr>
          <w:rFonts w:ascii="Times New Roman" w:hAnsi="Times New Roman"/>
          <w:sz w:val="24"/>
          <w:szCs w:val="24"/>
        </w:rPr>
      </w:pPr>
      <w:r w:rsidRPr="0046259C">
        <w:rPr>
          <w:rFonts w:ascii="Times New Roman" w:hAnsi="Times New Roman"/>
          <w:sz w:val="24"/>
          <w:szCs w:val="24"/>
        </w:rPr>
        <w:t>Specifically targeting an industry that has historic use of trafficked labor, the city of Seattle also has passed an ordinance that gives domestic workers the rights and privileges of other workers.</w:t>
      </w:r>
    </w:p>
    <w:p w14:paraId="00A2EF14" w14:textId="77777777" w:rsidR="004B0401" w:rsidRPr="0046259C" w:rsidRDefault="004B0401" w:rsidP="004B0401">
      <w:pPr>
        <w:rPr>
          <w:rFonts w:ascii="Times New Roman" w:hAnsi="Times New Roman"/>
          <w:sz w:val="24"/>
          <w:szCs w:val="24"/>
        </w:rPr>
      </w:pPr>
    </w:p>
    <w:p w14:paraId="05BA934F" w14:textId="0D4870D4" w:rsidR="004B0401" w:rsidRPr="0046259C" w:rsidRDefault="004B0401" w:rsidP="004B0401">
      <w:pPr>
        <w:ind w:left="360"/>
        <w:rPr>
          <w:rFonts w:ascii="Times New Roman" w:hAnsi="Times New Roman"/>
          <w:i/>
          <w:sz w:val="24"/>
          <w:szCs w:val="24"/>
        </w:rPr>
      </w:pPr>
      <w:r w:rsidRPr="0046259C">
        <w:rPr>
          <w:rFonts w:ascii="Times New Roman" w:hAnsi="Times New Roman"/>
          <w:i/>
          <w:sz w:val="24"/>
          <w:szCs w:val="24"/>
        </w:rPr>
        <w:t xml:space="preserve">In July 2018, the City of Seattle passed a </w:t>
      </w:r>
      <w:hyperlink r:id="rId19" w:history="1">
        <w:r w:rsidR="005726B8" w:rsidRPr="00A036A5">
          <w:rPr>
            <w:rStyle w:val="Hyperlink"/>
            <w:rFonts w:ascii="Times New Roman" w:hAnsi="Times New Roman"/>
            <w:i/>
            <w:sz w:val="24"/>
            <w:szCs w:val="24"/>
          </w:rPr>
          <w:t>Domestic Workers Ordinance</w:t>
        </w:r>
      </w:hyperlink>
      <w:r w:rsidRPr="0046259C">
        <w:rPr>
          <w:rFonts w:ascii="Times New Roman" w:hAnsi="Times New Roman"/>
          <w:i/>
          <w:sz w:val="24"/>
          <w:szCs w:val="24"/>
        </w:rPr>
        <w:t>. This law gives minimum wage, rest break, and meal break rights to domestic workers. It also creates a Domestic Workers Standards Board. The Seattle Office of Labor Standards will oversee this law.</w:t>
      </w:r>
    </w:p>
    <w:p w14:paraId="61B1E449" w14:textId="77777777" w:rsidR="004B0401" w:rsidRPr="0046259C" w:rsidRDefault="004B0401" w:rsidP="004B0401">
      <w:pPr>
        <w:ind w:left="360"/>
        <w:rPr>
          <w:rFonts w:ascii="Times New Roman" w:hAnsi="Times New Roman"/>
          <w:i/>
          <w:sz w:val="24"/>
          <w:szCs w:val="24"/>
        </w:rPr>
      </w:pPr>
    </w:p>
    <w:p w14:paraId="008FBEC4" w14:textId="77777777" w:rsidR="004B0401" w:rsidRPr="0046259C" w:rsidRDefault="004B0401" w:rsidP="004B0401">
      <w:pPr>
        <w:ind w:left="360"/>
        <w:rPr>
          <w:rFonts w:ascii="Times New Roman" w:hAnsi="Times New Roman"/>
          <w:i/>
          <w:sz w:val="24"/>
          <w:szCs w:val="24"/>
        </w:rPr>
      </w:pPr>
      <w:r w:rsidRPr="0046259C">
        <w:rPr>
          <w:rFonts w:ascii="Times New Roman" w:hAnsi="Times New Roman"/>
          <w:i/>
          <w:sz w:val="24"/>
          <w:szCs w:val="24"/>
        </w:rPr>
        <w:t xml:space="preserve">In September 2018, the City of Seattle added civil rights for domestic workers to the City's existing Fair Employment Practices law. The Seattle Office for Civil Rights will oversee these protections. Both ordinances begin on July 1, 2019. Current labor standards (like Paid Sick and Safe Time) and civil rights laws provide many rights to domestic workers who are employees. </w:t>
      </w:r>
    </w:p>
    <w:p w14:paraId="25960B32" w14:textId="77777777" w:rsidR="004B0401" w:rsidRPr="0046259C" w:rsidRDefault="004B0401" w:rsidP="004B0401">
      <w:pPr>
        <w:ind w:left="360"/>
        <w:rPr>
          <w:rFonts w:ascii="Times New Roman" w:hAnsi="Times New Roman"/>
          <w:i/>
          <w:sz w:val="24"/>
          <w:szCs w:val="24"/>
        </w:rPr>
      </w:pPr>
    </w:p>
    <w:p w14:paraId="0838342B" w14:textId="77777777" w:rsidR="004B0401" w:rsidRPr="0046259C" w:rsidRDefault="004B0401" w:rsidP="004B0401">
      <w:pPr>
        <w:ind w:left="360"/>
        <w:rPr>
          <w:rFonts w:ascii="Times New Roman" w:hAnsi="Times New Roman"/>
          <w:i/>
          <w:sz w:val="24"/>
          <w:szCs w:val="24"/>
        </w:rPr>
      </w:pPr>
      <w:r w:rsidRPr="0046259C">
        <w:rPr>
          <w:rFonts w:ascii="Times New Roman" w:hAnsi="Times New Roman"/>
          <w:i/>
          <w:sz w:val="24"/>
          <w:szCs w:val="24"/>
        </w:rPr>
        <w:t>The ordinance covers domestic workers (both employees and independent contractors) who provide paid services to an individual or household in a private home as a nanny, house cleaner, home care worker, gardener, cook, and/or household manager. Domestic Worker Rights - effective July 1, 2019.</w:t>
      </w:r>
    </w:p>
    <w:p w14:paraId="6F35FAAC" w14:textId="77777777" w:rsidR="004B0401" w:rsidRPr="0046259C" w:rsidRDefault="004B0401" w:rsidP="004B0401">
      <w:pPr>
        <w:ind w:left="360"/>
        <w:rPr>
          <w:rFonts w:ascii="Times New Roman" w:hAnsi="Times New Roman"/>
          <w:i/>
          <w:sz w:val="24"/>
          <w:szCs w:val="24"/>
        </w:rPr>
      </w:pPr>
    </w:p>
    <w:p w14:paraId="04DE7EA7" w14:textId="77777777" w:rsidR="004B0401" w:rsidRPr="0046259C" w:rsidRDefault="004B0401" w:rsidP="004B0401">
      <w:pPr>
        <w:ind w:left="360"/>
        <w:rPr>
          <w:rFonts w:ascii="Times New Roman" w:hAnsi="Times New Roman"/>
          <w:i/>
          <w:sz w:val="24"/>
          <w:szCs w:val="24"/>
        </w:rPr>
      </w:pPr>
      <w:r w:rsidRPr="0046259C">
        <w:rPr>
          <w:rFonts w:ascii="Times New Roman" w:hAnsi="Times New Roman"/>
          <w:i/>
          <w:sz w:val="24"/>
          <w:szCs w:val="24"/>
        </w:rPr>
        <w:t>1. Payment of Seattle's minimum wage</w:t>
      </w:r>
    </w:p>
    <w:p w14:paraId="66AD8696" w14:textId="77777777" w:rsidR="004B0401" w:rsidRPr="0046259C" w:rsidRDefault="004B0401" w:rsidP="004B0401">
      <w:pPr>
        <w:pStyle w:val="ListParagraph"/>
        <w:numPr>
          <w:ilvl w:val="0"/>
          <w:numId w:val="27"/>
        </w:numPr>
        <w:ind w:left="1080"/>
        <w:rPr>
          <w:rFonts w:ascii="Times New Roman" w:hAnsi="Times New Roman"/>
          <w:i/>
          <w:sz w:val="24"/>
          <w:szCs w:val="24"/>
        </w:rPr>
      </w:pPr>
      <w:r w:rsidRPr="0046259C">
        <w:rPr>
          <w:rFonts w:ascii="Times New Roman" w:hAnsi="Times New Roman"/>
          <w:i/>
          <w:sz w:val="24"/>
          <w:szCs w:val="24"/>
        </w:rPr>
        <w:t>Domestic workers in Seattle have the right to earn the Seattle minimum wage. See Seattle Minimum Wage Ordinance (SMC 14.19).</w:t>
      </w:r>
    </w:p>
    <w:p w14:paraId="2A1111FE" w14:textId="77777777" w:rsidR="004B0401" w:rsidRPr="0046259C" w:rsidRDefault="004B0401" w:rsidP="004B0401">
      <w:pPr>
        <w:ind w:left="360"/>
        <w:rPr>
          <w:rFonts w:ascii="Times New Roman" w:hAnsi="Times New Roman"/>
          <w:i/>
          <w:sz w:val="24"/>
          <w:szCs w:val="24"/>
        </w:rPr>
      </w:pPr>
      <w:r w:rsidRPr="0046259C">
        <w:rPr>
          <w:rFonts w:ascii="Times New Roman" w:hAnsi="Times New Roman"/>
          <w:i/>
          <w:sz w:val="24"/>
          <w:szCs w:val="24"/>
        </w:rPr>
        <w:t>2. Provision of meal periods and rest breaks</w:t>
      </w:r>
    </w:p>
    <w:p w14:paraId="6BEC0D85" w14:textId="77777777" w:rsidR="004B0401" w:rsidRPr="0046259C" w:rsidRDefault="004B0401" w:rsidP="004B0401">
      <w:pPr>
        <w:pStyle w:val="ListParagraph"/>
        <w:numPr>
          <w:ilvl w:val="0"/>
          <w:numId w:val="26"/>
        </w:numPr>
        <w:ind w:left="1080"/>
        <w:rPr>
          <w:rFonts w:ascii="Times New Roman" w:hAnsi="Times New Roman"/>
          <w:i/>
          <w:sz w:val="24"/>
          <w:szCs w:val="24"/>
        </w:rPr>
      </w:pPr>
      <w:r w:rsidRPr="0046259C">
        <w:rPr>
          <w:rFonts w:ascii="Times New Roman" w:hAnsi="Times New Roman"/>
          <w:i/>
          <w:sz w:val="24"/>
          <w:szCs w:val="24"/>
        </w:rPr>
        <w:t>Domestic workers have the right to a 30-minute, uninterrupted meal period when they work for more than five consecutive hours for the same hiring entity.</w:t>
      </w:r>
    </w:p>
    <w:p w14:paraId="59CF95C2" w14:textId="77777777" w:rsidR="004B0401" w:rsidRPr="0046259C" w:rsidRDefault="004B0401" w:rsidP="004B0401">
      <w:pPr>
        <w:pStyle w:val="ListParagraph"/>
        <w:numPr>
          <w:ilvl w:val="0"/>
          <w:numId w:val="25"/>
        </w:numPr>
        <w:ind w:left="1080"/>
        <w:rPr>
          <w:rFonts w:ascii="Times New Roman" w:hAnsi="Times New Roman"/>
          <w:i/>
          <w:sz w:val="24"/>
          <w:szCs w:val="24"/>
        </w:rPr>
      </w:pPr>
      <w:r w:rsidRPr="0046259C">
        <w:rPr>
          <w:rFonts w:ascii="Times New Roman" w:hAnsi="Times New Roman"/>
          <w:i/>
          <w:sz w:val="24"/>
          <w:szCs w:val="24"/>
        </w:rPr>
        <w:t>Domestic workers must be allowed a paid 10-minute uninterrupted rest break for each four consecutive hours of work for the same hiring entity.</w:t>
      </w:r>
    </w:p>
    <w:p w14:paraId="0BB129CB" w14:textId="77777777" w:rsidR="004B0401" w:rsidRPr="0046259C" w:rsidRDefault="004B0401" w:rsidP="004B0401">
      <w:pPr>
        <w:pStyle w:val="ListParagraph"/>
        <w:numPr>
          <w:ilvl w:val="0"/>
          <w:numId w:val="24"/>
        </w:numPr>
        <w:ind w:left="1080"/>
        <w:rPr>
          <w:rFonts w:ascii="Times New Roman" w:hAnsi="Times New Roman"/>
          <w:i/>
          <w:sz w:val="24"/>
          <w:szCs w:val="24"/>
        </w:rPr>
      </w:pPr>
      <w:r w:rsidRPr="0046259C">
        <w:rPr>
          <w:rFonts w:ascii="Times New Roman" w:hAnsi="Times New Roman"/>
          <w:i/>
          <w:sz w:val="24"/>
          <w:szCs w:val="24"/>
        </w:rPr>
        <w:t>If a domestic worker's work responsibilities make it impossible or infeasible to take a meal period or rest break, the hiring entity must provide additional compensation for the missed meal period or rest break.</w:t>
      </w:r>
    </w:p>
    <w:p w14:paraId="269CFCF5" w14:textId="77777777" w:rsidR="004B0401" w:rsidRPr="0046259C" w:rsidRDefault="004B0401" w:rsidP="004B0401">
      <w:pPr>
        <w:ind w:left="360"/>
        <w:rPr>
          <w:rFonts w:ascii="Times New Roman" w:hAnsi="Times New Roman"/>
          <w:i/>
          <w:sz w:val="24"/>
          <w:szCs w:val="24"/>
        </w:rPr>
      </w:pPr>
      <w:r w:rsidRPr="0046259C">
        <w:rPr>
          <w:rFonts w:ascii="Times New Roman" w:hAnsi="Times New Roman"/>
          <w:i/>
          <w:sz w:val="24"/>
          <w:szCs w:val="24"/>
        </w:rPr>
        <w:t>3. Provision of a day of rest after working more than six consecutive days (live-in workers only)</w:t>
      </w:r>
    </w:p>
    <w:p w14:paraId="6FA0FCEC" w14:textId="77777777" w:rsidR="004B0401" w:rsidRPr="0046259C" w:rsidRDefault="004B0401" w:rsidP="004B0401">
      <w:pPr>
        <w:pStyle w:val="ListParagraph"/>
        <w:numPr>
          <w:ilvl w:val="0"/>
          <w:numId w:val="23"/>
        </w:numPr>
        <w:ind w:left="1080"/>
        <w:rPr>
          <w:rFonts w:ascii="Times New Roman" w:hAnsi="Times New Roman"/>
          <w:i/>
          <w:sz w:val="24"/>
          <w:szCs w:val="24"/>
        </w:rPr>
      </w:pPr>
      <w:r w:rsidRPr="0046259C">
        <w:rPr>
          <w:rFonts w:ascii="Times New Roman" w:hAnsi="Times New Roman"/>
          <w:i/>
          <w:sz w:val="24"/>
          <w:szCs w:val="24"/>
        </w:rPr>
        <w:t>Domestic workers who are required to work more than six consecutive days for the same hiring entity have the right to an unpaid 24-hour period of consecutive rest.</w:t>
      </w:r>
    </w:p>
    <w:p w14:paraId="0E13D33D" w14:textId="77777777" w:rsidR="004B0401" w:rsidRPr="0046259C" w:rsidRDefault="004B0401" w:rsidP="004B0401">
      <w:pPr>
        <w:ind w:left="360"/>
        <w:rPr>
          <w:rFonts w:ascii="Times New Roman" w:hAnsi="Times New Roman"/>
          <w:i/>
          <w:sz w:val="24"/>
          <w:szCs w:val="24"/>
        </w:rPr>
      </w:pPr>
    </w:p>
    <w:p w14:paraId="299B750C" w14:textId="77777777" w:rsidR="004B0401" w:rsidRPr="0046259C" w:rsidRDefault="004B0401" w:rsidP="004B0401">
      <w:pPr>
        <w:ind w:left="360"/>
        <w:rPr>
          <w:rFonts w:ascii="Times New Roman" w:hAnsi="Times New Roman"/>
          <w:i/>
          <w:sz w:val="24"/>
          <w:szCs w:val="24"/>
        </w:rPr>
      </w:pPr>
      <w:r w:rsidRPr="0046259C">
        <w:rPr>
          <w:rFonts w:ascii="Times New Roman" w:hAnsi="Times New Roman"/>
          <w:i/>
          <w:sz w:val="24"/>
          <w:szCs w:val="24"/>
        </w:rPr>
        <w:t>4. Retention of original documents or other personal effects</w:t>
      </w:r>
    </w:p>
    <w:p w14:paraId="4BE61571" w14:textId="77777777" w:rsidR="004B0401" w:rsidRPr="0046259C" w:rsidRDefault="004B0401" w:rsidP="004B0401">
      <w:pPr>
        <w:pStyle w:val="ListParagraph"/>
        <w:numPr>
          <w:ilvl w:val="0"/>
          <w:numId w:val="22"/>
        </w:numPr>
        <w:ind w:left="1080"/>
        <w:rPr>
          <w:rFonts w:ascii="Times New Roman" w:hAnsi="Times New Roman"/>
          <w:i/>
          <w:sz w:val="24"/>
          <w:szCs w:val="24"/>
        </w:rPr>
      </w:pPr>
      <w:r w:rsidRPr="0046259C">
        <w:rPr>
          <w:rFonts w:ascii="Times New Roman" w:hAnsi="Times New Roman"/>
          <w:i/>
          <w:sz w:val="24"/>
          <w:szCs w:val="24"/>
        </w:rPr>
        <w:t>Hiring entities are not allowed to retain a domestic worker's original documents or other personal effects (e.g. passport).</w:t>
      </w:r>
    </w:p>
    <w:p w14:paraId="54D15FD9" w14:textId="77777777" w:rsidR="004B0401" w:rsidRPr="0046259C" w:rsidRDefault="004B0401" w:rsidP="009862BE">
      <w:pPr>
        <w:rPr>
          <w:rFonts w:ascii="Times New Roman" w:hAnsi="Times New Roman"/>
          <w:sz w:val="24"/>
          <w:szCs w:val="24"/>
        </w:rPr>
      </w:pPr>
    </w:p>
    <w:p w14:paraId="7F56F2D3" w14:textId="77777777" w:rsidR="004B0401" w:rsidRPr="0046259C" w:rsidRDefault="004B0401" w:rsidP="009862BE">
      <w:pPr>
        <w:rPr>
          <w:rFonts w:ascii="Times New Roman" w:hAnsi="Times New Roman"/>
          <w:sz w:val="24"/>
          <w:szCs w:val="24"/>
        </w:rPr>
      </w:pPr>
    </w:p>
    <w:p w14:paraId="45AE978A" w14:textId="77777777" w:rsidR="00B57D54" w:rsidRPr="0046259C" w:rsidRDefault="00B57D54">
      <w:pPr>
        <w:overflowPunct/>
        <w:autoSpaceDE/>
        <w:autoSpaceDN/>
        <w:adjustRightInd/>
        <w:textAlignment w:val="auto"/>
        <w:rPr>
          <w:rFonts w:ascii="Times New Roman" w:hAnsi="Times New Roman"/>
          <w:sz w:val="24"/>
          <w:szCs w:val="24"/>
        </w:rPr>
      </w:pPr>
      <w:r w:rsidRPr="0046259C">
        <w:rPr>
          <w:rFonts w:ascii="Times New Roman" w:hAnsi="Times New Roman"/>
          <w:sz w:val="24"/>
          <w:szCs w:val="24"/>
        </w:rPr>
        <w:br w:type="page"/>
      </w:r>
    </w:p>
    <w:p w14:paraId="55F871F5" w14:textId="287A6162" w:rsidR="00B57D54" w:rsidRPr="0046259C" w:rsidRDefault="00B57D54" w:rsidP="00EF091F">
      <w:pPr>
        <w:pStyle w:val="Heading1"/>
        <w:rPr>
          <w:rFonts w:ascii="Times New Roman" w:hAnsi="Times New Roman"/>
        </w:rPr>
      </w:pPr>
      <w:bookmarkStart w:id="67" w:name="_Toc12339723"/>
      <w:r w:rsidRPr="0046259C">
        <w:rPr>
          <w:rFonts w:ascii="Times New Roman" w:hAnsi="Times New Roman"/>
        </w:rPr>
        <w:lastRenderedPageBreak/>
        <w:t xml:space="preserve">Appendix </w:t>
      </w:r>
      <w:r w:rsidR="00D7284E">
        <w:rPr>
          <w:rFonts w:ascii="Times New Roman" w:hAnsi="Times New Roman"/>
        </w:rPr>
        <w:t>C</w:t>
      </w:r>
      <w:r w:rsidRPr="0046259C">
        <w:rPr>
          <w:rFonts w:ascii="Times New Roman" w:hAnsi="Times New Roman"/>
        </w:rPr>
        <w:t xml:space="preserve"> - University of Washington Supplier Code of Conduct - 7/29/16</w:t>
      </w:r>
      <w:bookmarkEnd w:id="67"/>
      <w:r w:rsidRPr="0046259C">
        <w:rPr>
          <w:rFonts w:ascii="Times New Roman" w:hAnsi="Times New Roman"/>
        </w:rPr>
        <w:t xml:space="preserve"> </w:t>
      </w:r>
    </w:p>
    <w:p w14:paraId="3738A244" w14:textId="77777777" w:rsidR="00B57D54" w:rsidRPr="0046259C" w:rsidRDefault="00B57D54" w:rsidP="00B57D54">
      <w:pPr>
        <w:pStyle w:val="Default"/>
        <w:rPr>
          <w:rFonts w:ascii="Times New Roman" w:hAnsi="Times New Roman" w:cs="Times New Roman"/>
          <w:color w:val="auto"/>
        </w:rPr>
      </w:pPr>
    </w:p>
    <w:p w14:paraId="12B5D183" w14:textId="77777777" w:rsidR="00B57D54" w:rsidRPr="0046259C" w:rsidRDefault="00B57D54" w:rsidP="00B57D54">
      <w:pPr>
        <w:pStyle w:val="Default"/>
        <w:rPr>
          <w:rFonts w:ascii="Times New Roman" w:hAnsi="Times New Roman" w:cs="Times New Roman"/>
          <w:color w:val="auto"/>
        </w:rPr>
      </w:pPr>
      <w:r w:rsidRPr="0046259C">
        <w:rPr>
          <w:rFonts w:ascii="Times New Roman" w:hAnsi="Times New Roman" w:cs="Times New Roman"/>
          <w:b/>
          <w:bCs/>
          <w:color w:val="auto"/>
        </w:rPr>
        <w:t xml:space="preserve">Supplier Code of Conduct </w:t>
      </w:r>
    </w:p>
    <w:p w14:paraId="64335B04" w14:textId="77777777" w:rsidR="00B57D54" w:rsidRPr="0046259C" w:rsidRDefault="00B57D54" w:rsidP="00B57D54">
      <w:pPr>
        <w:pStyle w:val="Default"/>
        <w:rPr>
          <w:rFonts w:ascii="Times New Roman" w:hAnsi="Times New Roman" w:cs="Times New Roman"/>
          <w:color w:val="auto"/>
        </w:rPr>
      </w:pPr>
      <w:r w:rsidRPr="0046259C">
        <w:rPr>
          <w:rFonts w:ascii="Times New Roman" w:hAnsi="Times New Roman" w:cs="Times New Roman"/>
          <w:color w:val="auto"/>
        </w:rPr>
        <w:t xml:space="preserve">The University of Washington is committed to conducting its business affairs in a socially responsible, sustainable and ethical manner consistent with the University’s educational, research and service missions. Therefore, the University has adopted the following Supplier Code of Conduct to ensure that goods and services provided to the University are produced in a manner consistent with these principles. </w:t>
      </w:r>
    </w:p>
    <w:p w14:paraId="21378CC9" w14:textId="77777777" w:rsidR="00B57D54" w:rsidRPr="0046259C" w:rsidRDefault="00B57D54" w:rsidP="00B57D54">
      <w:pPr>
        <w:pStyle w:val="Default"/>
        <w:rPr>
          <w:rFonts w:ascii="Times New Roman" w:hAnsi="Times New Roman" w:cs="Times New Roman"/>
          <w:color w:val="auto"/>
        </w:rPr>
      </w:pPr>
    </w:p>
    <w:p w14:paraId="6B20B6CF" w14:textId="77777777" w:rsidR="00B57D54" w:rsidRPr="0046259C" w:rsidRDefault="00B57D54" w:rsidP="00B57D54">
      <w:pPr>
        <w:pStyle w:val="Default"/>
        <w:rPr>
          <w:rFonts w:ascii="Times New Roman" w:hAnsi="Times New Roman" w:cs="Times New Roman"/>
          <w:color w:val="auto"/>
        </w:rPr>
      </w:pPr>
      <w:r w:rsidRPr="0046259C">
        <w:rPr>
          <w:rFonts w:ascii="Times New Roman" w:hAnsi="Times New Roman" w:cs="Times New Roman"/>
          <w:color w:val="auto"/>
        </w:rPr>
        <w:t xml:space="preserve">This Supplier Code of Conduct is a statement of the University’s expectations and requirements with respect to suppliers. The Code is guidance for socially responsible business practices and describes the University’s expectations for Supplier policies and actions regarding labor standards, human rights, sustainability, ethics, health and safety and diversity. </w:t>
      </w:r>
    </w:p>
    <w:p w14:paraId="61122174" w14:textId="77777777" w:rsidR="00B57D54" w:rsidRPr="0046259C" w:rsidRDefault="00B57D54" w:rsidP="00B57D54">
      <w:pPr>
        <w:pStyle w:val="Default"/>
        <w:rPr>
          <w:rFonts w:ascii="Times New Roman" w:hAnsi="Times New Roman" w:cs="Times New Roman"/>
          <w:color w:val="auto"/>
        </w:rPr>
      </w:pPr>
    </w:p>
    <w:p w14:paraId="0F9A3B88" w14:textId="77777777" w:rsidR="00B57D54" w:rsidRPr="0046259C" w:rsidRDefault="00B57D54" w:rsidP="00B57D54">
      <w:pPr>
        <w:pStyle w:val="Default"/>
        <w:spacing w:after="58"/>
        <w:rPr>
          <w:rFonts w:ascii="Times New Roman" w:hAnsi="Times New Roman" w:cs="Times New Roman"/>
          <w:color w:val="auto"/>
        </w:rPr>
      </w:pPr>
      <w:r w:rsidRPr="0046259C">
        <w:rPr>
          <w:rFonts w:ascii="Times New Roman" w:hAnsi="Times New Roman" w:cs="Times New Roman"/>
          <w:color w:val="auto"/>
        </w:rPr>
        <w:t xml:space="preserve">a. LABOR AND HUMAN RIGHTS </w:t>
      </w:r>
    </w:p>
    <w:p w14:paraId="2AEA8276" w14:textId="77777777" w:rsidR="00B57D54" w:rsidRPr="0046259C" w:rsidRDefault="00B57D54" w:rsidP="00B57D54">
      <w:pPr>
        <w:pStyle w:val="Default"/>
        <w:spacing w:after="58"/>
        <w:ind w:left="720"/>
        <w:rPr>
          <w:rFonts w:ascii="Times New Roman" w:hAnsi="Times New Roman" w:cs="Times New Roman"/>
          <w:color w:val="auto"/>
        </w:rPr>
      </w:pPr>
      <w:r w:rsidRPr="0046259C">
        <w:rPr>
          <w:rFonts w:ascii="Times New Roman" w:hAnsi="Times New Roman" w:cs="Times New Roman"/>
          <w:color w:val="auto"/>
        </w:rPr>
        <w:t xml:space="preserve">1. The Supplier shall not discriminate unjustly in its employment practices, including hiring, work assignment, wages, benefits, promotion, discipline, termination or retirement, in accordance with the principles expressed in the Universal Declaration of Human Rights, Article 2. In particular, the Supplier shall not discriminate on the basis of gender, race, religion, age, disability, sexual orientation, nationality, political opinion, social or ethnic origin, or medical need. </w:t>
      </w:r>
    </w:p>
    <w:p w14:paraId="019BA93C" w14:textId="77777777" w:rsidR="00B57D54" w:rsidRPr="0046259C" w:rsidRDefault="00B57D54" w:rsidP="00B57D54">
      <w:pPr>
        <w:pStyle w:val="Default"/>
        <w:spacing w:after="58"/>
        <w:ind w:left="720"/>
        <w:rPr>
          <w:rFonts w:ascii="Times New Roman" w:hAnsi="Times New Roman" w:cs="Times New Roman"/>
          <w:color w:val="auto"/>
        </w:rPr>
      </w:pPr>
      <w:r w:rsidRPr="0046259C">
        <w:rPr>
          <w:rFonts w:ascii="Times New Roman" w:hAnsi="Times New Roman" w:cs="Times New Roman"/>
          <w:color w:val="auto"/>
        </w:rPr>
        <w:t xml:space="preserve">2. The Supplier shall not use coerced or forced labor, nor subject employees to inhumane or abusive treatment, in accordance with UN Global Compact Principle 4 and the Universal Declaration of Human Rights, Articles 4, 5 and 23. </w:t>
      </w:r>
    </w:p>
    <w:p w14:paraId="4BB81765" w14:textId="77777777" w:rsidR="00B57D54" w:rsidRPr="0046259C" w:rsidRDefault="00B57D54" w:rsidP="00B57D54">
      <w:pPr>
        <w:pStyle w:val="Default"/>
        <w:spacing w:after="58"/>
        <w:ind w:left="720"/>
        <w:rPr>
          <w:rFonts w:ascii="Times New Roman" w:hAnsi="Times New Roman" w:cs="Times New Roman"/>
          <w:color w:val="auto"/>
        </w:rPr>
      </w:pPr>
      <w:r w:rsidRPr="0046259C">
        <w:rPr>
          <w:rFonts w:ascii="Times New Roman" w:hAnsi="Times New Roman" w:cs="Times New Roman"/>
          <w:color w:val="auto"/>
        </w:rPr>
        <w:t xml:space="preserve">3. The Supplier shall not use labor provided by individuals younger than the age of compulsory education or 15 (fifteen) years of age, whichever is higher, in accordance with UN Global Compact Principle 5. </w:t>
      </w:r>
    </w:p>
    <w:p w14:paraId="70666B29" w14:textId="77777777" w:rsidR="00B57D54" w:rsidRPr="0046259C" w:rsidRDefault="00B57D54" w:rsidP="00B57D54">
      <w:pPr>
        <w:pStyle w:val="Default"/>
        <w:spacing w:after="58"/>
        <w:ind w:left="720"/>
        <w:rPr>
          <w:rFonts w:ascii="Times New Roman" w:hAnsi="Times New Roman" w:cs="Times New Roman"/>
          <w:color w:val="auto"/>
        </w:rPr>
      </w:pPr>
      <w:r w:rsidRPr="0046259C">
        <w:rPr>
          <w:rFonts w:ascii="Times New Roman" w:hAnsi="Times New Roman" w:cs="Times New Roman"/>
          <w:color w:val="auto"/>
        </w:rPr>
        <w:t xml:space="preserve">4. The Supplier shall pay at least the legal minimum wage in all locations in which the Supplier operates. </w:t>
      </w:r>
    </w:p>
    <w:p w14:paraId="2429F7A9" w14:textId="77777777" w:rsidR="00B57D54" w:rsidRPr="0046259C" w:rsidRDefault="00B57D54" w:rsidP="00B57D54">
      <w:pPr>
        <w:pStyle w:val="Default"/>
        <w:spacing w:after="58"/>
        <w:ind w:left="720"/>
        <w:rPr>
          <w:rFonts w:ascii="Times New Roman" w:hAnsi="Times New Roman" w:cs="Times New Roman"/>
          <w:color w:val="auto"/>
        </w:rPr>
      </w:pPr>
      <w:r w:rsidRPr="0046259C">
        <w:rPr>
          <w:rFonts w:ascii="Times New Roman" w:hAnsi="Times New Roman" w:cs="Times New Roman"/>
          <w:color w:val="auto"/>
        </w:rPr>
        <w:t xml:space="preserve">5. The Supplier shall provide a system for ensuring that employees have paid leave for dealing with personal and familial illnesses, disabilities or the like, retirement plans and severance plans for employees. All overtime hours will be worked in accordance with all applicable laws, regulations, labor agreements and administrative actions and employees will be compensated fairly for their work. </w:t>
      </w:r>
    </w:p>
    <w:p w14:paraId="790EDA4B" w14:textId="77777777" w:rsidR="00B57D54" w:rsidRPr="0046259C" w:rsidRDefault="00B57D54" w:rsidP="00B57D54">
      <w:pPr>
        <w:pStyle w:val="Default"/>
        <w:spacing w:after="58"/>
        <w:ind w:left="720"/>
        <w:rPr>
          <w:rFonts w:ascii="Times New Roman" w:hAnsi="Times New Roman" w:cs="Times New Roman"/>
          <w:color w:val="auto"/>
        </w:rPr>
      </w:pPr>
      <w:r w:rsidRPr="0046259C">
        <w:rPr>
          <w:rFonts w:ascii="Times New Roman" w:hAnsi="Times New Roman" w:cs="Times New Roman"/>
          <w:color w:val="auto"/>
        </w:rPr>
        <w:t xml:space="preserve">6. The Supplier shall make reasonable accommodations for employees with family responsibilities to ensure that they are not excluded from the workforce or otherwise discriminated against, in accordance with Article 16 of the Universal Declaration of Human Rights. </w:t>
      </w:r>
    </w:p>
    <w:p w14:paraId="49D96F86" w14:textId="77777777" w:rsidR="00B57D54" w:rsidRPr="0046259C" w:rsidRDefault="00B57D54" w:rsidP="00B57D54">
      <w:pPr>
        <w:pStyle w:val="Default"/>
        <w:ind w:left="720"/>
        <w:rPr>
          <w:rFonts w:ascii="Times New Roman" w:hAnsi="Times New Roman" w:cs="Times New Roman"/>
        </w:rPr>
      </w:pPr>
      <w:r w:rsidRPr="0046259C">
        <w:rPr>
          <w:rFonts w:ascii="Times New Roman" w:hAnsi="Times New Roman" w:cs="Times New Roman"/>
          <w:color w:val="auto"/>
        </w:rPr>
        <w:t xml:space="preserve">7. The Supplier shall recognize and respect employees’ rights of Freedom of Association and Collective Bargaining. The Supplier will not harass, threaten, pressure, discipline, retaliate, reassign or fire any employee in response to union support or union activity, including decisions regarding unionization or organizing, in accordance with Principle 3 of the UN Global Compact, and Articles 20 and 23 of the </w:t>
      </w:r>
      <w:r w:rsidRPr="0046259C">
        <w:rPr>
          <w:rFonts w:ascii="Times New Roman" w:hAnsi="Times New Roman" w:cs="Times New Roman"/>
        </w:rPr>
        <w:t xml:space="preserve">Universal Declaration of Human Rights. </w:t>
      </w:r>
    </w:p>
    <w:p w14:paraId="35984052" w14:textId="77777777" w:rsidR="00B57D54" w:rsidRPr="0046259C" w:rsidRDefault="00B57D54" w:rsidP="00B57D54">
      <w:pPr>
        <w:pStyle w:val="Default"/>
        <w:ind w:left="720"/>
        <w:rPr>
          <w:rFonts w:ascii="Times New Roman" w:hAnsi="Times New Roman" w:cs="Times New Roman"/>
          <w:color w:val="auto"/>
        </w:rPr>
      </w:pPr>
    </w:p>
    <w:p w14:paraId="2CE85F0F" w14:textId="77777777" w:rsidR="00B57D54" w:rsidRPr="0046259C" w:rsidRDefault="00B57D54" w:rsidP="00B57D54">
      <w:pPr>
        <w:pStyle w:val="Default"/>
        <w:spacing w:after="56"/>
        <w:ind w:left="720"/>
        <w:rPr>
          <w:rFonts w:ascii="Times New Roman" w:hAnsi="Times New Roman" w:cs="Times New Roman"/>
          <w:color w:val="auto"/>
        </w:rPr>
      </w:pPr>
      <w:r w:rsidRPr="0046259C">
        <w:rPr>
          <w:rFonts w:ascii="Times New Roman" w:hAnsi="Times New Roman" w:cs="Times New Roman"/>
          <w:color w:val="auto"/>
        </w:rPr>
        <w:lastRenderedPageBreak/>
        <w:t xml:space="preserve">8. The Supplier shall engage in good faith collective bargaining with any employee representative group that has been established in accordance with local laws. </w:t>
      </w:r>
    </w:p>
    <w:p w14:paraId="6993910C" w14:textId="77777777" w:rsidR="00B57D54" w:rsidRPr="0046259C" w:rsidRDefault="00B57D54" w:rsidP="00B57D54">
      <w:pPr>
        <w:pStyle w:val="Default"/>
        <w:ind w:left="720"/>
        <w:rPr>
          <w:rFonts w:ascii="Times New Roman" w:hAnsi="Times New Roman" w:cs="Times New Roman"/>
          <w:color w:val="auto"/>
        </w:rPr>
      </w:pPr>
      <w:r w:rsidRPr="0046259C">
        <w:rPr>
          <w:rFonts w:ascii="Times New Roman" w:hAnsi="Times New Roman" w:cs="Times New Roman"/>
          <w:color w:val="auto"/>
        </w:rPr>
        <w:t xml:space="preserve">9. The Supplier shall not retaliate against Supplier or University employees for raising or investigating allegations of Supplier fraud, waste or abuse. </w:t>
      </w:r>
    </w:p>
    <w:p w14:paraId="5D3067F4" w14:textId="77777777" w:rsidR="00B57D54" w:rsidRPr="0046259C" w:rsidRDefault="00B57D54" w:rsidP="00B57D54">
      <w:pPr>
        <w:pStyle w:val="Default"/>
        <w:rPr>
          <w:rFonts w:ascii="Times New Roman" w:hAnsi="Times New Roman" w:cs="Times New Roman"/>
          <w:color w:val="auto"/>
        </w:rPr>
      </w:pPr>
    </w:p>
    <w:p w14:paraId="2510D961" w14:textId="77777777" w:rsidR="00B57D54" w:rsidRPr="0046259C" w:rsidRDefault="00B57D54" w:rsidP="00B57D54">
      <w:pPr>
        <w:pStyle w:val="Default"/>
        <w:spacing w:after="58"/>
        <w:rPr>
          <w:rFonts w:ascii="Times New Roman" w:hAnsi="Times New Roman" w:cs="Times New Roman"/>
          <w:color w:val="auto"/>
        </w:rPr>
      </w:pPr>
      <w:r w:rsidRPr="0046259C">
        <w:rPr>
          <w:rFonts w:ascii="Times New Roman" w:hAnsi="Times New Roman" w:cs="Times New Roman"/>
          <w:color w:val="auto"/>
        </w:rPr>
        <w:t xml:space="preserve">b. ENVIRONMENTAL SUSTAINABILITY </w:t>
      </w:r>
    </w:p>
    <w:p w14:paraId="12701AA2" w14:textId="77777777" w:rsidR="00B57D54" w:rsidRPr="0046259C" w:rsidRDefault="00B57D54" w:rsidP="00B57D54">
      <w:pPr>
        <w:pStyle w:val="Default"/>
        <w:spacing w:after="58"/>
        <w:ind w:left="720"/>
        <w:rPr>
          <w:rFonts w:ascii="Times New Roman" w:hAnsi="Times New Roman" w:cs="Times New Roman"/>
          <w:color w:val="auto"/>
        </w:rPr>
      </w:pPr>
      <w:r w:rsidRPr="0046259C">
        <w:rPr>
          <w:rFonts w:ascii="Times New Roman" w:hAnsi="Times New Roman" w:cs="Times New Roman"/>
          <w:color w:val="auto"/>
        </w:rPr>
        <w:t xml:space="preserve">1. Environmental sustainability will be considered when awarding contracts. The Supplier shall prioritize environmental sustainability practices throughout production, distribution, and disposition of the product, in accordance with Principles 7, 8, and 9 of the UN Global Compact. </w:t>
      </w:r>
    </w:p>
    <w:p w14:paraId="71BA7BC3" w14:textId="77777777" w:rsidR="00B57D54" w:rsidRPr="0046259C" w:rsidRDefault="00B57D54" w:rsidP="00B57D54">
      <w:pPr>
        <w:pStyle w:val="Default"/>
        <w:ind w:left="720"/>
        <w:rPr>
          <w:rFonts w:ascii="Times New Roman" w:hAnsi="Times New Roman" w:cs="Times New Roman"/>
          <w:color w:val="auto"/>
        </w:rPr>
      </w:pPr>
      <w:r w:rsidRPr="0046259C">
        <w:rPr>
          <w:rFonts w:ascii="Times New Roman" w:hAnsi="Times New Roman" w:cs="Times New Roman"/>
          <w:color w:val="auto"/>
        </w:rPr>
        <w:t xml:space="preserve">2. The University may give preference to products and services that are produced, packaged, and delivered using materials and methods that have minimal harmful impact on the affected ecological systems. </w:t>
      </w:r>
    </w:p>
    <w:p w14:paraId="1A2AC98D" w14:textId="77777777" w:rsidR="00B57D54" w:rsidRPr="0046259C" w:rsidRDefault="00B57D54" w:rsidP="00B57D54">
      <w:pPr>
        <w:pStyle w:val="Default"/>
        <w:rPr>
          <w:rFonts w:ascii="Times New Roman" w:hAnsi="Times New Roman" w:cs="Times New Roman"/>
          <w:color w:val="auto"/>
        </w:rPr>
      </w:pPr>
    </w:p>
    <w:p w14:paraId="7682D44D" w14:textId="77777777" w:rsidR="00B57D54" w:rsidRPr="0046259C" w:rsidRDefault="00B57D54" w:rsidP="00B57D54">
      <w:pPr>
        <w:pStyle w:val="Default"/>
        <w:rPr>
          <w:rFonts w:ascii="Times New Roman" w:hAnsi="Times New Roman" w:cs="Times New Roman"/>
          <w:color w:val="auto"/>
        </w:rPr>
      </w:pPr>
      <w:r w:rsidRPr="0046259C">
        <w:rPr>
          <w:rFonts w:ascii="Times New Roman" w:hAnsi="Times New Roman" w:cs="Times New Roman"/>
          <w:color w:val="auto"/>
        </w:rPr>
        <w:t xml:space="preserve">c. LEGAL COMPLIANCE </w:t>
      </w:r>
    </w:p>
    <w:p w14:paraId="14178303" w14:textId="77777777" w:rsidR="00B57D54" w:rsidRPr="0046259C" w:rsidRDefault="00B57D54" w:rsidP="00B57D54">
      <w:pPr>
        <w:pStyle w:val="Default"/>
        <w:ind w:left="720"/>
        <w:rPr>
          <w:rFonts w:ascii="Times New Roman" w:hAnsi="Times New Roman" w:cs="Times New Roman"/>
          <w:color w:val="auto"/>
        </w:rPr>
      </w:pPr>
      <w:r w:rsidRPr="0046259C">
        <w:rPr>
          <w:rFonts w:ascii="Times New Roman" w:hAnsi="Times New Roman" w:cs="Times New Roman"/>
          <w:color w:val="auto"/>
        </w:rPr>
        <w:t xml:space="preserve">The Supplier will comply with all applicable local, state, federal and international laws. In the event of a conflict of laws, the University and the Supplier may negotiate which law(s) will prevail. </w:t>
      </w:r>
    </w:p>
    <w:p w14:paraId="6509D970" w14:textId="77777777" w:rsidR="00B57D54" w:rsidRPr="0046259C" w:rsidRDefault="00B57D54" w:rsidP="00B57D54">
      <w:pPr>
        <w:pStyle w:val="Default"/>
        <w:spacing w:after="58"/>
        <w:rPr>
          <w:rFonts w:ascii="Times New Roman" w:hAnsi="Times New Roman" w:cs="Times New Roman"/>
          <w:color w:val="auto"/>
        </w:rPr>
      </w:pPr>
    </w:p>
    <w:p w14:paraId="45E7853D" w14:textId="77777777" w:rsidR="00B57D54" w:rsidRPr="0046259C" w:rsidRDefault="00B57D54" w:rsidP="00B57D54">
      <w:pPr>
        <w:pStyle w:val="Default"/>
        <w:spacing w:after="58"/>
        <w:rPr>
          <w:rFonts w:ascii="Times New Roman" w:hAnsi="Times New Roman" w:cs="Times New Roman"/>
          <w:color w:val="auto"/>
        </w:rPr>
      </w:pPr>
      <w:r w:rsidRPr="0046259C">
        <w:rPr>
          <w:rFonts w:ascii="Times New Roman" w:hAnsi="Times New Roman" w:cs="Times New Roman"/>
          <w:color w:val="auto"/>
        </w:rPr>
        <w:t xml:space="preserve">d. HEALTH AND SAFETY </w:t>
      </w:r>
    </w:p>
    <w:p w14:paraId="5DEF500C" w14:textId="77777777" w:rsidR="00B57D54" w:rsidRPr="0046259C" w:rsidRDefault="00B57D54" w:rsidP="00B57D54">
      <w:pPr>
        <w:pStyle w:val="Default"/>
        <w:spacing w:after="58"/>
        <w:ind w:left="720"/>
        <w:rPr>
          <w:rFonts w:ascii="Times New Roman" w:hAnsi="Times New Roman" w:cs="Times New Roman"/>
          <w:color w:val="auto"/>
        </w:rPr>
      </w:pPr>
      <w:r w:rsidRPr="0046259C">
        <w:rPr>
          <w:rFonts w:ascii="Times New Roman" w:hAnsi="Times New Roman" w:cs="Times New Roman"/>
          <w:color w:val="auto"/>
        </w:rPr>
        <w:t xml:space="preserve">1. The Supplier shall take and document all steps possible to provide a healthy, safe working environment and prevent injuries, accidents or illnesses, in accordance with ILO Convention C155, Article 16. Employees will not be expected to complete work in a way that would threaten injury or loss of health when an alternative method is available or preventative measures can be taken. </w:t>
      </w:r>
    </w:p>
    <w:p w14:paraId="40DEC2DD" w14:textId="77777777" w:rsidR="00B57D54" w:rsidRPr="0046259C" w:rsidRDefault="00B57D54" w:rsidP="00B57D54">
      <w:pPr>
        <w:pStyle w:val="Default"/>
        <w:spacing w:after="58"/>
        <w:ind w:left="720"/>
        <w:rPr>
          <w:rFonts w:ascii="Times New Roman" w:hAnsi="Times New Roman" w:cs="Times New Roman"/>
          <w:color w:val="auto"/>
        </w:rPr>
      </w:pPr>
      <w:r w:rsidRPr="0046259C">
        <w:rPr>
          <w:rFonts w:ascii="Times New Roman" w:hAnsi="Times New Roman" w:cs="Times New Roman"/>
          <w:color w:val="auto"/>
        </w:rPr>
        <w:t xml:space="preserve">2. The Supplier shall provide employees the opportunity to contribute meaningful input on Supplier health and safety standards. </w:t>
      </w:r>
    </w:p>
    <w:p w14:paraId="3CE65E58" w14:textId="77777777" w:rsidR="00B57D54" w:rsidRPr="0046259C" w:rsidRDefault="00B57D54" w:rsidP="00B57D54">
      <w:pPr>
        <w:pStyle w:val="Default"/>
        <w:ind w:left="720"/>
        <w:rPr>
          <w:rFonts w:ascii="Times New Roman" w:hAnsi="Times New Roman" w:cs="Times New Roman"/>
          <w:color w:val="auto"/>
        </w:rPr>
      </w:pPr>
      <w:r w:rsidRPr="0046259C">
        <w:rPr>
          <w:rFonts w:ascii="Times New Roman" w:hAnsi="Times New Roman" w:cs="Times New Roman"/>
          <w:color w:val="auto"/>
        </w:rPr>
        <w:t xml:space="preserve">3. The Supplier shall provide medical care and compensation for injured workers. </w:t>
      </w:r>
    </w:p>
    <w:p w14:paraId="6CBE2970" w14:textId="77777777" w:rsidR="00B57D54" w:rsidRPr="0046259C" w:rsidRDefault="00B57D54" w:rsidP="00B57D54">
      <w:pPr>
        <w:pStyle w:val="Default"/>
        <w:rPr>
          <w:rFonts w:ascii="Times New Roman" w:hAnsi="Times New Roman" w:cs="Times New Roman"/>
          <w:color w:val="auto"/>
        </w:rPr>
      </w:pPr>
    </w:p>
    <w:p w14:paraId="564894DD" w14:textId="77777777" w:rsidR="00B57D54" w:rsidRPr="0046259C" w:rsidRDefault="00B57D54" w:rsidP="00B57D54">
      <w:pPr>
        <w:pStyle w:val="Default"/>
        <w:rPr>
          <w:rFonts w:ascii="Times New Roman" w:hAnsi="Times New Roman" w:cs="Times New Roman"/>
          <w:color w:val="auto"/>
        </w:rPr>
      </w:pPr>
      <w:r w:rsidRPr="0046259C">
        <w:rPr>
          <w:rFonts w:ascii="Times New Roman" w:hAnsi="Times New Roman" w:cs="Times New Roman"/>
          <w:color w:val="auto"/>
        </w:rPr>
        <w:t xml:space="preserve">e. ETHICS </w:t>
      </w:r>
    </w:p>
    <w:p w14:paraId="3983C0C5" w14:textId="77777777" w:rsidR="00B57D54" w:rsidRPr="0046259C" w:rsidRDefault="00B57D54" w:rsidP="00B57D54">
      <w:pPr>
        <w:pStyle w:val="Default"/>
        <w:ind w:left="720"/>
        <w:rPr>
          <w:rFonts w:ascii="Times New Roman" w:hAnsi="Times New Roman" w:cs="Times New Roman"/>
          <w:color w:val="auto"/>
        </w:rPr>
      </w:pPr>
      <w:r w:rsidRPr="0046259C">
        <w:rPr>
          <w:rFonts w:ascii="Times New Roman" w:hAnsi="Times New Roman" w:cs="Times New Roman"/>
          <w:color w:val="auto"/>
        </w:rPr>
        <w:t xml:space="preserve">The Supplier shall have a Code of Ethics, or other mechanism, that addresses issues regarding ethical conduct of employees relevant to the market, such as fair hiring practices, conflict of interest management, and supplier resource utilization. The Supplier and its representatives doing business with the University shall conduct themselves with integrity, in accordance with UN Global Compact, Principle 10. </w:t>
      </w:r>
    </w:p>
    <w:p w14:paraId="0E872148" w14:textId="77777777" w:rsidR="00B57D54" w:rsidRPr="0046259C" w:rsidRDefault="00B57D54" w:rsidP="00B57D54">
      <w:pPr>
        <w:pStyle w:val="Default"/>
        <w:rPr>
          <w:rFonts w:ascii="Times New Roman" w:hAnsi="Times New Roman" w:cs="Times New Roman"/>
          <w:color w:val="auto"/>
        </w:rPr>
      </w:pPr>
    </w:p>
    <w:p w14:paraId="71148738" w14:textId="77777777" w:rsidR="00B57D54" w:rsidRPr="0046259C" w:rsidRDefault="00B57D54" w:rsidP="00B57D54">
      <w:pPr>
        <w:pStyle w:val="Default"/>
        <w:rPr>
          <w:rFonts w:ascii="Times New Roman" w:hAnsi="Times New Roman" w:cs="Times New Roman"/>
          <w:color w:val="auto"/>
        </w:rPr>
      </w:pPr>
      <w:r w:rsidRPr="0046259C">
        <w:rPr>
          <w:rFonts w:ascii="Times New Roman" w:hAnsi="Times New Roman" w:cs="Times New Roman"/>
          <w:color w:val="auto"/>
        </w:rPr>
        <w:t xml:space="preserve">f. SUPPLIER DIVERSITY </w:t>
      </w:r>
    </w:p>
    <w:p w14:paraId="3B9454CC" w14:textId="77777777" w:rsidR="00B57D54" w:rsidRPr="0046259C" w:rsidRDefault="00B57D54" w:rsidP="00B57D54">
      <w:pPr>
        <w:pStyle w:val="Default"/>
        <w:ind w:left="720"/>
        <w:rPr>
          <w:rFonts w:ascii="Times New Roman" w:hAnsi="Times New Roman" w:cs="Times New Roman"/>
          <w:color w:val="auto"/>
        </w:rPr>
      </w:pPr>
      <w:r w:rsidRPr="0046259C">
        <w:rPr>
          <w:rFonts w:ascii="Times New Roman" w:hAnsi="Times New Roman" w:cs="Times New Roman"/>
          <w:color w:val="auto"/>
        </w:rPr>
        <w:t xml:space="preserve">The Supplier shall have programs, policies, and practices that foster diversity in the workforce, including diversity in leadership, and business diversity practices throughout. </w:t>
      </w:r>
    </w:p>
    <w:p w14:paraId="4485EDDA" w14:textId="77777777" w:rsidR="00B57D54" w:rsidRPr="0046259C" w:rsidRDefault="00B57D54" w:rsidP="00B57D54">
      <w:pPr>
        <w:pStyle w:val="Default"/>
        <w:rPr>
          <w:rFonts w:ascii="Times New Roman" w:hAnsi="Times New Roman" w:cs="Times New Roman"/>
          <w:color w:val="auto"/>
        </w:rPr>
      </w:pPr>
    </w:p>
    <w:p w14:paraId="61029292" w14:textId="77777777" w:rsidR="00B57D54" w:rsidRPr="0046259C" w:rsidRDefault="00B57D54" w:rsidP="00B57D54">
      <w:pPr>
        <w:pStyle w:val="Default"/>
        <w:rPr>
          <w:rFonts w:ascii="Times New Roman" w:hAnsi="Times New Roman" w:cs="Times New Roman"/>
          <w:color w:val="auto"/>
        </w:rPr>
      </w:pPr>
      <w:r w:rsidRPr="0046259C">
        <w:rPr>
          <w:rFonts w:ascii="Times New Roman" w:hAnsi="Times New Roman" w:cs="Times New Roman"/>
          <w:color w:val="auto"/>
        </w:rPr>
        <w:t xml:space="preserve">g. SUBCONTRACTS </w:t>
      </w:r>
    </w:p>
    <w:p w14:paraId="3ABDC4BB" w14:textId="77777777" w:rsidR="00B57D54" w:rsidRPr="0046259C" w:rsidRDefault="00B57D54" w:rsidP="00B57D54">
      <w:pPr>
        <w:pStyle w:val="Default"/>
        <w:ind w:left="720"/>
        <w:rPr>
          <w:rFonts w:ascii="Times New Roman" w:hAnsi="Times New Roman" w:cs="Times New Roman"/>
          <w:color w:val="auto"/>
        </w:rPr>
      </w:pPr>
      <w:r w:rsidRPr="0046259C">
        <w:rPr>
          <w:rFonts w:ascii="Times New Roman" w:hAnsi="Times New Roman" w:cs="Times New Roman"/>
          <w:color w:val="auto"/>
        </w:rPr>
        <w:t xml:space="preserve">1. This Code applies with equal force to the Supplier’s subcontractors. The Supplier shall be responsible for ensuring that any subcontractors with whom the Supplier does business adhere to the Code. </w:t>
      </w:r>
    </w:p>
    <w:p w14:paraId="1D30FDAC" w14:textId="77777777" w:rsidR="00B57D54" w:rsidRPr="0046259C" w:rsidRDefault="00B57D54" w:rsidP="00B57D54">
      <w:pPr>
        <w:pStyle w:val="Default"/>
        <w:ind w:left="720"/>
        <w:rPr>
          <w:rFonts w:ascii="Times New Roman" w:hAnsi="Times New Roman" w:cs="Times New Roman"/>
          <w:color w:val="auto"/>
        </w:rPr>
      </w:pPr>
    </w:p>
    <w:p w14:paraId="7B806AC0" w14:textId="77777777" w:rsidR="00B57D54" w:rsidRPr="0046259C" w:rsidRDefault="00B57D54" w:rsidP="00B57D54">
      <w:pPr>
        <w:pStyle w:val="Default"/>
        <w:pageBreakBefore/>
        <w:ind w:left="720"/>
        <w:rPr>
          <w:rFonts w:ascii="Times New Roman" w:hAnsi="Times New Roman" w:cs="Times New Roman"/>
          <w:color w:val="auto"/>
        </w:rPr>
      </w:pPr>
    </w:p>
    <w:p w14:paraId="088C3B98" w14:textId="77777777" w:rsidR="00B57D54" w:rsidRPr="0046259C" w:rsidRDefault="00B57D54" w:rsidP="00B57D54">
      <w:pPr>
        <w:pStyle w:val="Default"/>
        <w:ind w:left="720"/>
        <w:rPr>
          <w:rFonts w:ascii="Times New Roman" w:hAnsi="Times New Roman" w:cs="Times New Roman"/>
          <w:color w:val="auto"/>
        </w:rPr>
      </w:pPr>
      <w:r w:rsidRPr="0046259C">
        <w:rPr>
          <w:rFonts w:ascii="Times New Roman" w:hAnsi="Times New Roman" w:cs="Times New Roman"/>
          <w:color w:val="auto"/>
        </w:rPr>
        <w:t xml:space="preserve">2. Upon request, each Supplier shall disclose to The University of Washington or its designee the location (including facility name, contact name, address, phone number, e-mail address, products produced, and nature of business association) of each facility used in the production of all goods and services provided to fulfill contracts with the University. Such information shall be updated upon request by the University. The University of Washington reserves the right to disclose this information to third parties, without restriction as to its further distribution. </w:t>
      </w:r>
    </w:p>
    <w:p w14:paraId="06D6E2CE" w14:textId="77777777" w:rsidR="00B57D54" w:rsidRPr="0046259C" w:rsidRDefault="00B57D54" w:rsidP="00B57D54">
      <w:pPr>
        <w:pStyle w:val="Default"/>
        <w:rPr>
          <w:rFonts w:ascii="Times New Roman" w:hAnsi="Times New Roman" w:cs="Times New Roman"/>
          <w:color w:val="auto"/>
        </w:rPr>
      </w:pPr>
    </w:p>
    <w:p w14:paraId="7CC7AF3B" w14:textId="77777777" w:rsidR="00B57D54" w:rsidRPr="0046259C" w:rsidRDefault="00B57D54" w:rsidP="00B57D54">
      <w:pPr>
        <w:pStyle w:val="Default"/>
        <w:rPr>
          <w:rFonts w:ascii="Times New Roman" w:hAnsi="Times New Roman" w:cs="Times New Roman"/>
          <w:color w:val="auto"/>
        </w:rPr>
      </w:pPr>
      <w:r w:rsidRPr="0046259C">
        <w:rPr>
          <w:rFonts w:ascii="Times New Roman" w:hAnsi="Times New Roman" w:cs="Times New Roman"/>
          <w:color w:val="auto"/>
        </w:rPr>
        <w:t xml:space="preserve">h. REPORTING AND COMMUNICATION </w:t>
      </w:r>
    </w:p>
    <w:p w14:paraId="139A65B2" w14:textId="77777777" w:rsidR="00B57D54" w:rsidRPr="0046259C" w:rsidRDefault="00B57D54" w:rsidP="00B57D54">
      <w:pPr>
        <w:pStyle w:val="Default"/>
        <w:ind w:left="720"/>
        <w:rPr>
          <w:rFonts w:ascii="Times New Roman" w:hAnsi="Times New Roman" w:cs="Times New Roman"/>
          <w:color w:val="auto"/>
        </w:rPr>
      </w:pPr>
      <w:r w:rsidRPr="0046259C">
        <w:rPr>
          <w:rFonts w:ascii="Times New Roman" w:hAnsi="Times New Roman" w:cs="Times New Roman"/>
          <w:color w:val="auto"/>
        </w:rPr>
        <w:t xml:space="preserve">Suppliers shall complete the required self-assessment and reporting process in a timely manner. Suppliers shall have a documented process for compliance with all applicable laws, regulations and this Code of Conduct. The University may, at its discretion, audit suppliers for compliance. </w:t>
      </w:r>
    </w:p>
    <w:p w14:paraId="253C0980" w14:textId="77777777" w:rsidR="00B57D54" w:rsidRPr="0046259C" w:rsidRDefault="00B57D54" w:rsidP="00B57D54">
      <w:pPr>
        <w:pStyle w:val="Default"/>
        <w:rPr>
          <w:rFonts w:ascii="Times New Roman" w:hAnsi="Times New Roman" w:cs="Times New Roman"/>
          <w:color w:val="auto"/>
        </w:rPr>
      </w:pPr>
    </w:p>
    <w:p w14:paraId="0B4530F2" w14:textId="77777777" w:rsidR="00B57D54" w:rsidRPr="0046259C" w:rsidRDefault="00B57D54" w:rsidP="00B57D54">
      <w:pPr>
        <w:pStyle w:val="Default"/>
        <w:rPr>
          <w:rFonts w:ascii="Times New Roman" w:hAnsi="Times New Roman" w:cs="Times New Roman"/>
          <w:color w:val="auto"/>
        </w:rPr>
      </w:pPr>
      <w:proofErr w:type="spellStart"/>
      <w:r w:rsidRPr="0046259C">
        <w:rPr>
          <w:rFonts w:ascii="Times New Roman" w:hAnsi="Times New Roman" w:cs="Times New Roman"/>
          <w:color w:val="auto"/>
        </w:rPr>
        <w:t>i</w:t>
      </w:r>
      <w:proofErr w:type="spellEnd"/>
      <w:r w:rsidRPr="0046259C">
        <w:rPr>
          <w:rFonts w:ascii="Times New Roman" w:hAnsi="Times New Roman" w:cs="Times New Roman"/>
          <w:color w:val="auto"/>
        </w:rPr>
        <w:t xml:space="preserve">. INTAKE AND REMEDIATION </w:t>
      </w:r>
    </w:p>
    <w:p w14:paraId="7873654A" w14:textId="77777777" w:rsidR="00B57D54" w:rsidRPr="0046259C" w:rsidRDefault="00B57D54" w:rsidP="00B57D54">
      <w:pPr>
        <w:pStyle w:val="Default"/>
        <w:ind w:left="720"/>
        <w:rPr>
          <w:rFonts w:ascii="Times New Roman" w:hAnsi="Times New Roman" w:cs="Times New Roman"/>
          <w:color w:val="auto"/>
        </w:rPr>
      </w:pPr>
      <w:r w:rsidRPr="0046259C">
        <w:rPr>
          <w:rFonts w:ascii="Times New Roman" w:hAnsi="Times New Roman" w:cs="Times New Roman"/>
          <w:color w:val="auto"/>
        </w:rPr>
        <w:t xml:space="preserve">The University reserves the right to make judgments, based on available factual and credible evidence, regarding the Supplier’s compliance with the Supplier Code of Conduct and impose sanctions in accordance with Supplier’s contract with the University. These judgments will reflect University values and will provide additional context and clarification for future applications of the Code. </w:t>
      </w:r>
    </w:p>
    <w:p w14:paraId="7E01BC9E" w14:textId="77777777" w:rsidR="00B57D54" w:rsidRPr="0046259C" w:rsidRDefault="00B57D54" w:rsidP="00B57D54">
      <w:pPr>
        <w:pStyle w:val="Default"/>
        <w:ind w:left="720"/>
        <w:rPr>
          <w:rFonts w:ascii="Times New Roman" w:hAnsi="Times New Roman" w:cs="Times New Roman"/>
          <w:color w:val="auto"/>
        </w:rPr>
      </w:pPr>
    </w:p>
    <w:p w14:paraId="23ADF99A" w14:textId="77777777" w:rsidR="00B57D54" w:rsidRPr="0046259C" w:rsidRDefault="00B57D54" w:rsidP="00B57D54">
      <w:pPr>
        <w:ind w:left="720"/>
        <w:rPr>
          <w:rFonts w:ascii="Times New Roman" w:hAnsi="Times New Roman"/>
          <w:sz w:val="24"/>
          <w:szCs w:val="24"/>
        </w:rPr>
      </w:pPr>
      <w:r w:rsidRPr="0046259C">
        <w:rPr>
          <w:rFonts w:ascii="Times New Roman" w:hAnsi="Times New Roman"/>
          <w:sz w:val="24"/>
          <w:szCs w:val="24"/>
        </w:rPr>
        <w:t>In response to a complaint submitted to the University of Washington, the University reserves the right to perform audits, investigations, or reviews of any UW supplier’s corporate social responsibility practices and programs, using any metric or criteria for evaluation which the UW, in its sole discretion, deems appropriate. The University of Washington also reserves the right to retain a third party to conduct such an audit, investigation, or review. The supplier may be required to pay for any such review conducted by UW, or provide evidence of a similar third-party audit, investigation, or review to assure UW that it is in compliance with the UW Supplier Code of Conduct, which may be evaluated for adequacy in UW’s sole discretion.”</w:t>
      </w:r>
    </w:p>
    <w:p w14:paraId="644D5AB1" w14:textId="77777777" w:rsidR="004B0401" w:rsidRPr="0046259C" w:rsidRDefault="004B0401" w:rsidP="009862BE">
      <w:pPr>
        <w:rPr>
          <w:rFonts w:ascii="Times New Roman" w:hAnsi="Times New Roman"/>
          <w:sz w:val="24"/>
          <w:szCs w:val="24"/>
        </w:rPr>
      </w:pPr>
    </w:p>
    <w:p w14:paraId="069D18AA" w14:textId="77777777" w:rsidR="000A2DA1" w:rsidRPr="0046259C" w:rsidRDefault="000A2DA1" w:rsidP="009862BE">
      <w:pPr>
        <w:rPr>
          <w:rFonts w:ascii="Times New Roman" w:hAnsi="Times New Roman"/>
          <w:sz w:val="24"/>
          <w:szCs w:val="24"/>
        </w:rPr>
      </w:pPr>
    </w:p>
    <w:p w14:paraId="53C7D57F" w14:textId="77777777" w:rsidR="000A2DA1" w:rsidRPr="0046259C" w:rsidRDefault="000A2DA1" w:rsidP="009862BE">
      <w:pPr>
        <w:rPr>
          <w:rFonts w:ascii="Times New Roman" w:hAnsi="Times New Roman"/>
          <w:sz w:val="24"/>
          <w:szCs w:val="24"/>
        </w:rPr>
      </w:pPr>
    </w:p>
    <w:p w14:paraId="34565BA1" w14:textId="77777777" w:rsidR="000A2DA1" w:rsidRPr="0046259C" w:rsidRDefault="000A2DA1" w:rsidP="009862BE">
      <w:pPr>
        <w:rPr>
          <w:rFonts w:ascii="Times New Roman" w:hAnsi="Times New Roman"/>
          <w:sz w:val="24"/>
          <w:szCs w:val="24"/>
        </w:rPr>
      </w:pPr>
    </w:p>
    <w:p w14:paraId="7005F7F1" w14:textId="77777777" w:rsidR="000A2DA1" w:rsidRPr="0046259C" w:rsidRDefault="000A2DA1">
      <w:pPr>
        <w:overflowPunct/>
        <w:autoSpaceDE/>
        <w:autoSpaceDN/>
        <w:adjustRightInd/>
        <w:textAlignment w:val="auto"/>
        <w:rPr>
          <w:rFonts w:ascii="Times New Roman" w:hAnsi="Times New Roman"/>
          <w:sz w:val="24"/>
          <w:szCs w:val="24"/>
        </w:rPr>
      </w:pPr>
      <w:r w:rsidRPr="0046259C">
        <w:rPr>
          <w:rFonts w:ascii="Times New Roman" w:hAnsi="Times New Roman"/>
          <w:sz w:val="24"/>
          <w:szCs w:val="24"/>
        </w:rPr>
        <w:br w:type="page"/>
      </w:r>
    </w:p>
    <w:p w14:paraId="3005CB31" w14:textId="098F8117" w:rsidR="000A2DA1" w:rsidRPr="0046259C" w:rsidRDefault="00D7284E" w:rsidP="000A2DA1">
      <w:pPr>
        <w:pStyle w:val="Heading1"/>
        <w:rPr>
          <w:rFonts w:ascii="Times New Roman" w:hAnsi="Times New Roman"/>
        </w:rPr>
      </w:pPr>
      <w:bookmarkStart w:id="68" w:name="_Toc12339724"/>
      <w:r>
        <w:rPr>
          <w:rFonts w:ascii="Times New Roman" w:hAnsi="Times New Roman"/>
        </w:rPr>
        <w:lastRenderedPageBreak/>
        <w:t>Appendix D</w:t>
      </w:r>
      <w:r w:rsidR="000A2DA1" w:rsidRPr="0046259C">
        <w:rPr>
          <w:rFonts w:ascii="Times New Roman" w:hAnsi="Times New Roman"/>
        </w:rPr>
        <w:t xml:space="preserve"> - King County Responsibility Detail &amp; Attestation Form</w:t>
      </w:r>
      <w:bookmarkEnd w:id="68"/>
      <w:r w:rsidR="000A2DA1" w:rsidRPr="0046259C">
        <w:rPr>
          <w:rFonts w:ascii="Times New Roman" w:hAnsi="Times New Roman"/>
        </w:rPr>
        <w:t xml:space="preserve"> </w:t>
      </w:r>
    </w:p>
    <w:p w14:paraId="6950ED57" w14:textId="77777777" w:rsidR="000A2DA1" w:rsidRPr="0046259C" w:rsidRDefault="000A2DA1" w:rsidP="009862BE">
      <w:pPr>
        <w:rPr>
          <w:rFonts w:ascii="Times New Roman" w:hAnsi="Times New Roman"/>
          <w:sz w:val="24"/>
          <w:szCs w:val="24"/>
        </w:rPr>
      </w:pPr>
    </w:p>
    <w:p w14:paraId="60AE1AF0" w14:textId="77777777" w:rsidR="000A2DA1" w:rsidRPr="0046259C" w:rsidRDefault="000A2DA1" w:rsidP="009862BE">
      <w:pPr>
        <w:rPr>
          <w:rFonts w:ascii="Times New Roman" w:hAnsi="Times New Roman"/>
          <w:sz w:val="24"/>
          <w:szCs w:val="24"/>
        </w:rPr>
      </w:pPr>
      <w:r w:rsidRPr="0046259C">
        <w:rPr>
          <w:rFonts w:ascii="Times New Roman" w:hAnsi="Times New Roman"/>
          <w:noProof/>
          <w:sz w:val="24"/>
          <w:szCs w:val="24"/>
        </w:rPr>
        <w:drawing>
          <wp:inline distT="0" distB="0" distL="0" distR="0" wp14:anchorId="0FE7ACF4" wp14:editId="45E2C177">
            <wp:extent cx="5943600" cy="7726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7726045"/>
                    </a:xfrm>
                    <a:prstGeom prst="rect">
                      <a:avLst/>
                    </a:prstGeom>
                  </pic:spPr>
                </pic:pic>
              </a:graphicData>
            </a:graphic>
          </wp:inline>
        </w:drawing>
      </w:r>
    </w:p>
    <w:p w14:paraId="124C5E74" w14:textId="77777777" w:rsidR="000A2DA1" w:rsidRDefault="000A2DA1" w:rsidP="009862BE">
      <w:pPr>
        <w:rPr>
          <w:rFonts w:ascii="Times New Roman" w:hAnsi="Times New Roman"/>
          <w:szCs w:val="22"/>
        </w:rPr>
      </w:pPr>
      <w:r w:rsidRPr="00A036A5">
        <w:rPr>
          <w:rFonts w:ascii="Times New Roman" w:hAnsi="Times New Roman"/>
          <w:noProof/>
        </w:rPr>
        <w:lastRenderedPageBreak/>
        <w:drawing>
          <wp:inline distT="0" distB="0" distL="0" distR="0" wp14:anchorId="2724CE3F" wp14:editId="4A08FC76">
            <wp:extent cx="5924550" cy="774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24550" cy="7743825"/>
                    </a:xfrm>
                    <a:prstGeom prst="rect">
                      <a:avLst/>
                    </a:prstGeom>
                  </pic:spPr>
                </pic:pic>
              </a:graphicData>
            </a:graphic>
          </wp:inline>
        </w:drawing>
      </w:r>
    </w:p>
    <w:p w14:paraId="51327D05" w14:textId="77777777" w:rsidR="00124E2C" w:rsidRDefault="00124E2C" w:rsidP="009862BE">
      <w:pPr>
        <w:rPr>
          <w:rFonts w:ascii="Times New Roman" w:hAnsi="Times New Roman"/>
          <w:szCs w:val="22"/>
        </w:rPr>
      </w:pPr>
    </w:p>
    <w:p w14:paraId="72458C6C" w14:textId="65A8C191" w:rsidR="00124E2C" w:rsidRDefault="00124E2C">
      <w:pPr>
        <w:overflowPunct/>
        <w:autoSpaceDE/>
        <w:autoSpaceDN/>
        <w:adjustRightInd/>
        <w:textAlignment w:val="auto"/>
        <w:rPr>
          <w:rFonts w:ascii="Times New Roman" w:hAnsi="Times New Roman"/>
          <w:szCs w:val="22"/>
        </w:rPr>
      </w:pPr>
      <w:r>
        <w:rPr>
          <w:rFonts w:ascii="Times New Roman" w:hAnsi="Times New Roman"/>
          <w:szCs w:val="22"/>
        </w:rPr>
        <w:br w:type="page"/>
      </w:r>
    </w:p>
    <w:p w14:paraId="1616BF4E" w14:textId="09D5E705" w:rsidR="00124E2C" w:rsidRPr="00A036A5" w:rsidRDefault="00D7284E" w:rsidP="00A036A5">
      <w:pPr>
        <w:pStyle w:val="Heading1"/>
        <w:rPr>
          <w:rFonts w:ascii="Times New Roman" w:hAnsi="Times New Roman"/>
        </w:rPr>
      </w:pPr>
      <w:bookmarkStart w:id="69" w:name="_Toc12339725"/>
      <w:r>
        <w:rPr>
          <w:rFonts w:ascii="Times New Roman" w:hAnsi="Times New Roman"/>
        </w:rPr>
        <w:lastRenderedPageBreak/>
        <w:t>Appendix E</w:t>
      </w:r>
      <w:r w:rsidR="00124E2C" w:rsidRPr="00A036A5">
        <w:rPr>
          <w:rFonts w:ascii="Times New Roman" w:hAnsi="Times New Roman"/>
        </w:rPr>
        <w:t xml:space="preserve"> – Standard Contract Language</w:t>
      </w:r>
      <w:bookmarkEnd w:id="69"/>
    </w:p>
    <w:p w14:paraId="6453FE9B" w14:textId="77777777" w:rsidR="00124E2C" w:rsidRDefault="00124E2C" w:rsidP="009862BE">
      <w:pPr>
        <w:rPr>
          <w:rFonts w:ascii="Times New Roman" w:hAnsi="Times New Roman"/>
          <w:szCs w:val="22"/>
        </w:rPr>
      </w:pPr>
    </w:p>
    <w:p w14:paraId="56276341" w14:textId="77777777" w:rsidR="00124E2C" w:rsidRPr="0046259C" w:rsidRDefault="00124E2C" w:rsidP="00A036A5">
      <w:pPr>
        <w:rPr>
          <w:rFonts w:ascii="Times New Roman" w:hAnsi="Times New Roman"/>
          <w:i/>
          <w:sz w:val="24"/>
          <w:szCs w:val="24"/>
        </w:rPr>
      </w:pPr>
      <w:r w:rsidRPr="0046259C">
        <w:rPr>
          <w:rFonts w:ascii="Times New Roman" w:hAnsi="Times New Roman"/>
          <w:i/>
          <w:sz w:val="24"/>
          <w:szCs w:val="24"/>
        </w:rPr>
        <w:t xml:space="preserve">SECTION 5 - RECORDS AND AUDITS </w:t>
      </w:r>
    </w:p>
    <w:p w14:paraId="4017AB60" w14:textId="77777777" w:rsidR="00124E2C" w:rsidRPr="0046259C" w:rsidRDefault="00124E2C" w:rsidP="00124E2C">
      <w:pPr>
        <w:ind w:left="360"/>
        <w:rPr>
          <w:rFonts w:ascii="Times New Roman" w:hAnsi="Times New Roman"/>
          <w:i/>
          <w:sz w:val="24"/>
          <w:szCs w:val="24"/>
        </w:rPr>
      </w:pPr>
      <w:r w:rsidRPr="0046259C">
        <w:rPr>
          <w:rFonts w:ascii="Times New Roman" w:hAnsi="Times New Roman"/>
          <w:i/>
          <w:sz w:val="24"/>
          <w:szCs w:val="24"/>
        </w:rPr>
        <w:t xml:space="preserve">1.20     Retention of Records, Audit Access and Proof of Compliance with Contract </w:t>
      </w:r>
    </w:p>
    <w:p w14:paraId="671657E4" w14:textId="77777777" w:rsidR="00124E2C" w:rsidRPr="0046259C" w:rsidRDefault="00124E2C" w:rsidP="00124E2C">
      <w:pPr>
        <w:ind w:left="360"/>
        <w:rPr>
          <w:rFonts w:ascii="Times New Roman" w:hAnsi="Times New Roman"/>
          <w:i/>
          <w:sz w:val="24"/>
          <w:szCs w:val="24"/>
        </w:rPr>
      </w:pPr>
    </w:p>
    <w:p w14:paraId="5F36B3BF" w14:textId="77777777" w:rsidR="00124E2C" w:rsidRPr="0046259C" w:rsidRDefault="00124E2C" w:rsidP="00124E2C">
      <w:pPr>
        <w:ind w:left="360"/>
        <w:rPr>
          <w:rFonts w:ascii="Times New Roman" w:hAnsi="Times New Roman"/>
          <w:i/>
          <w:sz w:val="24"/>
          <w:szCs w:val="24"/>
        </w:rPr>
      </w:pPr>
      <w:r w:rsidRPr="0046259C">
        <w:rPr>
          <w:rFonts w:ascii="Times New Roman" w:hAnsi="Times New Roman"/>
          <w:i/>
          <w:sz w:val="24"/>
          <w:szCs w:val="24"/>
        </w:rPr>
        <w:t xml:space="preserve">B.   Audit Access </w:t>
      </w:r>
    </w:p>
    <w:p w14:paraId="509A9222" w14:textId="77777777" w:rsidR="00124E2C" w:rsidRPr="0046259C" w:rsidRDefault="00124E2C" w:rsidP="00124E2C">
      <w:pPr>
        <w:ind w:left="360"/>
        <w:rPr>
          <w:rFonts w:ascii="Times New Roman" w:hAnsi="Times New Roman"/>
          <w:i/>
          <w:sz w:val="24"/>
          <w:szCs w:val="24"/>
        </w:rPr>
      </w:pPr>
      <w:r w:rsidRPr="0046259C">
        <w:rPr>
          <w:rFonts w:ascii="Times New Roman" w:hAnsi="Times New Roman"/>
          <w:i/>
          <w:sz w:val="24"/>
          <w:szCs w:val="24"/>
        </w:rPr>
        <w:t xml:space="preserve">The Contractor shall provide access to its facilities, including those of any Subcontractors, to the county, the state and/or federal agencies or officials at all reasonable times in order to monitor and evaluate the Work provided under this Contract. The county shall give reasonable notice to the Contractor of the date on which the audit shall begin. </w:t>
      </w:r>
    </w:p>
    <w:p w14:paraId="54E503D5" w14:textId="77777777" w:rsidR="00124E2C" w:rsidRPr="0046259C" w:rsidRDefault="00124E2C" w:rsidP="00124E2C">
      <w:pPr>
        <w:ind w:left="360"/>
        <w:rPr>
          <w:rFonts w:ascii="Times New Roman" w:hAnsi="Times New Roman"/>
          <w:i/>
          <w:sz w:val="24"/>
          <w:szCs w:val="24"/>
        </w:rPr>
      </w:pPr>
    </w:p>
    <w:p w14:paraId="70D0E847" w14:textId="77777777" w:rsidR="00124E2C" w:rsidRPr="0046259C" w:rsidRDefault="00124E2C" w:rsidP="00124E2C">
      <w:pPr>
        <w:ind w:left="360"/>
        <w:rPr>
          <w:rFonts w:ascii="Times New Roman" w:hAnsi="Times New Roman"/>
          <w:i/>
          <w:sz w:val="24"/>
          <w:szCs w:val="24"/>
        </w:rPr>
      </w:pPr>
      <w:r w:rsidRPr="0046259C">
        <w:rPr>
          <w:rFonts w:ascii="Times New Roman" w:hAnsi="Times New Roman"/>
          <w:i/>
          <w:sz w:val="24"/>
          <w:szCs w:val="24"/>
        </w:rPr>
        <w:t xml:space="preserve">1.22     Federal Funding Audit </w:t>
      </w:r>
    </w:p>
    <w:p w14:paraId="196BED32" w14:textId="77777777" w:rsidR="00124E2C" w:rsidRPr="0046259C" w:rsidRDefault="00124E2C" w:rsidP="00124E2C">
      <w:pPr>
        <w:ind w:left="360"/>
        <w:rPr>
          <w:rFonts w:ascii="Times New Roman" w:hAnsi="Times New Roman"/>
          <w:sz w:val="24"/>
          <w:szCs w:val="24"/>
        </w:rPr>
      </w:pPr>
      <w:r w:rsidRPr="0046259C">
        <w:rPr>
          <w:rFonts w:ascii="Times New Roman" w:hAnsi="Times New Roman"/>
          <w:i/>
          <w:sz w:val="24"/>
          <w:szCs w:val="24"/>
        </w:rPr>
        <w:t xml:space="preserve">If the Contractor expended a total of $750,000 or more in federal awards during its fiscal year, and is a non-profit organization, and is, under this Contract, carrying out or administering a program or portion of a program, it shall have an independent audit conducted in accordance with OMB Circular A-133, which shall comply with the requirements of GAAS (generally accepted auditing standards), GAO’s Government Audit Standards and OMB Circular A-133, as amended and as applicable. Contractors expending federal awards from more than one source shall be responsible for determining if the combined financial awards are equal to or greater than $750,000.00. The Contractor shall provide one copy of the audit report to each county division providing federal awards to the Contractor no later than nine (9) months subsequent to the end of the Contractor’s fiscal year. </w:t>
      </w:r>
    </w:p>
    <w:p w14:paraId="6BCBCFE6" w14:textId="77777777" w:rsidR="00124E2C" w:rsidRDefault="00124E2C" w:rsidP="009862BE">
      <w:pPr>
        <w:rPr>
          <w:rFonts w:ascii="Times New Roman" w:hAnsi="Times New Roman"/>
          <w:szCs w:val="22"/>
        </w:rPr>
      </w:pPr>
    </w:p>
    <w:p w14:paraId="04F38C7D" w14:textId="77777777" w:rsidR="00124E2C" w:rsidRDefault="00124E2C" w:rsidP="009862BE">
      <w:pPr>
        <w:rPr>
          <w:rFonts w:ascii="Times New Roman" w:hAnsi="Times New Roman"/>
          <w:szCs w:val="22"/>
        </w:rPr>
      </w:pPr>
    </w:p>
    <w:p w14:paraId="6113C539" w14:textId="77777777" w:rsidR="00124E2C" w:rsidRPr="0046259C" w:rsidRDefault="00124E2C" w:rsidP="00124E2C">
      <w:pPr>
        <w:rPr>
          <w:rFonts w:ascii="Times New Roman" w:hAnsi="Times New Roman"/>
          <w:bCs/>
          <w:sz w:val="24"/>
          <w:szCs w:val="24"/>
        </w:rPr>
      </w:pPr>
      <w:r w:rsidRPr="0046259C">
        <w:rPr>
          <w:rFonts w:ascii="Times New Roman" w:hAnsi="Times New Roman"/>
          <w:bCs/>
          <w:sz w:val="24"/>
          <w:szCs w:val="24"/>
        </w:rPr>
        <w:t>Within goods and services bids, the following language</w:t>
      </w:r>
      <w:r w:rsidRPr="0046259C">
        <w:rPr>
          <w:rStyle w:val="FootnoteReference"/>
          <w:rFonts w:ascii="Times New Roman" w:hAnsi="Times New Roman"/>
          <w:bCs/>
          <w:sz w:val="24"/>
          <w:szCs w:val="24"/>
        </w:rPr>
        <w:footnoteReference w:id="32"/>
      </w:r>
      <w:r w:rsidRPr="0046259C">
        <w:rPr>
          <w:rFonts w:ascii="Times New Roman" w:hAnsi="Times New Roman"/>
          <w:bCs/>
          <w:sz w:val="24"/>
          <w:szCs w:val="24"/>
        </w:rPr>
        <w:t xml:space="preserve"> is present:</w:t>
      </w:r>
    </w:p>
    <w:p w14:paraId="4E81FF5C" w14:textId="77777777" w:rsidR="00124E2C" w:rsidRPr="0046259C" w:rsidRDefault="00124E2C" w:rsidP="00124E2C">
      <w:pPr>
        <w:pStyle w:val="ITBLevel2"/>
        <w:numPr>
          <w:ilvl w:val="1"/>
          <w:numId w:val="15"/>
        </w:numPr>
        <w:tabs>
          <w:tab w:val="left" w:pos="720"/>
        </w:tabs>
        <w:ind w:left="720"/>
        <w:rPr>
          <w:rFonts w:ascii="Times New Roman" w:hAnsi="Times New Roman" w:cs="Times New Roman"/>
          <w:b w:val="0"/>
          <w:i/>
          <w:sz w:val="24"/>
          <w:szCs w:val="24"/>
        </w:rPr>
      </w:pPr>
      <w:r w:rsidRPr="0046259C">
        <w:rPr>
          <w:rFonts w:ascii="Times New Roman" w:hAnsi="Times New Roman" w:cs="Times New Roman"/>
          <w:b w:val="0"/>
          <w:i/>
          <w:sz w:val="24"/>
          <w:szCs w:val="24"/>
        </w:rPr>
        <w:t>      Responsible Contracting</w:t>
      </w:r>
    </w:p>
    <w:p w14:paraId="6C2E5C96" w14:textId="77777777" w:rsidR="00124E2C" w:rsidRPr="0046259C" w:rsidRDefault="00124E2C" w:rsidP="00124E2C">
      <w:pPr>
        <w:pStyle w:val="ITBLevel3"/>
        <w:tabs>
          <w:tab w:val="clear" w:pos="1267"/>
          <w:tab w:val="num" w:pos="1627"/>
        </w:tabs>
        <w:ind w:left="1627"/>
        <w:rPr>
          <w:rFonts w:ascii="Times New Roman" w:hAnsi="Times New Roman" w:cs="Times New Roman"/>
          <w:i/>
          <w:sz w:val="24"/>
          <w:szCs w:val="24"/>
        </w:rPr>
      </w:pPr>
      <w:r w:rsidRPr="0046259C">
        <w:rPr>
          <w:rFonts w:ascii="Times New Roman" w:hAnsi="Times New Roman" w:cs="Times New Roman"/>
          <w:i/>
          <w:sz w:val="24"/>
          <w:szCs w:val="24"/>
        </w:rPr>
        <w:t xml:space="preserve">Contractor Responsibility – Compliance with Federal, State and Local Law </w:t>
      </w:r>
    </w:p>
    <w:p w14:paraId="49A2E379" w14:textId="77777777" w:rsidR="00124E2C" w:rsidRPr="0046259C" w:rsidRDefault="00124E2C" w:rsidP="00124E2C">
      <w:pPr>
        <w:pStyle w:val="ITBLevel3paragraph"/>
        <w:ind w:left="1627"/>
        <w:rPr>
          <w:rFonts w:ascii="Times New Roman" w:hAnsi="Times New Roman" w:cs="Times New Roman"/>
          <w:i/>
          <w:sz w:val="24"/>
          <w:szCs w:val="24"/>
        </w:rPr>
      </w:pPr>
      <w:r w:rsidRPr="0046259C">
        <w:rPr>
          <w:rFonts w:ascii="Times New Roman" w:hAnsi="Times New Roman" w:cs="Times New Roman"/>
          <w:i/>
          <w:sz w:val="24"/>
          <w:szCs w:val="24"/>
        </w:rPr>
        <w:t xml:space="preserve">For all contracts with a value of $100,000 or more, the selected Bidder must meet the requirements set forth in </w:t>
      </w:r>
      <w:hyperlink r:id="rId22" w:history="1">
        <w:r w:rsidRPr="0046259C">
          <w:rPr>
            <w:rStyle w:val="Hyperlink"/>
            <w:rFonts w:ascii="Times New Roman" w:hAnsi="Times New Roman" w:cs="Times New Roman"/>
            <w:i/>
            <w:sz w:val="24"/>
            <w:szCs w:val="24"/>
          </w:rPr>
          <w:t>King County Code 2.93.120</w:t>
        </w:r>
      </w:hyperlink>
      <w:r w:rsidRPr="0046259C">
        <w:rPr>
          <w:rStyle w:val="Hyperlink"/>
          <w:rFonts w:ascii="Times New Roman" w:hAnsi="Times New Roman" w:cs="Times New Roman"/>
          <w:i/>
          <w:sz w:val="24"/>
          <w:szCs w:val="24"/>
        </w:rPr>
        <w:t xml:space="preserve"> </w:t>
      </w:r>
      <w:r w:rsidRPr="0046259C">
        <w:rPr>
          <w:rFonts w:ascii="Times New Roman" w:hAnsi="Times New Roman" w:cs="Times New Roman"/>
          <w:i/>
          <w:sz w:val="24"/>
          <w:szCs w:val="24"/>
        </w:rPr>
        <w:t>regarding historic compliance with environmental, worker safety, and labor and human trafficking laws. Historic compliance is defined as a minimum of three (3) years preceding the submittal date for the solicitation.</w:t>
      </w:r>
    </w:p>
    <w:p w14:paraId="08FD71E7" w14:textId="77777777" w:rsidR="00124E2C" w:rsidRPr="0046259C" w:rsidRDefault="00124E2C" w:rsidP="00124E2C">
      <w:pPr>
        <w:pStyle w:val="ITBLevel3paragraph"/>
        <w:ind w:left="1627"/>
        <w:rPr>
          <w:rFonts w:ascii="Times New Roman" w:hAnsi="Times New Roman" w:cs="Times New Roman"/>
          <w:i/>
          <w:sz w:val="24"/>
          <w:szCs w:val="24"/>
        </w:rPr>
      </w:pPr>
      <w:r w:rsidRPr="0046259C">
        <w:rPr>
          <w:rFonts w:ascii="Times New Roman" w:hAnsi="Times New Roman" w:cs="Times New Roman"/>
          <w:i/>
          <w:sz w:val="24"/>
          <w:szCs w:val="24"/>
        </w:rPr>
        <w:t>The county shall conduct a review in order to determine the selected Bidder’s responsibility related to these areas. Failure to fully answer any responsibility question, or otherwise be out of compliance with the requirements of the code as determined by the county, shall eliminate the Bidder from consideration of award.</w:t>
      </w:r>
    </w:p>
    <w:p w14:paraId="7E074F54" w14:textId="77777777" w:rsidR="00124E2C" w:rsidRPr="0046259C" w:rsidRDefault="00124E2C" w:rsidP="00124E2C">
      <w:pPr>
        <w:pStyle w:val="ITBLevel3"/>
        <w:tabs>
          <w:tab w:val="clear" w:pos="1267"/>
          <w:tab w:val="num" w:pos="1627"/>
        </w:tabs>
        <w:ind w:left="1627"/>
        <w:rPr>
          <w:rFonts w:ascii="Times New Roman" w:hAnsi="Times New Roman" w:cs="Times New Roman"/>
          <w:i/>
          <w:sz w:val="24"/>
          <w:szCs w:val="24"/>
        </w:rPr>
      </w:pPr>
      <w:r w:rsidRPr="0046259C">
        <w:rPr>
          <w:rFonts w:ascii="Times New Roman" w:hAnsi="Times New Roman" w:cs="Times New Roman"/>
          <w:i/>
          <w:sz w:val="24"/>
          <w:szCs w:val="24"/>
        </w:rPr>
        <w:t>Note that the county will issue the “</w:t>
      </w:r>
      <w:hyperlink r:id="rId23" w:history="1">
        <w:r w:rsidRPr="0046259C">
          <w:rPr>
            <w:rStyle w:val="Hyperlink"/>
            <w:rFonts w:ascii="Times New Roman" w:hAnsi="Times New Roman" w:cs="Times New Roman"/>
            <w:i/>
            <w:sz w:val="24"/>
            <w:szCs w:val="24"/>
          </w:rPr>
          <w:t>King County Responsibility Detail &amp; Attestation Form</w:t>
        </w:r>
      </w:hyperlink>
      <w:r w:rsidRPr="0046259C">
        <w:rPr>
          <w:rFonts w:ascii="Times New Roman" w:hAnsi="Times New Roman" w:cs="Times New Roman"/>
          <w:i/>
          <w:sz w:val="24"/>
          <w:szCs w:val="24"/>
        </w:rPr>
        <w:t xml:space="preserve">” to the low, Responsive, Responsible Bidder, who will then </w:t>
      </w:r>
      <w:r w:rsidRPr="0046259C">
        <w:rPr>
          <w:rFonts w:ascii="Times New Roman" w:hAnsi="Times New Roman" w:cs="Times New Roman"/>
          <w:i/>
          <w:sz w:val="24"/>
          <w:szCs w:val="24"/>
        </w:rPr>
        <w:lastRenderedPageBreak/>
        <w:t>complete the form and return it to the county within a time period to be specified in the transmittal.</w:t>
      </w:r>
    </w:p>
    <w:p w14:paraId="797B545B" w14:textId="77777777" w:rsidR="00124E2C" w:rsidRPr="0046259C" w:rsidRDefault="00124E2C" w:rsidP="00124E2C">
      <w:pPr>
        <w:rPr>
          <w:rFonts w:ascii="Times New Roman" w:hAnsi="Times New Roman"/>
          <w:sz w:val="24"/>
          <w:szCs w:val="24"/>
        </w:rPr>
      </w:pPr>
    </w:p>
    <w:p w14:paraId="0B60173B" w14:textId="77777777" w:rsidR="00124E2C" w:rsidRPr="0046259C" w:rsidRDefault="00124E2C" w:rsidP="00124E2C">
      <w:pPr>
        <w:rPr>
          <w:rFonts w:ascii="Times New Roman" w:hAnsi="Times New Roman"/>
          <w:bCs/>
          <w:sz w:val="24"/>
          <w:szCs w:val="24"/>
        </w:rPr>
      </w:pPr>
      <w:r w:rsidRPr="0046259C">
        <w:rPr>
          <w:rFonts w:ascii="Times New Roman" w:hAnsi="Times New Roman"/>
          <w:bCs/>
          <w:sz w:val="24"/>
          <w:szCs w:val="24"/>
        </w:rPr>
        <w:t>For all capital project (CAP) architectural and engineering (A&amp;E) Request for Proposals (RFPs), the following language is included:</w:t>
      </w:r>
    </w:p>
    <w:p w14:paraId="0067E2C4" w14:textId="77777777" w:rsidR="00124E2C" w:rsidRPr="0046259C" w:rsidRDefault="00124E2C" w:rsidP="00124E2C">
      <w:pPr>
        <w:rPr>
          <w:rFonts w:ascii="Times New Roman" w:hAnsi="Times New Roman"/>
          <w:sz w:val="24"/>
          <w:szCs w:val="24"/>
        </w:rPr>
      </w:pPr>
    </w:p>
    <w:p w14:paraId="2C7332C0" w14:textId="77777777" w:rsidR="00124E2C" w:rsidRPr="0046259C" w:rsidRDefault="00124E2C" w:rsidP="00124E2C">
      <w:pPr>
        <w:pStyle w:val="RFPLevel2"/>
        <w:rPr>
          <w:rFonts w:ascii="Times New Roman" w:hAnsi="Times New Roman" w:cs="Times New Roman"/>
          <w:i/>
          <w:sz w:val="24"/>
          <w:szCs w:val="24"/>
        </w:rPr>
      </w:pPr>
      <w:r w:rsidRPr="0046259C">
        <w:rPr>
          <w:rFonts w:ascii="Times New Roman" w:hAnsi="Times New Roman" w:cs="Times New Roman"/>
          <w:i/>
          <w:sz w:val="24"/>
          <w:szCs w:val="24"/>
        </w:rPr>
        <w:t xml:space="preserve">Proposer Responsibility. For all contracts with an estimated value of $100,000 or more, the selected Consultant must meet the requirements set forth in </w:t>
      </w:r>
      <w:hyperlink r:id="rId24" w:history="1">
        <w:r w:rsidRPr="0046259C">
          <w:rPr>
            <w:rStyle w:val="Hyperlink"/>
            <w:rFonts w:ascii="Times New Roman" w:hAnsi="Times New Roman" w:cs="Times New Roman"/>
            <w:i/>
            <w:sz w:val="24"/>
            <w:szCs w:val="24"/>
          </w:rPr>
          <w:t>King County Code 2.93.120</w:t>
        </w:r>
      </w:hyperlink>
      <w:r w:rsidRPr="0046259C">
        <w:rPr>
          <w:rFonts w:ascii="Times New Roman" w:hAnsi="Times New Roman" w:cs="Times New Roman"/>
          <w:i/>
          <w:sz w:val="24"/>
          <w:szCs w:val="24"/>
        </w:rPr>
        <w:t xml:space="preserve"> regarding historic compliance with environmental, worker safety, and labor and human trafficking laws.  Historic compliance is defined as a minimum of three years preceding the submittal date for the solicitation.   </w:t>
      </w:r>
    </w:p>
    <w:p w14:paraId="5A6EB668" w14:textId="77777777" w:rsidR="00124E2C" w:rsidRPr="0046259C" w:rsidRDefault="00124E2C" w:rsidP="00124E2C">
      <w:pPr>
        <w:pStyle w:val="RFPLevel3"/>
        <w:rPr>
          <w:rFonts w:ascii="Times New Roman" w:hAnsi="Times New Roman" w:cs="Times New Roman"/>
          <w:bCs/>
          <w:sz w:val="24"/>
          <w:szCs w:val="24"/>
        </w:rPr>
      </w:pPr>
      <w:r w:rsidRPr="0046259C">
        <w:rPr>
          <w:rFonts w:ascii="Times New Roman" w:hAnsi="Times New Roman" w:cs="Times New Roman"/>
          <w:i/>
          <w:sz w:val="24"/>
          <w:szCs w:val="24"/>
        </w:rPr>
        <w:t>The selected Consultant is required to complete the “King County Responsibility Detail &amp; Attestation Form”.  The county will review the form to determine responsibility.  Failure to fully answer any responsibility question, or otherwise be out of compliance with the requirements of the code as determined by the county, shall eliminate the Consultant from consideration of award.</w:t>
      </w:r>
    </w:p>
    <w:p w14:paraId="21ABE95A" w14:textId="77777777" w:rsidR="00124E2C" w:rsidRDefault="00124E2C" w:rsidP="009862BE">
      <w:pPr>
        <w:rPr>
          <w:rFonts w:ascii="Times New Roman" w:hAnsi="Times New Roman"/>
          <w:szCs w:val="22"/>
        </w:rPr>
      </w:pPr>
    </w:p>
    <w:p w14:paraId="539C1F0C" w14:textId="77777777" w:rsidR="000A461F" w:rsidRDefault="000A461F" w:rsidP="009862BE">
      <w:pPr>
        <w:rPr>
          <w:rFonts w:ascii="Times New Roman" w:hAnsi="Times New Roman"/>
          <w:szCs w:val="22"/>
        </w:rPr>
      </w:pPr>
    </w:p>
    <w:p w14:paraId="275FF99C" w14:textId="77777777" w:rsidR="000A461F" w:rsidRDefault="000A461F" w:rsidP="009862BE">
      <w:pPr>
        <w:rPr>
          <w:rFonts w:ascii="Times New Roman" w:hAnsi="Times New Roman"/>
          <w:szCs w:val="22"/>
        </w:rPr>
      </w:pPr>
    </w:p>
    <w:p w14:paraId="27F79EE1" w14:textId="748E3E00" w:rsidR="000A461F" w:rsidRDefault="000A461F">
      <w:pPr>
        <w:overflowPunct/>
        <w:autoSpaceDE/>
        <w:autoSpaceDN/>
        <w:adjustRightInd/>
        <w:textAlignment w:val="auto"/>
        <w:rPr>
          <w:rFonts w:ascii="Times New Roman" w:hAnsi="Times New Roman"/>
          <w:szCs w:val="22"/>
        </w:rPr>
      </w:pPr>
      <w:r>
        <w:rPr>
          <w:rFonts w:ascii="Times New Roman" w:hAnsi="Times New Roman"/>
          <w:szCs w:val="22"/>
        </w:rPr>
        <w:br w:type="page"/>
      </w:r>
    </w:p>
    <w:p w14:paraId="0FED7426" w14:textId="69A18AE7" w:rsidR="000A461F" w:rsidRPr="007651D4" w:rsidRDefault="000A461F" w:rsidP="000A461F">
      <w:pPr>
        <w:pStyle w:val="Heading1"/>
        <w:rPr>
          <w:rFonts w:ascii="Times New Roman" w:hAnsi="Times New Roman"/>
        </w:rPr>
      </w:pPr>
      <w:bookmarkStart w:id="70" w:name="_Toc12339726"/>
      <w:r w:rsidRPr="007651D4">
        <w:rPr>
          <w:rFonts w:ascii="Times New Roman" w:hAnsi="Times New Roman"/>
        </w:rPr>
        <w:lastRenderedPageBreak/>
        <w:t xml:space="preserve">Appendix </w:t>
      </w:r>
      <w:r w:rsidR="00D7284E" w:rsidRPr="007651D4">
        <w:rPr>
          <w:rFonts w:ascii="Times New Roman" w:hAnsi="Times New Roman"/>
        </w:rPr>
        <w:t>F</w:t>
      </w:r>
      <w:r w:rsidRPr="007651D4">
        <w:rPr>
          <w:rFonts w:ascii="Times New Roman" w:hAnsi="Times New Roman"/>
        </w:rPr>
        <w:t xml:space="preserve"> – Debarment eligible violations</w:t>
      </w:r>
      <w:bookmarkEnd w:id="70"/>
    </w:p>
    <w:p w14:paraId="238D89E2" w14:textId="77777777" w:rsidR="000A461F" w:rsidRDefault="000A461F" w:rsidP="009862BE">
      <w:pPr>
        <w:rPr>
          <w:rFonts w:ascii="Times New Roman" w:hAnsi="Times New Roman"/>
          <w:szCs w:val="22"/>
        </w:rPr>
      </w:pPr>
    </w:p>
    <w:p w14:paraId="053ACD89" w14:textId="77777777" w:rsidR="000A461F" w:rsidRPr="0046259C" w:rsidRDefault="000A461F" w:rsidP="000A461F">
      <w:pPr>
        <w:rPr>
          <w:rFonts w:ascii="Times New Roman" w:hAnsi="Times New Roman"/>
        </w:rPr>
      </w:pPr>
      <w:r w:rsidRPr="0046259C">
        <w:rPr>
          <w:rFonts w:ascii="Times New Roman" w:hAnsi="Times New Roman"/>
          <w:sz w:val="24"/>
          <w:szCs w:val="24"/>
        </w:rPr>
        <w:t xml:space="preserve">Violations involving labor trafficking are specifically called out and covered under the provisions for debarment, described </w:t>
      </w:r>
      <w:r w:rsidRPr="00A036A5">
        <w:rPr>
          <w:rFonts w:ascii="Times New Roman" w:hAnsi="Times New Roman"/>
          <w:sz w:val="24"/>
          <w:szCs w:val="24"/>
        </w:rPr>
        <w:t>below</w:t>
      </w:r>
      <w:r w:rsidRPr="0046259C">
        <w:rPr>
          <w:rFonts w:ascii="Times New Roman" w:hAnsi="Times New Roman"/>
          <w:sz w:val="24"/>
          <w:szCs w:val="24"/>
        </w:rPr>
        <w:t xml:space="preserve">.  As required by the ordinance, the Executive has established due process procedures allowing a firm the right to be heard prior to the county making a final decision to suspend or debar.  </w:t>
      </w:r>
    </w:p>
    <w:p w14:paraId="3BEBABA1" w14:textId="77777777" w:rsidR="000A461F" w:rsidRPr="0046259C" w:rsidRDefault="000A461F" w:rsidP="000A461F">
      <w:pPr>
        <w:pStyle w:val="ITBLevel4"/>
        <w:rPr>
          <w:rFonts w:ascii="Times New Roman" w:hAnsi="Times New Roman" w:cs="Times New Roman"/>
        </w:rPr>
      </w:pPr>
      <w:r w:rsidRPr="0046259C">
        <w:rPr>
          <w:rFonts w:ascii="Times New Roman" w:hAnsi="Times New Roman" w:cs="Times New Roman"/>
        </w:rPr>
        <w:t>Conviction within the five years preceding the commencement of the debarment or suspension for commission of a criminal offense to obtaining or attempting to obtain a public or private contract or subcontract, or in the performance of the contract or subcontract;</w:t>
      </w:r>
    </w:p>
    <w:p w14:paraId="5B24156E" w14:textId="77777777" w:rsidR="000A461F" w:rsidRPr="0046259C" w:rsidRDefault="000A461F" w:rsidP="000A461F">
      <w:pPr>
        <w:pStyle w:val="ITBLevel4"/>
        <w:rPr>
          <w:rFonts w:ascii="Times New Roman" w:hAnsi="Times New Roman" w:cs="Times New Roman"/>
        </w:rPr>
      </w:pPr>
      <w:r w:rsidRPr="0046259C">
        <w:rPr>
          <w:rFonts w:ascii="Times New Roman" w:hAnsi="Times New Roman" w:cs="Times New Roman"/>
        </w:rPr>
        <w:t>Conviction within the five years preceding commencement of the department or suspension under state or federal statutes of embezzlement, theft, forgery, bribery, falsification or destruction of records, or any other offense indicating a lack of business integrity or business honesty;</w:t>
      </w:r>
    </w:p>
    <w:p w14:paraId="125703EA" w14:textId="77777777" w:rsidR="000A461F" w:rsidRPr="0046259C" w:rsidRDefault="000A461F" w:rsidP="000A461F">
      <w:pPr>
        <w:pStyle w:val="ITBLevel4"/>
        <w:rPr>
          <w:rFonts w:ascii="Times New Roman" w:hAnsi="Times New Roman" w:cs="Times New Roman"/>
        </w:rPr>
      </w:pPr>
      <w:r w:rsidRPr="0046259C">
        <w:rPr>
          <w:rFonts w:ascii="Times New Roman" w:hAnsi="Times New Roman" w:cs="Times New Roman"/>
        </w:rPr>
        <w:t>Violation of state wage payment laws including;</w:t>
      </w:r>
    </w:p>
    <w:p w14:paraId="2F3DF184" w14:textId="77777777" w:rsidR="000A461F" w:rsidRPr="0046259C" w:rsidRDefault="000A461F" w:rsidP="000A461F">
      <w:pPr>
        <w:pStyle w:val="ITBLevel5"/>
        <w:rPr>
          <w:rFonts w:ascii="Times New Roman" w:hAnsi="Times New Roman" w:cs="Times New Roman"/>
        </w:rPr>
      </w:pPr>
      <w:r w:rsidRPr="0046259C">
        <w:rPr>
          <w:rFonts w:ascii="Times New Roman" w:hAnsi="Times New Roman" w:cs="Times New Roman"/>
        </w:rPr>
        <w:t xml:space="preserve">A willful violation of a wage payment requirement as defined in </w:t>
      </w:r>
      <w:hyperlink r:id="rId25" w:history="1">
        <w:r w:rsidRPr="00A036A5">
          <w:rPr>
            <w:rStyle w:val="Hyperlink"/>
            <w:rFonts w:ascii="Times New Roman" w:hAnsi="Times New Roman" w:cs="Times New Roman"/>
          </w:rPr>
          <w:t>RCW 49.48.082</w:t>
        </w:r>
      </w:hyperlink>
      <w:r w:rsidRPr="0046259C">
        <w:rPr>
          <w:rFonts w:ascii="Times New Roman" w:hAnsi="Times New Roman" w:cs="Times New Roman"/>
        </w:rPr>
        <w:t xml:space="preserve"> where the citation and notice of assessment for the violation was issued within the five years preceding commencement of the debarment or suspension or</w:t>
      </w:r>
    </w:p>
    <w:p w14:paraId="76670FB2" w14:textId="77777777" w:rsidR="000A461F" w:rsidRPr="0046259C" w:rsidRDefault="000A461F" w:rsidP="000A461F">
      <w:pPr>
        <w:pStyle w:val="ITBLevel5"/>
        <w:rPr>
          <w:rFonts w:ascii="Times New Roman" w:hAnsi="Times New Roman" w:cs="Times New Roman"/>
        </w:rPr>
      </w:pPr>
      <w:r w:rsidRPr="0046259C">
        <w:rPr>
          <w:rFonts w:ascii="Times New Roman" w:hAnsi="Times New Roman" w:cs="Times New Roman"/>
        </w:rPr>
        <w:t>Civil judgments entered by a court against the person, firm or other legal entity for violations of wage payment requirements under state law within the five years preceding commencement of the debarment or suspension.</w:t>
      </w:r>
    </w:p>
    <w:p w14:paraId="6AD20916" w14:textId="77777777" w:rsidR="000A461F" w:rsidRPr="0046259C" w:rsidRDefault="000A461F" w:rsidP="000A461F">
      <w:pPr>
        <w:pStyle w:val="ITBLevel4"/>
        <w:rPr>
          <w:rFonts w:ascii="Times New Roman" w:hAnsi="Times New Roman" w:cs="Times New Roman"/>
        </w:rPr>
      </w:pPr>
      <w:r w:rsidRPr="0046259C">
        <w:rPr>
          <w:rFonts w:ascii="Times New Roman" w:hAnsi="Times New Roman" w:cs="Times New Roman"/>
        </w:rPr>
        <w:t>Violation of ethical standard set forth in contracts with the county; for example, violation of contract provisions which includes language stating that the consultant/contractor has not been found in violation of the Trafficking Victims Violence Prevention Act of 2000.</w:t>
      </w:r>
    </w:p>
    <w:p w14:paraId="07EF5FCC" w14:textId="77777777" w:rsidR="000A461F" w:rsidRDefault="000A461F" w:rsidP="009862BE">
      <w:pPr>
        <w:rPr>
          <w:rFonts w:ascii="Times New Roman" w:hAnsi="Times New Roman"/>
          <w:szCs w:val="22"/>
        </w:rPr>
      </w:pPr>
    </w:p>
    <w:p w14:paraId="6196E2F8" w14:textId="77777777" w:rsidR="000A461F" w:rsidRPr="00A036A5" w:rsidRDefault="000A461F" w:rsidP="009862BE">
      <w:pPr>
        <w:rPr>
          <w:rFonts w:ascii="Times New Roman" w:hAnsi="Times New Roman"/>
          <w:szCs w:val="22"/>
        </w:rPr>
      </w:pPr>
    </w:p>
    <w:sectPr w:rsidR="000A461F" w:rsidRPr="00A036A5" w:rsidSect="000A216F">
      <w:headerReference w:type="default" r:id="rId26"/>
      <w:footerReference w:type="default" r:id="rId27"/>
      <w:pgSz w:w="12240" w:h="15840" w:code="1"/>
      <w:pgMar w:top="152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B5F3C" w14:textId="77777777" w:rsidR="00791BD0" w:rsidRDefault="00791BD0">
      <w:r>
        <w:separator/>
      </w:r>
    </w:p>
  </w:endnote>
  <w:endnote w:type="continuationSeparator" w:id="0">
    <w:p w14:paraId="65AD24BA" w14:textId="77777777" w:rsidR="00791BD0" w:rsidRDefault="0079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40776"/>
      <w:docPartObj>
        <w:docPartGallery w:val="Page Numbers (Bottom of Page)"/>
        <w:docPartUnique/>
      </w:docPartObj>
    </w:sdtPr>
    <w:sdtEndPr>
      <w:rPr>
        <w:color w:val="7F7F7F" w:themeColor="background1" w:themeShade="7F"/>
        <w:spacing w:val="60"/>
      </w:rPr>
    </w:sdtEndPr>
    <w:sdtContent>
      <w:p w14:paraId="06E26892" w14:textId="4FB4AB50" w:rsidR="008B0C47" w:rsidRDefault="008B0C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3A14">
          <w:rPr>
            <w:noProof/>
          </w:rPr>
          <w:t>21</w:t>
        </w:r>
        <w:r>
          <w:rPr>
            <w:noProof/>
          </w:rPr>
          <w:fldChar w:fldCharType="end"/>
        </w:r>
        <w:r>
          <w:t xml:space="preserve"> | </w:t>
        </w:r>
        <w:r>
          <w:rPr>
            <w:color w:val="7F7F7F" w:themeColor="background1" w:themeShade="7F"/>
            <w:spacing w:val="60"/>
          </w:rPr>
          <w:t>Page</w:t>
        </w:r>
      </w:p>
    </w:sdtContent>
  </w:sdt>
  <w:p w14:paraId="36D25B18" w14:textId="77777777" w:rsidR="008B0C47" w:rsidRDefault="008B0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DD1F7" w14:textId="77777777" w:rsidR="00791BD0" w:rsidRDefault="00791BD0">
      <w:r>
        <w:separator/>
      </w:r>
    </w:p>
  </w:footnote>
  <w:footnote w:type="continuationSeparator" w:id="0">
    <w:p w14:paraId="1892D57D" w14:textId="77777777" w:rsidR="00791BD0" w:rsidRDefault="00791BD0">
      <w:r>
        <w:continuationSeparator/>
      </w:r>
    </w:p>
  </w:footnote>
  <w:footnote w:id="1">
    <w:p w14:paraId="6EBE879F" w14:textId="5EA107AB" w:rsidR="008B0C47" w:rsidRPr="007651D4" w:rsidRDefault="008B0C47">
      <w:pPr>
        <w:pStyle w:val="FootnoteText"/>
        <w:rPr>
          <w:rFonts w:ascii="Times New Roman" w:hAnsi="Times New Roman"/>
        </w:rPr>
      </w:pPr>
      <w:r w:rsidRPr="007651D4">
        <w:rPr>
          <w:rStyle w:val="FootnoteReference"/>
          <w:rFonts w:ascii="Times New Roman" w:hAnsi="Times New Roman"/>
        </w:rPr>
        <w:footnoteRef/>
      </w:r>
      <w:r w:rsidRPr="007651D4">
        <w:rPr>
          <w:rFonts w:ascii="Times New Roman" w:hAnsi="Times New Roman"/>
        </w:rPr>
        <w:t xml:space="preserve"> US Congress, ‘Victims of Trafficking and Violence Protection Act of 2000’, October, 2000, </w:t>
      </w:r>
      <w:hyperlink r:id="rId1" w:history="1">
        <w:r w:rsidRPr="007651D4">
          <w:rPr>
            <w:rStyle w:val="Hyperlink"/>
            <w:rFonts w:ascii="Times New Roman" w:hAnsi="Times New Roman"/>
          </w:rPr>
          <w:t>https://www.govinfo.gov/content/pkg/PLAW-106publ386/pdf/PLAW-106publ386.pdf</w:t>
        </w:r>
      </w:hyperlink>
      <w:r w:rsidRPr="007651D4">
        <w:rPr>
          <w:rFonts w:ascii="Times New Roman" w:hAnsi="Times New Roman"/>
        </w:rPr>
        <w:t>, (accessed May 2019)</w:t>
      </w:r>
    </w:p>
  </w:footnote>
  <w:footnote w:id="2">
    <w:p w14:paraId="38C82816" w14:textId="20E37966" w:rsidR="008B0C47" w:rsidRPr="00CF1828" w:rsidRDefault="008B0C47">
      <w:pPr>
        <w:pStyle w:val="FootnoteText"/>
        <w:rPr>
          <w:rFonts w:ascii="Times New Roman" w:hAnsi="Times New Roman"/>
        </w:rPr>
      </w:pPr>
      <w:r w:rsidRPr="00CF1828">
        <w:rPr>
          <w:rStyle w:val="FootnoteReference"/>
          <w:rFonts w:ascii="Times New Roman" w:hAnsi="Times New Roman"/>
        </w:rPr>
        <w:footnoteRef/>
      </w:r>
      <w:r w:rsidRPr="00CF1828">
        <w:rPr>
          <w:rFonts w:ascii="Times New Roman" w:hAnsi="Times New Roman"/>
        </w:rPr>
        <w:t xml:space="preserve"> </w:t>
      </w:r>
      <w:r w:rsidRPr="00CF1828">
        <w:rPr>
          <w:rFonts w:ascii="Times New Roman" w:hAnsi="Times New Roman"/>
        </w:rPr>
        <w:t xml:space="preserve">Sutapa Basu and Johnna White, ‘Human Trafficking and Supply Chains’, </w:t>
      </w:r>
      <w:r w:rsidRPr="00CF1828">
        <w:rPr>
          <w:rFonts w:ascii="Times New Roman" w:hAnsi="Times New Roman"/>
          <w:i/>
        </w:rPr>
        <w:t>University of Washington Women’s Center</w:t>
      </w:r>
      <w:r w:rsidRPr="00CF1828">
        <w:rPr>
          <w:rFonts w:ascii="Times New Roman" w:hAnsi="Times New Roman"/>
        </w:rPr>
        <w:t xml:space="preserve">, June 2017, p. 12-15, </w:t>
      </w:r>
      <w:hyperlink r:id="rId2" w:history="1">
        <w:r w:rsidRPr="00CF1828">
          <w:rPr>
            <w:rStyle w:val="Hyperlink"/>
            <w:rFonts w:ascii="Times New Roman" w:hAnsi="Times New Roman"/>
          </w:rPr>
          <w:t>https://s3-us-west-2.amazonaws.com/uw-s3-cdn/wp-content/uploads/sites/155/2018/05/24195638/Human-Trafficking-Supply-Chains_2017-reduced-size-for-website.pdf</w:t>
        </w:r>
      </w:hyperlink>
      <w:r w:rsidRPr="00CF1828">
        <w:rPr>
          <w:rFonts w:ascii="Times New Roman" w:hAnsi="Times New Roman"/>
        </w:rPr>
        <w:t xml:space="preserve"> (accessed May 2019)</w:t>
      </w:r>
    </w:p>
  </w:footnote>
  <w:footnote w:id="3">
    <w:p w14:paraId="325D025B" w14:textId="2854A10B" w:rsidR="008B0C47" w:rsidRPr="00CF1828" w:rsidRDefault="008B0C47">
      <w:pPr>
        <w:pStyle w:val="FootnoteText"/>
        <w:rPr>
          <w:rFonts w:ascii="Times New Roman" w:hAnsi="Times New Roman"/>
        </w:rPr>
      </w:pPr>
      <w:r w:rsidRPr="00CF1828">
        <w:rPr>
          <w:rStyle w:val="FootnoteReference"/>
          <w:rFonts w:ascii="Times New Roman" w:hAnsi="Times New Roman"/>
        </w:rPr>
        <w:footnoteRef/>
      </w:r>
      <w:r w:rsidRPr="00CF1828">
        <w:rPr>
          <w:rFonts w:ascii="Times New Roman" w:hAnsi="Times New Roman"/>
        </w:rPr>
        <w:t xml:space="preserve"> Margaret McClung and Deborah Espinosa, ‘King County Labor Trafficking Report’, King County, July 2017, p. 2, </w:t>
      </w:r>
      <w:hyperlink r:id="rId3" w:history="1">
        <w:r w:rsidRPr="00CF1828">
          <w:rPr>
            <w:rStyle w:val="Hyperlink"/>
            <w:rFonts w:ascii="Times New Roman" w:hAnsi="Times New Roman"/>
          </w:rPr>
          <w:t>https://mkcclegisearch.kingcounty.gov/View.ashx?M=F&amp;ID=5398944&amp;GUID=462BC8C8-5304-48EA-BF18-9BAFAE7ACBEA</w:t>
        </w:r>
      </w:hyperlink>
      <w:r w:rsidRPr="00CF1828">
        <w:rPr>
          <w:rFonts w:ascii="Times New Roman" w:hAnsi="Times New Roman"/>
        </w:rPr>
        <w:t xml:space="preserve"> (accessed May 2019)</w:t>
      </w:r>
    </w:p>
  </w:footnote>
  <w:footnote w:id="4">
    <w:p w14:paraId="42BCC40F" w14:textId="1ED63904" w:rsidR="008B0C47" w:rsidRPr="00CF1828" w:rsidRDefault="008B0C47">
      <w:pPr>
        <w:pStyle w:val="FootnoteText"/>
        <w:rPr>
          <w:rFonts w:ascii="Times New Roman" w:hAnsi="Times New Roman"/>
        </w:rPr>
      </w:pPr>
      <w:r w:rsidRPr="00CF1828">
        <w:rPr>
          <w:rStyle w:val="FootnoteReference"/>
          <w:rFonts w:ascii="Times New Roman" w:hAnsi="Times New Roman"/>
        </w:rPr>
        <w:footnoteRef/>
      </w:r>
      <w:r w:rsidRPr="00CF1828">
        <w:rPr>
          <w:rFonts w:ascii="Times New Roman" w:hAnsi="Times New Roman"/>
        </w:rPr>
        <w:t xml:space="preserve"> King County Labor Trafficking Report, July 2017, page 6</w:t>
      </w:r>
    </w:p>
  </w:footnote>
  <w:footnote w:id="5">
    <w:p w14:paraId="530051FB" w14:textId="5FBDFA76" w:rsidR="008B0C47" w:rsidRPr="00CF1828" w:rsidRDefault="008B0C47">
      <w:pPr>
        <w:pStyle w:val="FootnoteText"/>
        <w:rPr>
          <w:rFonts w:ascii="Times New Roman" w:hAnsi="Times New Roman"/>
        </w:rPr>
      </w:pPr>
      <w:r w:rsidRPr="00CF1828">
        <w:rPr>
          <w:rStyle w:val="FootnoteReference"/>
          <w:rFonts w:ascii="Times New Roman" w:hAnsi="Times New Roman"/>
        </w:rPr>
        <w:footnoteRef/>
      </w:r>
      <w:r w:rsidRPr="00CF1828">
        <w:rPr>
          <w:rFonts w:ascii="Times New Roman" w:hAnsi="Times New Roman"/>
        </w:rPr>
        <w:t xml:space="preserve"> Human Trafficking and Supply Chains, June 2017, pages 17-18</w:t>
      </w:r>
    </w:p>
  </w:footnote>
  <w:footnote w:id="6">
    <w:p w14:paraId="6C4A748A" w14:textId="692975C3" w:rsidR="008B0C47" w:rsidRDefault="008B0C47">
      <w:pPr>
        <w:pStyle w:val="FootnoteText"/>
      </w:pPr>
      <w:r w:rsidRPr="00CF1828">
        <w:rPr>
          <w:rStyle w:val="FootnoteReference"/>
          <w:rFonts w:ascii="Times New Roman" w:hAnsi="Times New Roman"/>
        </w:rPr>
        <w:footnoteRef/>
      </w:r>
      <w:r w:rsidRPr="00CF1828">
        <w:rPr>
          <w:rFonts w:ascii="Times New Roman" w:hAnsi="Times New Roman"/>
        </w:rPr>
        <w:t xml:space="preserve"> Faces of Labor Trafficking in the United States, 2015, humantraffickingsearch.org</w:t>
      </w:r>
    </w:p>
  </w:footnote>
  <w:footnote w:id="7">
    <w:p w14:paraId="341CBCF0" w14:textId="296E2469" w:rsidR="008B0C47" w:rsidRPr="00CF1828" w:rsidRDefault="008B0C47">
      <w:pPr>
        <w:pStyle w:val="FootnoteText"/>
        <w:rPr>
          <w:rFonts w:ascii="Times New Roman" w:hAnsi="Times New Roman"/>
        </w:rPr>
      </w:pPr>
      <w:r w:rsidRPr="00CF1828">
        <w:rPr>
          <w:rStyle w:val="FootnoteReference"/>
          <w:rFonts w:ascii="Times New Roman" w:hAnsi="Times New Roman"/>
        </w:rPr>
        <w:footnoteRef/>
      </w:r>
      <w:r w:rsidRPr="00CF1828">
        <w:rPr>
          <w:rFonts w:ascii="Times New Roman" w:hAnsi="Times New Roman"/>
        </w:rPr>
        <w:t xml:space="preserve"> Ordinance 17909 (October 2014) is the county’s living wage ordinance.  The ordinance requires contractors and their subcontractors awarded a contract valued at $100,000 or more to pay a living wage to their employees. The ordinance applies to contracts involving professional services, technical services, and other services as defined in King County Code 2.93.030. </w:t>
      </w:r>
    </w:p>
  </w:footnote>
  <w:footnote w:id="8">
    <w:p w14:paraId="571123AC" w14:textId="72F701F1" w:rsidR="008B0C47" w:rsidRDefault="008B0C47">
      <w:pPr>
        <w:pStyle w:val="FootnoteText"/>
      </w:pPr>
      <w:r w:rsidRPr="00CF1828">
        <w:rPr>
          <w:rStyle w:val="FootnoteReference"/>
          <w:rFonts w:ascii="Times New Roman" w:hAnsi="Times New Roman"/>
        </w:rPr>
        <w:footnoteRef/>
      </w:r>
      <w:r w:rsidRPr="00CF1828">
        <w:rPr>
          <w:rFonts w:ascii="Times New Roman" w:hAnsi="Times New Roman"/>
        </w:rPr>
        <w:t xml:space="preserve"> RCW 39.12 covers the prevailing wage requirements in the State or Washington.  The law requires that workers be paid prevailing wages when employed on public works projects, on public building service/maintenance contracts, and on certain work involving public contracts to rent, lease, or purchase private buildings. Prevailing wages are established by the State’s Department of Labor and Industries for each trade and occupation employed in the performance of public work.  The prevailing rate is established separately for each county and reflects local wage conditions.</w:t>
      </w:r>
    </w:p>
  </w:footnote>
  <w:footnote w:id="9">
    <w:p w14:paraId="094B9A4E" w14:textId="198BD5A0" w:rsidR="008B0C47" w:rsidRPr="00CF1828" w:rsidRDefault="008B0C47">
      <w:pPr>
        <w:pStyle w:val="FootnoteText"/>
        <w:rPr>
          <w:rFonts w:ascii="Times New Roman" w:hAnsi="Times New Roman"/>
        </w:rPr>
      </w:pPr>
      <w:r w:rsidRPr="00CF1828">
        <w:rPr>
          <w:rStyle w:val="FootnoteReference"/>
          <w:rFonts w:ascii="Times New Roman" w:hAnsi="Times New Roman"/>
        </w:rPr>
        <w:footnoteRef/>
      </w:r>
      <w:r w:rsidRPr="00CF1828">
        <w:rPr>
          <w:rFonts w:ascii="Times New Roman" w:hAnsi="Times New Roman"/>
        </w:rPr>
        <w:t xml:space="preserve"> Merriam-Webster, ‘Best Practice Definition”, </w:t>
      </w:r>
      <w:hyperlink r:id="rId4" w:history="1">
        <w:r w:rsidRPr="00CF1828">
          <w:rPr>
            <w:rStyle w:val="Hyperlink"/>
            <w:rFonts w:ascii="Times New Roman" w:hAnsi="Times New Roman"/>
          </w:rPr>
          <w:t>https://www.merriam-webster.com/dictionary/best%20practice</w:t>
        </w:r>
      </w:hyperlink>
      <w:r w:rsidRPr="00CF1828">
        <w:rPr>
          <w:rFonts w:ascii="Times New Roman" w:hAnsi="Times New Roman"/>
        </w:rPr>
        <w:t xml:space="preserve"> (accessed May 2019)</w:t>
      </w:r>
    </w:p>
  </w:footnote>
  <w:footnote w:id="10">
    <w:p w14:paraId="68C468F0" w14:textId="33363A7A" w:rsidR="008B0C47" w:rsidRDefault="008B0C47">
      <w:pPr>
        <w:pStyle w:val="FootnoteText"/>
      </w:pPr>
      <w:r w:rsidRPr="00CF1828">
        <w:rPr>
          <w:rStyle w:val="FootnoteReference"/>
          <w:rFonts w:ascii="Times New Roman" w:hAnsi="Times New Roman"/>
        </w:rPr>
        <w:footnoteRef/>
      </w:r>
      <w:r w:rsidRPr="00CF1828">
        <w:rPr>
          <w:rFonts w:ascii="Times New Roman" w:hAnsi="Times New Roman"/>
        </w:rPr>
        <w:t xml:space="preserve"> Synthesized from numerous case studies presented in ‘Human Trafficking and Supply Chains’, June 2017, pages 35 - 60</w:t>
      </w:r>
    </w:p>
  </w:footnote>
  <w:footnote w:id="11">
    <w:p w14:paraId="329904FA" w14:textId="48A903E4" w:rsidR="008B0C47" w:rsidRPr="00CF1828" w:rsidRDefault="008B0C47">
      <w:pPr>
        <w:pStyle w:val="FootnoteText"/>
        <w:rPr>
          <w:rFonts w:ascii="Times New Roman" w:hAnsi="Times New Roman"/>
        </w:rPr>
      </w:pPr>
      <w:r w:rsidRPr="00CF1828">
        <w:rPr>
          <w:rStyle w:val="FootnoteReference"/>
          <w:rFonts w:ascii="Times New Roman" w:hAnsi="Times New Roman"/>
        </w:rPr>
        <w:footnoteRef/>
      </w:r>
      <w:r w:rsidRPr="00CF1828">
        <w:rPr>
          <w:rFonts w:ascii="Times New Roman" w:hAnsi="Times New Roman"/>
        </w:rPr>
        <w:t xml:space="preserve"> Washington State Department of Labor &amp; Industries, ‘File Quarterly Reports’, </w:t>
      </w:r>
      <w:hyperlink r:id="rId5" w:history="1">
        <w:r w:rsidRPr="00CF1828">
          <w:rPr>
            <w:rStyle w:val="Hyperlink"/>
            <w:rFonts w:ascii="Times New Roman" w:hAnsi="Times New Roman"/>
          </w:rPr>
          <w:t>https://www.lni.wa.gov/ClaimsIns/Insurance/File/Online/Default.asp</w:t>
        </w:r>
      </w:hyperlink>
      <w:r w:rsidRPr="00CF1828">
        <w:rPr>
          <w:rFonts w:ascii="Times New Roman" w:hAnsi="Times New Roman"/>
        </w:rPr>
        <w:t xml:space="preserve"> (accessed May 2019)</w:t>
      </w:r>
    </w:p>
  </w:footnote>
  <w:footnote w:id="12">
    <w:p w14:paraId="5F28DE03" w14:textId="40BD26A4" w:rsidR="008B0C47" w:rsidRDefault="008B0C47">
      <w:pPr>
        <w:pStyle w:val="FootnoteText"/>
      </w:pPr>
      <w:r w:rsidRPr="00CF1828">
        <w:rPr>
          <w:rStyle w:val="FootnoteReference"/>
          <w:rFonts w:ascii="Times New Roman" w:hAnsi="Times New Roman"/>
        </w:rPr>
        <w:footnoteRef/>
      </w:r>
      <w:r w:rsidRPr="00CF1828">
        <w:rPr>
          <w:rFonts w:ascii="Times New Roman" w:hAnsi="Times New Roman"/>
        </w:rPr>
        <w:t xml:space="preserve"> Consistent with ‘King County Labor Trafficking Report’, July 2017, page 16 - “Recommendations”</w:t>
      </w:r>
    </w:p>
  </w:footnote>
  <w:footnote w:id="13">
    <w:p w14:paraId="2407FBDC" w14:textId="33804BAE" w:rsidR="008B0C47" w:rsidRPr="0059145A" w:rsidRDefault="008B0C47">
      <w:pPr>
        <w:pStyle w:val="FootnoteText"/>
        <w:rPr>
          <w:rFonts w:ascii="Times New Roman" w:hAnsi="Times New Roman"/>
        </w:rPr>
      </w:pPr>
      <w:r w:rsidRPr="0059145A">
        <w:rPr>
          <w:rStyle w:val="FootnoteReference"/>
          <w:rFonts w:ascii="Times New Roman" w:hAnsi="Times New Roman"/>
        </w:rPr>
        <w:footnoteRef/>
      </w:r>
      <w:r w:rsidRPr="0059145A">
        <w:rPr>
          <w:rFonts w:ascii="Times New Roman" w:hAnsi="Times New Roman"/>
        </w:rPr>
        <w:t xml:space="preserve"> Consistent with ‘King County Labor Trafficking Report’, July 2017, page 16 – “Recommendations”</w:t>
      </w:r>
    </w:p>
  </w:footnote>
  <w:footnote w:id="14">
    <w:p w14:paraId="07BE63EA" w14:textId="5BE4247B" w:rsidR="008B0C47" w:rsidRDefault="008B0C47">
      <w:pPr>
        <w:pStyle w:val="FootnoteText"/>
      </w:pPr>
      <w:r w:rsidRPr="0059145A">
        <w:rPr>
          <w:rStyle w:val="FootnoteReference"/>
          <w:rFonts w:ascii="Times New Roman" w:hAnsi="Times New Roman"/>
        </w:rPr>
        <w:footnoteRef/>
      </w:r>
      <w:r w:rsidRPr="0059145A">
        <w:rPr>
          <w:rFonts w:ascii="Times New Roman" w:hAnsi="Times New Roman"/>
        </w:rPr>
        <w:t xml:space="preserve"> Consistent with ‘King County Labor Trafficking Report’, July 2017, page 13 – “Recommendations”</w:t>
      </w:r>
    </w:p>
  </w:footnote>
  <w:footnote w:id="15">
    <w:p w14:paraId="0A84AD44" w14:textId="7FC34D09" w:rsidR="008B0C47" w:rsidRPr="0059145A" w:rsidRDefault="008B0C47">
      <w:pPr>
        <w:pStyle w:val="FootnoteText"/>
        <w:rPr>
          <w:rFonts w:ascii="Times New Roman" w:hAnsi="Times New Roman"/>
        </w:rPr>
      </w:pPr>
      <w:r w:rsidRPr="0059145A">
        <w:rPr>
          <w:rStyle w:val="FootnoteReference"/>
          <w:rFonts w:ascii="Times New Roman" w:hAnsi="Times New Roman"/>
        </w:rPr>
        <w:footnoteRef/>
      </w:r>
      <w:r w:rsidRPr="0059145A">
        <w:rPr>
          <w:rFonts w:ascii="Times New Roman" w:hAnsi="Times New Roman"/>
        </w:rPr>
        <w:t xml:space="preserve"> ‘Human Trafficking and Supply Chains’, June 2017, page 4</w:t>
      </w:r>
    </w:p>
  </w:footnote>
  <w:footnote w:id="16">
    <w:p w14:paraId="6EBC9BB4" w14:textId="5A586D75" w:rsidR="008B0C47" w:rsidRPr="0059145A" w:rsidRDefault="008B0C47">
      <w:pPr>
        <w:pStyle w:val="FootnoteText"/>
        <w:rPr>
          <w:rFonts w:ascii="Times New Roman" w:hAnsi="Times New Roman"/>
        </w:rPr>
      </w:pPr>
      <w:r w:rsidRPr="0059145A">
        <w:rPr>
          <w:rStyle w:val="FootnoteReference"/>
          <w:rFonts w:ascii="Times New Roman" w:hAnsi="Times New Roman"/>
        </w:rPr>
        <w:footnoteRef/>
      </w:r>
      <w:r w:rsidRPr="0059145A">
        <w:rPr>
          <w:rFonts w:ascii="Times New Roman" w:hAnsi="Times New Roman"/>
        </w:rPr>
        <w:t xml:space="preserve"> ‘Human Trafficking and Supply Chains’, June 2017, page 38</w:t>
      </w:r>
    </w:p>
  </w:footnote>
  <w:footnote w:id="17">
    <w:p w14:paraId="0C6432BC" w14:textId="0D6BF521" w:rsidR="008B0C47" w:rsidRDefault="008B0C47">
      <w:pPr>
        <w:pStyle w:val="FootnoteText"/>
      </w:pPr>
      <w:r w:rsidRPr="0059145A">
        <w:rPr>
          <w:rStyle w:val="FootnoteReference"/>
          <w:rFonts w:ascii="Times New Roman" w:hAnsi="Times New Roman"/>
        </w:rPr>
        <w:footnoteRef/>
      </w:r>
      <w:r w:rsidRPr="0059145A">
        <w:rPr>
          <w:rFonts w:ascii="Times New Roman" w:hAnsi="Times New Roman"/>
        </w:rPr>
        <w:t xml:space="preserve"> ‘Human Trafficking and Supply Chains’, June 2017, page 52</w:t>
      </w:r>
    </w:p>
  </w:footnote>
  <w:footnote w:id="18">
    <w:p w14:paraId="4A904993" w14:textId="14EC9B47" w:rsidR="008B0C47" w:rsidRPr="00340A98" w:rsidRDefault="008B0C47">
      <w:pPr>
        <w:pStyle w:val="FootnoteText"/>
        <w:rPr>
          <w:rFonts w:ascii="Times New Roman" w:hAnsi="Times New Roman"/>
        </w:rPr>
      </w:pPr>
      <w:r w:rsidRPr="00340A98">
        <w:rPr>
          <w:rStyle w:val="FootnoteReference"/>
          <w:rFonts w:ascii="Times New Roman" w:hAnsi="Times New Roman"/>
        </w:rPr>
        <w:footnoteRef/>
      </w:r>
      <w:r w:rsidRPr="00340A98">
        <w:rPr>
          <w:rFonts w:ascii="Times New Roman" w:hAnsi="Times New Roman"/>
        </w:rPr>
        <w:t xml:space="preserve"> Consistent with ‘Human Trafficking and Supply Chains’, June 2017 page 72 – Additional recommendations</w:t>
      </w:r>
    </w:p>
  </w:footnote>
  <w:footnote w:id="19">
    <w:p w14:paraId="1A77FCF1" w14:textId="6FBD169D" w:rsidR="008B0C47" w:rsidRDefault="008B0C47">
      <w:pPr>
        <w:pStyle w:val="FootnoteText"/>
      </w:pPr>
      <w:r w:rsidRPr="00340A98">
        <w:rPr>
          <w:rStyle w:val="FootnoteReference"/>
          <w:rFonts w:ascii="Times New Roman" w:hAnsi="Times New Roman"/>
        </w:rPr>
        <w:footnoteRef/>
      </w:r>
      <w:r w:rsidRPr="00340A98">
        <w:rPr>
          <w:rFonts w:ascii="Times New Roman" w:hAnsi="Times New Roman"/>
        </w:rPr>
        <w:t xml:space="preserve"> Consistent with ‘Human Trafficking and Supply Chains’, June 2017, page 72 – Additional recommendations</w:t>
      </w:r>
    </w:p>
  </w:footnote>
  <w:footnote w:id="20">
    <w:p w14:paraId="61428763" w14:textId="702FE112" w:rsidR="008B0C47" w:rsidRPr="00401980" w:rsidRDefault="008B0C47">
      <w:pPr>
        <w:pStyle w:val="FootnoteText"/>
        <w:rPr>
          <w:rFonts w:ascii="Times New Roman" w:hAnsi="Times New Roman"/>
        </w:rPr>
      </w:pPr>
      <w:r w:rsidRPr="00401980">
        <w:rPr>
          <w:rStyle w:val="FootnoteReference"/>
          <w:rFonts w:ascii="Times New Roman" w:hAnsi="Times New Roman"/>
        </w:rPr>
        <w:footnoteRef/>
      </w:r>
      <w:r w:rsidRPr="00401980">
        <w:rPr>
          <w:rFonts w:ascii="Times New Roman" w:hAnsi="Times New Roman"/>
        </w:rPr>
        <w:t xml:space="preserve"> Consistent with ‘King County Labor Trafficking Report’, July 2017, page 13 - Recommendations</w:t>
      </w:r>
    </w:p>
  </w:footnote>
  <w:footnote w:id="21">
    <w:p w14:paraId="28784A8E" w14:textId="03DA8D62" w:rsidR="008B0C47" w:rsidRDefault="008B0C47">
      <w:pPr>
        <w:pStyle w:val="FootnoteText"/>
      </w:pPr>
      <w:r w:rsidRPr="00BB1775">
        <w:rPr>
          <w:rStyle w:val="FootnoteReference"/>
          <w:rFonts w:ascii="Times New Roman" w:hAnsi="Times New Roman"/>
        </w:rPr>
        <w:footnoteRef/>
      </w:r>
      <w:r w:rsidRPr="00BB1775">
        <w:rPr>
          <w:rFonts w:ascii="Times New Roman" w:hAnsi="Times New Roman"/>
        </w:rPr>
        <w:t xml:space="preserve"> King County, ‘News – January 30, 2013’, </w:t>
      </w:r>
      <w:hyperlink r:id="rId6" w:history="1">
        <w:r w:rsidRPr="00BB1775">
          <w:rPr>
            <w:rStyle w:val="Hyperlink"/>
            <w:rFonts w:ascii="Times New Roman" w:hAnsi="Times New Roman"/>
          </w:rPr>
          <w:t>https://www.kingcounty.gov/council/news/2013/January/humantraffickKENT.aspx</w:t>
        </w:r>
      </w:hyperlink>
      <w:r w:rsidRPr="00BB1775">
        <w:rPr>
          <w:rFonts w:ascii="Times New Roman" w:hAnsi="Times New Roman"/>
        </w:rPr>
        <w:t xml:space="preserve"> (accessed May 2019)</w:t>
      </w:r>
    </w:p>
  </w:footnote>
  <w:footnote w:id="22">
    <w:p w14:paraId="37E9024A" w14:textId="6BD73D69" w:rsidR="008B0C47" w:rsidRPr="00BB1775" w:rsidRDefault="008B0C47">
      <w:pPr>
        <w:pStyle w:val="FootnoteText"/>
        <w:rPr>
          <w:rFonts w:ascii="Times New Roman" w:hAnsi="Times New Roman"/>
        </w:rPr>
      </w:pPr>
      <w:r w:rsidRPr="00BB1775">
        <w:rPr>
          <w:rStyle w:val="FootnoteReference"/>
          <w:rFonts w:ascii="Times New Roman" w:hAnsi="Times New Roman"/>
        </w:rPr>
        <w:footnoteRef/>
      </w:r>
      <w:r w:rsidRPr="00BB1775">
        <w:rPr>
          <w:rFonts w:ascii="Times New Roman" w:hAnsi="Times New Roman"/>
        </w:rPr>
        <w:t xml:space="preserve"> King County, ‘News – January 30, 2013’, </w:t>
      </w:r>
      <w:hyperlink r:id="rId7" w:history="1">
        <w:r w:rsidRPr="00BB1775">
          <w:rPr>
            <w:rStyle w:val="Hyperlink"/>
            <w:rFonts w:ascii="Times New Roman" w:hAnsi="Times New Roman"/>
          </w:rPr>
          <w:t>https://www.kingcounty.gov/council/news/2013/January/humantraffickKENT.aspx</w:t>
        </w:r>
      </w:hyperlink>
      <w:r w:rsidRPr="00BB1775">
        <w:rPr>
          <w:rFonts w:ascii="Times New Roman" w:hAnsi="Times New Roman"/>
        </w:rPr>
        <w:t xml:space="preserve"> (accessed May 2019)</w:t>
      </w:r>
    </w:p>
  </w:footnote>
  <w:footnote w:id="23">
    <w:p w14:paraId="270B21E3" w14:textId="61C5053C" w:rsidR="008B0C47" w:rsidRDefault="008B0C47">
      <w:pPr>
        <w:pStyle w:val="FootnoteText"/>
      </w:pPr>
      <w:r w:rsidRPr="00BB1775">
        <w:rPr>
          <w:rStyle w:val="FootnoteReference"/>
          <w:rFonts w:ascii="Times New Roman" w:hAnsi="Times New Roman"/>
        </w:rPr>
        <w:footnoteRef/>
      </w:r>
      <w:r w:rsidRPr="00BB1775">
        <w:rPr>
          <w:rFonts w:ascii="Times New Roman" w:hAnsi="Times New Roman"/>
        </w:rPr>
        <w:t xml:space="preserve"> King County, ‘News – January 18, 2019’, </w:t>
      </w:r>
      <w:hyperlink r:id="rId8" w:history="1">
        <w:r w:rsidRPr="00BB1775">
          <w:rPr>
            <w:rStyle w:val="Hyperlink"/>
            <w:rFonts w:ascii="Times New Roman" w:hAnsi="Times New Roman"/>
          </w:rPr>
          <w:t>https://www.kingcounty.gov/council/news/2019/January/0118-JKW-HT.aspx</w:t>
        </w:r>
      </w:hyperlink>
      <w:r w:rsidRPr="00BB1775">
        <w:rPr>
          <w:rFonts w:ascii="Times New Roman" w:hAnsi="Times New Roman"/>
        </w:rPr>
        <w:t xml:space="preserve"> (accessed May 2019)</w:t>
      </w:r>
    </w:p>
  </w:footnote>
  <w:footnote w:id="24">
    <w:p w14:paraId="7A9A8C25" w14:textId="560EAB35" w:rsidR="008B0C47" w:rsidRPr="00BB1775" w:rsidRDefault="008B0C47">
      <w:pPr>
        <w:pStyle w:val="FootnoteText"/>
        <w:rPr>
          <w:rFonts w:ascii="Times New Roman" w:hAnsi="Times New Roman"/>
        </w:rPr>
      </w:pPr>
      <w:r w:rsidRPr="00BB1775">
        <w:rPr>
          <w:rStyle w:val="FootnoteReference"/>
          <w:rFonts w:ascii="Times New Roman" w:hAnsi="Times New Roman"/>
        </w:rPr>
        <w:footnoteRef/>
      </w:r>
      <w:r w:rsidRPr="00BB1775">
        <w:rPr>
          <w:rFonts w:ascii="Times New Roman" w:hAnsi="Times New Roman"/>
        </w:rPr>
        <w:t xml:space="preserve"> ‘Human Trafficking and Supply Chains’, July 2017, page 48</w:t>
      </w:r>
    </w:p>
  </w:footnote>
  <w:footnote w:id="25">
    <w:p w14:paraId="5B9F583C" w14:textId="77777777" w:rsidR="008B0C47" w:rsidRPr="00BB1775" w:rsidRDefault="008B0C47" w:rsidP="004F12AE">
      <w:pPr>
        <w:pStyle w:val="FootnoteText"/>
        <w:rPr>
          <w:rFonts w:ascii="Times New Roman" w:hAnsi="Times New Roman"/>
        </w:rPr>
      </w:pPr>
      <w:r w:rsidRPr="00BB1775">
        <w:rPr>
          <w:rStyle w:val="FootnoteReference"/>
          <w:rFonts w:ascii="Times New Roman" w:hAnsi="Times New Roman"/>
        </w:rPr>
        <w:footnoteRef/>
      </w:r>
      <w:r w:rsidRPr="00BB1775">
        <w:rPr>
          <w:rFonts w:ascii="Times New Roman" w:hAnsi="Times New Roman"/>
        </w:rPr>
        <w:t xml:space="preserve"> Consistent with ‘Human Trafficking and Supply Chains’, June 2017, page 72 – Additional recommendations</w:t>
      </w:r>
    </w:p>
  </w:footnote>
  <w:footnote w:id="26">
    <w:p w14:paraId="0B090010" w14:textId="60A41154" w:rsidR="008B0C47" w:rsidRDefault="008B0C47">
      <w:pPr>
        <w:pStyle w:val="FootnoteText"/>
      </w:pPr>
      <w:r w:rsidRPr="00BB1775">
        <w:rPr>
          <w:rStyle w:val="FootnoteReference"/>
          <w:rFonts w:ascii="Times New Roman" w:hAnsi="Times New Roman"/>
        </w:rPr>
        <w:footnoteRef/>
      </w:r>
      <w:r w:rsidRPr="00BB1775">
        <w:rPr>
          <w:rFonts w:ascii="Times New Roman" w:hAnsi="Times New Roman"/>
        </w:rPr>
        <w:t xml:space="preserve"> Consistent with ‘Human Trafficking and Supply Chains’, June 2017, page 69 – Recommendations</w:t>
      </w:r>
    </w:p>
  </w:footnote>
  <w:footnote w:id="27">
    <w:p w14:paraId="1A06DB77" w14:textId="7A11246E" w:rsidR="008B0C47" w:rsidRPr="00BB1775" w:rsidRDefault="008B0C47">
      <w:pPr>
        <w:pStyle w:val="FootnoteText"/>
        <w:rPr>
          <w:rFonts w:ascii="Times New Roman" w:hAnsi="Times New Roman"/>
          <w:b/>
        </w:rPr>
      </w:pPr>
      <w:r w:rsidRPr="00BB1775">
        <w:rPr>
          <w:rStyle w:val="FootnoteReference"/>
          <w:rFonts w:ascii="Times New Roman" w:hAnsi="Times New Roman"/>
        </w:rPr>
        <w:footnoteRef/>
      </w:r>
      <w:r w:rsidRPr="00BB1775">
        <w:rPr>
          <w:rFonts w:ascii="Times New Roman" w:hAnsi="Times New Roman"/>
        </w:rPr>
        <w:t xml:space="preserve"> Consistent with ‘King County Labor Trafficking Report’, July 2017, page 16 - Recommendations</w:t>
      </w:r>
    </w:p>
  </w:footnote>
  <w:footnote w:id="28">
    <w:p w14:paraId="5982C2FC" w14:textId="7EC9212F" w:rsidR="008B0C47" w:rsidRPr="00BB1775" w:rsidRDefault="008B0C47">
      <w:pPr>
        <w:pStyle w:val="FootnoteText"/>
        <w:rPr>
          <w:rFonts w:ascii="Times New Roman" w:hAnsi="Times New Roman"/>
        </w:rPr>
      </w:pPr>
      <w:r w:rsidRPr="00BB1775">
        <w:rPr>
          <w:rStyle w:val="FootnoteReference"/>
          <w:rFonts w:ascii="Times New Roman" w:hAnsi="Times New Roman"/>
        </w:rPr>
        <w:footnoteRef/>
      </w:r>
      <w:r w:rsidRPr="00BB1775">
        <w:rPr>
          <w:rFonts w:ascii="Times New Roman" w:hAnsi="Times New Roman"/>
        </w:rPr>
        <w:t xml:space="preserve"> Consistent with ‘Human Trafficking and Supply Chains’, June 2017, page 68 – Recommendations</w:t>
      </w:r>
    </w:p>
  </w:footnote>
  <w:footnote w:id="29">
    <w:p w14:paraId="1C8FD00B" w14:textId="77777777" w:rsidR="008B0C47" w:rsidRPr="0059145A" w:rsidRDefault="008B0C47" w:rsidP="00E979AE">
      <w:pPr>
        <w:pStyle w:val="FootnoteText"/>
        <w:rPr>
          <w:rFonts w:ascii="Times New Roman" w:hAnsi="Times New Roman"/>
        </w:rPr>
      </w:pPr>
      <w:r w:rsidRPr="0059145A">
        <w:rPr>
          <w:rStyle w:val="FootnoteReference"/>
          <w:rFonts w:ascii="Times New Roman" w:hAnsi="Times New Roman"/>
        </w:rPr>
        <w:footnoteRef/>
      </w:r>
      <w:r w:rsidRPr="0059145A">
        <w:rPr>
          <w:rFonts w:ascii="Times New Roman" w:hAnsi="Times New Roman"/>
        </w:rPr>
        <w:t xml:space="preserve"> Consistent with ‘Human Trafficking and Supply Chains’, June 2017, page 69 – Recommendations</w:t>
      </w:r>
    </w:p>
  </w:footnote>
  <w:footnote w:id="30">
    <w:p w14:paraId="3F1A1C2C" w14:textId="77777777" w:rsidR="008B0C47" w:rsidRDefault="008B0C47" w:rsidP="007A5343">
      <w:pPr>
        <w:pStyle w:val="FootnoteText"/>
      </w:pPr>
      <w:r w:rsidRPr="0059145A">
        <w:rPr>
          <w:rStyle w:val="FootnoteReference"/>
          <w:rFonts w:ascii="Times New Roman" w:hAnsi="Times New Roman"/>
        </w:rPr>
        <w:footnoteRef/>
      </w:r>
      <w:r w:rsidRPr="0059145A">
        <w:rPr>
          <w:rFonts w:ascii="Times New Roman" w:hAnsi="Times New Roman"/>
        </w:rPr>
        <w:t xml:space="preserve"> ‘Human Trafficking and Supply Chains’, June 2017, page 54</w:t>
      </w:r>
    </w:p>
  </w:footnote>
  <w:footnote w:id="31">
    <w:p w14:paraId="6C435A2A" w14:textId="13D6B9DF" w:rsidR="008B0C47" w:rsidRDefault="008B0C47">
      <w:pPr>
        <w:pStyle w:val="FootnoteText"/>
      </w:pPr>
      <w:r w:rsidRPr="0059145A">
        <w:rPr>
          <w:rStyle w:val="FootnoteReference"/>
          <w:rFonts w:ascii="Times New Roman" w:hAnsi="Times New Roman"/>
        </w:rPr>
        <w:footnoteRef/>
      </w:r>
      <w:r w:rsidRPr="0059145A">
        <w:rPr>
          <w:rFonts w:ascii="Times New Roman" w:hAnsi="Times New Roman"/>
        </w:rPr>
        <w:t xml:space="preserve"> ‘Human Trafficking and Supply Chains’, June 2017, page 60</w:t>
      </w:r>
    </w:p>
  </w:footnote>
  <w:footnote w:id="32">
    <w:p w14:paraId="380C5298" w14:textId="77777777" w:rsidR="008B0C47" w:rsidRDefault="008B0C47" w:rsidP="00124E2C">
      <w:pPr>
        <w:pStyle w:val="FootnoteText"/>
      </w:pPr>
      <w:r>
        <w:rPr>
          <w:rStyle w:val="FootnoteReference"/>
        </w:rPr>
        <w:footnoteRef/>
      </w:r>
      <w:r>
        <w:t xml:space="preserve"> Consistent with ‘Human Trafficking and Supply Chains’, June 2017 page 67 – Recommendations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DA51" w14:textId="6F41BC71" w:rsidR="00816168" w:rsidRPr="001B3A14" w:rsidRDefault="003B4BAB" w:rsidP="001B3A14">
    <w:pPr>
      <w:pStyle w:val="Header"/>
      <w:jc w:val="right"/>
      <w:rPr>
        <w:rFonts w:ascii="Times New Roman" w:hAnsi="Times New Roman"/>
      </w:rPr>
    </w:pPr>
    <w:r>
      <w:rPr>
        <w:rFonts w:ascii="Times New Roman" w:hAnsi="Times New Roman"/>
      </w:rPr>
      <w:t>Motion 15553</w:t>
    </w:r>
    <w:r>
      <w:rPr>
        <w:rFonts w:ascii="Times New Roman" w:hAnsi="Times New Roman"/>
      </w:rPr>
      <w:tab/>
    </w:r>
    <w:r>
      <w:rPr>
        <w:rFonts w:ascii="Times New Roman" w:hAnsi="Times New Roman"/>
      </w:rPr>
      <w:tab/>
    </w:r>
    <w:r w:rsidR="00816168" w:rsidRPr="001B3A14">
      <w:rPr>
        <w:rFonts w:ascii="Times New Roman" w:hAnsi="Times New Roman"/>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6C6"/>
    <w:multiLevelType w:val="hybridMultilevel"/>
    <w:tmpl w:val="AEF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16089"/>
    <w:multiLevelType w:val="hybridMultilevel"/>
    <w:tmpl w:val="7B5A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E245E"/>
    <w:multiLevelType w:val="hybridMultilevel"/>
    <w:tmpl w:val="9FD63DE2"/>
    <w:lvl w:ilvl="0" w:tplc="61965676">
      <w:start w:val="1"/>
      <w:numFmt w:val="bullet"/>
      <w:pStyle w:val="bulletindentwrap"/>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612E2"/>
    <w:multiLevelType w:val="hybridMultilevel"/>
    <w:tmpl w:val="4B881E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B01CFB"/>
    <w:multiLevelType w:val="hybridMultilevel"/>
    <w:tmpl w:val="F8601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0662DB"/>
    <w:multiLevelType w:val="hybridMultilevel"/>
    <w:tmpl w:val="7ED8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3587B"/>
    <w:multiLevelType w:val="hybridMultilevel"/>
    <w:tmpl w:val="4A342CE0"/>
    <w:lvl w:ilvl="0" w:tplc="156C2F20">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E4480"/>
    <w:multiLevelType w:val="hybridMultilevel"/>
    <w:tmpl w:val="53E4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555CA"/>
    <w:multiLevelType w:val="hybridMultilevel"/>
    <w:tmpl w:val="A7F4E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351BE0"/>
    <w:multiLevelType w:val="hybridMultilevel"/>
    <w:tmpl w:val="3FE0C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37A10"/>
    <w:multiLevelType w:val="hybridMultilevel"/>
    <w:tmpl w:val="4314E128"/>
    <w:lvl w:ilvl="0" w:tplc="7716273C">
      <w:start w:val="1"/>
      <w:numFmt w:val="bullet"/>
      <w:pStyle w:val="bulletindent1tab"/>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1D105B"/>
    <w:multiLevelType w:val="hybridMultilevel"/>
    <w:tmpl w:val="7E0CF376"/>
    <w:lvl w:ilvl="0" w:tplc="89E80BD2">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200B0"/>
    <w:multiLevelType w:val="hybridMultilevel"/>
    <w:tmpl w:val="79BCB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AF33D9"/>
    <w:multiLevelType w:val="hybridMultilevel"/>
    <w:tmpl w:val="B3F8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6271E"/>
    <w:multiLevelType w:val="multilevel"/>
    <w:tmpl w:val="B2B095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FFE0E56"/>
    <w:multiLevelType w:val="hybridMultilevel"/>
    <w:tmpl w:val="3A345A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B91EDD"/>
    <w:multiLevelType w:val="hybridMultilevel"/>
    <w:tmpl w:val="5F9E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E4D14"/>
    <w:multiLevelType w:val="hybridMultilevel"/>
    <w:tmpl w:val="61BE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B58F3"/>
    <w:multiLevelType w:val="multilevel"/>
    <w:tmpl w:val="7128A86C"/>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9" w15:restartNumberingAfterBreak="0">
    <w:nsid w:val="282F5B80"/>
    <w:multiLevelType w:val="hybridMultilevel"/>
    <w:tmpl w:val="F7AC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04380B"/>
    <w:multiLevelType w:val="hybridMultilevel"/>
    <w:tmpl w:val="5368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C90ADE"/>
    <w:multiLevelType w:val="hybridMultilevel"/>
    <w:tmpl w:val="1DD03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113A5A"/>
    <w:multiLevelType w:val="hybridMultilevel"/>
    <w:tmpl w:val="B6B0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E91015"/>
    <w:multiLevelType w:val="hybridMultilevel"/>
    <w:tmpl w:val="7302A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8D25DF"/>
    <w:multiLevelType w:val="hybridMultilevel"/>
    <w:tmpl w:val="4D0A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CD3CBC"/>
    <w:multiLevelType w:val="hybridMultilevel"/>
    <w:tmpl w:val="41D6FF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36642D"/>
    <w:multiLevelType w:val="hybridMultilevel"/>
    <w:tmpl w:val="DA965C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9E6D06"/>
    <w:multiLevelType w:val="hybridMultilevel"/>
    <w:tmpl w:val="AE7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B452D"/>
    <w:multiLevelType w:val="hybridMultilevel"/>
    <w:tmpl w:val="3A78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8E6C1E"/>
    <w:multiLevelType w:val="hybridMultilevel"/>
    <w:tmpl w:val="32F6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DF10BA"/>
    <w:multiLevelType w:val="hybridMultilevel"/>
    <w:tmpl w:val="CEDA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507F6B"/>
    <w:multiLevelType w:val="hybridMultilevel"/>
    <w:tmpl w:val="997E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0D4646"/>
    <w:multiLevelType w:val="hybridMultilevel"/>
    <w:tmpl w:val="7494B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35C1CFC"/>
    <w:multiLevelType w:val="hybridMultilevel"/>
    <w:tmpl w:val="36E8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175A07"/>
    <w:multiLevelType w:val="hybridMultilevel"/>
    <w:tmpl w:val="3150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336662"/>
    <w:multiLevelType w:val="hybridMultilevel"/>
    <w:tmpl w:val="33326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B365277"/>
    <w:multiLevelType w:val="hybridMultilevel"/>
    <w:tmpl w:val="E0FA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E55A56"/>
    <w:multiLevelType w:val="hybridMultilevel"/>
    <w:tmpl w:val="7E0CF376"/>
    <w:lvl w:ilvl="0" w:tplc="89E80BD2">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290BD2"/>
    <w:multiLevelType w:val="multilevel"/>
    <w:tmpl w:val="8932D2F2"/>
    <w:lvl w:ilvl="0">
      <w:start w:val="1"/>
      <w:numFmt w:val="upperRoman"/>
      <w:pStyle w:val="RFPLevel1"/>
      <w:lvlText w:val="%1."/>
      <w:lvlJc w:val="left"/>
      <w:pPr>
        <w:tabs>
          <w:tab w:val="num" w:pos="720"/>
        </w:tabs>
        <w:ind w:left="360" w:hanging="360"/>
      </w:pPr>
    </w:lvl>
    <w:lvl w:ilvl="1">
      <w:start w:val="1"/>
      <w:numFmt w:val="upperLetter"/>
      <w:pStyle w:val="RFPLevel2"/>
      <w:lvlText w:val="%2."/>
      <w:lvlJc w:val="left"/>
      <w:pPr>
        <w:tabs>
          <w:tab w:val="num" w:pos="720"/>
        </w:tabs>
        <w:ind w:left="72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RFPLevel3"/>
      <w:lvlText w:val="%3."/>
      <w:lvlJc w:val="left"/>
      <w:pPr>
        <w:tabs>
          <w:tab w:val="num" w:pos="1440"/>
        </w:tabs>
        <w:ind w:left="1440" w:hanging="360"/>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Letter"/>
      <w:pStyle w:val="RFPLevel4"/>
      <w:lvlText w:val="%4."/>
      <w:lvlJc w:val="left"/>
      <w:pPr>
        <w:tabs>
          <w:tab w:val="num" w:pos="1440"/>
        </w:tabs>
        <w:ind w:left="1440" w:hanging="360"/>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pStyle w:val="RFPLevel5"/>
      <w:lvlText w:val="(%5)"/>
      <w:lvlJc w:val="left"/>
      <w:pPr>
        <w:tabs>
          <w:tab w:val="num" w:pos="1800"/>
        </w:tabs>
        <w:ind w:left="1800" w:hanging="360"/>
      </w:pPr>
    </w:lvl>
    <w:lvl w:ilvl="5">
      <w:start w:val="1"/>
      <w:numFmt w:val="lowerLetter"/>
      <w:pStyle w:val="RFPLevel6"/>
      <w:lvlText w:val="(%6)"/>
      <w:lvlJc w:val="left"/>
      <w:pPr>
        <w:tabs>
          <w:tab w:val="num" w:pos="2160"/>
        </w:tabs>
        <w:ind w:left="2160" w:hanging="360"/>
      </w:pPr>
    </w:lvl>
    <w:lvl w:ilvl="6">
      <w:start w:val="1"/>
      <w:numFmt w:val="lowerRoman"/>
      <w:pStyle w:val="RFPLevel7"/>
      <w:lvlText w:val="(%7)"/>
      <w:lvlJc w:val="left"/>
      <w:pPr>
        <w:tabs>
          <w:tab w:val="num" w:pos="2880"/>
        </w:tabs>
        <w:ind w:left="2635" w:hanging="475"/>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F8759AD"/>
    <w:multiLevelType w:val="hybridMultilevel"/>
    <w:tmpl w:val="F7A8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D340D0"/>
    <w:multiLevelType w:val="hybridMultilevel"/>
    <w:tmpl w:val="3862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DF7AD9"/>
    <w:multiLevelType w:val="hybridMultilevel"/>
    <w:tmpl w:val="2DB0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5354542"/>
    <w:multiLevelType w:val="hybridMultilevel"/>
    <w:tmpl w:val="89C2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EA5916"/>
    <w:multiLevelType w:val="hybridMultilevel"/>
    <w:tmpl w:val="CB0E92E6"/>
    <w:lvl w:ilvl="0" w:tplc="9D2646D2">
      <w:numFmt w:val="bullet"/>
      <w:lvlText w:val="-"/>
      <w:lvlJc w:val="left"/>
      <w:pPr>
        <w:ind w:left="720" w:hanging="360"/>
      </w:pPr>
      <w:rPr>
        <w:rFonts w:ascii="Open Sans" w:eastAsia="Times New Roman" w:hAnsi="Open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480218"/>
    <w:multiLevelType w:val="hybridMultilevel"/>
    <w:tmpl w:val="29727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A293E66"/>
    <w:multiLevelType w:val="hybridMultilevel"/>
    <w:tmpl w:val="0DCE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73636B"/>
    <w:multiLevelType w:val="hybridMultilevel"/>
    <w:tmpl w:val="BBA2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6C359C"/>
    <w:multiLevelType w:val="hybridMultilevel"/>
    <w:tmpl w:val="99C0E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B926F04"/>
    <w:multiLevelType w:val="hybridMultilevel"/>
    <w:tmpl w:val="67BC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145704"/>
    <w:multiLevelType w:val="hybridMultilevel"/>
    <w:tmpl w:val="F70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CC64A2"/>
    <w:multiLevelType w:val="multilevel"/>
    <w:tmpl w:val="5958DD2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4F7F7D5E"/>
    <w:multiLevelType w:val="hybridMultilevel"/>
    <w:tmpl w:val="AE3E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A577DC"/>
    <w:multiLevelType w:val="hybridMultilevel"/>
    <w:tmpl w:val="74BCC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BC4EA6"/>
    <w:multiLevelType w:val="hybridMultilevel"/>
    <w:tmpl w:val="09263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1C124A9"/>
    <w:multiLevelType w:val="hybridMultilevel"/>
    <w:tmpl w:val="869CB3A4"/>
    <w:lvl w:ilvl="0" w:tplc="50983482">
      <w:start w:val="1"/>
      <w:numFmt w:val="bullet"/>
      <w:pStyle w:val="Tablebullet"/>
      <w:lvlText w:val=""/>
      <w:lvlJc w:val="left"/>
      <w:pPr>
        <w:tabs>
          <w:tab w:val="num" w:pos="684"/>
        </w:tabs>
        <w:ind w:left="684" w:hanging="360"/>
      </w:pPr>
      <w:rPr>
        <w:rFonts w:ascii="Symbol" w:hAnsi="Symbol" w:hint="default"/>
      </w:rPr>
    </w:lvl>
    <w:lvl w:ilvl="1" w:tplc="B574A2E8">
      <w:start w:val="1"/>
      <w:numFmt w:val="bullet"/>
      <w:lvlText w:val=""/>
      <w:lvlJc w:val="left"/>
      <w:pPr>
        <w:tabs>
          <w:tab w:val="num" w:pos="1404"/>
        </w:tabs>
        <w:ind w:left="1404" w:hanging="360"/>
      </w:pPr>
      <w:rPr>
        <w:rFonts w:ascii="Wingdings" w:hAnsi="Wingdings"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55" w15:restartNumberingAfterBreak="0">
    <w:nsid w:val="54D23CD3"/>
    <w:multiLevelType w:val="hybridMultilevel"/>
    <w:tmpl w:val="FD9AB5BC"/>
    <w:lvl w:ilvl="0" w:tplc="A1105918">
      <w:start w:val="1"/>
      <w:numFmt w:val="bullet"/>
      <w:pStyle w:val="bulletindent1"/>
      <w:lvlText w:val=""/>
      <w:lvlJc w:val="left"/>
      <w:pPr>
        <w:tabs>
          <w:tab w:val="num" w:pos="1080"/>
        </w:tabs>
        <w:ind w:left="1080" w:hanging="360"/>
      </w:pPr>
      <w:rPr>
        <w:rFonts w:ascii="Wingdings" w:hAnsi="Wingdings" w:hint="default"/>
        <w:sz w:val="16"/>
      </w:rPr>
    </w:lvl>
    <w:lvl w:ilvl="1" w:tplc="00D06984">
      <w:start w:val="1"/>
      <w:numFmt w:val="bullet"/>
      <w:pStyle w:val="Bullet-table"/>
      <w:lvlText w:val=""/>
      <w:lvlJc w:val="left"/>
      <w:pPr>
        <w:tabs>
          <w:tab w:val="num" w:pos="1800"/>
        </w:tabs>
        <w:ind w:left="1800" w:hanging="360"/>
      </w:pPr>
      <w:rPr>
        <w:rFonts w:ascii="Symbol" w:hAnsi="Symbol" w:hint="default"/>
      </w:rPr>
    </w:lvl>
    <w:lvl w:ilvl="2" w:tplc="0DF27508">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78A1532"/>
    <w:multiLevelType w:val="hybridMultilevel"/>
    <w:tmpl w:val="3256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6C5CE1"/>
    <w:multiLevelType w:val="hybridMultilevel"/>
    <w:tmpl w:val="49F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66605D"/>
    <w:multiLevelType w:val="hybridMultilevel"/>
    <w:tmpl w:val="21F61B8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A5B2DD4"/>
    <w:multiLevelType w:val="multilevel"/>
    <w:tmpl w:val="435EE3F6"/>
    <w:lvl w:ilvl="0">
      <w:start w:val="1"/>
      <w:numFmt w:val="decimal"/>
      <w:pStyle w:val="ITBLevel1"/>
      <w:lvlText w:val="Section %1"/>
      <w:lvlJc w:val="left"/>
      <w:pPr>
        <w:tabs>
          <w:tab w:val="num" w:pos="1890"/>
        </w:tabs>
        <w:ind w:left="90" w:firstLine="0"/>
      </w:pPr>
      <w:rPr>
        <w:rFonts w:ascii="Arial Bold" w:hAnsi="Arial Bold" w:cs="Times New Roman" w:hint="default"/>
        <w:b/>
        <w:bCs w:val="0"/>
        <w:i w:val="0"/>
        <w:iCs w:val="0"/>
        <w:caps/>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2"/>
      <w:numFmt w:val="decimal"/>
      <w:pStyle w:val="ITBLevel2"/>
      <w:lvlText w:val="%1.%2"/>
      <w:lvlJc w:val="left"/>
      <w:pPr>
        <w:tabs>
          <w:tab w:val="num" w:pos="720"/>
        </w:tabs>
        <w:ind w:left="0" w:firstLine="0"/>
      </w:pPr>
      <w:rPr>
        <w:rFonts w:ascii="Arial Bold" w:hAnsi="Arial Bold" w:hint="default"/>
        <w:b/>
        <w:i w:val="0"/>
        <w:color w:val="auto"/>
        <w:sz w:val="24"/>
        <w:szCs w:val="22"/>
      </w:rPr>
    </w:lvl>
    <w:lvl w:ilvl="2">
      <w:start w:val="1"/>
      <w:numFmt w:val="upperLetter"/>
      <w:pStyle w:val="ITBLevel3"/>
      <w:lvlText w:val="%3."/>
      <w:lvlJc w:val="left"/>
      <w:pPr>
        <w:tabs>
          <w:tab w:val="num" w:pos="1267"/>
        </w:tabs>
        <w:ind w:left="1267" w:hanging="547"/>
      </w:pPr>
      <w:rPr>
        <w:rFonts w:asciiTheme="minorHAnsi" w:hAnsiTheme="minorHAnsi" w:cs="Times New Roman" w:hint="default"/>
        <w:b w:val="0"/>
        <w:i/>
        <w:sz w:val="22"/>
        <w:szCs w:val="22"/>
      </w:rPr>
    </w:lvl>
    <w:lvl w:ilvl="3">
      <w:start w:val="1"/>
      <w:numFmt w:val="decimal"/>
      <w:pStyle w:val="ITBLevel4"/>
      <w:lvlText w:val="%4."/>
      <w:lvlJc w:val="left"/>
      <w:pPr>
        <w:tabs>
          <w:tab w:val="num" w:pos="1800"/>
        </w:tabs>
        <w:ind w:left="1800" w:hanging="533"/>
      </w:pPr>
      <w:rPr>
        <w:rFonts w:asciiTheme="minorHAnsi" w:hAnsiTheme="minorHAnsi" w:cstheme="minorHAnsi" w:hint="default"/>
        <w:b w:val="0"/>
        <w:i w:val="0"/>
        <w:sz w:val="22"/>
        <w:szCs w:val="22"/>
      </w:rPr>
    </w:lvl>
    <w:lvl w:ilvl="4">
      <w:start w:val="1"/>
      <w:numFmt w:val="lowerLetter"/>
      <w:pStyle w:val="ITBLevel5"/>
      <w:lvlText w:val="%5."/>
      <w:lvlJc w:val="left"/>
      <w:pPr>
        <w:tabs>
          <w:tab w:val="num" w:pos="2347"/>
        </w:tabs>
        <w:ind w:left="2347" w:hanging="547"/>
      </w:pPr>
      <w:rPr>
        <w:rFonts w:asciiTheme="minorHAnsi" w:hAnsiTheme="minorHAnsi" w:cstheme="minorHAnsi" w:hint="default"/>
        <w:b w:val="0"/>
        <w:i w:val="0"/>
        <w:sz w:val="22"/>
        <w:szCs w:val="22"/>
      </w:rPr>
    </w:lvl>
    <w:lvl w:ilvl="5">
      <w:start w:val="1"/>
      <w:numFmt w:val="decimal"/>
      <w:pStyle w:val="ITBLevel6"/>
      <w:lvlText w:val="(%6)"/>
      <w:lvlJc w:val="left"/>
      <w:pPr>
        <w:tabs>
          <w:tab w:val="num" w:pos="2880"/>
        </w:tabs>
        <w:ind w:left="2880" w:hanging="533"/>
      </w:pPr>
      <w:rPr>
        <w:rFonts w:ascii="Arial" w:hAnsi="Arial" w:cs="Times New Roman" w:hint="default"/>
        <w:b w:val="0"/>
        <w:i w:val="0"/>
        <w:sz w:val="24"/>
      </w:rPr>
    </w:lvl>
    <w:lvl w:ilvl="6">
      <w:start w:val="1"/>
      <w:numFmt w:val="decimal"/>
      <w:lvlText w:val="%1.%2.%3.%4.%5.%6.%7."/>
      <w:lvlJc w:val="left"/>
      <w:pPr>
        <w:tabs>
          <w:tab w:val="num" w:pos="3240"/>
        </w:tabs>
        <w:ind w:left="2880" w:hanging="1080"/>
      </w:pPr>
      <w:rPr>
        <w:sz w:val="24"/>
      </w:r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60" w15:restartNumberingAfterBreak="0">
    <w:nsid w:val="5B2E3D97"/>
    <w:multiLevelType w:val="hybridMultilevel"/>
    <w:tmpl w:val="0698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7F457F"/>
    <w:multiLevelType w:val="hybridMultilevel"/>
    <w:tmpl w:val="95B6D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D4443E5"/>
    <w:multiLevelType w:val="hybridMultilevel"/>
    <w:tmpl w:val="5A5E2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D6E0711"/>
    <w:multiLevelType w:val="hybridMultilevel"/>
    <w:tmpl w:val="8B3C1B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10F4236"/>
    <w:multiLevelType w:val="hybridMultilevel"/>
    <w:tmpl w:val="BEEE5D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18574AE"/>
    <w:multiLevelType w:val="hybridMultilevel"/>
    <w:tmpl w:val="13366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B654CC"/>
    <w:multiLevelType w:val="hybridMultilevel"/>
    <w:tmpl w:val="C9683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9E2F58"/>
    <w:multiLevelType w:val="hybridMultilevel"/>
    <w:tmpl w:val="D1EA80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01073C"/>
    <w:multiLevelType w:val="hybridMultilevel"/>
    <w:tmpl w:val="924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2A2ED6"/>
    <w:multiLevelType w:val="singleLevel"/>
    <w:tmpl w:val="23B678D8"/>
    <w:lvl w:ilvl="0">
      <w:start w:val="1"/>
      <w:numFmt w:val="decimal"/>
      <w:pStyle w:val="notes-bullet"/>
      <w:lvlText w:val="%1."/>
      <w:legacy w:legacy="1" w:legacySpace="0" w:legacyIndent="360"/>
      <w:lvlJc w:val="left"/>
      <w:pPr>
        <w:ind w:left="360" w:hanging="360"/>
      </w:pPr>
    </w:lvl>
  </w:abstractNum>
  <w:abstractNum w:abstractNumId="70" w15:restartNumberingAfterBreak="0">
    <w:nsid w:val="6803075A"/>
    <w:multiLevelType w:val="hybridMultilevel"/>
    <w:tmpl w:val="658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C8702A"/>
    <w:multiLevelType w:val="hybridMultilevel"/>
    <w:tmpl w:val="8F3A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F826C0"/>
    <w:multiLevelType w:val="hybridMultilevel"/>
    <w:tmpl w:val="8DFEE5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AA0582E"/>
    <w:multiLevelType w:val="multilevel"/>
    <w:tmpl w:val="5958DD2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BB07EF5"/>
    <w:multiLevelType w:val="multilevel"/>
    <w:tmpl w:val="5D96ABB4"/>
    <w:lvl w:ilvl="0">
      <w:start w:val="1"/>
      <w:numFmt w:val="decimal"/>
      <w:lvlText w:val="Section %1"/>
      <w:lvlJc w:val="left"/>
      <w:pPr>
        <w:tabs>
          <w:tab w:val="num" w:pos="1440"/>
        </w:tabs>
        <w:ind w:left="432" w:hanging="432"/>
      </w:pPr>
      <w:rPr>
        <w:rFonts w:hint="default"/>
        <w:b/>
      </w:rPr>
    </w:lvl>
    <w:lvl w:ilvl="1">
      <w:numFmt w:val="decimal"/>
      <w:lvlText w:val="%1.%2"/>
      <w:lvlJc w:val="left"/>
      <w:pPr>
        <w:tabs>
          <w:tab w:val="num" w:pos="576"/>
        </w:tabs>
        <w:ind w:left="576" w:hanging="576"/>
      </w:pPr>
      <w:rPr>
        <w:rFonts w:hint="default"/>
        <w:b/>
      </w:rPr>
    </w:lvl>
    <w:lvl w:ilvl="2">
      <w:start w:val="1"/>
      <w:numFmt w:val="decimal"/>
      <w:lvlText w:val="%1.%2.%3"/>
      <w:lvlJc w:val="left"/>
      <w:pPr>
        <w:tabs>
          <w:tab w:val="num" w:pos="1440"/>
        </w:tabs>
        <w:ind w:left="720" w:firstLine="0"/>
      </w:pPr>
      <w:rPr>
        <w:rFonts w:hint="default"/>
        <w:b/>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5" w15:restartNumberingAfterBreak="0">
    <w:nsid w:val="6E847E29"/>
    <w:multiLevelType w:val="hybridMultilevel"/>
    <w:tmpl w:val="A4945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E9F153A"/>
    <w:multiLevelType w:val="hybridMultilevel"/>
    <w:tmpl w:val="F0DE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0B3665"/>
    <w:multiLevelType w:val="hybridMultilevel"/>
    <w:tmpl w:val="1F7E98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3CD45B2"/>
    <w:multiLevelType w:val="multilevel"/>
    <w:tmpl w:val="EFA4F408"/>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15:restartNumberingAfterBreak="0">
    <w:nsid w:val="76D23125"/>
    <w:multiLevelType w:val="multilevel"/>
    <w:tmpl w:val="4988685C"/>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0" w15:restartNumberingAfterBreak="0">
    <w:nsid w:val="776124FF"/>
    <w:multiLevelType w:val="hybridMultilevel"/>
    <w:tmpl w:val="931E6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7A4213D"/>
    <w:multiLevelType w:val="hybridMultilevel"/>
    <w:tmpl w:val="270C53A8"/>
    <w:lvl w:ilvl="0" w:tplc="CB0E6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88D0807"/>
    <w:multiLevelType w:val="hybridMultilevel"/>
    <w:tmpl w:val="338A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F021E5"/>
    <w:multiLevelType w:val="hybridMultilevel"/>
    <w:tmpl w:val="24DEB0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EB82E94"/>
    <w:multiLevelType w:val="hybridMultilevel"/>
    <w:tmpl w:val="470E46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9"/>
  </w:num>
  <w:num w:numId="2">
    <w:abstractNumId w:val="10"/>
  </w:num>
  <w:num w:numId="3">
    <w:abstractNumId w:val="2"/>
  </w:num>
  <w:num w:numId="4">
    <w:abstractNumId w:val="55"/>
  </w:num>
  <w:num w:numId="5">
    <w:abstractNumId w:val="54"/>
  </w:num>
  <w:num w:numId="6">
    <w:abstractNumId w:val="74"/>
  </w:num>
  <w:num w:numId="7">
    <w:abstractNumId w:val="25"/>
  </w:num>
  <w:num w:numId="8">
    <w:abstractNumId w:val="67"/>
  </w:num>
  <w:num w:numId="9">
    <w:abstractNumId w:val="6"/>
  </w:num>
  <w:num w:numId="10">
    <w:abstractNumId w:val="73"/>
  </w:num>
  <w:num w:numId="11">
    <w:abstractNumId w:val="50"/>
  </w:num>
  <w:num w:numId="12">
    <w:abstractNumId w:val="75"/>
  </w:num>
  <w:num w:numId="13">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3"/>
  </w:num>
  <w:num w:numId="18">
    <w:abstractNumId w:val="53"/>
  </w:num>
  <w:num w:numId="19">
    <w:abstractNumId w:val="16"/>
  </w:num>
  <w:num w:numId="20">
    <w:abstractNumId w:val="82"/>
  </w:num>
  <w:num w:numId="21">
    <w:abstractNumId w:val="60"/>
  </w:num>
  <w:num w:numId="22">
    <w:abstractNumId w:val="30"/>
  </w:num>
  <w:num w:numId="23">
    <w:abstractNumId w:val="51"/>
  </w:num>
  <w:num w:numId="24">
    <w:abstractNumId w:val="24"/>
  </w:num>
  <w:num w:numId="25">
    <w:abstractNumId w:val="17"/>
  </w:num>
  <w:num w:numId="26">
    <w:abstractNumId w:val="5"/>
  </w:num>
  <w:num w:numId="27">
    <w:abstractNumId w:val="7"/>
  </w:num>
  <w:num w:numId="28">
    <w:abstractNumId w:val="4"/>
  </w:num>
  <w:num w:numId="29">
    <w:abstractNumId w:val="65"/>
  </w:num>
  <w:num w:numId="30">
    <w:abstractNumId w:val="20"/>
  </w:num>
  <w:num w:numId="31">
    <w:abstractNumId w:val="52"/>
  </w:num>
  <w:num w:numId="32">
    <w:abstractNumId w:val="43"/>
  </w:num>
  <w:num w:numId="33">
    <w:abstractNumId w:val="45"/>
  </w:num>
  <w:num w:numId="34">
    <w:abstractNumId w:val="9"/>
  </w:num>
  <w:num w:numId="35">
    <w:abstractNumId w:val="79"/>
  </w:num>
  <w:num w:numId="36">
    <w:abstractNumId w:val="66"/>
  </w:num>
  <w:num w:numId="37">
    <w:abstractNumId w:val="37"/>
  </w:num>
  <w:num w:numId="38">
    <w:abstractNumId w:val="64"/>
  </w:num>
  <w:num w:numId="39">
    <w:abstractNumId w:val="4"/>
  </w:num>
  <w:num w:numId="40">
    <w:abstractNumId w:val="75"/>
  </w:num>
  <w:num w:numId="41">
    <w:abstractNumId w:val="23"/>
  </w:num>
  <w:num w:numId="42">
    <w:abstractNumId w:val="43"/>
  </w:num>
  <w:num w:numId="43">
    <w:abstractNumId w:val="71"/>
  </w:num>
  <w:num w:numId="44">
    <w:abstractNumId w:val="48"/>
  </w:num>
  <w:num w:numId="45">
    <w:abstractNumId w:val="83"/>
  </w:num>
  <w:num w:numId="46">
    <w:abstractNumId w:val="84"/>
  </w:num>
  <w:num w:numId="47">
    <w:abstractNumId w:val="49"/>
  </w:num>
  <w:num w:numId="48">
    <w:abstractNumId w:val="36"/>
  </w:num>
  <w:num w:numId="49">
    <w:abstractNumId w:val="31"/>
  </w:num>
  <w:num w:numId="50">
    <w:abstractNumId w:val="15"/>
  </w:num>
  <w:num w:numId="51">
    <w:abstractNumId w:val="19"/>
  </w:num>
  <w:num w:numId="52">
    <w:abstractNumId w:val="34"/>
  </w:num>
  <w:num w:numId="53">
    <w:abstractNumId w:val="22"/>
  </w:num>
  <w:num w:numId="54">
    <w:abstractNumId w:val="76"/>
  </w:num>
  <w:num w:numId="55">
    <w:abstractNumId w:val="46"/>
  </w:num>
  <w:num w:numId="56">
    <w:abstractNumId w:val="28"/>
  </w:num>
  <w:num w:numId="57">
    <w:abstractNumId w:val="40"/>
  </w:num>
  <w:num w:numId="58">
    <w:abstractNumId w:val="0"/>
  </w:num>
  <w:num w:numId="59">
    <w:abstractNumId w:val="14"/>
  </w:num>
  <w:num w:numId="60">
    <w:abstractNumId w:val="44"/>
  </w:num>
  <w:num w:numId="61">
    <w:abstractNumId w:val="18"/>
  </w:num>
  <w:num w:numId="62">
    <w:abstractNumId w:val="1"/>
  </w:num>
  <w:num w:numId="63">
    <w:abstractNumId w:val="57"/>
  </w:num>
  <w:num w:numId="64">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num>
  <w:num w:numId="66">
    <w:abstractNumId w:val="56"/>
  </w:num>
  <w:num w:numId="67">
    <w:abstractNumId w:val="70"/>
  </w:num>
  <w:num w:numId="68">
    <w:abstractNumId w:val="21"/>
  </w:num>
  <w:num w:numId="69">
    <w:abstractNumId w:val="32"/>
  </w:num>
  <w:num w:numId="70">
    <w:abstractNumId w:val="80"/>
  </w:num>
  <w:num w:numId="71">
    <w:abstractNumId w:val="47"/>
  </w:num>
  <w:num w:numId="72">
    <w:abstractNumId w:val="39"/>
  </w:num>
  <w:num w:numId="73">
    <w:abstractNumId w:val="68"/>
  </w:num>
  <w:num w:numId="74">
    <w:abstractNumId w:val="42"/>
  </w:num>
  <w:num w:numId="75">
    <w:abstractNumId w:val="58"/>
  </w:num>
  <w:num w:numId="76">
    <w:abstractNumId w:val="11"/>
  </w:num>
  <w:num w:numId="77">
    <w:abstractNumId w:val="61"/>
  </w:num>
  <w:num w:numId="78">
    <w:abstractNumId w:val="8"/>
  </w:num>
  <w:num w:numId="79">
    <w:abstractNumId w:val="62"/>
  </w:num>
  <w:num w:numId="80">
    <w:abstractNumId w:val="13"/>
  </w:num>
  <w:num w:numId="81">
    <w:abstractNumId w:val="26"/>
  </w:num>
  <w:num w:numId="82">
    <w:abstractNumId w:val="3"/>
  </w:num>
  <w:num w:numId="83">
    <w:abstractNumId w:val="77"/>
  </w:num>
  <w:num w:numId="84">
    <w:abstractNumId w:val="72"/>
  </w:num>
  <w:num w:numId="85">
    <w:abstractNumId w:val="35"/>
  </w:num>
  <w:num w:numId="86">
    <w:abstractNumId w:val="63"/>
  </w:num>
  <w:num w:numId="87">
    <w:abstractNumId w:val="81"/>
  </w:num>
  <w:num w:numId="88">
    <w:abstractNumId w:val="41"/>
  </w:num>
  <w:num w:numId="89">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A46"/>
    <w:rsid w:val="00000EDB"/>
    <w:rsid w:val="000028DC"/>
    <w:rsid w:val="00002D77"/>
    <w:rsid w:val="00003354"/>
    <w:rsid w:val="00003768"/>
    <w:rsid w:val="00006487"/>
    <w:rsid w:val="000158F8"/>
    <w:rsid w:val="00015991"/>
    <w:rsid w:val="000210E7"/>
    <w:rsid w:val="00023F83"/>
    <w:rsid w:val="00024E7A"/>
    <w:rsid w:val="00026D5A"/>
    <w:rsid w:val="0002743D"/>
    <w:rsid w:val="00027A98"/>
    <w:rsid w:val="00030B3C"/>
    <w:rsid w:val="00032AC7"/>
    <w:rsid w:val="00033DF9"/>
    <w:rsid w:val="000358B5"/>
    <w:rsid w:val="000361D0"/>
    <w:rsid w:val="0004348F"/>
    <w:rsid w:val="00043F7A"/>
    <w:rsid w:val="000458E1"/>
    <w:rsid w:val="00046061"/>
    <w:rsid w:val="00051DA3"/>
    <w:rsid w:val="0005224D"/>
    <w:rsid w:val="000524C5"/>
    <w:rsid w:val="00052B3A"/>
    <w:rsid w:val="00052F3E"/>
    <w:rsid w:val="000536FF"/>
    <w:rsid w:val="000538BB"/>
    <w:rsid w:val="00056991"/>
    <w:rsid w:val="000577B2"/>
    <w:rsid w:val="00057A54"/>
    <w:rsid w:val="000615FB"/>
    <w:rsid w:val="00061895"/>
    <w:rsid w:val="000628AC"/>
    <w:rsid w:val="00062BE0"/>
    <w:rsid w:val="00064F9E"/>
    <w:rsid w:val="000667AB"/>
    <w:rsid w:val="00070511"/>
    <w:rsid w:val="0007082D"/>
    <w:rsid w:val="0007325A"/>
    <w:rsid w:val="00073972"/>
    <w:rsid w:val="000749E7"/>
    <w:rsid w:val="00074AA8"/>
    <w:rsid w:val="00076E51"/>
    <w:rsid w:val="000805AB"/>
    <w:rsid w:val="000818BD"/>
    <w:rsid w:val="000823A3"/>
    <w:rsid w:val="00082545"/>
    <w:rsid w:val="0008308F"/>
    <w:rsid w:val="000835CB"/>
    <w:rsid w:val="0008424B"/>
    <w:rsid w:val="000858A7"/>
    <w:rsid w:val="000879AD"/>
    <w:rsid w:val="00087BE3"/>
    <w:rsid w:val="00090F24"/>
    <w:rsid w:val="00091A3A"/>
    <w:rsid w:val="000948AD"/>
    <w:rsid w:val="00094A35"/>
    <w:rsid w:val="0009557D"/>
    <w:rsid w:val="00095B6E"/>
    <w:rsid w:val="000972D3"/>
    <w:rsid w:val="00097998"/>
    <w:rsid w:val="00097DAA"/>
    <w:rsid w:val="000A216F"/>
    <w:rsid w:val="000A21DD"/>
    <w:rsid w:val="000A23F8"/>
    <w:rsid w:val="000A2DA1"/>
    <w:rsid w:val="000A461F"/>
    <w:rsid w:val="000A558C"/>
    <w:rsid w:val="000B06FE"/>
    <w:rsid w:val="000B3350"/>
    <w:rsid w:val="000B42A2"/>
    <w:rsid w:val="000B5DE7"/>
    <w:rsid w:val="000B78F6"/>
    <w:rsid w:val="000C23BB"/>
    <w:rsid w:val="000C2B3F"/>
    <w:rsid w:val="000C2FDA"/>
    <w:rsid w:val="000C3A71"/>
    <w:rsid w:val="000C433F"/>
    <w:rsid w:val="000C4A69"/>
    <w:rsid w:val="000C6CA3"/>
    <w:rsid w:val="000C6F53"/>
    <w:rsid w:val="000D002B"/>
    <w:rsid w:val="000D41F6"/>
    <w:rsid w:val="000D43F9"/>
    <w:rsid w:val="000D46B5"/>
    <w:rsid w:val="000D48C0"/>
    <w:rsid w:val="000D4D0F"/>
    <w:rsid w:val="000D50EC"/>
    <w:rsid w:val="000D5205"/>
    <w:rsid w:val="000D6A26"/>
    <w:rsid w:val="000D7168"/>
    <w:rsid w:val="000D76FE"/>
    <w:rsid w:val="000E0C8E"/>
    <w:rsid w:val="000E0FE2"/>
    <w:rsid w:val="000E128A"/>
    <w:rsid w:val="000E1A9F"/>
    <w:rsid w:val="000E1CC4"/>
    <w:rsid w:val="000E215B"/>
    <w:rsid w:val="000E3ECD"/>
    <w:rsid w:val="000E4777"/>
    <w:rsid w:val="000E4BCA"/>
    <w:rsid w:val="000F19B3"/>
    <w:rsid w:val="000F22EF"/>
    <w:rsid w:val="000F29EA"/>
    <w:rsid w:val="000F31EB"/>
    <w:rsid w:val="000F32DC"/>
    <w:rsid w:val="000F4319"/>
    <w:rsid w:val="000F47E6"/>
    <w:rsid w:val="000F483C"/>
    <w:rsid w:val="000F4A92"/>
    <w:rsid w:val="000F5A42"/>
    <w:rsid w:val="000F7396"/>
    <w:rsid w:val="000F7440"/>
    <w:rsid w:val="00101F30"/>
    <w:rsid w:val="00102894"/>
    <w:rsid w:val="00105380"/>
    <w:rsid w:val="00105928"/>
    <w:rsid w:val="00105DA2"/>
    <w:rsid w:val="001067B0"/>
    <w:rsid w:val="001071AA"/>
    <w:rsid w:val="00110101"/>
    <w:rsid w:val="00116399"/>
    <w:rsid w:val="00116483"/>
    <w:rsid w:val="00117128"/>
    <w:rsid w:val="001206CD"/>
    <w:rsid w:val="001220AA"/>
    <w:rsid w:val="001232C9"/>
    <w:rsid w:val="00123CD3"/>
    <w:rsid w:val="00123FC2"/>
    <w:rsid w:val="00124DF4"/>
    <w:rsid w:val="00124E2C"/>
    <w:rsid w:val="001258DD"/>
    <w:rsid w:val="00126D1F"/>
    <w:rsid w:val="00127360"/>
    <w:rsid w:val="001273C4"/>
    <w:rsid w:val="00127D28"/>
    <w:rsid w:val="00127FFE"/>
    <w:rsid w:val="00132084"/>
    <w:rsid w:val="00132DFC"/>
    <w:rsid w:val="0013313F"/>
    <w:rsid w:val="00133D4B"/>
    <w:rsid w:val="0013473D"/>
    <w:rsid w:val="0013499B"/>
    <w:rsid w:val="00135301"/>
    <w:rsid w:val="00135A0B"/>
    <w:rsid w:val="00137D5F"/>
    <w:rsid w:val="00137DD1"/>
    <w:rsid w:val="00140CB0"/>
    <w:rsid w:val="00141C95"/>
    <w:rsid w:val="00144210"/>
    <w:rsid w:val="001449C6"/>
    <w:rsid w:val="00144CD9"/>
    <w:rsid w:val="001451D1"/>
    <w:rsid w:val="0014599E"/>
    <w:rsid w:val="00152B34"/>
    <w:rsid w:val="00154A76"/>
    <w:rsid w:val="00155C85"/>
    <w:rsid w:val="00155F99"/>
    <w:rsid w:val="0015650E"/>
    <w:rsid w:val="00156F53"/>
    <w:rsid w:val="00161A3D"/>
    <w:rsid w:val="00165A9F"/>
    <w:rsid w:val="001665CF"/>
    <w:rsid w:val="001678AA"/>
    <w:rsid w:val="0017087A"/>
    <w:rsid w:val="001711F0"/>
    <w:rsid w:val="00173832"/>
    <w:rsid w:val="00175027"/>
    <w:rsid w:val="00182CEC"/>
    <w:rsid w:val="0018317A"/>
    <w:rsid w:val="00184FF4"/>
    <w:rsid w:val="001858B6"/>
    <w:rsid w:val="00186F3F"/>
    <w:rsid w:val="00190A7F"/>
    <w:rsid w:val="00190F47"/>
    <w:rsid w:val="00191553"/>
    <w:rsid w:val="001916F7"/>
    <w:rsid w:val="001927F2"/>
    <w:rsid w:val="00192F69"/>
    <w:rsid w:val="0019508D"/>
    <w:rsid w:val="00196890"/>
    <w:rsid w:val="00197206"/>
    <w:rsid w:val="001A0236"/>
    <w:rsid w:val="001A09DA"/>
    <w:rsid w:val="001A129A"/>
    <w:rsid w:val="001A3C2A"/>
    <w:rsid w:val="001A5578"/>
    <w:rsid w:val="001A6C16"/>
    <w:rsid w:val="001A7CE9"/>
    <w:rsid w:val="001B2556"/>
    <w:rsid w:val="001B3A14"/>
    <w:rsid w:val="001C3E0F"/>
    <w:rsid w:val="001C7F47"/>
    <w:rsid w:val="001D1579"/>
    <w:rsid w:val="001D5BD5"/>
    <w:rsid w:val="001D6FD6"/>
    <w:rsid w:val="001E0A3D"/>
    <w:rsid w:val="001E0E68"/>
    <w:rsid w:val="001E1093"/>
    <w:rsid w:val="001E11B7"/>
    <w:rsid w:val="001E28C3"/>
    <w:rsid w:val="001E4DE7"/>
    <w:rsid w:val="001E4EC9"/>
    <w:rsid w:val="001E7140"/>
    <w:rsid w:val="001F0347"/>
    <w:rsid w:val="001F16E3"/>
    <w:rsid w:val="001F1D9A"/>
    <w:rsid w:val="001F211C"/>
    <w:rsid w:val="001F256F"/>
    <w:rsid w:val="001F4D67"/>
    <w:rsid w:val="001F530B"/>
    <w:rsid w:val="001F69F8"/>
    <w:rsid w:val="001F6E09"/>
    <w:rsid w:val="001F72E7"/>
    <w:rsid w:val="001F7D16"/>
    <w:rsid w:val="0020056E"/>
    <w:rsid w:val="00203A2D"/>
    <w:rsid w:val="0020615E"/>
    <w:rsid w:val="00207030"/>
    <w:rsid w:val="00211839"/>
    <w:rsid w:val="00213616"/>
    <w:rsid w:val="00214F54"/>
    <w:rsid w:val="00215CCC"/>
    <w:rsid w:val="00216946"/>
    <w:rsid w:val="00216BC8"/>
    <w:rsid w:val="00217A43"/>
    <w:rsid w:val="00220BDC"/>
    <w:rsid w:val="00220D3F"/>
    <w:rsid w:val="00221B0F"/>
    <w:rsid w:val="00223B13"/>
    <w:rsid w:val="002251CE"/>
    <w:rsid w:val="0022646B"/>
    <w:rsid w:val="002317B7"/>
    <w:rsid w:val="002420C4"/>
    <w:rsid w:val="00242152"/>
    <w:rsid w:val="00243183"/>
    <w:rsid w:val="002439B8"/>
    <w:rsid w:val="0024627E"/>
    <w:rsid w:val="00252251"/>
    <w:rsid w:val="0025287B"/>
    <w:rsid w:val="00252A32"/>
    <w:rsid w:val="002534D6"/>
    <w:rsid w:val="00253A52"/>
    <w:rsid w:val="00255179"/>
    <w:rsid w:val="00256C35"/>
    <w:rsid w:val="00260855"/>
    <w:rsid w:val="00260FA0"/>
    <w:rsid w:val="002616A8"/>
    <w:rsid w:val="0026219D"/>
    <w:rsid w:val="00262271"/>
    <w:rsid w:val="00263459"/>
    <w:rsid w:val="00264B6F"/>
    <w:rsid w:val="00264F33"/>
    <w:rsid w:val="00267020"/>
    <w:rsid w:val="002708C0"/>
    <w:rsid w:val="0027113A"/>
    <w:rsid w:val="00271B56"/>
    <w:rsid w:val="0027211F"/>
    <w:rsid w:val="00274C1F"/>
    <w:rsid w:val="00280171"/>
    <w:rsid w:val="00280B52"/>
    <w:rsid w:val="00280BC2"/>
    <w:rsid w:val="00283346"/>
    <w:rsid w:val="00284446"/>
    <w:rsid w:val="002861AD"/>
    <w:rsid w:val="00286F4F"/>
    <w:rsid w:val="00287767"/>
    <w:rsid w:val="0028798A"/>
    <w:rsid w:val="00290A67"/>
    <w:rsid w:val="002914D3"/>
    <w:rsid w:val="00291EF9"/>
    <w:rsid w:val="002944B8"/>
    <w:rsid w:val="00296B66"/>
    <w:rsid w:val="002A0888"/>
    <w:rsid w:val="002A4584"/>
    <w:rsid w:val="002A4B46"/>
    <w:rsid w:val="002A7DCB"/>
    <w:rsid w:val="002B07C4"/>
    <w:rsid w:val="002B14F4"/>
    <w:rsid w:val="002B53B4"/>
    <w:rsid w:val="002C017E"/>
    <w:rsid w:val="002C2934"/>
    <w:rsid w:val="002C2C16"/>
    <w:rsid w:val="002C55A2"/>
    <w:rsid w:val="002C7172"/>
    <w:rsid w:val="002C786F"/>
    <w:rsid w:val="002D00AE"/>
    <w:rsid w:val="002D0B1E"/>
    <w:rsid w:val="002D0E7A"/>
    <w:rsid w:val="002D0EEC"/>
    <w:rsid w:val="002D201E"/>
    <w:rsid w:val="002D2293"/>
    <w:rsid w:val="002D2456"/>
    <w:rsid w:val="002D2594"/>
    <w:rsid w:val="002D379A"/>
    <w:rsid w:val="002D56B2"/>
    <w:rsid w:val="002D667E"/>
    <w:rsid w:val="002D685E"/>
    <w:rsid w:val="002D740E"/>
    <w:rsid w:val="002D799B"/>
    <w:rsid w:val="002E1284"/>
    <w:rsid w:val="002E28B7"/>
    <w:rsid w:val="002E29BA"/>
    <w:rsid w:val="002E3EAF"/>
    <w:rsid w:val="002E479F"/>
    <w:rsid w:val="002E53CE"/>
    <w:rsid w:val="002E6FF5"/>
    <w:rsid w:val="002F06C9"/>
    <w:rsid w:val="002F1CCE"/>
    <w:rsid w:val="002F2755"/>
    <w:rsid w:val="002F413F"/>
    <w:rsid w:val="002F46AE"/>
    <w:rsid w:val="002F4830"/>
    <w:rsid w:val="002F55C6"/>
    <w:rsid w:val="002F62BC"/>
    <w:rsid w:val="002F7195"/>
    <w:rsid w:val="002F7868"/>
    <w:rsid w:val="00300038"/>
    <w:rsid w:val="00300117"/>
    <w:rsid w:val="003040C5"/>
    <w:rsid w:val="00304294"/>
    <w:rsid w:val="0030561F"/>
    <w:rsid w:val="00307245"/>
    <w:rsid w:val="003073B4"/>
    <w:rsid w:val="00307893"/>
    <w:rsid w:val="003100B9"/>
    <w:rsid w:val="00310CEB"/>
    <w:rsid w:val="00313108"/>
    <w:rsid w:val="0031419B"/>
    <w:rsid w:val="00314431"/>
    <w:rsid w:val="00315D87"/>
    <w:rsid w:val="00315E6B"/>
    <w:rsid w:val="00320177"/>
    <w:rsid w:val="00320345"/>
    <w:rsid w:val="003210E9"/>
    <w:rsid w:val="0032190C"/>
    <w:rsid w:val="00322BCC"/>
    <w:rsid w:val="00323A21"/>
    <w:rsid w:val="003245AE"/>
    <w:rsid w:val="003266BE"/>
    <w:rsid w:val="00330DD8"/>
    <w:rsid w:val="00334D4D"/>
    <w:rsid w:val="00335375"/>
    <w:rsid w:val="003354BA"/>
    <w:rsid w:val="00335AB3"/>
    <w:rsid w:val="0033767A"/>
    <w:rsid w:val="00340A98"/>
    <w:rsid w:val="003412CB"/>
    <w:rsid w:val="0034186B"/>
    <w:rsid w:val="003424C2"/>
    <w:rsid w:val="0034315B"/>
    <w:rsid w:val="003434D1"/>
    <w:rsid w:val="003451E6"/>
    <w:rsid w:val="00346F74"/>
    <w:rsid w:val="00347A3D"/>
    <w:rsid w:val="0035230C"/>
    <w:rsid w:val="00352733"/>
    <w:rsid w:val="003542F7"/>
    <w:rsid w:val="00354660"/>
    <w:rsid w:val="00354CB1"/>
    <w:rsid w:val="00362831"/>
    <w:rsid w:val="00363CB2"/>
    <w:rsid w:val="00364C21"/>
    <w:rsid w:val="003669D4"/>
    <w:rsid w:val="00366F38"/>
    <w:rsid w:val="00371BC6"/>
    <w:rsid w:val="00372BBD"/>
    <w:rsid w:val="00373B72"/>
    <w:rsid w:val="00374EAC"/>
    <w:rsid w:val="00375C4B"/>
    <w:rsid w:val="00375CED"/>
    <w:rsid w:val="00375D58"/>
    <w:rsid w:val="00376B53"/>
    <w:rsid w:val="00377373"/>
    <w:rsid w:val="00380106"/>
    <w:rsid w:val="00380284"/>
    <w:rsid w:val="00380755"/>
    <w:rsid w:val="00381842"/>
    <w:rsid w:val="00384D18"/>
    <w:rsid w:val="003850BC"/>
    <w:rsid w:val="003867F4"/>
    <w:rsid w:val="00387D9E"/>
    <w:rsid w:val="00393456"/>
    <w:rsid w:val="003936CB"/>
    <w:rsid w:val="00394063"/>
    <w:rsid w:val="003A0F08"/>
    <w:rsid w:val="003A52E5"/>
    <w:rsid w:val="003A7A4D"/>
    <w:rsid w:val="003B1582"/>
    <w:rsid w:val="003B1D09"/>
    <w:rsid w:val="003B3B82"/>
    <w:rsid w:val="003B3F0E"/>
    <w:rsid w:val="003B4BAB"/>
    <w:rsid w:val="003B669C"/>
    <w:rsid w:val="003C11DB"/>
    <w:rsid w:val="003C221A"/>
    <w:rsid w:val="003C5793"/>
    <w:rsid w:val="003C67AD"/>
    <w:rsid w:val="003C7B5D"/>
    <w:rsid w:val="003D109F"/>
    <w:rsid w:val="003D15F6"/>
    <w:rsid w:val="003D4F90"/>
    <w:rsid w:val="003D5BE9"/>
    <w:rsid w:val="003D6ED6"/>
    <w:rsid w:val="003D7212"/>
    <w:rsid w:val="003D7D4C"/>
    <w:rsid w:val="003E07EF"/>
    <w:rsid w:val="003E0BED"/>
    <w:rsid w:val="003E2842"/>
    <w:rsid w:val="003E2851"/>
    <w:rsid w:val="003E331E"/>
    <w:rsid w:val="003E3950"/>
    <w:rsid w:val="003E3AE6"/>
    <w:rsid w:val="003E4C39"/>
    <w:rsid w:val="003E5E2E"/>
    <w:rsid w:val="003E6CDF"/>
    <w:rsid w:val="003E6E21"/>
    <w:rsid w:val="003E73C6"/>
    <w:rsid w:val="003F17AD"/>
    <w:rsid w:val="003F1B86"/>
    <w:rsid w:val="003F3687"/>
    <w:rsid w:val="003F4347"/>
    <w:rsid w:val="003F5D5E"/>
    <w:rsid w:val="003F6857"/>
    <w:rsid w:val="004013BB"/>
    <w:rsid w:val="00401980"/>
    <w:rsid w:val="00402B22"/>
    <w:rsid w:val="0040318E"/>
    <w:rsid w:val="0040672E"/>
    <w:rsid w:val="00410858"/>
    <w:rsid w:val="00411174"/>
    <w:rsid w:val="004118AD"/>
    <w:rsid w:val="0041311D"/>
    <w:rsid w:val="00414D5C"/>
    <w:rsid w:val="00415FB3"/>
    <w:rsid w:val="0041699E"/>
    <w:rsid w:val="004171EF"/>
    <w:rsid w:val="00417D44"/>
    <w:rsid w:val="00420189"/>
    <w:rsid w:val="004218F4"/>
    <w:rsid w:val="00423DE0"/>
    <w:rsid w:val="004241FE"/>
    <w:rsid w:val="00426904"/>
    <w:rsid w:val="00426EC5"/>
    <w:rsid w:val="00427778"/>
    <w:rsid w:val="00430C2D"/>
    <w:rsid w:val="00431925"/>
    <w:rsid w:val="0043279A"/>
    <w:rsid w:val="00433B85"/>
    <w:rsid w:val="004346E7"/>
    <w:rsid w:val="00434DF8"/>
    <w:rsid w:val="00435C84"/>
    <w:rsid w:val="00437657"/>
    <w:rsid w:val="00441F86"/>
    <w:rsid w:val="004435C8"/>
    <w:rsid w:val="00443963"/>
    <w:rsid w:val="004478B4"/>
    <w:rsid w:val="00447B22"/>
    <w:rsid w:val="00447FA9"/>
    <w:rsid w:val="00451A9B"/>
    <w:rsid w:val="004539FC"/>
    <w:rsid w:val="00456076"/>
    <w:rsid w:val="0046117D"/>
    <w:rsid w:val="00461A3B"/>
    <w:rsid w:val="00461F0F"/>
    <w:rsid w:val="004624E3"/>
    <w:rsid w:val="0046259C"/>
    <w:rsid w:val="00463EFB"/>
    <w:rsid w:val="00464B4A"/>
    <w:rsid w:val="00464F9A"/>
    <w:rsid w:val="004650AE"/>
    <w:rsid w:val="0046575D"/>
    <w:rsid w:val="0046588C"/>
    <w:rsid w:val="00466B8F"/>
    <w:rsid w:val="00467756"/>
    <w:rsid w:val="00467941"/>
    <w:rsid w:val="00470048"/>
    <w:rsid w:val="004701D5"/>
    <w:rsid w:val="0047064D"/>
    <w:rsid w:val="00472EA7"/>
    <w:rsid w:val="0047345C"/>
    <w:rsid w:val="00476F9E"/>
    <w:rsid w:val="00477F71"/>
    <w:rsid w:val="004801A1"/>
    <w:rsid w:val="00480FD0"/>
    <w:rsid w:val="00482AB7"/>
    <w:rsid w:val="00485E7D"/>
    <w:rsid w:val="00486CDB"/>
    <w:rsid w:val="00487957"/>
    <w:rsid w:val="00487C76"/>
    <w:rsid w:val="00492D86"/>
    <w:rsid w:val="00493968"/>
    <w:rsid w:val="00497FA1"/>
    <w:rsid w:val="004A12D0"/>
    <w:rsid w:val="004A1444"/>
    <w:rsid w:val="004A3C02"/>
    <w:rsid w:val="004A7758"/>
    <w:rsid w:val="004A7D07"/>
    <w:rsid w:val="004B0401"/>
    <w:rsid w:val="004B176E"/>
    <w:rsid w:val="004B43EA"/>
    <w:rsid w:val="004B45A7"/>
    <w:rsid w:val="004B599F"/>
    <w:rsid w:val="004B5C6E"/>
    <w:rsid w:val="004C1B65"/>
    <w:rsid w:val="004C2043"/>
    <w:rsid w:val="004C229E"/>
    <w:rsid w:val="004C23B5"/>
    <w:rsid w:val="004C371D"/>
    <w:rsid w:val="004C521E"/>
    <w:rsid w:val="004C6BDC"/>
    <w:rsid w:val="004D23E1"/>
    <w:rsid w:val="004D3461"/>
    <w:rsid w:val="004D3C66"/>
    <w:rsid w:val="004E1766"/>
    <w:rsid w:val="004E1DBE"/>
    <w:rsid w:val="004E2EA2"/>
    <w:rsid w:val="004E4735"/>
    <w:rsid w:val="004E68FB"/>
    <w:rsid w:val="004F0BEE"/>
    <w:rsid w:val="004F12AE"/>
    <w:rsid w:val="004F2956"/>
    <w:rsid w:val="004F2975"/>
    <w:rsid w:val="004F2A8F"/>
    <w:rsid w:val="004F3848"/>
    <w:rsid w:val="004F40AA"/>
    <w:rsid w:val="004F4AEB"/>
    <w:rsid w:val="004F5767"/>
    <w:rsid w:val="004F5B3E"/>
    <w:rsid w:val="004F62C1"/>
    <w:rsid w:val="004F7CBA"/>
    <w:rsid w:val="004F7DF1"/>
    <w:rsid w:val="004F7FB9"/>
    <w:rsid w:val="00500BC1"/>
    <w:rsid w:val="005011FD"/>
    <w:rsid w:val="00501AB3"/>
    <w:rsid w:val="00501B5D"/>
    <w:rsid w:val="005064B5"/>
    <w:rsid w:val="0050680D"/>
    <w:rsid w:val="00507015"/>
    <w:rsid w:val="005106B6"/>
    <w:rsid w:val="00511CFE"/>
    <w:rsid w:val="0051419A"/>
    <w:rsid w:val="00514B3D"/>
    <w:rsid w:val="00515FCC"/>
    <w:rsid w:val="00516D9B"/>
    <w:rsid w:val="00517AEC"/>
    <w:rsid w:val="00522873"/>
    <w:rsid w:val="00522D03"/>
    <w:rsid w:val="00524220"/>
    <w:rsid w:val="00525ED7"/>
    <w:rsid w:val="005270BA"/>
    <w:rsid w:val="005301BD"/>
    <w:rsid w:val="00530D49"/>
    <w:rsid w:val="00530D88"/>
    <w:rsid w:val="00531A30"/>
    <w:rsid w:val="00532BAA"/>
    <w:rsid w:val="0053358F"/>
    <w:rsid w:val="00537337"/>
    <w:rsid w:val="00537504"/>
    <w:rsid w:val="00537B6A"/>
    <w:rsid w:val="00541040"/>
    <w:rsid w:val="00542BBF"/>
    <w:rsid w:val="005453D7"/>
    <w:rsid w:val="00546EB5"/>
    <w:rsid w:val="005471C3"/>
    <w:rsid w:val="00552862"/>
    <w:rsid w:val="005550CE"/>
    <w:rsid w:val="00555B3E"/>
    <w:rsid w:val="00560906"/>
    <w:rsid w:val="00560AB3"/>
    <w:rsid w:val="00560E2D"/>
    <w:rsid w:val="00561033"/>
    <w:rsid w:val="005629F6"/>
    <w:rsid w:val="0056387C"/>
    <w:rsid w:val="00564B63"/>
    <w:rsid w:val="00565123"/>
    <w:rsid w:val="00570425"/>
    <w:rsid w:val="00570722"/>
    <w:rsid w:val="005726B8"/>
    <w:rsid w:val="0057345F"/>
    <w:rsid w:val="00574012"/>
    <w:rsid w:val="005741EE"/>
    <w:rsid w:val="005745BB"/>
    <w:rsid w:val="005750EB"/>
    <w:rsid w:val="00575E1B"/>
    <w:rsid w:val="0057741B"/>
    <w:rsid w:val="00580508"/>
    <w:rsid w:val="005807AA"/>
    <w:rsid w:val="00583018"/>
    <w:rsid w:val="00583075"/>
    <w:rsid w:val="005835F9"/>
    <w:rsid w:val="00584AAE"/>
    <w:rsid w:val="005902ED"/>
    <w:rsid w:val="005910FE"/>
    <w:rsid w:val="0059145A"/>
    <w:rsid w:val="0059168E"/>
    <w:rsid w:val="00591B8B"/>
    <w:rsid w:val="00592710"/>
    <w:rsid w:val="00597BDD"/>
    <w:rsid w:val="005A3953"/>
    <w:rsid w:val="005A3B4E"/>
    <w:rsid w:val="005A3C42"/>
    <w:rsid w:val="005A3D7E"/>
    <w:rsid w:val="005A4236"/>
    <w:rsid w:val="005A43E9"/>
    <w:rsid w:val="005A5444"/>
    <w:rsid w:val="005A5FC0"/>
    <w:rsid w:val="005A6D19"/>
    <w:rsid w:val="005A7567"/>
    <w:rsid w:val="005B1D20"/>
    <w:rsid w:val="005B205F"/>
    <w:rsid w:val="005B2EBC"/>
    <w:rsid w:val="005B62A8"/>
    <w:rsid w:val="005B6BB1"/>
    <w:rsid w:val="005B7F99"/>
    <w:rsid w:val="005C0973"/>
    <w:rsid w:val="005C28EA"/>
    <w:rsid w:val="005C381B"/>
    <w:rsid w:val="005C3C85"/>
    <w:rsid w:val="005C3DE0"/>
    <w:rsid w:val="005C5156"/>
    <w:rsid w:val="005C7A46"/>
    <w:rsid w:val="005D0E62"/>
    <w:rsid w:val="005D4447"/>
    <w:rsid w:val="005D451B"/>
    <w:rsid w:val="005D45CF"/>
    <w:rsid w:val="005D4B82"/>
    <w:rsid w:val="005D5456"/>
    <w:rsid w:val="005D7282"/>
    <w:rsid w:val="005E0D2F"/>
    <w:rsid w:val="005E1A23"/>
    <w:rsid w:val="005E31E6"/>
    <w:rsid w:val="005E4756"/>
    <w:rsid w:val="005E4C9D"/>
    <w:rsid w:val="005E55EA"/>
    <w:rsid w:val="005E59D1"/>
    <w:rsid w:val="005E5D16"/>
    <w:rsid w:val="005E5E2F"/>
    <w:rsid w:val="005F021D"/>
    <w:rsid w:val="005F1285"/>
    <w:rsid w:val="005F1F09"/>
    <w:rsid w:val="005F2323"/>
    <w:rsid w:val="005F6B3C"/>
    <w:rsid w:val="005F766C"/>
    <w:rsid w:val="006020F9"/>
    <w:rsid w:val="00603E68"/>
    <w:rsid w:val="00605968"/>
    <w:rsid w:val="006063A8"/>
    <w:rsid w:val="00607355"/>
    <w:rsid w:val="0061170B"/>
    <w:rsid w:val="00611FEC"/>
    <w:rsid w:val="006120F2"/>
    <w:rsid w:val="00612E8A"/>
    <w:rsid w:val="006138B3"/>
    <w:rsid w:val="00613C10"/>
    <w:rsid w:val="00614875"/>
    <w:rsid w:val="006162F8"/>
    <w:rsid w:val="00620893"/>
    <w:rsid w:val="00621676"/>
    <w:rsid w:val="00621EA9"/>
    <w:rsid w:val="0062297B"/>
    <w:rsid w:val="0062366C"/>
    <w:rsid w:val="006238D9"/>
    <w:rsid w:val="0062483D"/>
    <w:rsid w:val="00625188"/>
    <w:rsid w:val="0062697D"/>
    <w:rsid w:val="00631EC1"/>
    <w:rsid w:val="00633225"/>
    <w:rsid w:val="006342ED"/>
    <w:rsid w:val="00634399"/>
    <w:rsid w:val="00635CF5"/>
    <w:rsid w:val="006374D1"/>
    <w:rsid w:val="00637CC7"/>
    <w:rsid w:val="006404E5"/>
    <w:rsid w:val="00642C1F"/>
    <w:rsid w:val="00642ED3"/>
    <w:rsid w:val="00644430"/>
    <w:rsid w:val="006446CC"/>
    <w:rsid w:val="006466EA"/>
    <w:rsid w:val="00652AA2"/>
    <w:rsid w:val="00655876"/>
    <w:rsid w:val="00655BE4"/>
    <w:rsid w:val="00655F95"/>
    <w:rsid w:val="00655FC2"/>
    <w:rsid w:val="00656346"/>
    <w:rsid w:val="00656D76"/>
    <w:rsid w:val="006571FD"/>
    <w:rsid w:val="00660AE9"/>
    <w:rsid w:val="00661E1C"/>
    <w:rsid w:val="00663290"/>
    <w:rsid w:val="00663AE4"/>
    <w:rsid w:val="00664765"/>
    <w:rsid w:val="006654C3"/>
    <w:rsid w:val="0066590F"/>
    <w:rsid w:val="00666384"/>
    <w:rsid w:val="00674C08"/>
    <w:rsid w:val="0067575C"/>
    <w:rsid w:val="00675CEC"/>
    <w:rsid w:val="00676918"/>
    <w:rsid w:val="00677B72"/>
    <w:rsid w:val="0068100D"/>
    <w:rsid w:val="00681544"/>
    <w:rsid w:val="00681EE8"/>
    <w:rsid w:val="0068281D"/>
    <w:rsid w:val="00683313"/>
    <w:rsid w:val="00686D39"/>
    <w:rsid w:val="006910C0"/>
    <w:rsid w:val="006925B5"/>
    <w:rsid w:val="00693338"/>
    <w:rsid w:val="006955F4"/>
    <w:rsid w:val="006A1601"/>
    <w:rsid w:val="006A2C03"/>
    <w:rsid w:val="006A4364"/>
    <w:rsid w:val="006A5831"/>
    <w:rsid w:val="006A596D"/>
    <w:rsid w:val="006A5F1C"/>
    <w:rsid w:val="006A6B6B"/>
    <w:rsid w:val="006B009B"/>
    <w:rsid w:val="006B072F"/>
    <w:rsid w:val="006B0F38"/>
    <w:rsid w:val="006B2BA2"/>
    <w:rsid w:val="006B2CB0"/>
    <w:rsid w:val="006B3CD4"/>
    <w:rsid w:val="006B426E"/>
    <w:rsid w:val="006C1AFC"/>
    <w:rsid w:val="006C33B0"/>
    <w:rsid w:val="006C4282"/>
    <w:rsid w:val="006C4C1F"/>
    <w:rsid w:val="006C5314"/>
    <w:rsid w:val="006D08A2"/>
    <w:rsid w:val="006D1827"/>
    <w:rsid w:val="006D1F3E"/>
    <w:rsid w:val="006D27EB"/>
    <w:rsid w:val="006D2E14"/>
    <w:rsid w:val="006D6508"/>
    <w:rsid w:val="006E0208"/>
    <w:rsid w:val="006E0253"/>
    <w:rsid w:val="006E1030"/>
    <w:rsid w:val="006E12F3"/>
    <w:rsid w:val="006E136E"/>
    <w:rsid w:val="006E359C"/>
    <w:rsid w:val="006E62A9"/>
    <w:rsid w:val="006E7982"/>
    <w:rsid w:val="006F00C3"/>
    <w:rsid w:val="006F110C"/>
    <w:rsid w:val="006F1F91"/>
    <w:rsid w:val="006F226E"/>
    <w:rsid w:val="006F2B38"/>
    <w:rsid w:val="006F2F6D"/>
    <w:rsid w:val="006F47B5"/>
    <w:rsid w:val="006F621F"/>
    <w:rsid w:val="006F72E2"/>
    <w:rsid w:val="00701542"/>
    <w:rsid w:val="007016A4"/>
    <w:rsid w:val="007029F9"/>
    <w:rsid w:val="00704D33"/>
    <w:rsid w:val="00705132"/>
    <w:rsid w:val="00705BE4"/>
    <w:rsid w:val="00706014"/>
    <w:rsid w:val="0070721C"/>
    <w:rsid w:val="00710544"/>
    <w:rsid w:val="007109A2"/>
    <w:rsid w:val="00710BB1"/>
    <w:rsid w:val="0071359B"/>
    <w:rsid w:val="007145EE"/>
    <w:rsid w:val="0071519E"/>
    <w:rsid w:val="0071590A"/>
    <w:rsid w:val="00715EF1"/>
    <w:rsid w:val="00717C8F"/>
    <w:rsid w:val="00720102"/>
    <w:rsid w:val="00721FCB"/>
    <w:rsid w:val="00722FD3"/>
    <w:rsid w:val="00723674"/>
    <w:rsid w:val="0072451A"/>
    <w:rsid w:val="00724784"/>
    <w:rsid w:val="00726FB9"/>
    <w:rsid w:val="00727A78"/>
    <w:rsid w:val="0073221E"/>
    <w:rsid w:val="00733C43"/>
    <w:rsid w:val="00737F64"/>
    <w:rsid w:val="007411CB"/>
    <w:rsid w:val="0074159D"/>
    <w:rsid w:val="007415CD"/>
    <w:rsid w:val="00741752"/>
    <w:rsid w:val="00743BC8"/>
    <w:rsid w:val="0074591C"/>
    <w:rsid w:val="00745DB0"/>
    <w:rsid w:val="00747BA4"/>
    <w:rsid w:val="007500CE"/>
    <w:rsid w:val="007503C7"/>
    <w:rsid w:val="00753936"/>
    <w:rsid w:val="00753F77"/>
    <w:rsid w:val="00754BA7"/>
    <w:rsid w:val="00757B07"/>
    <w:rsid w:val="00757BC1"/>
    <w:rsid w:val="007605C8"/>
    <w:rsid w:val="007611CF"/>
    <w:rsid w:val="00761A42"/>
    <w:rsid w:val="00763104"/>
    <w:rsid w:val="00764CCE"/>
    <w:rsid w:val="007651D4"/>
    <w:rsid w:val="0077050D"/>
    <w:rsid w:val="00770A8C"/>
    <w:rsid w:val="0077242B"/>
    <w:rsid w:val="007727E5"/>
    <w:rsid w:val="00772AD5"/>
    <w:rsid w:val="00772C38"/>
    <w:rsid w:val="00773D10"/>
    <w:rsid w:val="0077426B"/>
    <w:rsid w:val="00774706"/>
    <w:rsid w:val="00776294"/>
    <w:rsid w:val="007763C4"/>
    <w:rsid w:val="00776BD9"/>
    <w:rsid w:val="0077727F"/>
    <w:rsid w:val="00783F22"/>
    <w:rsid w:val="007844EA"/>
    <w:rsid w:val="0078586E"/>
    <w:rsid w:val="0078620A"/>
    <w:rsid w:val="007863E7"/>
    <w:rsid w:val="0079182D"/>
    <w:rsid w:val="00791BD0"/>
    <w:rsid w:val="007924DD"/>
    <w:rsid w:val="00793940"/>
    <w:rsid w:val="00793B59"/>
    <w:rsid w:val="00794323"/>
    <w:rsid w:val="00795213"/>
    <w:rsid w:val="007963BD"/>
    <w:rsid w:val="007A234C"/>
    <w:rsid w:val="007A2CB4"/>
    <w:rsid w:val="007A4126"/>
    <w:rsid w:val="007A5343"/>
    <w:rsid w:val="007A5CAB"/>
    <w:rsid w:val="007A70FF"/>
    <w:rsid w:val="007A79CB"/>
    <w:rsid w:val="007A7EA9"/>
    <w:rsid w:val="007B15CC"/>
    <w:rsid w:val="007B2242"/>
    <w:rsid w:val="007B24E6"/>
    <w:rsid w:val="007B5262"/>
    <w:rsid w:val="007B5A6E"/>
    <w:rsid w:val="007B69F8"/>
    <w:rsid w:val="007C078C"/>
    <w:rsid w:val="007C5482"/>
    <w:rsid w:val="007C7D78"/>
    <w:rsid w:val="007D0215"/>
    <w:rsid w:val="007D038E"/>
    <w:rsid w:val="007D07F2"/>
    <w:rsid w:val="007D1800"/>
    <w:rsid w:val="007D2529"/>
    <w:rsid w:val="007D2713"/>
    <w:rsid w:val="007D2A3E"/>
    <w:rsid w:val="007D3E98"/>
    <w:rsid w:val="007D4916"/>
    <w:rsid w:val="007D690D"/>
    <w:rsid w:val="007E1834"/>
    <w:rsid w:val="007E2526"/>
    <w:rsid w:val="007E5F6C"/>
    <w:rsid w:val="007E608A"/>
    <w:rsid w:val="007E7587"/>
    <w:rsid w:val="007F0F3E"/>
    <w:rsid w:val="007F2B63"/>
    <w:rsid w:val="007F44AF"/>
    <w:rsid w:val="007F4EDF"/>
    <w:rsid w:val="007F5F17"/>
    <w:rsid w:val="007F65B9"/>
    <w:rsid w:val="008006C5"/>
    <w:rsid w:val="008018B5"/>
    <w:rsid w:val="00803BA3"/>
    <w:rsid w:val="00804994"/>
    <w:rsid w:val="0080499F"/>
    <w:rsid w:val="00805141"/>
    <w:rsid w:val="008055D1"/>
    <w:rsid w:val="008058EC"/>
    <w:rsid w:val="00807585"/>
    <w:rsid w:val="008077B1"/>
    <w:rsid w:val="00811E0D"/>
    <w:rsid w:val="008148A9"/>
    <w:rsid w:val="00815BC8"/>
    <w:rsid w:val="00816168"/>
    <w:rsid w:val="00820663"/>
    <w:rsid w:val="0082144D"/>
    <w:rsid w:val="00822016"/>
    <w:rsid w:val="00822267"/>
    <w:rsid w:val="00822994"/>
    <w:rsid w:val="00823733"/>
    <w:rsid w:val="008248F1"/>
    <w:rsid w:val="00824B27"/>
    <w:rsid w:val="00824DDD"/>
    <w:rsid w:val="00825175"/>
    <w:rsid w:val="008258D1"/>
    <w:rsid w:val="00826998"/>
    <w:rsid w:val="00827D73"/>
    <w:rsid w:val="00833916"/>
    <w:rsid w:val="00833B7B"/>
    <w:rsid w:val="00834877"/>
    <w:rsid w:val="008366F3"/>
    <w:rsid w:val="00836DE2"/>
    <w:rsid w:val="00837246"/>
    <w:rsid w:val="00840E22"/>
    <w:rsid w:val="008411E9"/>
    <w:rsid w:val="008439D6"/>
    <w:rsid w:val="00843C70"/>
    <w:rsid w:val="00843D7C"/>
    <w:rsid w:val="00845199"/>
    <w:rsid w:val="0084548D"/>
    <w:rsid w:val="00845E6B"/>
    <w:rsid w:val="00846334"/>
    <w:rsid w:val="008464F0"/>
    <w:rsid w:val="008466CF"/>
    <w:rsid w:val="00846A14"/>
    <w:rsid w:val="0084795F"/>
    <w:rsid w:val="008503E4"/>
    <w:rsid w:val="008508C2"/>
    <w:rsid w:val="008508C8"/>
    <w:rsid w:val="00851043"/>
    <w:rsid w:val="0085183D"/>
    <w:rsid w:val="00853783"/>
    <w:rsid w:val="00855FCE"/>
    <w:rsid w:val="00857324"/>
    <w:rsid w:val="00857A4E"/>
    <w:rsid w:val="00861D0E"/>
    <w:rsid w:val="0087077C"/>
    <w:rsid w:val="00870DFD"/>
    <w:rsid w:val="00870F38"/>
    <w:rsid w:val="0087251F"/>
    <w:rsid w:val="00872D0F"/>
    <w:rsid w:val="0087503D"/>
    <w:rsid w:val="00875B8F"/>
    <w:rsid w:val="00876362"/>
    <w:rsid w:val="00880516"/>
    <w:rsid w:val="00880A8E"/>
    <w:rsid w:val="00880C98"/>
    <w:rsid w:val="008834D9"/>
    <w:rsid w:val="00883544"/>
    <w:rsid w:val="00883FC6"/>
    <w:rsid w:val="00884EAE"/>
    <w:rsid w:val="008852BD"/>
    <w:rsid w:val="0088557C"/>
    <w:rsid w:val="0088697C"/>
    <w:rsid w:val="00887774"/>
    <w:rsid w:val="00890AC3"/>
    <w:rsid w:val="008911D4"/>
    <w:rsid w:val="00893101"/>
    <w:rsid w:val="00893BBA"/>
    <w:rsid w:val="00894751"/>
    <w:rsid w:val="00896A16"/>
    <w:rsid w:val="00896B3C"/>
    <w:rsid w:val="008A6A05"/>
    <w:rsid w:val="008A7CBA"/>
    <w:rsid w:val="008B08B5"/>
    <w:rsid w:val="008B0C47"/>
    <w:rsid w:val="008B1E2F"/>
    <w:rsid w:val="008B3947"/>
    <w:rsid w:val="008B6850"/>
    <w:rsid w:val="008B7336"/>
    <w:rsid w:val="008B79A2"/>
    <w:rsid w:val="008C05EF"/>
    <w:rsid w:val="008C1D67"/>
    <w:rsid w:val="008C2997"/>
    <w:rsid w:val="008C2A42"/>
    <w:rsid w:val="008C2B2D"/>
    <w:rsid w:val="008C37B3"/>
    <w:rsid w:val="008C3B59"/>
    <w:rsid w:val="008C47C6"/>
    <w:rsid w:val="008D402E"/>
    <w:rsid w:val="008D457D"/>
    <w:rsid w:val="008D4F43"/>
    <w:rsid w:val="008D6587"/>
    <w:rsid w:val="008E31DA"/>
    <w:rsid w:val="008E7278"/>
    <w:rsid w:val="008E72F0"/>
    <w:rsid w:val="008F1B70"/>
    <w:rsid w:val="008F3486"/>
    <w:rsid w:val="008F3DF3"/>
    <w:rsid w:val="008F4961"/>
    <w:rsid w:val="008F5203"/>
    <w:rsid w:val="008F5A1B"/>
    <w:rsid w:val="00901B1B"/>
    <w:rsid w:val="00902A38"/>
    <w:rsid w:val="00902B03"/>
    <w:rsid w:val="009044F1"/>
    <w:rsid w:val="0091209C"/>
    <w:rsid w:val="00912F02"/>
    <w:rsid w:val="00914482"/>
    <w:rsid w:val="00914E1D"/>
    <w:rsid w:val="00914F2E"/>
    <w:rsid w:val="009163E3"/>
    <w:rsid w:val="00924382"/>
    <w:rsid w:val="00924AC6"/>
    <w:rsid w:val="009258F4"/>
    <w:rsid w:val="00926764"/>
    <w:rsid w:val="00927FDA"/>
    <w:rsid w:val="009301E2"/>
    <w:rsid w:val="00934008"/>
    <w:rsid w:val="00936541"/>
    <w:rsid w:val="00936B77"/>
    <w:rsid w:val="00937BA9"/>
    <w:rsid w:val="00940CB7"/>
    <w:rsid w:val="00941D3D"/>
    <w:rsid w:val="009427A6"/>
    <w:rsid w:val="009458A9"/>
    <w:rsid w:val="00950581"/>
    <w:rsid w:val="00951736"/>
    <w:rsid w:val="00954518"/>
    <w:rsid w:val="0095504F"/>
    <w:rsid w:val="00955411"/>
    <w:rsid w:val="009563D6"/>
    <w:rsid w:val="00957571"/>
    <w:rsid w:val="009608F8"/>
    <w:rsid w:val="00961697"/>
    <w:rsid w:val="00962E4B"/>
    <w:rsid w:val="00964F37"/>
    <w:rsid w:val="00965660"/>
    <w:rsid w:val="009700B8"/>
    <w:rsid w:val="00971F6E"/>
    <w:rsid w:val="0097240B"/>
    <w:rsid w:val="00972562"/>
    <w:rsid w:val="00975022"/>
    <w:rsid w:val="00975E53"/>
    <w:rsid w:val="00976451"/>
    <w:rsid w:val="0097664F"/>
    <w:rsid w:val="00977C04"/>
    <w:rsid w:val="00980A6C"/>
    <w:rsid w:val="00981C5C"/>
    <w:rsid w:val="00984740"/>
    <w:rsid w:val="00984F8D"/>
    <w:rsid w:val="009862BE"/>
    <w:rsid w:val="009869A7"/>
    <w:rsid w:val="00986DAC"/>
    <w:rsid w:val="00987019"/>
    <w:rsid w:val="00987BCD"/>
    <w:rsid w:val="009907C7"/>
    <w:rsid w:val="009907E6"/>
    <w:rsid w:val="00990A88"/>
    <w:rsid w:val="00992A24"/>
    <w:rsid w:val="00995E13"/>
    <w:rsid w:val="009A0734"/>
    <w:rsid w:val="009A2B8B"/>
    <w:rsid w:val="009A2F39"/>
    <w:rsid w:val="009A31B7"/>
    <w:rsid w:val="009A3D53"/>
    <w:rsid w:val="009A4251"/>
    <w:rsid w:val="009A4413"/>
    <w:rsid w:val="009A4796"/>
    <w:rsid w:val="009A6BEF"/>
    <w:rsid w:val="009A6DDE"/>
    <w:rsid w:val="009B186D"/>
    <w:rsid w:val="009B2EA3"/>
    <w:rsid w:val="009B468E"/>
    <w:rsid w:val="009B4D54"/>
    <w:rsid w:val="009B4E7B"/>
    <w:rsid w:val="009B79D5"/>
    <w:rsid w:val="009C26CE"/>
    <w:rsid w:val="009C60D4"/>
    <w:rsid w:val="009C76F0"/>
    <w:rsid w:val="009D4207"/>
    <w:rsid w:val="009D50CD"/>
    <w:rsid w:val="009D621A"/>
    <w:rsid w:val="009D66D2"/>
    <w:rsid w:val="009D77B0"/>
    <w:rsid w:val="009D7C86"/>
    <w:rsid w:val="009E2730"/>
    <w:rsid w:val="009E3FB0"/>
    <w:rsid w:val="009E5027"/>
    <w:rsid w:val="009E571A"/>
    <w:rsid w:val="009E5ED9"/>
    <w:rsid w:val="009F0C68"/>
    <w:rsid w:val="009F31F1"/>
    <w:rsid w:val="009F4590"/>
    <w:rsid w:val="009F477D"/>
    <w:rsid w:val="009F5675"/>
    <w:rsid w:val="009F7AAA"/>
    <w:rsid w:val="00A00DF0"/>
    <w:rsid w:val="00A00F5F"/>
    <w:rsid w:val="00A0139E"/>
    <w:rsid w:val="00A036A5"/>
    <w:rsid w:val="00A03E2A"/>
    <w:rsid w:val="00A0428D"/>
    <w:rsid w:val="00A06D01"/>
    <w:rsid w:val="00A07BA5"/>
    <w:rsid w:val="00A10F87"/>
    <w:rsid w:val="00A11ADD"/>
    <w:rsid w:val="00A127E2"/>
    <w:rsid w:val="00A12F9F"/>
    <w:rsid w:val="00A13CA3"/>
    <w:rsid w:val="00A14709"/>
    <w:rsid w:val="00A16BF1"/>
    <w:rsid w:val="00A1745C"/>
    <w:rsid w:val="00A20ADA"/>
    <w:rsid w:val="00A20C8A"/>
    <w:rsid w:val="00A213B4"/>
    <w:rsid w:val="00A226AC"/>
    <w:rsid w:val="00A22738"/>
    <w:rsid w:val="00A233AA"/>
    <w:rsid w:val="00A238F5"/>
    <w:rsid w:val="00A24F11"/>
    <w:rsid w:val="00A25C46"/>
    <w:rsid w:val="00A25F80"/>
    <w:rsid w:val="00A26155"/>
    <w:rsid w:val="00A26B13"/>
    <w:rsid w:val="00A26C32"/>
    <w:rsid w:val="00A27600"/>
    <w:rsid w:val="00A32369"/>
    <w:rsid w:val="00A33184"/>
    <w:rsid w:val="00A347F2"/>
    <w:rsid w:val="00A35C6F"/>
    <w:rsid w:val="00A376A5"/>
    <w:rsid w:val="00A37F9B"/>
    <w:rsid w:val="00A4024A"/>
    <w:rsid w:val="00A415BC"/>
    <w:rsid w:val="00A41C59"/>
    <w:rsid w:val="00A41F1F"/>
    <w:rsid w:val="00A424F1"/>
    <w:rsid w:val="00A4324E"/>
    <w:rsid w:val="00A46E57"/>
    <w:rsid w:val="00A51A0B"/>
    <w:rsid w:val="00A528D9"/>
    <w:rsid w:val="00A544A7"/>
    <w:rsid w:val="00A54D68"/>
    <w:rsid w:val="00A55543"/>
    <w:rsid w:val="00A55CB8"/>
    <w:rsid w:val="00A567CD"/>
    <w:rsid w:val="00A57B3A"/>
    <w:rsid w:val="00A60F0F"/>
    <w:rsid w:val="00A61435"/>
    <w:rsid w:val="00A63064"/>
    <w:rsid w:val="00A646A8"/>
    <w:rsid w:val="00A649BB"/>
    <w:rsid w:val="00A65580"/>
    <w:rsid w:val="00A72889"/>
    <w:rsid w:val="00A73083"/>
    <w:rsid w:val="00A77431"/>
    <w:rsid w:val="00A815F7"/>
    <w:rsid w:val="00A82971"/>
    <w:rsid w:val="00A82D12"/>
    <w:rsid w:val="00A84714"/>
    <w:rsid w:val="00A87795"/>
    <w:rsid w:val="00A9105E"/>
    <w:rsid w:val="00A9161F"/>
    <w:rsid w:val="00A94F6E"/>
    <w:rsid w:val="00A95F73"/>
    <w:rsid w:val="00A97568"/>
    <w:rsid w:val="00AA0045"/>
    <w:rsid w:val="00AA161A"/>
    <w:rsid w:val="00AA34C6"/>
    <w:rsid w:val="00AA410C"/>
    <w:rsid w:val="00AA4CD0"/>
    <w:rsid w:val="00AA547B"/>
    <w:rsid w:val="00AA62F2"/>
    <w:rsid w:val="00AA672D"/>
    <w:rsid w:val="00AB0115"/>
    <w:rsid w:val="00AB33CA"/>
    <w:rsid w:val="00AB3543"/>
    <w:rsid w:val="00AB58FA"/>
    <w:rsid w:val="00AB7D64"/>
    <w:rsid w:val="00AC2147"/>
    <w:rsid w:val="00AC2573"/>
    <w:rsid w:val="00AC47E4"/>
    <w:rsid w:val="00AC4F1E"/>
    <w:rsid w:val="00AC6337"/>
    <w:rsid w:val="00AC7667"/>
    <w:rsid w:val="00AC7B7C"/>
    <w:rsid w:val="00AD1D0E"/>
    <w:rsid w:val="00AD2130"/>
    <w:rsid w:val="00AD3667"/>
    <w:rsid w:val="00AD3688"/>
    <w:rsid w:val="00AD3CAA"/>
    <w:rsid w:val="00AD4343"/>
    <w:rsid w:val="00AD5240"/>
    <w:rsid w:val="00AD5F22"/>
    <w:rsid w:val="00AD6660"/>
    <w:rsid w:val="00AD7C60"/>
    <w:rsid w:val="00AE0829"/>
    <w:rsid w:val="00AE09E3"/>
    <w:rsid w:val="00AE0C3D"/>
    <w:rsid w:val="00AE137D"/>
    <w:rsid w:val="00AE15A3"/>
    <w:rsid w:val="00AE20CF"/>
    <w:rsid w:val="00AE2209"/>
    <w:rsid w:val="00AE2267"/>
    <w:rsid w:val="00AE386A"/>
    <w:rsid w:val="00AE5D83"/>
    <w:rsid w:val="00AE733A"/>
    <w:rsid w:val="00AF1198"/>
    <w:rsid w:val="00AF2B9D"/>
    <w:rsid w:val="00AF2FB2"/>
    <w:rsid w:val="00AF34D0"/>
    <w:rsid w:val="00AF3B97"/>
    <w:rsid w:val="00B0027E"/>
    <w:rsid w:val="00B00EBF"/>
    <w:rsid w:val="00B0134B"/>
    <w:rsid w:val="00B01829"/>
    <w:rsid w:val="00B01A04"/>
    <w:rsid w:val="00B038A6"/>
    <w:rsid w:val="00B039B9"/>
    <w:rsid w:val="00B06A53"/>
    <w:rsid w:val="00B06C61"/>
    <w:rsid w:val="00B07D23"/>
    <w:rsid w:val="00B10D67"/>
    <w:rsid w:val="00B1195B"/>
    <w:rsid w:val="00B16B8E"/>
    <w:rsid w:val="00B17594"/>
    <w:rsid w:val="00B20000"/>
    <w:rsid w:val="00B225C6"/>
    <w:rsid w:val="00B227AF"/>
    <w:rsid w:val="00B23816"/>
    <w:rsid w:val="00B23CF1"/>
    <w:rsid w:val="00B24EEE"/>
    <w:rsid w:val="00B269F1"/>
    <w:rsid w:val="00B2756A"/>
    <w:rsid w:val="00B306D3"/>
    <w:rsid w:val="00B3078F"/>
    <w:rsid w:val="00B30983"/>
    <w:rsid w:val="00B309C4"/>
    <w:rsid w:val="00B34548"/>
    <w:rsid w:val="00B34E3D"/>
    <w:rsid w:val="00B356AA"/>
    <w:rsid w:val="00B36232"/>
    <w:rsid w:val="00B40C6B"/>
    <w:rsid w:val="00B4250E"/>
    <w:rsid w:val="00B42978"/>
    <w:rsid w:val="00B44586"/>
    <w:rsid w:val="00B45192"/>
    <w:rsid w:val="00B45ECF"/>
    <w:rsid w:val="00B47E40"/>
    <w:rsid w:val="00B50625"/>
    <w:rsid w:val="00B52130"/>
    <w:rsid w:val="00B5272A"/>
    <w:rsid w:val="00B52B06"/>
    <w:rsid w:val="00B56D15"/>
    <w:rsid w:val="00B57008"/>
    <w:rsid w:val="00B5707F"/>
    <w:rsid w:val="00B57544"/>
    <w:rsid w:val="00B5783F"/>
    <w:rsid w:val="00B57B82"/>
    <w:rsid w:val="00B57D54"/>
    <w:rsid w:val="00B57EEE"/>
    <w:rsid w:val="00B6028E"/>
    <w:rsid w:val="00B62129"/>
    <w:rsid w:val="00B6259D"/>
    <w:rsid w:val="00B6317B"/>
    <w:rsid w:val="00B65373"/>
    <w:rsid w:val="00B6656D"/>
    <w:rsid w:val="00B70FBB"/>
    <w:rsid w:val="00B739DA"/>
    <w:rsid w:val="00B750DD"/>
    <w:rsid w:val="00B751DB"/>
    <w:rsid w:val="00B76CA3"/>
    <w:rsid w:val="00B80CF1"/>
    <w:rsid w:val="00B81588"/>
    <w:rsid w:val="00B81B47"/>
    <w:rsid w:val="00B83570"/>
    <w:rsid w:val="00B85749"/>
    <w:rsid w:val="00B86339"/>
    <w:rsid w:val="00B86BE5"/>
    <w:rsid w:val="00B92082"/>
    <w:rsid w:val="00B927BC"/>
    <w:rsid w:val="00B92DBC"/>
    <w:rsid w:val="00BA2D79"/>
    <w:rsid w:val="00BA2E5F"/>
    <w:rsid w:val="00BA417E"/>
    <w:rsid w:val="00BA6B22"/>
    <w:rsid w:val="00BA7580"/>
    <w:rsid w:val="00BB1775"/>
    <w:rsid w:val="00BB3398"/>
    <w:rsid w:val="00BB4041"/>
    <w:rsid w:val="00BB5E82"/>
    <w:rsid w:val="00BB7CE4"/>
    <w:rsid w:val="00BC24B4"/>
    <w:rsid w:val="00BC271F"/>
    <w:rsid w:val="00BC30D0"/>
    <w:rsid w:val="00BC34F9"/>
    <w:rsid w:val="00BC3CF2"/>
    <w:rsid w:val="00BC46A2"/>
    <w:rsid w:val="00BC4CE3"/>
    <w:rsid w:val="00BC57B7"/>
    <w:rsid w:val="00BC6021"/>
    <w:rsid w:val="00BC605A"/>
    <w:rsid w:val="00BC708C"/>
    <w:rsid w:val="00BC757A"/>
    <w:rsid w:val="00BC760F"/>
    <w:rsid w:val="00BC7900"/>
    <w:rsid w:val="00BD2842"/>
    <w:rsid w:val="00BD2B8F"/>
    <w:rsid w:val="00BD4E20"/>
    <w:rsid w:val="00BD5363"/>
    <w:rsid w:val="00BD5805"/>
    <w:rsid w:val="00BD5CB2"/>
    <w:rsid w:val="00BE0368"/>
    <w:rsid w:val="00BE04DD"/>
    <w:rsid w:val="00BE12F0"/>
    <w:rsid w:val="00BE241F"/>
    <w:rsid w:val="00BE2899"/>
    <w:rsid w:val="00BE3633"/>
    <w:rsid w:val="00BE3BED"/>
    <w:rsid w:val="00BE498D"/>
    <w:rsid w:val="00BE588B"/>
    <w:rsid w:val="00BE60B1"/>
    <w:rsid w:val="00BE735E"/>
    <w:rsid w:val="00BF1441"/>
    <w:rsid w:val="00BF150D"/>
    <w:rsid w:val="00BF1733"/>
    <w:rsid w:val="00BF1A43"/>
    <w:rsid w:val="00BF1EC6"/>
    <w:rsid w:val="00BF5051"/>
    <w:rsid w:val="00BF70E4"/>
    <w:rsid w:val="00C00EC5"/>
    <w:rsid w:val="00C019D7"/>
    <w:rsid w:val="00C05650"/>
    <w:rsid w:val="00C06501"/>
    <w:rsid w:val="00C06611"/>
    <w:rsid w:val="00C0700A"/>
    <w:rsid w:val="00C076FF"/>
    <w:rsid w:val="00C120CC"/>
    <w:rsid w:val="00C13EBC"/>
    <w:rsid w:val="00C153F9"/>
    <w:rsid w:val="00C1737F"/>
    <w:rsid w:val="00C22F25"/>
    <w:rsid w:val="00C2313C"/>
    <w:rsid w:val="00C23498"/>
    <w:rsid w:val="00C234C7"/>
    <w:rsid w:val="00C23571"/>
    <w:rsid w:val="00C23D03"/>
    <w:rsid w:val="00C23F31"/>
    <w:rsid w:val="00C2656D"/>
    <w:rsid w:val="00C26BB3"/>
    <w:rsid w:val="00C33B2E"/>
    <w:rsid w:val="00C35A6A"/>
    <w:rsid w:val="00C364FC"/>
    <w:rsid w:val="00C37155"/>
    <w:rsid w:val="00C40301"/>
    <w:rsid w:val="00C40BB2"/>
    <w:rsid w:val="00C41C41"/>
    <w:rsid w:val="00C4514D"/>
    <w:rsid w:val="00C455C6"/>
    <w:rsid w:val="00C45E11"/>
    <w:rsid w:val="00C469F8"/>
    <w:rsid w:val="00C4726E"/>
    <w:rsid w:val="00C50765"/>
    <w:rsid w:val="00C5289B"/>
    <w:rsid w:val="00C5571D"/>
    <w:rsid w:val="00C573DE"/>
    <w:rsid w:val="00C63F52"/>
    <w:rsid w:val="00C64167"/>
    <w:rsid w:val="00C66E3D"/>
    <w:rsid w:val="00C67FF0"/>
    <w:rsid w:val="00C708F3"/>
    <w:rsid w:val="00C717FC"/>
    <w:rsid w:val="00C722CE"/>
    <w:rsid w:val="00C72613"/>
    <w:rsid w:val="00C72DF2"/>
    <w:rsid w:val="00C748AB"/>
    <w:rsid w:val="00C74C89"/>
    <w:rsid w:val="00C74FB1"/>
    <w:rsid w:val="00C75B73"/>
    <w:rsid w:val="00C761F9"/>
    <w:rsid w:val="00C8077D"/>
    <w:rsid w:val="00C823DB"/>
    <w:rsid w:val="00C825A4"/>
    <w:rsid w:val="00C861AF"/>
    <w:rsid w:val="00C87A54"/>
    <w:rsid w:val="00C90396"/>
    <w:rsid w:val="00C91DC6"/>
    <w:rsid w:val="00C91F57"/>
    <w:rsid w:val="00C92275"/>
    <w:rsid w:val="00C93AB4"/>
    <w:rsid w:val="00C94F72"/>
    <w:rsid w:val="00C94FDD"/>
    <w:rsid w:val="00C96F12"/>
    <w:rsid w:val="00C979B2"/>
    <w:rsid w:val="00CA1B1B"/>
    <w:rsid w:val="00CA20D0"/>
    <w:rsid w:val="00CA299E"/>
    <w:rsid w:val="00CA30E1"/>
    <w:rsid w:val="00CA350B"/>
    <w:rsid w:val="00CA4634"/>
    <w:rsid w:val="00CA4A99"/>
    <w:rsid w:val="00CB12F4"/>
    <w:rsid w:val="00CB3479"/>
    <w:rsid w:val="00CB40B9"/>
    <w:rsid w:val="00CB5C8D"/>
    <w:rsid w:val="00CC06DC"/>
    <w:rsid w:val="00CC3148"/>
    <w:rsid w:val="00CC381E"/>
    <w:rsid w:val="00CC390C"/>
    <w:rsid w:val="00CC4431"/>
    <w:rsid w:val="00CC5563"/>
    <w:rsid w:val="00CC7DDD"/>
    <w:rsid w:val="00CD14E4"/>
    <w:rsid w:val="00CD2BDD"/>
    <w:rsid w:val="00CD3D61"/>
    <w:rsid w:val="00CD4955"/>
    <w:rsid w:val="00CD4B91"/>
    <w:rsid w:val="00CD5C7A"/>
    <w:rsid w:val="00CE1042"/>
    <w:rsid w:val="00CE180F"/>
    <w:rsid w:val="00CE3A0B"/>
    <w:rsid w:val="00CE4928"/>
    <w:rsid w:val="00CE4E2E"/>
    <w:rsid w:val="00CE6585"/>
    <w:rsid w:val="00CF0CD2"/>
    <w:rsid w:val="00CF11B3"/>
    <w:rsid w:val="00CF12E7"/>
    <w:rsid w:val="00CF1828"/>
    <w:rsid w:val="00CF3465"/>
    <w:rsid w:val="00CF45D1"/>
    <w:rsid w:val="00CF4F93"/>
    <w:rsid w:val="00CF628D"/>
    <w:rsid w:val="00CF6D4C"/>
    <w:rsid w:val="00CF72C9"/>
    <w:rsid w:val="00D00109"/>
    <w:rsid w:val="00D004AB"/>
    <w:rsid w:val="00D0690C"/>
    <w:rsid w:val="00D12788"/>
    <w:rsid w:val="00D13826"/>
    <w:rsid w:val="00D14376"/>
    <w:rsid w:val="00D15A05"/>
    <w:rsid w:val="00D17530"/>
    <w:rsid w:val="00D203C8"/>
    <w:rsid w:val="00D20739"/>
    <w:rsid w:val="00D20C25"/>
    <w:rsid w:val="00D23081"/>
    <w:rsid w:val="00D236A8"/>
    <w:rsid w:val="00D24071"/>
    <w:rsid w:val="00D24E69"/>
    <w:rsid w:val="00D26BAD"/>
    <w:rsid w:val="00D26F02"/>
    <w:rsid w:val="00D30352"/>
    <w:rsid w:val="00D303AC"/>
    <w:rsid w:val="00D36CD7"/>
    <w:rsid w:val="00D37C75"/>
    <w:rsid w:val="00D4092A"/>
    <w:rsid w:val="00D40A85"/>
    <w:rsid w:val="00D417F2"/>
    <w:rsid w:val="00D41BE2"/>
    <w:rsid w:val="00D42CB2"/>
    <w:rsid w:val="00D446F6"/>
    <w:rsid w:val="00D45452"/>
    <w:rsid w:val="00D4710B"/>
    <w:rsid w:val="00D476D5"/>
    <w:rsid w:val="00D53059"/>
    <w:rsid w:val="00D5337A"/>
    <w:rsid w:val="00D5397E"/>
    <w:rsid w:val="00D53B60"/>
    <w:rsid w:val="00D54BFB"/>
    <w:rsid w:val="00D55717"/>
    <w:rsid w:val="00D56F12"/>
    <w:rsid w:val="00D56FBC"/>
    <w:rsid w:val="00D5706A"/>
    <w:rsid w:val="00D5714C"/>
    <w:rsid w:val="00D57B3E"/>
    <w:rsid w:val="00D57FE1"/>
    <w:rsid w:val="00D60282"/>
    <w:rsid w:val="00D60B6B"/>
    <w:rsid w:val="00D619E8"/>
    <w:rsid w:val="00D6243C"/>
    <w:rsid w:val="00D62B9A"/>
    <w:rsid w:val="00D63F04"/>
    <w:rsid w:val="00D6615A"/>
    <w:rsid w:val="00D67CA7"/>
    <w:rsid w:val="00D7284E"/>
    <w:rsid w:val="00D730BA"/>
    <w:rsid w:val="00D739AB"/>
    <w:rsid w:val="00D73F93"/>
    <w:rsid w:val="00D7469E"/>
    <w:rsid w:val="00D77053"/>
    <w:rsid w:val="00D77795"/>
    <w:rsid w:val="00D826F5"/>
    <w:rsid w:val="00D86C03"/>
    <w:rsid w:val="00D90EE3"/>
    <w:rsid w:val="00D91959"/>
    <w:rsid w:val="00D92038"/>
    <w:rsid w:val="00D93114"/>
    <w:rsid w:val="00D93E07"/>
    <w:rsid w:val="00D94307"/>
    <w:rsid w:val="00D94BD7"/>
    <w:rsid w:val="00D95313"/>
    <w:rsid w:val="00DA3F00"/>
    <w:rsid w:val="00DA7141"/>
    <w:rsid w:val="00DA7EA8"/>
    <w:rsid w:val="00DB0350"/>
    <w:rsid w:val="00DB0F02"/>
    <w:rsid w:val="00DB43D6"/>
    <w:rsid w:val="00DB5194"/>
    <w:rsid w:val="00DB638F"/>
    <w:rsid w:val="00DB7317"/>
    <w:rsid w:val="00DC06C4"/>
    <w:rsid w:val="00DC08EA"/>
    <w:rsid w:val="00DC2EB5"/>
    <w:rsid w:val="00DC31CE"/>
    <w:rsid w:val="00DD0F6B"/>
    <w:rsid w:val="00DD15F1"/>
    <w:rsid w:val="00DD5985"/>
    <w:rsid w:val="00DD625E"/>
    <w:rsid w:val="00DD699A"/>
    <w:rsid w:val="00DD786F"/>
    <w:rsid w:val="00DE1FB5"/>
    <w:rsid w:val="00DE2453"/>
    <w:rsid w:val="00DE297A"/>
    <w:rsid w:val="00DE42F3"/>
    <w:rsid w:val="00DE4B4C"/>
    <w:rsid w:val="00DE516A"/>
    <w:rsid w:val="00DE5603"/>
    <w:rsid w:val="00DE57AD"/>
    <w:rsid w:val="00DE6422"/>
    <w:rsid w:val="00DE6FA6"/>
    <w:rsid w:val="00DE7FC3"/>
    <w:rsid w:val="00DF022F"/>
    <w:rsid w:val="00DF0773"/>
    <w:rsid w:val="00DF2442"/>
    <w:rsid w:val="00DF25D1"/>
    <w:rsid w:val="00DF2F10"/>
    <w:rsid w:val="00DF37F9"/>
    <w:rsid w:val="00DF6EF1"/>
    <w:rsid w:val="00DF75CC"/>
    <w:rsid w:val="00E00072"/>
    <w:rsid w:val="00E01555"/>
    <w:rsid w:val="00E02C94"/>
    <w:rsid w:val="00E03B3F"/>
    <w:rsid w:val="00E07508"/>
    <w:rsid w:val="00E12133"/>
    <w:rsid w:val="00E12B72"/>
    <w:rsid w:val="00E134E6"/>
    <w:rsid w:val="00E1669E"/>
    <w:rsid w:val="00E2028B"/>
    <w:rsid w:val="00E224C5"/>
    <w:rsid w:val="00E22AC8"/>
    <w:rsid w:val="00E27421"/>
    <w:rsid w:val="00E301A8"/>
    <w:rsid w:val="00E30ECA"/>
    <w:rsid w:val="00E3183E"/>
    <w:rsid w:val="00E3262C"/>
    <w:rsid w:val="00E34C93"/>
    <w:rsid w:val="00E37B37"/>
    <w:rsid w:val="00E4228B"/>
    <w:rsid w:val="00E425F2"/>
    <w:rsid w:val="00E426F9"/>
    <w:rsid w:val="00E44B8C"/>
    <w:rsid w:val="00E453AC"/>
    <w:rsid w:val="00E461E2"/>
    <w:rsid w:val="00E46943"/>
    <w:rsid w:val="00E50600"/>
    <w:rsid w:val="00E53403"/>
    <w:rsid w:val="00E57190"/>
    <w:rsid w:val="00E60BCC"/>
    <w:rsid w:val="00E62F97"/>
    <w:rsid w:val="00E647BD"/>
    <w:rsid w:val="00E65160"/>
    <w:rsid w:val="00E663E5"/>
    <w:rsid w:val="00E6676E"/>
    <w:rsid w:val="00E66958"/>
    <w:rsid w:val="00E67DB3"/>
    <w:rsid w:val="00E70F06"/>
    <w:rsid w:val="00E70FD4"/>
    <w:rsid w:val="00E711E1"/>
    <w:rsid w:val="00E71AEA"/>
    <w:rsid w:val="00E72138"/>
    <w:rsid w:val="00E72C7E"/>
    <w:rsid w:val="00E731BF"/>
    <w:rsid w:val="00E73D4E"/>
    <w:rsid w:val="00E744B4"/>
    <w:rsid w:val="00E75CDD"/>
    <w:rsid w:val="00E765EC"/>
    <w:rsid w:val="00E77146"/>
    <w:rsid w:val="00E8254A"/>
    <w:rsid w:val="00E82BF0"/>
    <w:rsid w:val="00E82CD3"/>
    <w:rsid w:val="00E833B2"/>
    <w:rsid w:val="00E83856"/>
    <w:rsid w:val="00E84066"/>
    <w:rsid w:val="00E85390"/>
    <w:rsid w:val="00E86516"/>
    <w:rsid w:val="00E93339"/>
    <w:rsid w:val="00E9419A"/>
    <w:rsid w:val="00E962FC"/>
    <w:rsid w:val="00E97898"/>
    <w:rsid w:val="00E979AE"/>
    <w:rsid w:val="00EA1497"/>
    <w:rsid w:val="00EA25FC"/>
    <w:rsid w:val="00EA2D20"/>
    <w:rsid w:val="00EA407D"/>
    <w:rsid w:val="00EA51F0"/>
    <w:rsid w:val="00EA7660"/>
    <w:rsid w:val="00EB01B8"/>
    <w:rsid w:val="00EB0CEF"/>
    <w:rsid w:val="00EB24CF"/>
    <w:rsid w:val="00EB3179"/>
    <w:rsid w:val="00EC129A"/>
    <w:rsid w:val="00EC27F9"/>
    <w:rsid w:val="00EC3DBD"/>
    <w:rsid w:val="00EC4DE0"/>
    <w:rsid w:val="00EC4F2F"/>
    <w:rsid w:val="00EC5A0D"/>
    <w:rsid w:val="00ED046B"/>
    <w:rsid w:val="00ED1092"/>
    <w:rsid w:val="00ED1BF7"/>
    <w:rsid w:val="00ED2C25"/>
    <w:rsid w:val="00ED3FEC"/>
    <w:rsid w:val="00ED49B0"/>
    <w:rsid w:val="00ED5C54"/>
    <w:rsid w:val="00EE12EF"/>
    <w:rsid w:val="00EE1944"/>
    <w:rsid w:val="00EE3CCB"/>
    <w:rsid w:val="00EE5809"/>
    <w:rsid w:val="00EF0377"/>
    <w:rsid w:val="00EF091F"/>
    <w:rsid w:val="00EF2814"/>
    <w:rsid w:val="00EF3C55"/>
    <w:rsid w:val="00EF3EE0"/>
    <w:rsid w:val="00EF62AF"/>
    <w:rsid w:val="00EF6824"/>
    <w:rsid w:val="00F01EA9"/>
    <w:rsid w:val="00F02766"/>
    <w:rsid w:val="00F03E95"/>
    <w:rsid w:val="00F043BD"/>
    <w:rsid w:val="00F04F10"/>
    <w:rsid w:val="00F051F9"/>
    <w:rsid w:val="00F063AE"/>
    <w:rsid w:val="00F06920"/>
    <w:rsid w:val="00F10148"/>
    <w:rsid w:val="00F12FBB"/>
    <w:rsid w:val="00F16BAB"/>
    <w:rsid w:val="00F177BB"/>
    <w:rsid w:val="00F20901"/>
    <w:rsid w:val="00F214E6"/>
    <w:rsid w:val="00F21AE6"/>
    <w:rsid w:val="00F22C32"/>
    <w:rsid w:val="00F23E1A"/>
    <w:rsid w:val="00F25527"/>
    <w:rsid w:val="00F26CFD"/>
    <w:rsid w:val="00F30D0B"/>
    <w:rsid w:val="00F31944"/>
    <w:rsid w:val="00F3270E"/>
    <w:rsid w:val="00F4092A"/>
    <w:rsid w:val="00F41E88"/>
    <w:rsid w:val="00F41EC1"/>
    <w:rsid w:val="00F422ED"/>
    <w:rsid w:val="00F4602E"/>
    <w:rsid w:val="00F46A26"/>
    <w:rsid w:val="00F54AA1"/>
    <w:rsid w:val="00F55260"/>
    <w:rsid w:val="00F56201"/>
    <w:rsid w:val="00F603DF"/>
    <w:rsid w:val="00F60D7F"/>
    <w:rsid w:val="00F61567"/>
    <w:rsid w:val="00F61A8F"/>
    <w:rsid w:val="00F61C5A"/>
    <w:rsid w:val="00F63329"/>
    <w:rsid w:val="00F64866"/>
    <w:rsid w:val="00F653B5"/>
    <w:rsid w:val="00F65720"/>
    <w:rsid w:val="00F67565"/>
    <w:rsid w:val="00F6767D"/>
    <w:rsid w:val="00F67687"/>
    <w:rsid w:val="00F70536"/>
    <w:rsid w:val="00F709F6"/>
    <w:rsid w:val="00F72970"/>
    <w:rsid w:val="00F73319"/>
    <w:rsid w:val="00F7351B"/>
    <w:rsid w:val="00F73D12"/>
    <w:rsid w:val="00F74ACF"/>
    <w:rsid w:val="00F74E3F"/>
    <w:rsid w:val="00F7517B"/>
    <w:rsid w:val="00F75896"/>
    <w:rsid w:val="00F76106"/>
    <w:rsid w:val="00F77288"/>
    <w:rsid w:val="00F81286"/>
    <w:rsid w:val="00F82D10"/>
    <w:rsid w:val="00F839D9"/>
    <w:rsid w:val="00F84446"/>
    <w:rsid w:val="00F84E32"/>
    <w:rsid w:val="00F85728"/>
    <w:rsid w:val="00F85BC1"/>
    <w:rsid w:val="00F85C6A"/>
    <w:rsid w:val="00F85F95"/>
    <w:rsid w:val="00F869F1"/>
    <w:rsid w:val="00F86BA2"/>
    <w:rsid w:val="00F87159"/>
    <w:rsid w:val="00F8746F"/>
    <w:rsid w:val="00F91111"/>
    <w:rsid w:val="00F9200E"/>
    <w:rsid w:val="00F92A1E"/>
    <w:rsid w:val="00F93052"/>
    <w:rsid w:val="00F96199"/>
    <w:rsid w:val="00F97734"/>
    <w:rsid w:val="00FA1D15"/>
    <w:rsid w:val="00FA2A83"/>
    <w:rsid w:val="00FA3AF7"/>
    <w:rsid w:val="00FA41C3"/>
    <w:rsid w:val="00FA4A41"/>
    <w:rsid w:val="00FA4DBD"/>
    <w:rsid w:val="00FA5EC1"/>
    <w:rsid w:val="00FA6EE4"/>
    <w:rsid w:val="00FB0742"/>
    <w:rsid w:val="00FB0E41"/>
    <w:rsid w:val="00FB1333"/>
    <w:rsid w:val="00FB36AC"/>
    <w:rsid w:val="00FB3726"/>
    <w:rsid w:val="00FB4B1C"/>
    <w:rsid w:val="00FB4C1F"/>
    <w:rsid w:val="00FB6F46"/>
    <w:rsid w:val="00FC0BC9"/>
    <w:rsid w:val="00FC0EB6"/>
    <w:rsid w:val="00FC6086"/>
    <w:rsid w:val="00FC6112"/>
    <w:rsid w:val="00FD1CBD"/>
    <w:rsid w:val="00FD5300"/>
    <w:rsid w:val="00FD5D61"/>
    <w:rsid w:val="00FD61B8"/>
    <w:rsid w:val="00FD6601"/>
    <w:rsid w:val="00FE0D9C"/>
    <w:rsid w:val="00FE2494"/>
    <w:rsid w:val="00FE2E78"/>
    <w:rsid w:val="00FE3556"/>
    <w:rsid w:val="00FF0A97"/>
    <w:rsid w:val="00FF20D4"/>
    <w:rsid w:val="00FF22AE"/>
    <w:rsid w:val="00FF2DAB"/>
    <w:rsid w:val="00FF59A6"/>
    <w:rsid w:val="00FF5F7A"/>
    <w:rsid w:val="00FF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AF674"/>
  <w15:chartTrackingRefBased/>
  <w15:docId w15:val="{FEF8DE96-49C1-468B-8FC2-8861CC41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62AF"/>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0A216F"/>
    <w:pPr>
      <w:keepNext/>
      <w:numPr>
        <w:numId w:val="9"/>
      </w:numPr>
      <w:shd w:val="clear" w:color="auto" w:fill="BFBFBF"/>
      <w:overflowPunct/>
      <w:autoSpaceDE/>
      <w:autoSpaceDN/>
      <w:adjustRightInd/>
      <w:ind w:left="360"/>
      <w:textAlignment w:val="auto"/>
      <w:outlineLvl w:val="0"/>
    </w:pPr>
    <w:rPr>
      <w:rFonts w:ascii="Calibri" w:hAnsi="Calibri"/>
      <w:b/>
      <w:smallCaps/>
      <w:sz w:val="24"/>
      <w:szCs w:val="24"/>
    </w:rPr>
  </w:style>
  <w:style w:type="paragraph" w:styleId="Heading2">
    <w:name w:val="heading 2"/>
    <w:basedOn w:val="Normal"/>
    <w:next w:val="Normal"/>
    <w:link w:val="Heading2Char"/>
    <w:qFormat/>
    <w:rsid w:val="009C60D4"/>
    <w:pPr>
      <w:keepNext/>
      <w:keepLines/>
      <w:tabs>
        <w:tab w:val="left" w:pos="-360"/>
      </w:tabs>
      <w:spacing w:before="240"/>
      <w:outlineLvl w:val="1"/>
    </w:pPr>
    <w:rPr>
      <w:bCs/>
      <w:iCs/>
      <w:kern w:val="28"/>
    </w:rPr>
  </w:style>
  <w:style w:type="paragraph" w:styleId="Heading3">
    <w:name w:val="heading 3"/>
    <w:basedOn w:val="Normal"/>
    <w:next w:val="Normal"/>
    <w:qFormat/>
    <w:rsid w:val="00FA41C3"/>
    <w:pPr>
      <w:keepNext/>
      <w:keepLines/>
      <w:spacing w:before="360" w:after="120" w:line="280" w:lineRule="exact"/>
      <w:outlineLvl w:val="2"/>
    </w:pPr>
    <w:rPr>
      <w:rFonts w:cs="Arial"/>
      <w:b/>
      <w:kern w:val="28"/>
      <w:u w:val="single"/>
    </w:rPr>
  </w:style>
  <w:style w:type="paragraph" w:styleId="Heading4">
    <w:name w:val="heading 4"/>
    <w:basedOn w:val="Normal"/>
    <w:next w:val="Normal"/>
    <w:rsid w:val="004E4735"/>
    <w:pPr>
      <w:keepNext/>
      <w:keepLines/>
      <w:numPr>
        <w:ilvl w:val="3"/>
        <w:numId w:val="6"/>
      </w:numPr>
      <w:spacing w:before="240" w:after="120" w:line="280" w:lineRule="exact"/>
      <w:outlineLvl w:val="3"/>
    </w:pPr>
    <w:rPr>
      <w:b/>
      <w:kern w:val="28"/>
      <w:u w:val="single"/>
    </w:rPr>
  </w:style>
  <w:style w:type="paragraph" w:styleId="Heading5">
    <w:name w:val="heading 5"/>
    <w:basedOn w:val="Normal"/>
    <w:next w:val="Normal"/>
    <w:qFormat/>
    <w:rsid w:val="004E4735"/>
    <w:pPr>
      <w:keepNext/>
      <w:keepLines/>
      <w:numPr>
        <w:ilvl w:val="4"/>
        <w:numId w:val="6"/>
      </w:numPr>
      <w:spacing w:before="240" w:line="280" w:lineRule="exact"/>
      <w:outlineLvl w:val="4"/>
    </w:pPr>
    <w:rPr>
      <w:bCs/>
      <w:iCs/>
      <w:kern w:val="28"/>
      <w:u w:val="single"/>
    </w:rPr>
  </w:style>
  <w:style w:type="paragraph" w:styleId="Heading6">
    <w:name w:val="heading 6"/>
    <w:basedOn w:val="Normal"/>
    <w:next w:val="Normal"/>
    <w:qFormat/>
    <w:rsid w:val="004E4735"/>
    <w:pPr>
      <w:keepNext/>
      <w:keepLines/>
      <w:numPr>
        <w:ilvl w:val="5"/>
        <w:numId w:val="6"/>
      </w:numPr>
      <w:spacing w:before="240" w:after="120" w:line="280" w:lineRule="exact"/>
      <w:outlineLvl w:val="5"/>
    </w:pPr>
    <w:rPr>
      <w:i/>
      <w:kern w:val="28"/>
    </w:rPr>
  </w:style>
  <w:style w:type="paragraph" w:styleId="Heading7">
    <w:name w:val="heading 7"/>
    <w:basedOn w:val="Normal"/>
    <w:next w:val="Normal"/>
    <w:qFormat/>
    <w:rsid w:val="004E4735"/>
    <w:pPr>
      <w:keepNext/>
      <w:numPr>
        <w:ilvl w:val="6"/>
        <w:numId w:val="6"/>
      </w:numPr>
      <w:jc w:val="center"/>
      <w:outlineLvl w:val="6"/>
    </w:pPr>
    <w:rPr>
      <w:b/>
      <w:sz w:val="28"/>
    </w:rPr>
  </w:style>
  <w:style w:type="paragraph" w:styleId="Heading8">
    <w:name w:val="heading 8"/>
    <w:basedOn w:val="Normal"/>
    <w:next w:val="Normal"/>
    <w:qFormat/>
    <w:rsid w:val="004E4735"/>
    <w:pPr>
      <w:keepNext/>
      <w:numPr>
        <w:ilvl w:val="7"/>
        <w:numId w:val="6"/>
      </w:numPr>
      <w:outlineLvl w:val="7"/>
    </w:pPr>
    <w:rPr>
      <w:rFonts w:cs="Arial"/>
      <w:b/>
      <w:u w:val="single"/>
    </w:rPr>
  </w:style>
  <w:style w:type="paragraph" w:styleId="Heading9">
    <w:name w:val="heading 9"/>
    <w:basedOn w:val="Normal"/>
    <w:next w:val="Normal"/>
    <w:qFormat/>
    <w:rsid w:val="004E4735"/>
    <w:pPr>
      <w:keepNext/>
      <w:numPr>
        <w:ilvl w:val="8"/>
        <w:numId w:val="6"/>
      </w:numPr>
      <w:jc w:val="both"/>
      <w:outlineLvl w:val="8"/>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rsid w:val="004E4735"/>
    <w:pPr>
      <w:tabs>
        <w:tab w:val="left" w:pos="3150"/>
        <w:tab w:val="right" w:leader="dot" w:pos="9350"/>
      </w:tabs>
      <w:ind w:left="2160"/>
    </w:pPr>
    <w:rPr>
      <w:noProof/>
    </w:rPr>
  </w:style>
  <w:style w:type="paragraph" w:styleId="Footer">
    <w:name w:val="footer"/>
    <w:aliases w:val="f"/>
    <w:basedOn w:val="Normal"/>
    <w:link w:val="FooterChar"/>
    <w:uiPriority w:val="99"/>
    <w:rsid w:val="004E4735"/>
    <w:pPr>
      <w:keepLines/>
      <w:tabs>
        <w:tab w:val="center" w:pos="4680"/>
        <w:tab w:val="right" w:pos="8640"/>
      </w:tabs>
    </w:pPr>
    <w:rPr>
      <w:spacing w:val="20"/>
      <w:sz w:val="18"/>
    </w:rPr>
  </w:style>
  <w:style w:type="paragraph" w:customStyle="1" w:styleId="HeaderBase">
    <w:name w:val="Header Base"/>
    <w:basedOn w:val="Normal"/>
    <w:rsid w:val="004E4735"/>
    <w:pPr>
      <w:keepLines/>
      <w:tabs>
        <w:tab w:val="center" w:pos="4320"/>
        <w:tab w:val="right" w:pos="9360"/>
      </w:tabs>
    </w:pPr>
    <w:rPr>
      <w:b/>
      <w:spacing w:val="20"/>
      <w:sz w:val="24"/>
    </w:rPr>
  </w:style>
  <w:style w:type="paragraph" w:styleId="Header">
    <w:name w:val="header"/>
    <w:basedOn w:val="HeaderBase"/>
    <w:link w:val="HeaderChar"/>
    <w:uiPriority w:val="99"/>
    <w:rsid w:val="004E4735"/>
    <w:rPr>
      <w:sz w:val="22"/>
    </w:rPr>
  </w:style>
  <w:style w:type="paragraph" w:styleId="TOC5">
    <w:name w:val="toc 5"/>
    <w:basedOn w:val="Normal"/>
    <w:next w:val="Normal"/>
    <w:autoRedefine/>
    <w:uiPriority w:val="39"/>
    <w:rsid w:val="004E4735"/>
    <w:pPr>
      <w:ind w:left="880"/>
    </w:pPr>
  </w:style>
  <w:style w:type="paragraph" w:styleId="TOC6">
    <w:name w:val="toc 6"/>
    <w:basedOn w:val="Normal"/>
    <w:next w:val="Normal"/>
    <w:autoRedefine/>
    <w:uiPriority w:val="39"/>
    <w:rsid w:val="004E4735"/>
    <w:pPr>
      <w:ind w:left="1100"/>
    </w:pPr>
  </w:style>
  <w:style w:type="paragraph" w:styleId="TOC7">
    <w:name w:val="toc 7"/>
    <w:basedOn w:val="Normal"/>
    <w:next w:val="Normal"/>
    <w:autoRedefine/>
    <w:uiPriority w:val="39"/>
    <w:rsid w:val="004E4735"/>
    <w:pPr>
      <w:ind w:left="1320"/>
    </w:pPr>
  </w:style>
  <w:style w:type="paragraph" w:styleId="TOC8">
    <w:name w:val="toc 8"/>
    <w:basedOn w:val="Normal"/>
    <w:next w:val="Normal"/>
    <w:autoRedefine/>
    <w:uiPriority w:val="39"/>
    <w:rsid w:val="004E4735"/>
    <w:pPr>
      <w:ind w:left="1540"/>
    </w:pPr>
  </w:style>
  <w:style w:type="paragraph" w:styleId="TOC9">
    <w:name w:val="toc 9"/>
    <w:basedOn w:val="Normal"/>
    <w:next w:val="Normal"/>
    <w:autoRedefine/>
    <w:uiPriority w:val="39"/>
    <w:rsid w:val="004E4735"/>
    <w:pPr>
      <w:ind w:left="1760"/>
    </w:pPr>
  </w:style>
  <w:style w:type="paragraph" w:styleId="TOC1">
    <w:name w:val="toc 1"/>
    <w:basedOn w:val="Normal"/>
    <w:next w:val="Normal"/>
    <w:autoRedefine/>
    <w:uiPriority w:val="39"/>
    <w:qFormat/>
    <w:rsid w:val="00464F9A"/>
    <w:pPr>
      <w:tabs>
        <w:tab w:val="left" w:pos="360"/>
        <w:tab w:val="left" w:pos="1260"/>
        <w:tab w:val="right" w:leader="dot" w:pos="9350"/>
      </w:tabs>
      <w:spacing w:before="120"/>
    </w:pPr>
    <w:rPr>
      <w:rFonts w:ascii="Calibri" w:hAnsi="Calibri"/>
      <w:b/>
      <w:smallCaps/>
      <w:noProof/>
      <w:szCs w:val="36"/>
    </w:rPr>
  </w:style>
  <w:style w:type="paragraph" w:styleId="TOC2">
    <w:name w:val="toc 2"/>
    <w:basedOn w:val="Normal"/>
    <w:next w:val="Normal"/>
    <w:autoRedefine/>
    <w:uiPriority w:val="39"/>
    <w:qFormat/>
    <w:rsid w:val="00FA41C3"/>
    <w:pPr>
      <w:tabs>
        <w:tab w:val="left" w:pos="1080"/>
        <w:tab w:val="right" w:leader="dot" w:pos="9350"/>
      </w:tabs>
      <w:ind w:left="540"/>
    </w:pPr>
    <w:rPr>
      <w:rFonts w:cs="Arial"/>
      <w:noProof/>
      <w:szCs w:val="28"/>
    </w:rPr>
  </w:style>
  <w:style w:type="paragraph" w:styleId="TOC3">
    <w:name w:val="toc 3"/>
    <w:basedOn w:val="Normal"/>
    <w:next w:val="Normal"/>
    <w:autoRedefine/>
    <w:uiPriority w:val="39"/>
    <w:qFormat/>
    <w:rsid w:val="00BE241F"/>
    <w:pPr>
      <w:tabs>
        <w:tab w:val="left" w:pos="1980"/>
        <w:tab w:val="left" w:pos="2070"/>
        <w:tab w:val="right" w:leader="dot" w:pos="9350"/>
      </w:tabs>
      <w:ind w:left="1260"/>
    </w:pPr>
    <w:rPr>
      <w:rFonts w:ascii="Times New Roman" w:hAnsi="Times New Roman"/>
      <w:noProof/>
      <w:szCs w:val="22"/>
    </w:rPr>
  </w:style>
  <w:style w:type="paragraph" w:customStyle="1" w:styleId="bulletindent1">
    <w:name w:val="bullet indent 1"/>
    <w:basedOn w:val="Normal"/>
    <w:rsid w:val="004E4735"/>
    <w:pPr>
      <w:numPr>
        <w:numId w:val="4"/>
      </w:numPr>
      <w:tabs>
        <w:tab w:val="clear" w:pos="1080"/>
        <w:tab w:val="num" w:pos="-900"/>
        <w:tab w:val="left" w:pos="1440"/>
      </w:tabs>
      <w:spacing w:before="240"/>
      <w:ind w:left="1440"/>
    </w:pPr>
    <w:rPr>
      <w:rFonts w:cs="Arial"/>
    </w:rPr>
  </w:style>
  <w:style w:type="paragraph" w:customStyle="1" w:styleId="IndentedLine">
    <w:name w:val="Indented Line"/>
    <w:basedOn w:val="Normal"/>
    <w:rsid w:val="004E4735"/>
    <w:pPr>
      <w:spacing w:before="120"/>
      <w:ind w:left="907"/>
      <w:jc w:val="both"/>
    </w:pPr>
    <w:rPr>
      <w:rFonts w:cs="Arial"/>
    </w:rPr>
  </w:style>
  <w:style w:type="paragraph" w:customStyle="1" w:styleId="bulletindent2">
    <w:name w:val="bullet indent 2"/>
    <w:basedOn w:val="bulletindent1"/>
    <w:rsid w:val="004E4735"/>
    <w:pPr>
      <w:numPr>
        <w:numId w:val="0"/>
      </w:numPr>
      <w:tabs>
        <w:tab w:val="num" w:pos="-630"/>
        <w:tab w:val="left" w:pos="1800"/>
      </w:tabs>
      <w:spacing w:before="120"/>
      <w:ind w:left="1800" w:hanging="360"/>
    </w:pPr>
    <w:rPr>
      <w:sz w:val="20"/>
    </w:rPr>
  </w:style>
  <w:style w:type="paragraph" w:customStyle="1" w:styleId="bulletindentwrap">
    <w:name w:val="bullet indent wrap"/>
    <w:basedOn w:val="Normal"/>
    <w:rsid w:val="004E4735"/>
    <w:pPr>
      <w:numPr>
        <w:numId w:val="3"/>
      </w:numPr>
      <w:tabs>
        <w:tab w:val="clear" w:pos="720"/>
        <w:tab w:val="num" w:pos="-900"/>
        <w:tab w:val="left" w:pos="1440"/>
        <w:tab w:val="left" w:pos="3600"/>
      </w:tabs>
      <w:spacing w:before="240"/>
      <w:ind w:left="1440"/>
    </w:pPr>
    <w:rPr>
      <w:rFonts w:cs="Arial"/>
    </w:rPr>
  </w:style>
  <w:style w:type="character" w:styleId="Hyperlink">
    <w:name w:val="Hyperlink"/>
    <w:uiPriority w:val="99"/>
    <w:rsid w:val="004E4735"/>
    <w:rPr>
      <w:color w:val="0000FF"/>
      <w:u w:val="single"/>
    </w:rPr>
  </w:style>
  <w:style w:type="paragraph" w:customStyle="1" w:styleId="bullet">
    <w:name w:val="bullet"/>
    <w:basedOn w:val="Normal"/>
    <w:rsid w:val="004E4735"/>
    <w:pPr>
      <w:tabs>
        <w:tab w:val="num" w:pos="900"/>
      </w:tabs>
      <w:spacing w:before="240"/>
      <w:ind w:left="900" w:hanging="360"/>
    </w:pPr>
    <w:rPr>
      <w:rFonts w:cs="Arial"/>
    </w:rPr>
  </w:style>
  <w:style w:type="paragraph" w:customStyle="1" w:styleId="bulletindent">
    <w:name w:val="bullet indent"/>
    <w:basedOn w:val="bullet"/>
    <w:rsid w:val="004E4735"/>
    <w:pPr>
      <w:tabs>
        <w:tab w:val="clear" w:pos="900"/>
        <w:tab w:val="num" w:pos="-900"/>
        <w:tab w:val="left" w:pos="1440"/>
        <w:tab w:val="left" w:pos="3780"/>
      </w:tabs>
      <w:ind w:left="3780" w:hanging="2700"/>
    </w:pPr>
  </w:style>
  <w:style w:type="paragraph" w:customStyle="1" w:styleId="Bullet-table">
    <w:name w:val="Bullet - table"/>
    <w:basedOn w:val="Normal"/>
    <w:rsid w:val="004E4735"/>
    <w:pPr>
      <w:numPr>
        <w:ilvl w:val="1"/>
        <w:numId w:val="4"/>
      </w:numPr>
      <w:tabs>
        <w:tab w:val="clear" w:pos="1800"/>
        <w:tab w:val="left" w:pos="504"/>
      </w:tabs>
      <w:ind w:left="504"/>
    </w:pPr>
  </w:style>
  <w:style w:type="character" w:styleId="FollowedHyperlink">
    <w:name w:val="FollowedHyperlink"/>
    <w:rsid w:val="004E4735"/>
    <w:rPr>
      <w:color w:val="800080"/>
      <w:u w:val="single"/>
    </w:rPr>
  </w:style>
  <w:style w:type="paragraph" w:customStyle="1" w:styleId="sub-heading">
    <w:name w:val="sub-heading"/>
    <w:basedOn w:val="Normal"/>
    <w:rsid w:val="004E4735"/>
    <w:pPr>
      <w:pBdr>
        <w:bottom w:val="single" w:sz="4" w:space="1" w:color="auto"/>
      </w:pBdr>
      <w:tabs>
        <w:tab w:val="left" w:pos="720"/>
      </w:tabs>
      <w:spacing w:line="240" w:lineRule="exact"/>
    </w:pPr>
    <w:rPr>
      <w:sz w:val="18"/>
    </w:rPr>
  </w:style>
  <w:style w:type="paragraph" w:customStyle="1" w:styleId="notebox">
    <w:name w:val="note box"/>
    <w:basedOn w:val="Normal"/>
    <w:rsid w:val="004E4735"/>
    <w:pPr>
      <w:pBdr>
        <w:top w:val="single" w:sz="4" w:space="1" w:color="auto"/>
        <w:left w:val="single" w:sz="4" w:space="4" w:color="auto"/>
        <w:bottom w:val="single" w:sz="4" w:space="1" w:color="auto"/>
        <w:right w:val="single" w:sz="4" w:space="4" w:color="auto"/>
      </w:pBdr>
      <w:ind w:left="1080" w:hanging="1080"/>
      <w:jc w:val="both"/>
    </w:pPr>
    <w:rPr>
      <w:sz w:val="16"/>
    </w:rPr>
  </w:style>
  <w:style w:type="paragraph" w:customStyle="1" w:styleId="notebox-indent">
    <w:name w:val="note box - indent"/>
    <w:basedOn w:val="notebox"/>
    <w:rsid w:val="004E4735"/>
    <w:pPr>
      <w:ind w:left="1440"/>
    </w:pPr>
  </w:style>
  <w:style w:type="paragraph" w:customStyle="1" w:styleId="Table">
    <w:name w:val="Table"/>
    <w:basedOn w:val="Normal"/>
    <w:rsid w:val="004E4735"/>
    <w:pPr>
      <w:spacing w:before="120"/>
      <w:ind w:left="-36"/>
    </w:pPr>
    <w:rPr>
      <w:rFonts w:cs="Arial"/>
      <w:bCs/>
    </w:rPr>
  </w:style>
  <w:style w:type="paragraph" w:customStyle="1" w:styleId="summaryheadings">
    <w:name w:val="summary headings"/>
    <w:basedOn w:val="Normal"/>
    <w:rsid w:val="004E4735"/>
    <w:pPr>
      <w:spacing w:before="120" w:after="120"/>
    </w:pPr>
    <w:rPr>
      <w:b/>
      <w:bCs/>
      <w:sz w:val="24"/>
    </w:rPr>
  </w:style>
  <w:style w:type="paragraph" w:customStyle="1" w:styleId="summaryheader">
    <w:name w:val="summary header"/>
    <w:basedOn w:val="Heading1"/>
    <w:rsid w:val="004E4735"/>
  </w:style>
  <w:style w:type="paragraph" w:customStyle="1" w:styleId="Tablebullet">
    <w:name w:val="Table bullet"/>
    <w:basedOn w:val="Table"/>
    <w:rsid w:val="004E4735"/>
    <w:pPr>
      <w:numPr>
        <w:numId w:val="5"/>
      </w:numPr>
      <w:tabs>
        <w:tab w:val="clear" w:pos="684"/>
        <w:tab w:val="num" w:pos="342"/>
      </w:tabs>
      <w:ind w:left="342" w:hanging="288"/>
    </w:pPr>
    <w:rPr>
      <w:sz w:val="20"/>
    </w:rPr>
  </w:style>
  <w:style w:type="paragraph" w:customStyle="1" w:styleId="subheading">
    <w:name w:val="subheading"/>
    <w:basedOn w:val="Normal"/>
    <w:rsid w:val="004E4735"/>
    <w:pPr>
      <w:numPr>
        <w:ilvl w:val="12"/>
      </w:numPr>
      <w:ind w:left="1080"/>
    </w:pPr>
    <w:rPr>
      <w:rFonts w:cs="Arial"/>
      <w:b/>
      <w:u w:val="single"/>
    </w:rPr>
  </w:style>
  <w:style w:type="character" w:styleId="PageNumber">
    <w:name w:val="page number"/>
    <w:basedOn w:val="DefaultParagraphFont"/>
    <w:rsid w:val="004E4735"/>
  </w:style>
  <w:style w:type="paragraph" w:styleId="Title">
    <w:name w:val="Title"/>
    <w:basedOn w:val="Normal"/>
    <w:qFormat/>
    <w:rsid w:val="004E4735"/>
    <w:pPr>
      <w:jc w:val="center"/>
    </w:pPr>
    <w:rPr>
      <w:rFonts w:cs="Arial"/>
      <w:b/>
      <w:sz w:val="28"/>
      <w:u w:val="single"/>
    </w:rPr>
  </w:style>
  <w:style w:type="paragraph" w:customStyle="1" w:styleId="headerline">
    <w:name w:val="header line"/>
    <w:basedOn w:val="Header"/>
    <w:rsid w:val="004E4735"/>
    <w:pPr>
      <w:pBdr>
        <w:top w:val="single" w:sz="4" w:space="1" w:color="auto"/>
      </w:pBdr>
    </w:pPr>
  </w:style>
  <w:style w:type="paragraph" w:customStyle="1" w:styleId="bulletindent1tab">
    <w:name w:val="bullet indent 1 tab"/>
    <w:basedOn w:val="bulletindent1"/>
    <w:rsid w:val="004E4735"/>
    <w:pPr>
      <w:numPr>
        <w:numId w:val="2"/>
      </w:numPr>
      <w:tabs>
        <w:tab w:val="clear" w:pos="1080"/>
        <w:tab w:val="clear" w:pos="1440"/>
        <w:tab w:val="left" w:pos="2340"/>
      </w:tabs>
      <w:ind w:left="4500" w:hanging="2520"/>
    </w:pPr>
  </w:style>
  <w:style w:type="paragraph" w:customStyle="1" w:styleId="bulletindent1a">
    <w:name w:val="bullet indent 1a"/>
    <w:basedOn w:val="bulletindent1"/>
    <w:rsid w:val="004E4735"/>
    <w:pPr>
      <w:tabs>
        <w:tab w:val="clear" w:pos="1440"/>
        <w:tab w:val="left" w:pos="2340"/>
      </w:tabs>
      <w:ind w:left="2340"/>
    </w:pPr>
  </w:style>
  <w:style w:type="paragraph" w:customStyle="1" w:styleId="IndentLinexxx">
    <w:name w:val="Indent Line x.x.x"/>
    <w:basedOn w:val="Normal"/>
    <w:rsid w:val="004E4735"/>
    <w:pPr>
      <w:tabs>
        <w:tab w:val="left" w:pos="1080"/>
      </w:tabs>
      <w:spacing w:before="120"/>
      <w:ind w:left="1080"/>
    </w:pPr>
  </w:style>
  <w:style w:type="paragraph" w:customStyle="1" w:styleId="IndentLinexxxx">
    <w:name w:val="Indent Line x.x.x.x"/>
    <w:basedOn w:val="IndentLinexxx"/>
    <w:rsid w:val="004E4735"/>
    <w:pPr>
      <w:ind w:left="1980"/>
    </w:pPr>
  </w:style>
  <w:style w:type="table" w:styleId="TableGrid">
    <w:name w:val="Table Grid"/>
    <w:basedOn w:val="TableNormal"/>
    <w:rsid w:val="0062297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C60D4"/>
    <w:rPr>
      <w:rFonts w:ascii="Arial" w:hAnsi="Arial"/>
      <w:bCs/>
      <w:iCs/>
      <w:kern w:val="28"/>
      <w:sz w:val="22"/>
    </w:rPr>
  </w:style>
  <w:style w:type="paragraph" w:styleId="BalloonText">
    <w:name w:val="Balloon Text"/>
    <w:basedOn w:val="Normal"/>
    <w:semiHidden/>
    <w:rsid w:val="00E30ECA"/>
    <w:rPr>
      <w:rFonts w:ascii="Tahoma" w:hAnsi="Tahoma" w:cs="Tahoma"/>
      <w:sz w:val="16"/>
      <w:szCs w:val="16"/>
    </w:rPr>
  </w:style>
  <w:style w:type="paragraph" w:customStyle="1" w:styleId="notes-indent">
    <w:name w:val="notes - indent"/>
    <w:basedOn w:val="Normal"/>
    <w:rsid w:val="00C23498"/>
    <w:pPr>
      <w:tabs>
        <w:tab w:val="left" w:pos="1800"/>
      </w:tabs>
      <w:spacing w:before="120"/>
      <w:ind w:left="1800" w:hanging="1440"/>
      <w:jc w:val="both"/>
    </w:pPr>
    <w:rPr>
      <w:sz w:val="20"/>
    </w:rPr>
  </w:style>
  <w:style w:type="paragraph" w:customStyle="1" w:styleId="notes-bullet">
    <w:name w:val="notes - bullet"/>
    <w:basedOn w:val="Normal"/>
    <w:rsid w:val="00C23498"/>
    <w:pPr>
      <w:numPr>
        <w:numId w:val="1"/>
      </w:numPr>
      <w:jc w:val="both"/>
    </w:pPr>
    <w:rPr>
      <w:sz w:val="20"/>
    </w:rPr>
  </w:style>
  <w:style w:type="paragraph" w:styleId="ListParagraph">
    <w:name w:val="List Paragraph"/>
    <w:basedOn w:val="Normal"/>
    <w:uiPriority w:val="34"/>
    <w:qFormat/>
    <w:rsid w:val="005A5444"/>
    <w:pPr>
      <w:overflowPunct/>
      <w:autoSpaceDE/>
      <w:autoSpaceDN/>
      <w:adjustRightInd/>
      <w:spacing w:after="200" w:line="276" w:lineRule="auto"/>
      <w:ind w:left="720"/>
      <w:contextualSpacing/>
      <w:textAlignment w:val="auto"/>
    </w:pPr>
    <w:rPr>
      <w:rFonts w:ascii="Calibri" w:eastAsia="Calibri" w:hAnsi="Calibri"/>
      <w:szCs w:val="22"/>
    </w:rPr>
  </w:style>
  <w:style w:type="character" w:customStyle="1" w:styleId="FooterChar">
    <w:name w:val="Footer Char"/>
    <w:aliases w:val="f Char"/>
    <w:link w:val="Footer"/>
    <w:uiPriority w:val="99"/>
    <w:rsid w:val="00F76106"/>
    <w:rPr>
      <w:rFonts w:ascii="Arial" w:hAnsi="Arial"/>
      <w:spacing w:val="20"/>
      <w:sz w:val="18"/>
    </w:rPr>
  </w:style>
  <w:style w:type="character" w:styleId="SubtleEmphasis">
    <w:name w:val="Subtle Emphasis"/>
    <w:uiPriority w:val="19"/>
    <w:qFormat/>
    <w:rsid w:val="00F76106"/>
    <w:rPr>
      <w:i/>
      <w:iCs/>
      <w:color w:val="808080"/>
    </w:rPr>
  </w:style>
  <w:style w:type="character" w:customStyle="1" w:styleId="HeaderChar">
    <w:name w:val="Header Char"/>
    <w:link w:val="Header"/>
    <w:uiPriority w:val="99"/>
    <w:rsid w:val="00F76106"/>
    <w:rPr>
      <w:rFonts w:ascii="Arial" w:hAnsi="Arial"/>
      <w:b/>
      <w:spacing w:val="20"/>
      <w:sz w:val="22"/>
    </w:rPr>
  </w:style>
  <w:style w:type="character" w:styleId="Emphasis">
    <w:name w:val="Emphasis"/>
    <w:qFormat/>
    <w:rsid w:val="006955F4"/>
    <w:rPr>
      <w:i/>
      <w:iCs/>
    </w:rPr>
  </w:style>
  <w:style w:type="paragraph" w:styleId="TOCHeading">
    <w:name w:val="TOC Heading"/>
    <w:basedOn w:val="Heading1"/>
    <w:next w:val="Normal"/>
    <w:uiPriority w:val="39"/>
    <w:unhideWhenUsed/>
    <w:qFormat/>
    <w:rsid w:val="005750EB"/>
    <w:pPr>
      <w:spacing w:before="480" w:line="276" w:lineRule="auto"/>
      <w:outlineLvl w:val="9"/>
    </w:pPr>
    <w:rPr>
      <w:rFonts w:ascii="Cambria" w:hAnsi="Cambria"/>
      <w:color w:val="365F91"/>
      <w:szCs w:val="28"/>
    </w:rPr>
  </w:style>
  <w:style w:type="table" w:styleId="TableProfessional">
    <w:name w:val="Table Professional"/>
    <w:basedOn w:val="TableNormal"/>
    <w:rsid w:val="007A79CB"/>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uiPriority w:val="99"/>
    <w:rsid w:val="00795213"/>
    <w:rPr>
      <w:sz w:val="16"/>
      <w:szCs w:val="16"/>
    </w:rPr>
  </w:style>
  <w:style w:type="paragraph" w:styleId="CommentText">
    <w:name w:val="annotation text"/>
    <w:basedOn w:val="Normal"/>
    <w:link w:val="CommentTextChar"/>
    <w:rsid w:val="00795213"/>
    <w:rPr>
      <w:sz w:val="20"/>
    </w:rPr>
  </w:style>
  <w:style w:type="character" w:customStyle="1" w:styleId="CommentTextChar">
    <w:name w:val="Comment Text Char"/>
    <w:link w:val="CommentText"/>
    <w:rsid w:val="00795213"/>
    <w:rPr>
      <w:rFonts w:ascii="Arial" w:hAnsi="Arial"/>
    </w:rPr>
  </w:style>
  <w:style w:type="paragraph" w:styleId="CommentSubject">
    <w:name w:val="annotation subject"/>
    <w:basedOn w:val="CommentText"/>
    <w:next w:val="CommentText"/>
    <w:link w:val="CommentSubjectChar"/>
    <w:rsid w:val="00795213"/>
    <w:rPr>
      <w:b/>
      <w:bCs/>
    </w:rPr>
  </w:style>
  <w:style w:type="character" w:customStyle="1" w:styleId="CommentSubjectChar">
    <w:name w:val="Comment Subject Char"/>
    <w:link w:val="CommentSubject"/>
    <w:rsid w:val="00795213"/>
    <w:rPr>
      <w:rFonts w:ascii="Arial" w:hAnsi="Arial"/>
      <w:b/>
      <w:bCs/>
    </w:rPr>
  </w:style>
  <w:style w:type="paragraph" w:styleId="NormalWeb">
    <w:name w:val="Normal (Web)"/>
    <w:basedOn w:val="Normal"/>
    <w:uiPriority w:val="99"/>
    <w:unhideWhenUsed/>
    <w:rsid w:val="00AA62F2"/>
    <w:pPr>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character" w:customStyle="1" w:styleId="ITBLevel2CharChar">
    <w:name w:val="ITB_Level2 Char Char"/>
    <w:basedOn w:val="DefaultParagraphFont"/>
    <w:link w:val="ITBLevel2"/>
    <w:locked/>
    <w:rsid w:val="007E608A"/>
    <w:rPr>
      <w:rFonts w:ascii="Arial" w:hAnsi="Arial" w:cs="Arial"/>
      <w:b/>
      <w:bCs/>
    </w:rPr>
  </w:style>
  <w:style w:type="paragraph" w:customStyle="1" w:styleId="ITBLevel2">
    <w:name w:val="ITB_Level2"/>
    <w:basedOn w:val="Normal"/>
    <w:link w:val="ITBLevel2CharChar"/>
    <w:rsid w:val="007E608A"/>
    <w:pPr>
      <w:keepNext/>
      <w:numPr>
        <w:ilvl w:val="1"/>
        <w:numId w:val="13"/>
      </w:numPr>
      <w:overflowPunct/>
      <w:autoSpaceDE/>
      <w:autoSpaceDN/>
      <w:adjustRightInd/>
      <w:spacing w:before="120" w:after="120" w:line="280" w:lineRule="exact"/>
      <w:textAlignment w:val="auto"/>
    </w:pPr>
    <w:rPr>
      <w:rFonts w:cs="Arial"/>
      <w:b/>
      <w:bCs/>
      <w:sz w:val="20"/>
    </w:rPr>
  </w:style>
  <w:style w:type="paragraph" w:customStyle="1" w:styleId="ITBLevel1">
    <w:name w:val="ITB_Level1"/>
    <w:basedOn w:val="Normal"/>
    <w:rsid w:val="007E608A"/>
    <w:pPr>
      <w:keepNext/>
      <w:pageBreakBefore/>
      <w:numPr>
        <w:numId w:val="13"/>
      </w:numPr>
      <w:overflowPunct/>
      <w:autoSpaceDE/>
      <w:autoSpaceDN/>
      <w:adjustRightInd/>
      <w:spacing w:after="120" w:line="320" w:lineRule="exact"/>
      <w:textAlignment w:val="auto"/>
    </w:pPr>
    <w:rPr>
      <w:rFonts w:eastAsiaTheme="minorHAnsi" w:cs="Arial"/>
      <w:b/>
      <w:bCs/>
      <w:sz w:val="24"/>
      <w:szCs w:val="24"/>
    </w:rPr>
  </w:style>
  <w:style w:type="paragraph" w:customStyle="1" w:styleId="ITBLevel4">
    <w:name w:val="ITB_Level4"/>
    <w:basedOn w:val="Normal"/>
    <w:rsid w:val="007E608A"/>
    <w:pPr>
      <w:numPr>
        <w:ilvl w:val="3"/>
        <w:numId w:val="13"/>
      </w:numPr>
      <w:overflowPunct/>
      <w:autoSpaceDE/>
      <w:autoSpaceDN/>
      <w:adjustRightInd/>
      <w:spacing w:before="120" w:after="60" w:line="280" w:lineRule="exact"/>
      <w:textAlignment w:val="auto"/>
    </w:pPr>
    <w:rPr>
      <w:rFonts w:eastAsiaTheme="minorHAnsi" w:cs="Arial"/>
      <w:sz w:val="24"/>
      <w:szCs w:val="24"/>
    </w:rPr>
  </w:style>
  <w:style w:type="character" w:customStyle="1" w:styleId="ITBLevel3paragraphChar">
    <w:name w:val="ITB_Level3_paragraph Char"/>
    <w:basedOn w:val="DefaultParagraphFont"/>
    <w:link w:val="ITBLevel3paragraph"/>
    <w:locked/>
    <w:rsid w:val="007E608A"/>
    <w:rPr>
      <w:rFonts w:ascii="Arial" w:hAnsi="Arial" w:cs="Arial"/>
    </w:rPr>
  </w:style>
  <w:style w:type="paragraph" w:customStyle="1" w:styleId="ITBLevel3paragraph">
    <w:name w:val="ITB_Level3_paragraph"/>
    <w:basedOn w:val="Normal"/>
    <w:link w:val="ITBLevel3paragraphChar"/>
    <w:rsid w:val="007E608A"/>
    <w:pPr>
      <w:overflowPunct/>
      <w:autoSpaceDE/>
      <w:autoSpaceDN/>
      <w:adjustRightInd/>
      <w:spacing w:after="120" w:line="300" w:lineRule="exact"/>
      <w:ind w:left="1267"/>
      <w:textAlignment w:val="auto"/>
    </w:pPr>
    <w:rPr>
      <w:rFonts w:cs="Arial"/>
      <w:sz w:val="20"/>
    </w:rPr>
  </w:style>
  <w:style w:type="character" w:customStyle="1" w:styleId="ITBLevel3CharChar">
    <w:name w:val="ITB_Level3 Char Char"/>
    <w:basedOn w:val="DefaultParagraphFont"/>
    <w:link w:val="ITBLevel3"/>
    <w:locked/>
    <w:rsid w:val="007E608A"/>
    <w:rPr>
      <w:rFonts w:ascii="Arial" w:hAnsi="Arial" w:cs="Arial"/>
    </w:rPr>
  </w:style>
  <w:style w:type="paragraph" w:customStyle="1" w:styleId="ITBLevel3">
    <w:name w:val="ITB_Level3"/>
    <w:basedOn w:val="Normal"/>
    <w:link w:val="ITBLevel3CharChar"/>
    <w:rsid w:val="007E608A"/>
    <w:pPr>
      <w:numPr>
        <w:ilvl w:val="2"/>
        <w:numId w:val="13"/>
      </w:numPr>
      <w:overflowPunct/>
      <w:autoSpaceDE/>
      <w:autoSpaceDN/>
      <w:adjustRightInd/>
      <w:spacing w:before="120" w:after="120" w:line="300" w:lineRule="exact"/>
      <w:textAlignment w:val="auto"/>
    </w:pPr>
    <w:rPr>
      <w:rFonts w:cs="Arial"/>
      <w:sz w:val="20"/>
    </w:rPr>
  </w:style>
  <w:style w:type="paragraph" w:customStyle="1" w:styleId="ITBLevel5">
    <w:name w:val="ITB_Level5"/>
    <w:basedOn w:val="Normal"/>
    <w:rsid w:val="007E608A"/>
    <w:pPr>
      <w:numPr>
        <w:ilvl w:val="4"/>
        <w:numId w:val="13"/>
      </w:numPr>
      <w:overflowPunct/>
      <w:autoSpaceDE/>
      <w:autoSpaceDN/>
      <w:adjustRightInd/>
      <w:spacing w:before="60" w:after="120" w:line="280" w:lineRule="exact"/>
      <w:textAlignment w:val="auto"/>
    </w:pPr>
    <w:rPr>
      <w:rFonts w:eastAsiaTheme="minorHAnsi" w:cs="Arial"/>
      <w:sz w:val="24"/>
      <w:szCs w:val="24"/>
    </w:rPr>
  </w:style>
  <w:style w:type="paragraph" w:customStyle="1" w:styleId="ITBLevel6">
    <w:name w:val="ITB_Level6"/>
    <w:basedOn w:val="Normal"/>
    <w:rsid w:val="007E608A"/>
    <w:pPr>
      <w:numPr>
        <w:ilvl w:val="5"/>
        <w:numId w:val="13"/>
      </w:numPr>
      <w:overflowPunct/>
      <w:autoSpaceDE/>
      <w:autoSpaceDN/>
      <w:adjustRightInd/>
      <w:spacing w:before="60" w:after="60" w:line="280" w:lineRule="exact"/>
      <w:textAlignment w:val="auto"/>
    </w:pPr>
    <w:rPr>
      <w:rFonts w:eastAsiaTheme="minorHAnsi" w:cs="Arial"/>
      <w:sz w:val="24"/>
      <w:szCs w:val="24"/>
    </w:rPr>
  </w:style>
  <w:style w:type="paragraph" w:customStyle="1" w:styleId="RFPLevel1">
    <w:name w:val="RFP_Level1"/>
    <w:basedOn w:val="Normal"/>
    <w:rsid w:val="007E608A"/>
    <w:pPr>
      <w:keepNext/>
      <w:numPr>
        <w:numId w:val="14"/>
      </w:numPr>
      <w:overflowPunct/>
      <w:autoSpaceDE/>
      <w:autoSpaceDN/>
      <w:adjustRightInd/>
      <w:spacing w:before="240" w:after="120"/>
      <w:textAlignment w:val="auto"/>
    </w:pPr>
    <w:rPr>
      <w:rFonts w:eastAsiaTheme="minorHAnsi" w:cs="Arial"/>
      <w:b/>
      <w:bCs/>
      <w:caps/>
      <w:szCs w:val="22"/>
    </w:rPr>
  </w:style>
  <w:style w:type="paragraph" w:customStyle="1" w:styleId="RFPLevel2">
    <w:name w:val="RFP_Level2"/>
    <w:basedOn w:val="Normal"/>
    <w:rsid w:val="007E608A"/>
    <w:pPr>
      <w:numPr>
        <w:ilvl w:val="1"/>
        <w:numId w:val="14"/>
      </w:numPr>
      <w:overflowPunct/>
      <w:autoSpaceDE/>
      <w:autoSpaceDN/>
      <w:adjustRightInd/>
      <w:spacing w:after="120"/>
      <w:textAlignment w:val="auto"/>
    </w:pPr>
    <w:rPr>
      <w:rFonts w:eastAsiaTheme="minorHAnsi" w:cs="Arial"/>
      <w:szCs w:val="22"/>
    </w:rPr>
  </w:style>
  <w:style w:type="character" w:customStyle="1" w:styleId="RFPLevel3Char">
    <w:name w:val="RFP_Level3 Char"/>
    <w:basedOn w:val="DefaultParagraphFont"/>
    <w:link w:val="RFPLevel3"/>
    <w:locked/>
    <w:rsid w:val="007E608A"/>
    <w:rPr>
      <w:rFonts w:ascii="Arial" w:hAnsi="Arial" w:cs="Arial"/>
    </w:rPr>
  </w:style>
  <w:style w:type="paragraph" w:customStyle="1" w:styleId="RFPLevel3">
    <w:name w:val="RFP_Level3"/>
    <w:basedOn w:val="Normal"/>
    <w:link w:val="RFPLevel3Char"/>
    <w:rsid w:val="007E608A"/>
    <w:pPr>
      <w:numPr>
        <w:ilvl w:val="2"/>
        <w:numId w:val="14"/>
      </w:numPr>
      <w:overflowPunct/>
      <w:autoSpaceDE/>
      <w:autoSpaceDN/>
      <w:adjustRightInd/>
      <w:spacing w:after="120"/>
      <w:ind w:left="1080"/>
      <w:textAlignment w:val="auto"/>
    </w:pPr>
    <w:rPr>
      <w:rFonts w:cs="Arial"/>
      <w:sz w:val="20"/>
    </w:rPr>
  </w:style>
  <w:style w:type="paragraph" w:customStyle="1" w:styleId="RFPLevel4">
    <w:name w:val="RFP_Level4"/>
    <w:basedOn w:val="Normal"/>
    <w:rsid w:val="007E608A"/>
    <w:pPr>
      <w:numPr>
        <w:ilvl w:val="3"/>
        <w:numId w:val="14"/>
      </w:numPr>
      <w:overflowPunct/>
      <w:autoSpaceDE/>
      <w:autoSpaceDN/>
      <w:adjustRightInd/>
      <w:spacing w:after="120"/>
      <w:textAlignment w:val="auto"/>
    </w:pPr>
    <w:rPr>
      <w:rFonts w:eastAsiaTheme="minorHAnsi" w:cs="Arial"/>
      <w:szCs w:val="22"/>
    </w:rPr>
  </w:style>
  <w:style w:type="paragraph" w:customStyle="1" w:styleId="RFPLevel5">
    <w:name w:val="RFP_Level5"/>
    <w:basedOn w:val="Normal"/>
    <w:rsid w:val="007E608A"/>
    <w:pPr>
      <w:numPr>
        <w:ilvl w:val="4"/>
        <w:numId w:val="14"/>
      </w:numPr>
      <w:overflowPunct/>
      <w:autoSpaceDE/>
      <w:autoSpaceDN/>
      <w:adjustRightInd/>
      <w:spacing w:after="120"/>
      <w:textAlignment w:val="auto"/>
    </w:pPr>
    <w:rPr>
      <w:rFonts w:eastAsiaTheme="minorHAnsi" w:cs="Arial"/>
      <w:szCs w:val="22"/>
    </w:rPr>
  </w:style>
  <w:style w:type="paragraph" w:customStyle="1" w:styleId="RFPLevel6">
    <w:name w:val="RFP_Level6"/>
    <w:basedOn w:val="Normal"/>
    <w:rsid w:val="007E608A"/>
    <w:pPr>
      <w:numPr>
        <w:ilvl w:val="5"/>
        <w:numId w:val="14"/>
      </w:numPr>
      <w:overflowPunct/>
      <w:autoSpaceDE/>
      <w:autoSpaceDN/>
      <w:adjustRightInd/>
      <w:spacing w:after="120"/>
      <w:textAlignment w:val="auto"/>
    </w:pPr>
    <w:rPr>
      <w:rFonts w:eastAsiaTheme="minorHAnsi" w:cs="Arial"/>
      <w:szCs w:val="22"/>
    </w:rPr>
  </w:style>
  <w:style w:type="paragraph" w:customStyle="1" w:styleId="RFPLevel7">
    <w:name w:val="RFP_Level7"/>
    <w:basedOn w:val="Normal"/>
    <w:rsid w:val="007E608A"/>
    <w:pPr>
      <w:numPr>
        <w:ilvl w:val="6"/>
        <w:numId w:val="14"/>
      </w:numPr>
      <w:overflowPunct/>
      <w:autoSpaceDE/>
      <w:autoSpaceDN/>
      <w:adjustRightInd/>
      <w:spacing w:after="120"/>
      <w:textAlignment w:val="auto"/>
    </w:pPr>
    <w:rPr>
      <w:rFonts w:eastAsiaTheme="minorHAnsi" w:cs="Arial"/>
      <w:szCs w:val="22"/>
    </w:rPr>
  </w:style>
  <w:style w:type="character" w:customStyle="1" w:styleId="Section00440SubPartL2CharChar">
    <w:name w:val="Section_00440_SubPart_L2 Char Char"/>
    <w:basedOn w:val="DefaultParagraphFont"/>
    <w:link w:val="Section00440SubPartL2"/>
    <w:uiPriority w:val="99"/>
    <w:locked/>
    <w:rsid w:val="007E608A"/>
    <w:rPr>
      <w:rFonts w:ascii="Arial" w:hAnsi="Arial" w:cs="Arial"/>
      <w:lang w:eastAsia="x-none"/>
    </w:rPr>
  </w:style>
  <w:style w:type="paragraph" w:customStyle="1" w:styleId="Section00440SubPartL2">
    <w:name w:val="Section_00440_SubPart_L2"/>
    <w:basedOn w:val="Normal"/>
    <w:link w:val="Section00440SubPartL2CharChar"/>
    <w:uiPriority w:val="99"/>
    <w:rsid w:val="007E608A"/>
    <w:pPr>
      <w:overflowPunct/>
      <w:autoSpaceDE/>
      <w:autoSpaceDN/>
      <w:adjustRightInd/>
      <w:spacing w:after="120"/>
      <w:jc w:val="both"/>
      <w:textAlignment w:val="auto"/>
    </w:pPr>
    <w:rPr>
      <w:rFonts w:cs="Arial"/>
      <w:sz w:val="20"/>
      <w:lang w:eastAsia="x-none"/>
    </w:rPr>
  </w:style>
  <w:style w:type="paragraph" w:styleId="NoSpacing">
    <w:name w:val="No Spacing"/>
    <w:uiPriority w:val="1"/>
    <w:qFormat/>
    <w:rsid w:val="00D62B9A"/>
    <w:rPr>
      <w:rFonts w:asciiTheme="minorHAnsi" w:eastAsiaTheme="minorHAnsi" w:hAnsiTheme="minorHAnsi" w:cstheme="minorBidi"/>
      <w:sz w:val="22"/>
      <w:szCs w:val="22"/>
    </w:rPr>
  </w:style>
  <w:style w:type="paragraph" w:customStyle="1" w:styleId="Default">
    <w:name w:val="Default"/>
    <w:rsid w:val="00006487"/>
    <w:pPr>
      <w:autoSpaceDE w:val="0"/>
      <w:autoSpaceDN w:val="0"/>
      <w:adjustRightInd w:val="0"/>
    </w:pPr>
    <w:rPr>
      <w:rFonts w:ascii="Open Sans" w:hAnsi="Open Sans" w:cs="Open Sans"/>
      <w:color w:val="000000"/>
      <w:sz w:val="24"/>
      <w:szCs w:val="24"/>
    </w:rPr>
  </w:style>
  <w:style w:type="paragraph" w:styleId="Revision">
    <w:name w:val="Revision"/>
    <w:hidden/>
    <w:uiPriority w:val="99"/>
    <w:semiHidden/>
    <w:rsid w:val="00CE3A0B"/>
    <w:rPr>
      <w:rFonts w:ascii="Arial" w:hAnsi="Arial"/>
      <w:sz w:val="22"/>
    </w:rPr>
  </w:style>
  <w:style w:type="paragraph" w:styleId="PlainText">
    <w:name w:val="Plain Text"/>
    <w:basedOn w:val="Normal"/>
    <w:link w:val="PlainTextChar"/>
    <w:uiPriority w:val="99"/>
    <w:unhideWhenUsed/>
    <w:rsid w:val="008411E9"/>
    <w:pPr>
      <w:overflowPunct/>
      <w:autoSpaceDE/>
      <w:autoSpaceDN/>
      <w:adjustRightInd/>
      <w:textAlignment w:val="auto"/>
    </w:pPr>
    <w:rPr>
      <w:rFonts w:ascii="Calibri" w:eastAsiaTheme="minorHAnsi" w:hAnsi="Calibri" w:cs="Calibri"/>
      <w:szCs w:val="22"/>
    </w:rPr>
  </w:style>
  <w:style w:type="character" w:customStyle="1" w:styleId="PlainTextChar">
    <w:name w:val="Plain Text Char"/>
    <w:basedOn w:val="DefaultParagraphFont"/>
    <w:link w:val="PlainText"/>
    <w:uiPriority w:val="99"/>
    <w:rsid w:val="008411E9"/>
    <w:rPr>
      <w:rFonts w:ascii="Calibri" w:eastAsiaTheme="minorHAnsi" w:hAnsi="Calibri" w:cs="Calibri"/>
      <w:sz w:val="22"/>
      <w:szCs w:val="22"/>
    </w:rPr>
  </w:style>
  <w:style w:type="paragraph" w:styleId="FootnoteText">
    <w:name w:val="footnote text"/>
    <w:basedOn w:val="Normal"/>
    <w:link w:val="FootnoteTextChar"/>
    <w:rsid w:val="00FC0EB6"/>
    <w:rPr>
      <w:sz w:val="20"/>
    </w:rPr>
  </w:style>
  <w:style w:type="character" w:customStyle="1" w:styleId="FootnoteTextChar">
    <w:name w:val="Footnote Text Char"/>
    <w:basedOn w:val="DefaultParagraphFont"/>
    <w:link w:val="FootnoteText"/>
    <w:rsid w:val="00FC0EB6"/>
    <w:rPr>
      <w:rFonts w:ascii="Arial" w:hAnsi="Arial"/>
    </w:rPr>
  </w:style>
  <w:style w:type="character" w:styleId="FootnoteReference">
    <w:name w:val="footnote reference"/>
    <w:basedOn w:val="DefaultParagraphFont"/>
    <w:rsid w:val="00FC0EB6"/>
    <w:rPr>
      <w:vertAlign w:val="superscript"/>
    </w:rPr>
  </w:style>
  <w:style w:type="table" w:styleId="GridTable2-Accent1">
    <w:name w:val="Grid Table 2 Accent 1"/>
    <w:basedOn w:val="TableNormal"/>
    <w:uiPriority w:val="47"/>
    <w:rsid w:val="005E59D1"/>
    <w:rPr>
      <w:rFonts w:asciiTheme="minorHAnsi" w:eastAsiaTheme="minorHAnsi" w:hAnsiTheme="minorHAnsi" w:cstheme="minorBid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recommendationchar1">
    <w:name w:val="recommendation__char1"/>
    <w:rsid w:val="00492D86"/>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7976">
      <w:bodyDiv w:val="1"/>
      <w:marLeft w:val="0"/>
      <w:marRight w:val="0"/>
      <w:marTop w:val="0"/>
      <w:marBottom w:val="0"/>
      <w:divBdr>
        <w:top w:val="none" w:sz="0" w:space="0" w:color="auto"/>
        <w:left w:val="none" w:sz="0" w:space="0" w:color="auto"/>
        <w:bottom w:val="none" w:sz="0" w:space="0" w:color="auto"/>
        <w:right w:val="none" w:sz="0" w:space="0" w:color="auto"/>
      </w:divBdr>
    </w:div>
    <w:div w:id="59136225">
      <w:bodyDiv w:val="1"/>
      <w:marLeft w:val="0"/>
      <w:marRight w:val="0"/>
      <w:marTop w:val="0"/>
      <w:marBottom w:val="0"/>
      <w:divBdr>
        <w:top w:val="none" w:sz="0" w:space="0" w:color="auto"/>
        <w:left w:val="none" w:sz="0" w:space="0" w:color="auto"/>
        <w:bottom w:val="none" w:sz="0" w:space="0" w:color="auto"/>
        <w:right w:val="none" w:sz="0" w:space="0" w:color="auto"/>
      </w:divBdr>
    </w:div>
    <w:div w:id="215436988">
      <w:bodyDiv w:val="1"/>
      <w:marLeft w:val="0"/>
      <w:marRight w:val="0"/>
      <w:marTop w:val="0"/>
      <w:marBottom w:val="0"/>
      <w:divBdr>
        <w:top w:val="none" w:sz="0" w:space="0" w:color="auto"/>
        <w:left w:val="none" w:sz="0" w:space="0" w:color="auto"/>
        <w:bottom w:val="none" w:sz="0" w:space="0" w:color="auto"/>
        <w:right w:val="none" w:sz="0" w:space="0" w:color="auto"/>
      </w:divBdr>
    </w:div>
    <w:div w:id="258802301">
      <w:bodyDiv w:val="1"/>
      <w:marLeft w:val="0"/>
      <w:marRight w:val="0"/>
      <w:marTop w:val="0"/>
      <w:marBottom w:val="0"/>
      <w:divBdr>
        <w:top w:val="none" w:sz="0" w:space="0" w:color="auto"/>
        <w:left w:val="none" w:sz="0" w:space="0" w:color="auto"/>
        <w:bottom w:val="none" w:sz="0" w:space="0" w:color="auto"/>
        <w:right w:val="none" w:sz="0" w:space="0" w:color="auto"/>
      </w:divBdr>
    </w:div>
    <w:div w:id="264188614">
      <w:bodyDiv w:val="1"/>
      <w:marLeft w:val="0"/>
      <w:marRight w:val="0"/>
      <w:marTop w:val="0"/>
      <w:marBottom w:val="0"/>
      <w:divBdr>
        <w:top w:val="none" w:sz="0" w:space="0" w:color="auto"/>
        <w:left w:val="none" w:sz="0" w:space="0" w:color="auto"/>
        <w:bottom w:val="none" w:sz="0" w:space="0" w:color="auto"/>
        <w:right w:val="none" w:sz="0" w:space="0" w:color="auto"/>
      </w:divBdr>
    </w:div>
    <w:div w:id="284242923">
      <w:bodyDiv w:val="1"/>
      <w:marLeft w:val="0"/>
      <w:marRight w:val="0"/>
      <w:marTop w:val="0"/>
      <w:marBottom w:val="0"/>
      <w:divBdr>
        <w:top w:val="none" w:sz="0" w:space="0" w:color="auto"/>
        <w:left w:val="none" w:sz="0" w:space="0" w:color="auto"/>
        <w:bottom w:val="none" w:sz="0" w:space="0" w:color="auto"/>
        <w:right w:val="none" w:sz="0" w:space="0" w:color="auto"/>
      </w:divBdr>
    </w:div>
    <w:div w:id="346979143">
      <w:bodyDiv w:val="1"/>
      <w:marLeft w:val="0"/>
      <w:marRight w:val="0"/>
      <w:marTop w:val="0"/>
      <w:marBottom w:val="0"/>
      <w:divBdr>
        <w:top w:val="none" w:sz="0" w:space="0" w:color="auto"/>
        <w:left w:val="none" w:sz="0" w:space="0" w:color="auto"/>
        <w:bottom w:val="none" w:sz="0" w:space="0" w:color="auto"/>
        <w:right w:val="none" w:sz="0" w:space="0" w:color="auto"/>
      </w:divBdr>
    </w:div>
    <w:div w:id="440490265">
      <w:bodyDiv w:val="1"/>
      <w:marLeft w:val="0"/>
      <w:marRight w:val="0"/>
      <w:marTop w:val="0"/>
      <w:marBottom w:val="0"/>
      <w:divBdr>
        <w:top w:val="none" w:sz="0" w:space="0" w:color="auto"/>
        <w:left w:val="none" w:sz="0" w:space="0" w:color="auto"/>
        <w:bottom w:val="none" w:sz="0" w:space="0" w:color="auto"/>
        <w:right w:val="none" w:sz="0" w:space="0" w:color="auto"/>
      </w:divBdr>
    </w:div>
    <w:div w:id="491994402">
      <w:bodyDiv w:val="1"/>
      <w:marLeft w:val="0"/>
      <w:marRight w:val="0"/>
      <w:marTop w:val="0"/>
      <w:marBottom w:val="0"/>
      <w:divBdr>
        <w:top w:val="none" w:sz="0" w:space="0" w:color="auto"/>
        <w:left w:val="none" w:sz="0" w:space="0" w:color="auto"/>
        <w:bottom w:val="none" w:sz="0" w:space="0" w:color="auto"/>
        <w:right w:val="none" w:sz="0" w:space="0" w:color="auto"/>
      </w:divBdr>
    </w:div>
    <w:div w:id="541555437">
      <w:bodyDiv w:val="1"/>
      <w:marLeft w:val="0"/>
      <w:marRight w:val="0"/>
      <w:marTop w:val="0"/>
      <w:marBottom w:val="0"/>
      <w:divBdr>
        <w:top w:val="none" w:sz="0" w:space="0" w:color="auto"/>
        <w:left w:val="none" w:sz="0" w:space="0" w:color="auto"/>
        <w:bottom w:val="none" w:sz="0" w:space="0" w:color="auto"/>
        <w:right w:val="none" w:sz="0" w:space="0" w:color="auto"/>
      </w:divBdr>
    </w:div>
    <w:div w:id="571621404">
      <w:bodyDiv w:val="1"/>
      <w:marLeft w:val="0"/>
      <w:marRight w:val="0"/>
      <w:marTop w:val="0"/>
      <w:marBottom w:val="0"/>
      <w:divBdr>
        <w:top w:val="none" w:sz="0" w:space="0" w:color="auto"/>
        <w:left w:val="none" w:sz="0" w:space="0" w:color="auto"/>
        <w:bottom w:val="none" w:sz="0" w:space="0" w:color="auto"/>
        <w:right w:val="none" w:sz="0" w:space="0" w:color="auto"/>
      </w:divBdr>
    </w:div>
    <w:div w:id="611207225">
      <w:bodyDiv w:val="1"/>
      <w:marLeft w:val="0"/>
      <w:marRight w:val="0"/>
      <w:marTop w:val="0"/>
      <w:marBottom w:val="0"/>
      <w:divBdr>
        <w:top w:val="none" w:sz="0" w:space="0" w:color="auto"/>
        <w:left w:val="none" w:sz="0" w:space="0" w:color="auto"/>
        <w:bottom w:val="none" w:sz="0" w:space="0" w:color="auto"/>
        <w:right w:val="none" w:sz="0" w:space="0" w:color="auto"/>
      </w:divBdr>
    </w:div>
    <w:div w:id="709380346">
      <w:bodyDiv w:val="1"/>
      <w:marLeft w:val="0"/>
      <w:marRight w:val="0"/>
      <w:marTop w:val="0"/>
      <w:marBottom w:val="0"/>
      <w:divBdr>
        <w:top w:val="none" w:sz="0" w:space="0" w:color="auto"/>
        <w:left w:val="none" w:sz="0" w:space="0" w:color="auto"/>
        <w:bottom w:val="none" w:sz="0" w:space="0" w:color="auto"/>
        <w:right w:val="none" w:sz="0" w:space="0" w:color="auto"/>
      </w:divBdr>
    </w:div>
    <w:div w:id="731007946">
      <w:bodyDiv w:val="1"/>
      <w:marLeft w:val="0"/>
      <w:marRight w:val="0"/>
      <w:marTop w:val="0"/>
      <w:marBottom w:val="0"/>
      <w:divBdr>
        <w:top w:val="none" w:sz="0" w:space="0" w:color="auto"/>
        <w:left w:val="none" w:sz="0" w:space="0" w:color="auto"/>
        <w:bottom w:val="none" w:sz="0" w:space="0" w:color="auto"/>
        <w:right w:val="none" w:sz="0" w:space="0" w:color="auto"/>
      </w:divBdr>
    </w:div>
    <w:div w:id="789863697">
      <w:bodyDiv w:val="1"/>
      <w:marLeft w:val="0"/>
      <w:marRight w:val="0"/>
      <w:marTop w:val="0"/>
      <w:marBottom w:val="0"/>
      <w:divBdr>
        <w:top w:val="none" w:sz="0" w:space="0" w:color="auto"/>
        <w:left w:val="none" w:sz="0" w:space="0" w:color="auto"/>
        <w:bottom w:val="none" w:sz="0" w:space="0" w:color="auto"/>
        <w:right w:val="none" w:sz="0" w:space="0" w:color="auto"/>
      </w:divBdr>
    </w:div>
    <w:div w:id="813061280">
      <w:bodyDiv w:val="1"/>
      <w:marLeft w:val="0"/>
      <w:marRight w:val="0"/>
      <w:marTop w:val="0"/>
      <w:marBottom w:val="0"/>
      <w:divBdr>
        <w:top w:val="none" w:sz="0" w:space="0" w:color="auto"/>
        <w:left w:val="none" w:sz="0" w:space="0" w:color="auto"/>
        <w:bottom w:val="none" w:sz="0" w:space="0" w:color="auto"/>
        <w:right w:val="none" w:sz="0" w:space="0" w:color="auto"/>
      </w:divBdr>
    </w:div>
    <w:div w:id="859973991">
      <w:bodyDiv w:val="1"/>
      <w:marLeft w:val="0"/>
      <w:marRight w:val="0"/>
      <w:marTop w:val="0"/>
      <w:marBottom w:val="0"/>
      <w:divBdr>
        <w:top w:val="none" w:sz="0" w:space="0" w:color="auto"/>
        <w:left w:val="none" w:sz="0" w:space="0" w:color="auto"/>
        <w:bottom w:val="none" w:sz="0" w:space="0" w:color="auto"/>
        <w:right w:val="none" w:sz="0" w:space="0" w:color="auto"/>
      </w:divBdr>
    </w:div>
    <w:div w:id="875850131">
      <w:bodyDiv w:val="1"/>
      <w:marLeft w:val="0"/>
      <w:marRight w:val="0"/>
      <w:marTop w:val="0"/>
      <w:marBottom w:val="0"/>
      <w:divBdr>
        <w:top w:val="none" w:sz="0" w:space="0" w:color="auto"/>
        <w:left w:val="none" w:sz="0" w:space="0" w:color="auto"/>
        <w:bottom w:val="none" w:sz="0" w:space="0" w:color="auto"/>
        <w:right w:val="none" w:sz="0" w:space="0" w:color="auto"/>
      </w:divBdr>
    </w:div>
    <w:div w:id="882328033">
      <w:bodyDiv w:val="1"/>
      <w:marLeft w:val="0"/>
      <w:marRight w:val="0"/>
      <w:marTop w:val="0"/>
      <w:marBottom w:val="0"/>
      <w:divBdr>
        <w:top w:val="none" w:sz="0" w:space="0" w:color="auto"/>
        <w:left w:val="none" w:sz="0" w:space="0" w:color="auto"/>
        <w:bottom w:val="none" w:sz="0" w:space="0" w:color="auto"/>
        <w:right w:val="none" w:sz="0" w:space="0" w:color="auto"/>
      </w:divBdr>
    </w:div>
    <w:div w:id="902714062">
      <w:bodyDiv w:val="1"/>
      <w:marLeft w:val="0"/>
      <w:marRight w:val="0"/>
      <w:marTop w:val="0"/>
      <w:marBottom w:val="0"/>
      <w:divBdr>
        <w:top w:val="none" w:sz="0" w:space="0" w:color="auto"/>
        <w:left w:val="none" w:sz="0" w:space="0" w:color="auto"/>
        <w:bottom w:val="none" w:sz="0" w:space="0" w:color="auto"/>
        <w:right w:val="none" w:sz="0" w:space="0" w:color="auto"/>
      </w:divBdr>
    </w:div>
    <w:div w:id="937326840">
      <w:bodyDiv w:val="1"/>
      <w:marLeft w:val="0"/>
      <w:marRight w:val="0"/>
      <w:marTop w:val="0"/>
      <w:marBottom w:val="0"/>
      <w:divBdr>
        <w:top w:val="none" w:sz="0" w:space="0" w:color="auto"/>
        <w:left w:val="none" w:sz="0" w:space="0" w:color="auto"/>
        <w:bottom w:val="none" w:sz="0" w:space="0" w:color="auto"/>
        <w:right w:val="none" w:sz="0" w:space="0" w:color="auto"/>
      </w:divBdr>
    </w:div>
    <w:div w:id="956792272">
      <w:bodyDiv w:val="1"/>
      <w:marLeft w:val="0"/>
      <w:marRight w:val="0"/>
      <w:marTop w:val="0"/>
      <w:marBottom w:val="0"/>
      <w:divBdr>
        <w:top w:val="none" w:sz="0" w:space="0" w:color="auto"/>
        <w:left w:val="none" w:sz="0" w:space="0" w:color="auto"/>
        <w:bottom w:val="none" w:sz="0" w:space="0" w:color="auto"/>
        <w:right w:val="none" w:sz="0" w:space="0" w:color="auto"/>
      </w:divBdr>
    </w:div>
    <w:div w:id="1007052218">
      <w:bodyDiv w:val="1"/>
      <w:marLeft w:val="0"/>
      <w:marRight w:val="0"/>
      <w:marTop w:val="0"/>
      <w:marBottom w:val="0"/>
      <w:divBdr>
        <w:top w:val="none" w:sz="0" w:space="0" w:color="auto"/>
        <w:left w:val="none" w:sz="0" w:space="0" w:color="auto"/>
        <w:bottom w:val="none" w:sz="0" w:space="0" w:color="auto"/>
        <w:right w:val="none" w:sz="0" w:space="0" w:color="auto"/>
      </w:divBdr>
    </w:div>
    <w:div w:id="1018388521">
      <w:bodyDiv w:val="1"/>
      <w:marLeft w:val="0"/>
      <w:marRight w:val="0"/>
      <w:marTop w:val="0"/>
      <w:marBottom w:val="0"/>
      <w:divBdr>
        <w:top w:val="none" w:sz="0" w:space="0" w:color="auto"/>
        <w:left w:val="none" w:sz="0" w:space="0" w:color="auto"/>
        <w:bottom w:val="none" w:sz="0" w:space="0" w:color="auto"/>
        <w:right w:val="none" w:sz="0" w:space="0" w:color="auto"/>
      </w:divBdr>
    </w:div>
    <w:div w:id="1024207850">
      <w:bodyDiv w:val="1"/>
      <w:marLeft w:val="0"/>
      <w:marRight w:val="0"/>
      <w:marTop w:val="0"/>
      <w:marBottom w:val="0"/>
      <w:divBdr>
        <w:top w:val="none" w:sz="0" w:space="0" w:color="auto"/>
        <w:left w:val="none" w:sz="0" w:space="0" w:color="auto"/>
        <w:bottom w:val="none" w:sz="0" w:space="0" w:color="auto"/>
        <w:right w:val="none" w:sz="0" w:space="0" w:color="auto"/>
      </w:divBdr>
    </w:div>
    <w:div w:id="1036203325">
      <w:bodyDiv w:val="1"/>
      <w:marLeft w:val="0"/>
      <w:marRight w:val="0"/>
      <w:marTop w:val="0"/>
      <w:marBottom w:val="0"/>
      <w:divBdr>
        <w:top w:val="none" w:sz="0" w:space="0" w:color="auto"/>
        <w:left w:val="none" w:sz="0" w:space="0" w:color="auto"/>
        <w:bottom w:val="none" w:sz="0" w:space="0" w:color="auto"/>
        <w:right w:val="none" w:sz="0" w:space="0" w:color="auto"/>
      </w:divBdr>
    </w:div>
    <w:div w:id="1073505484">
      <w:bodyDiv w:val="1"/>
      <w:marLeft w:val="0"/>
      <w:marRight w:val="0"/>
      <w:marTop w:val="0"/>
      <w:marBottom w:val="0"/>
      <w:divBdr>
        <w:top w:val="none" w:sz="0" w:space="0" w:color="auto"/>
        <w:left w:val="none" w:sz="0" w:space="0" w:color="auto"/>
        <w:bottom w:val="none" w:sz="0" w:space="0" w:color="auto"/>
        <w:right w:val="none" w:sz="0" w:space="0" w:color="auto"/>
      </w:divBdr>
    </w:div>
    <w:div w:id="1084768610">
      <w:bodyDiv w:val="1"/>
      <w:marLeft w:val="0"/>
      <w:marRight w:val="0"/>
      <w:marTop w:val="0"/>
      <w:marBottom w:val="0"/>
      <w:divBdr>
        <w:top w:val="none" w:sz="0" w:space="0" w:color="auto"/>
        <w:left w:val="none" w:sz="0" w:space="0" w:color="auto"/>
        <w:bottom w:val="none" w:sz="0" w:space="0" w:color="auto"/>
        <w:right w:val="none" w:sz="0" w:space="0" w:color="auto"/>
      </w:divBdr>
    </w:div>
    <w:div w:id="1112553503">
      <w:bodyDiv w:val="1"/>
      <w:marLeft w:val="0"/>
      <w:marRight w:val="0"/>
      <w:marTop w:val="0"/>
      <w:marBottom w:val="0"/>
      <w:divBdr>
        <w:top w:val="none" w:sz="0" w:space="0" w:color="auto"/>
        <w:left w:val="none" w:sz="0" w:space="0" w:color="auto"/>
        <w:bottom w:val="none" w:sz="0" w:space="0" w:color="auto"/>
        <w:right w:val="none" w:sz="0" w:space="0" w:color="auto"/>
      </w:divBdr>
    </w:div>
    <w:div w:id="1269505676">
      <w:bodyDiv w:val="1"/>
      <w:marLeft w:val="0"/>
      <w:marRight w:val="0"/>
      <w:marTop w:val="0"/>
      <w:marBottom w:val="0"/>
      <w:divBdr>
        <w:top w:val="none" w:sz="0" w:space="0" w:color="auto"/>
        <w:left w:val="none" w:sz="0" w:space="0" w:color="auto"/>
        <w:bottom w:val="none" w:sz="0" w:space="0" w:color="auto"/>
        <w:right w:val="none" w:sz="0" w:space="0" w:color="auto"/>
      </w:divBdr>
    </w:div>
    <w:div w:id="1275751396">
      <w:bodyDiv w:val="1"/>
      <w:marLeft w:val="0"/>
      <w:marRight w:val="0"/>
      <w:marTop w:val="0"/>
      <w:marBottom w:val="0"/>
      <w:divBdr>
        <w:top w:val="none" w:sz="0" w:space="0" w:color="auto"/>
        <w:left w:val="none" w:sz="0" w:space="0" w:color="auto"/>
        <w:bottom w:val="none" w:sz="0" w:space="0" w:color="auto"/>
        <w:right w:val="none" w:sz="0" w:space="0" w:color="auto"/>
      </w:divBdr>
    </w:div>
    <w:div w:id="1376932126">
      <w:bodyDiv w:val="1"/>
      <w:marLeft w:val="0"/>
      <w:marRight w:val="0"/>
      <w:marTop w:val="0"/>
      <w:marBottom w:val="0"/>
      <w:divBdr>
        <w:top w:val="none" w:sz="0" w:space="0" w:color="auto"/>
        <w:left w:val="none" w:sz="0" w:space="0" w:color="auto"/>
        <w:bottom w:val="none" w:sz="0" w:space="0" w:color="auto"/>
        <w:right w:val="none" w:sz="0" w:space="0" w:color="auto"/>
      </w:divBdr>
    </w:div>
    <w:div w:id="1560046402">
      <w:bodyDiv w:val="1"/>
      <w:marLeft w:val="0"/>
      <w:marRight w:val="0"/>
      <w:marTop w:val="0"/>
      <w:marBottom w:val="0"/>
      <w:divBdr>
        <w:top w:val="none" w:sz="0" w:space="0" w:color="auto"/>
        <w:left w:val="none" w:sz="0" w:space="0" w:color="auto"/>
        <w:bottom w:val="none" w:sz="0" w:space="0" w:color="auto"/>
        <w:right w:val="none" w:sz="0" w:space="0" w:color="auto"/>
      </w:divBdr>
    </w:div>
    <w:div w:id="1582177376">
      <w:bodyDiv w:val="1"/>
      <w:marLeft w:val="0"/>
      <w:marRight w:val="0"/>
      <w:marTop w:val="0"/>
      <w:marBottom w:val="0"/>
      <w:divBdr>
        <w:top w:val="none" w:sz="0" w:space="0" w:color="auto"/>
        <w:left w:val="none" w:sz="0" w:space="0" w:color="auto"/>
        <w:bottom w:val="none" w:sz="0" w:space="0" w:color="auto"/>
        <w:right w:val="none" w:sz="0" w:space="0" w:color="auto"/>
      </w:divBdr>
    </w:div>
    <w:div w:id="1595088434">
      <w:bodyDiv w:val="1"/>
      <w:marLeft w:val="0"/>
      <w:marRight w:val="0"/>
      <w:marTop w:val="0"/>
      <w:marBottom w:val="0"/>
      <w:divBdr>
        <w:top w:val="none" w:sz="0" w:space="0" w:color="auto"/>
        <w:left w:val="none" w:sz="0" w:space="0" w:color="auto"/>
        <w:bottom w:val="none" w:sz="0" w:space="0" w:color="auto"/>
        <w:right w:val="none" w:sz="0" w:space="0" w:color="auto"/>
      </w:divBdr>
    </w:div>
    <w:div w:id="1630935765">
      <w:bodyDiv w:val="1"/>
      <w:marLeft w:val="0"/>
      <w:marRight w:val="0"/>
      <w:marTop w:val="0"/>
      <w:marBottom w:val="0"/>
      <w:divBdr>
        <w:top w:val="none" w:sz="0" w:space="0" w:color="auto"/>
        <w:left w:val="none" w:sz="0" w:space="0" w:color="auto"/>
        <w:bottom w:val="none" w:sz="0" w:space="0" w:color="auto"/>
        <w:right w:val="none" w:sz="0" w:space="0" w:color="auto"/>
      </w:divBdr>
    </w:div>
    <w:div w:id="1670255557">
      <w:bodyDiv w:val="1"/>
      <w:marLeft w:val="0"/>
      <w:marRight w:val="0"/>
      <w:marTop w:val="0"/>
      <w:marBottom w:val="0"/>
      <w:divBdr>
        <w:top w:val="none" w:sz="0" w:space="0" w:color="auto"/>
        <w:left w:val="none" w:sz="0" w:space="0" w:color="auto"/>
        <w:bottom w:val="none" w:sz="0" w:space="0" w:color="auto"/>
        <w:right w:val="none" w:sz="0" w:space="0" w:color="auto"/>
      </w:divBdr>
    </w:div>
    <w:div w:id="1703826200">
      <w:bodyDiv w:val="1"/>
      <w:marLeft w:val="0"/>
      <w:marRight w:val="0"/>
      <w:marTop w:val="0"/>
      <w:marBottom w:val="0"/>
      <w:divBdr>
        <w:top w:val="none" w:sz="0" w:space="0" w:color="auto"/>
        <w:left w:val="none" w:sz="0" w:space="0" w:color="auto"/>
        <w:bottom w:val="none" w:sz="0" w:space="0" w:color="auto"/>
        <w:right w:val="none" w:sz="0" w:space="0" w:color="auto"/>
      </w:divBdr>
    </w:div>
    <w:div w:id="1728262909">
      <w:bodyDiv w:val="1"/>
      <w:marLeft w:val="0"/>
      <w:marRight w:val="0"/>
      <w:marTop w:val="0"/>
      <w:marBottom w:val="0"/>
      <w:divBdr>
        <w:top w:val="none" w:sz="0" w:space="0" w:color="auto"/>
        <w:left w:val="none" w:sz="0" w:space="0" w:color="auto"/>
        <w:bottom w:val="none" w:sz="0" w:space="0" w:color="auto"/>
        <w:right w:val="none" w:sz="0" w:space="0" w:color="auto"/>
      </w:divBdr>
    </w:div>
    <w:div w:id="1733892571">
      <w:bodyDiv w:val="1"/>
      <w:marLeft w:val="0"/>
      <w:marRight w:val="0"/>
      <w:marTop w:val="0"/>
      <w:marBottom w:val="0"/>
      <w:divBdr>
        <w:top w:val="none" w:sz="0" w:space="0" w:color="auto"/>
        <w:left w:val="none" w:sz="0" w:space="0" w:color="auto"/>
        <w:bottom w:val="none" w:sz="0" w:space="0" w:color="auto"/>
        <w:right w:val="none" w:sz="0" w:space="0" w:color="auto"/>
      </w:divBdr>
    </w:div>
    <w:div w:id="1740862918">
      <w:bodyDiv w:val="1"/>
      <w:marLeft w:val="0"/>
      <w:marRight w:val="0"/>
      <w:marTop w:val="0"/>
      <w:marBottom w:val="0"/>
      <w:divBdr>
        <w:top w:val="none" w:sz="0" w:space="0" w:color="auto"/>
        <w:left w:val="none" w:sz="0" w:space="0" w:color="auto"/>
        <w:bottom w:val="none" w:sz="0" w:space="0" w:color="auto"/>
        <w:right w:val="none" w:sz="0" w:space="0" w:color="auto"/>
      </w:divBdr>
    </w:div>
    <w:div w:id="1747651162">
      <w:bodyDiv w:val="1"/>
      <w:marLeft w:val="0"/>
      <w:marRight w:val="0"/>
      <w:marTop w:val="0"/>
      <w:marBottom w:val="0"/>
      <w:divBdr>
        <w:top w:val="none" w:sz="0" w:space="0" w:color="auto"/>
        <w:left w:val="none" w:sz="0" w:space="0" w:color="auto"/>
        <w:bottom w:val="none" w:sz="0" w:space="0" w:color="auto"/>
        <w:right w:val="none" w:sz="0" w:space="0" w:color="auto"/>
      </w:divBdr>
    </w:div>
    <w:div w:id="1760371269">
      <w:bodyDiv w:val="1"/>
      <w:marLeft w:val="0"/>
      <w:marRight w:val="0"/>
      <w:marTop w:val="0"/>
      <w:marBottom w:val="0"/>
      <w:divBdr>
        <w:top w:val="none" w:sz="0" w:space="0" w:color="auto"/>
        <w:left w:val="none" w:sz="0" w:space="0" w:color="auto"/>
        <w:bottom w:val="none" w:sz="0" w:space="0" w:color="auto"/>
        <w:right w:val="none" w:sz="0" w:space="0" w:color="auto"/>
      </w:divBdr>
    </w:div>
    <w:div w:id="1776242666">
      <w:bodyDiv w:val="1"/>
      <w:marLeft w:val="0"/>
      <w:marRight w:val="0"/>
      <w:marTop w:val="0"/>
      <w:marBottom w:val="0"/>
      <w:divBdr>
        <w:top w:val="none" w:sz="0" w:space="0" w:color="auto"/>
        <w:left w:val="none" w:sz="0" w:space="0" w:color="auto"/>
        <w:bottom w:val="none" w:sz="0" w:space="0" w:color="auto"/>
        <w:right w:val="none" w:sz="0" w:space="0" w:color="auto"/>
      </w:divBdr>
    </w:div>
    <w:div w:id="1780566977">
      <w:bodyDiv w:val="1"/>
      <w:marLeft w:val="0"/>
      <w:marRight w:val="0"/>
      <w:marTop w:val="0"/>
      <w:marBottom w:val="0"/>
      <w:divBdr>
        <w:top w:val="none" w:sz="0" w:space="0" w:color="auto"/>
        <w:left w:val="none" w:sz="0" w:space="0" w:color="auto"/>
        <w:bottom w:val="none" w:sz="0" w:space="0" w:color="auto"/>
        <w:right w:val="none" w:sz="0" w:space="0" w:color="auto"/>
      </w:divBdr>
    </w:div>
    <w:div w:id="1909922799">
      <w:bodyDiv w:val="1"/>
      <w:marLeft w:val="0"/>
      <w:marRight w:val="0"/>
      <w:marTop w:val="0"/>
      <w:marBottom w:val="0"/>
      <w:divBdr>
        <w:top w:val="none" w:sz="0" w:space="0" w:color="auto"/>
        <w:left w:val="none" w:sz="0" w:space="0" w:color="auto"/>
        <w:bottom w:val="none" w:sz="0" w:space="0" w:color="auto"/>
        <w:right w:val="none" w:sz="0" w:space="0" w:color="auto"/>
      </w:divBdr>
    </w:div>
    <w:div w:id="1924029501">
      <w:bodyDiv w:val="1"/>
      <w:marLeft w:val="0"/>
      <w:marRight w:val="0"/>
      <w:marTop w:val="0"/>
      <w:marBottom w:val="0"/>
      <w:divBdr>
        <w:top w:val="none" w:sz="0" w:space="0" w:color="auto"/>
        <w:left w:val="none" w:sz="0" w:space="0" w:color="auto"/>
        <w:bottom w:val="none" w:sz="0" w:space="0" w:color="auto"/>
        <w:right w:val="none" w:sz="0" w:space="0" w:color="auto"/>
      </w:divBdr>
    </w:div>
    <w:div w:id="1931812813">
      <w:bodyDiv w:val="1"/>
      <w:marLeft w:val="0"/>
      <w:marRight w:val="0"/>
      <w:marTop w:val="0"/>
      <w:marBottom w:val="0"/>
      <w:divBdr>
        <w:top w:val="none" w:sz="0" w:space="0" w:color="auto"/>
        <w:left w:val="none" w:sz="0" w:space="0" w:color="auto"/>
        <w:bottom w:val="none" w:sz="0" w:space="0" w:color="auto"/>
        <w:right w:val="none" w:sz="0" w:space="0" w:color="auto"/>
      </w:divBdr>
    </w:div>
    <w:div w:id="1963490863">
      <w:bodyDiv w:val="1"/>
      <w:marLeft w:val="0"/>
      <w:marRight w:val="0"/>
      <w:marTop w:val="0"/>
      <w:marBottom w:val="0"/>
      <w:divBdr>
        <w:top w:val="none" w:sz="0" w:space="0" w:color="auto"/>
        <w:left w:val="none" w:sz="0" w:space="0" w:color="auto"/>
        <w:bottom w:val="none" w:sz="0" w:space="0" w:color="auto"/>
        <w:right w:val="none" w:sz="0" w:space="0" w:color="auto"/>
      </w:divBdr>
    </w:div>
    <w:div w:id="2033873239">
      <w:bodyDiv w:val="1"/>
      <w:marLeft w:val="0"/>
      <w:marRight w:val="0"/>
      <w:marTop w:val="0"/>
      <w:marBottom w:val="0"/>
      <w:divBdr>
        <w:top w:val="none" w:sz="0" w:space="0" w:color="auto"/>
        <w:left w:val="none" w:sz="0" w:space="0" w:color="auto"/>
        <w:bottom w:val="none" w:sz="0" w:space="0" w:color="auto"/>
        <w:right w:val="none" w:sz="0" w:space="0" w:color="auto"/>
      </w:divBdr>
    </w:div>
    <w:div w:id="2056732806">
      <w:bodyDiv w:val="1"/>
      <w:marLeft w:val="0"/>
      <w:marRight w:val="0"/>
      <w:marTop w:val="0"/>
      <w:marBottom w:val="0"/>
      <w:divBdr>
        <w:top w:val="none" w:sz="0" w:space="0" w:color="auto"/>
        <w:left w:val="none" w:sz="0" w:space="0" w:color="auto"/>
        <w:bottom w:val="none" w:sz="0" w:space="0" w:color="auto"/>
        <w:right w:val="none" w:sz="0" w:space="0" w:color="auto"/>
      </w:divBdr>
      <w:divsChild>
        <w:div w:id="6106158">
          <w:marLeft w:val="0"/>
          <w:marRight w:val="0"/>
          <w:marTop w:val="0"/>
          <w:marBottom w:val="0"/>
          <w:divBdr>
            <w:top w:val="none" w:sz="0" w:space="0" w:color="auto"/>
            <w:left w:val="none" w:sz="0" w:space="0" w:color="auto"/>
            <w:bottom w:val="none" w:sz="0" w:space="0" w:color="auto"/>
            <w:right w:val="none" w:sz="0" w:space="0" w:color="auto"/>
          </w:divBdr>
          <w:divsChild>
            <w:div w:id="2702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19667">
      <w:bodyDiv w:val="1"/>
      <w:marLeft w:val="0"/>
      <w:marRight w:val="0"/>
      <w:marTop w:val="0"/>
      <w:marBottom w:val="0"/>
      <w:divBdr>
        <w:top w:val="none" w:sz="0" w:space="0" w:color="auto"/>
        <w:left w:val="none" w:sz="0" w:space="0" w:color="auto"/>
        <w:bottom w:val="none" w:sz="0" w:space="0" w:color="auto"/>
        <w:right w:val="none" w:sz="0" w:space="0" w:color="auto"/>
      </w:divBdr>
    </w:div>
    <w:div w:id="21046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sa=t&amp;rct=j&amp;q=&amp;esrc=s&amp;source=web&amp;cd=1&amp;cad=rja&amp;uact=8&amp;ved=2ahUKEwiG_5zHwvHiAhWOGXwKHRjXD4oQFjAAegQIABAB&amp;url=https%3A%2F%2Faqua.kingcounty.gov%2Fcouncil%2Fclerk%2FOldOrdsMotions%2FOrdinance%252017310.pdf&amp;usg=AOvVaw12sbECvnuYMvutcXlyb3nR" TargetMode="External"/><Relationship Id="rId18" Type="http://schemas.openxmlformats.org/officeDocument/2006/relationships/hyperlink" Target="https://library.municode.com/wa/seattle/codes/municipal_code?nodeId=TIT14HURI_CH14.16PASITIPASAT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kingcounty.gov/council/legislation/kc_code/05_Title_2.aspx" TargetMode="External"/><Relationship Id="rId17" Type="http://schemas.openxmlformats.org/officeDocument/2006/relationships/hyperlink" Target="https://www.seattle.gov/laborstandards/ordinances/wage-theft" TargetMode="External"/><Relationship Id="rId25" Type="http://schemas.openxmlformats.org/officeDocument/2006/relationships/hyperlink" Target="https://www.google.com/url?sa=t&amp;rct=j&amp;q=&amp;esrc=s&amp;source=web&amp;cd=1&amp;cad=rja&amp;uact=8&amp;ved=2ahUKEwjvk7vfwvHiAhVJiFQKHXviCJsQFjAAegQIABAB&amp;url=https%3A%2F%2Fapp.leg.wa.gov%2FRCW%2Fdefault.aspx%3Fcite%3D49.48.082&amp;usg=AOvVaw0WzdI1kqhhN5treARfCRp-" TargetMode="External"/><Relationship Id="rId2" Type="http://schemas.openxmlformats.org/officeDocument/2006/relationships/numbering" Target="numbering.xml"/><Relationship Id="rId16" Type="http://schemas.openxmlformats.org/officeDocument/2006/relationships/hyperlink" Target="http://www.goodfoodpurchasing.org"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county.gov/about/policies/rules/contracting/con721pr.aspx" TargetMode="External"/><Relationship Id="rId24" Type="http://schemas.openxmlformats.org/officeDocument/2006/relationships/hyperlink" Target="http://www.kingcounty.gov/council/legislation/kc_code/05_Title_2.aspx" TargetMode="External"/><Relationship Id="rId5" Type="http://schemas.openxmlformats.org/officeDocument/2006/relationships/webSettings" Target="webSettings.xml"/><Relationship Id="rId15" Type="http://schemas.openxmlformats.org/officeDocument/2006/relationships/hyperlink" Target="http://www.electronicswatch.org" TargetMode="External"/><Relationship Id="rId23" Type="http://schemas.openxmlformats.org/officeDocument/2006/relationships/hyperlink" Target="http://www.kingcounty.gov/~/media/depts/finance/procurement/forms/responsibility-detail-and-attestation-form.ashx?la=en" TargetMode="External"/><Relationship Id="rId28" Type="http://schemas.openxmlformats.org/officeDocument/2006/relationships/fontTable" Target="fontTable.xml"/><Relationship Id="rId10" Type="http://schemas.openxmlformats.org/officeDocument/2006/relationships/hyperlink" Target="https://app.leg.wa.gov/rcw/default.aspx?cite=39.12" TargetMode="External"/><Relationship Id="rId19" Type="http://schemas.openxmlformats.org/officeDocument/2006/relationships/hyperlink" Target="http://seattle.legistar.com/View.ashx?M=F&amp;ID=6451347&amp;GUID=107050D2-BEFC-4B43-BC0D-B7AD73ADABF1" TargetMode="External"/><Relationship Id="rId4" Type="http://schemas.openxmlformats.org/officeDocument/2006/relationships/settings" Target="settings.xml"/><Relationship Id="rId9" Type="http://schemas.openxmlformats.org/officeDocument/2006/relationships/hyperlink" Target="https://www.kingcounty.gov/council/legislation/kc_code/06_Title_3.aspx" TargetMode="External"/><Relationship Id="rId14" Type="http://schemas.openxmlformats.org/officeDocument/2006/relationships/hyperlink" Target="http://www.workersrights.org" TargetMode="External"/><Relationship Id="rId22" Type="http://schemas.openxmlformats.org/officeDocument/2006/relationships/hyperlink" Target="http://www.kingcounty.gov/council/legislation/kc_code/05_Title_2.aspx"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kingcounty.gov/council/news/2019/January/0118-JKW-HT.aspx" TargetMode="External"/><Relationship Id="rId3" Type="http://schemas.openxmlformats.org/officeDocument/2006/relationships/hyperlink" Target="https://mkcclegisearch.kingcounty.gov/View.ashx?M=F&amp;ID=5398944&amp;GUID=462BC8C8-5304-48EA-BF18-9BAFAE7ACBEA" TargetMode="External"/><Relationship Id="rId7" Type="http://schemas.openxmlformats.org/officeDocument/2006/relationships/hyperlink" Target="https://www.kingcounty.gov/council/news/2013/January/humantraffickKENT.aspx" TargetMode="External"/><Relationship Id="rId2" Type="http://schemas.openxmlformats.org/officeDocument/2006/relationships/hyperlink" Target="https://s3-us-west-2.amazonaws.com/uw-s3-cdn/wp-content/uploads/sites/155/2018/05/24195638/Human-Trafficking-Supply-Chains_2017-reduced-size-for-website.pdf" TargetMode="External"/><Relationship Id="rId1" Type="http://schemas.openxmlformats.org/officeDocument/2006/relationships/hyperlink" Target="https://www.govinfo.gov/content/pkg/PLAW-106publ386/pdf/PLAW-106publ386.pdf" TargetMode="External"/><Relationship Id="rId6" Type="http://schemas.openxmlformats.org/officeDocument/2006/relationships/hyperlink" Target="https://www.kingcounty.gov/council/news/2013/January/humantraffickKENT.aspx" TargetMode="External"/><Relationship Id="rId5" Type="http://schemas.openxmlformats.org/officeDocument/2006/relationships/hyperlink" Target="https://www.lni.wa.gov/ClaimsIns/Insurance/File/Online/Default.asp" TargetMode="External"/><Relationship Id="rId4" Type="http://schemas.openxmlformats.org/officeDocument/2006/relationships/hyperlink" Target="https://www.merriam-webster.com/dictionary/best%20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B772-6D85-4077-91CF-9A883273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13857</Words>
  <Characters>78990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92662</CharactersWithSpaces>
  <SharedDoc>false</SharedDoc>
  <HLinks>
    <vt:vector size="42" baseType="variant">
      <vt:variant>
        <vt:i4>1179703</vt:i4>
      </vt:variant>
      <vt:variant>
        <vt:i4>47</vt:i4>
      </vt:variant>
      <vt:variant>
        <vt:i4>0</vt:i4>
      </vt:variant>
      <vt:variant>
        <vt:i4>5</vt:i4>
      </vt:variant>
      <vt:variant>
        <vt:lpwstr/>
      </vt:variant>
      <vt:variant>
        <vt:lpwstr>_Toc244402173</vt:lpwstr>
      </vt:variant>
      <vt:variant>
        <vt:i4>1179703</vt:i4>
      </vt:variant>
      <vt:variant>
        <vt:i4>41</vt:i4>
      </vt:variant>
      <vt:variant>
        <vt:i4>0</vt:i4>
      </vt:variant>
      <vt:variant>
        <vt:i4>5</vt:i4>
      </vt:variant>
      <vt:variant>
        <vt:lpwstr/>
      </vt:variant>
      <vt:variant>
        <vt:lpwstr>_Toc244402172</vt:lpwstr>
      </vt:variant>
      <vt:variant>
        <vt:i4>1179703</vt:i4>
      </vt:variant>
      <vt:variant>
        <vt:i4>35</vt:i4>
      </vt:variant>
      <vt:variant>
        <vt:i4>0</vt:i4>
      </vt:variant>
      <vt:variant>
        <vt:i4>5</vt:i4>
      </vt:variant>
      <vt:variant>
        <vt:lpwstr/>
      </vt:variant>
      <vt:variant>
        <vt:lpwstr>_Toc244402171</vt:lpwstr>
      </vt:variant>
      <vt:variant>
        <vt:i4>1179703</vt:i4>
      </vt:variant>
      <vt:variant>
        <vt:i4>29</vt:i4>
      </vt:variant>
      <vt:variant>
        <vt:i4>0</vt:i4>
      </vt:variant>
      <vt:variant>
        <vt:i4>5</vt:i4>
      </vt:variant>
      <vt:variant>
        <vt:lpwstr/>
      </vt:variant>
      <vt:variant>
        <vt:lpwstr>_Toc244402170</vt:lpwstr>
      </vt:variant>
      <vt:variant>
        <vt:i4>1245239</vt:i4>
      </vt:variant>
      <vt:variant>
        <vt:i4>23</vt:i4>
      </vt:variant>
      <vt:variant>
        <vt:i4>0</vt:i4>
      </vt:variant>
      <vt:variant>
        <vt:i4>5</vt:i4>
      </vt:variant>
      <vt:variant>
        <vt:lpwstr/>
      </vt:variant>
      <vt:variant>
        <vt:lpwstr>_Toc244402169</vt:lpwstr>
      </vt:variant>
      <vt:variant>
        <vt:i4>1245239</vt:i4>
      </vt:variant>
      <vt:variant>
        <vt:i4>17</vt:i4>
      </vt:variant>
      <vt:variant>
        <vt:i4>0</vt:i4>
      </vt:variant>
      <vt:variant>
        <vt:i4>5</vt:i4>
      </vt:variant>
      <vt:variant>
        <vt:lpwstr/>
      </vt:variant>
      <vt:variant>
        <vt:lpwstr>_Toc244402168</vt:lpwstr>
      </vt:variant>
      <vt:variant>
        <vt:i4>1245239</vt:i4>
      </vt:variant>
      <vt:variant>
        <vt:i4>11</vt:i4>
      </vt:variant>
      <vt:variant>
        <vt:i4>0</vt:i4>
      </vt:variant>
      <vt:variant>
        <vt:i4>5</vt:i4>
      </vt:variant>
      <vt:variant>
        <vt:lpwstr/>
      </vt:variant>
      <vt:variant>
        <vt:lpwstr>_Toc244402167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Glein</dc:creator>
  <cp:keywords/>
  <dc:description/>
  <cp:lastModifiedBy>Camp, Cherie</cp:lastModifiedBy>
  <cp:revision>10</cp:revision>
  <cp:lastPrinted>2019-06-26T20:15:00Z</cp:lastPrinted>
  <dcterms:created xsi:type="dcterms:W3CDTF">2019-06-25T18:32:00Z</dcterms:created>
  <dcterms:modified xsi:type="dcterms:W3CDTF">2019-12-05T22:37:00Z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property>
</Properties>
</file>