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1FB9F" w14:textId="77777777" w:rsidR="00DF3392" w:rsidRDefault="00DF3392"/>
    <w:p w14:paraId="47DED7CE" w14:textId="77777777" w:rsidR="00DF3392" w:rsidRDefault="00DF3392"/>
    <w:p w14:paraId="4B09D9E5" w14:textId="77777777" w:rsidR="002F794E" w:rsidRDefault="002F794E"/>
    <w:p w14:paraId="53F8FAC9" w14:textId="77777777" w:rsidR="002F794E" w:rsidRDefault="002F794E"/>
    <w:p w14:paraId="11B9CDA2" w14:textId="77777777" w:rsidR="002F794E" w:rsidRDefault="002F794E"/>
    <w:p w14:paraId="201286D0" w14:textId="77777777" w:rsidR="002F794E" w:rsidRDefault="002F794E"/>
    <w:p w14:paraId="01CA8D91" w14:textId="77777777" w:rsidR="002F794E" w:rsidRDefault="002F794E"/>
    <w:p w14:paraId="52A5A966" w14:textId="77777777" w:rsidR="002F794E" w:rsidRDefault="002F794E"/>
    <w:p w14:paraId="386090F7" w14:textId="77777777" w:rsidR="002F794E" w:rsidRDefault="002F794E"/>
    <w:p w14:paraId="6BA61537" w14:textId="77777777" w:rsidR="002F794E" w:rsidRDefault="002F794E"/>
    <w:p w14:paraId="5D88D5BE" w14:textId="264DEB80" w:rsidR="00AA7D01" w:rsidRPr="001D109E" w:rsidRDefault="007C23E4" w:rsidP="00AA7D01">
      <w:pPr>
        <w:tabs>
          <w:tab w:val="left" w:pos="0"/>
        </w:tabs>
        <w:suppressAutoHyphens/>
      </w:pPr>
      <w:r>
        <w:t xml:space="preserve">April </w:t>
      </w:r>
      <w:r w:rsidR="00D90C11">
        <w:t>8</w:t>
      </w:r>
      <w:r>
        <w:t>, 2019</w:t>
      </w:r>
    </w:p>
    <w:p w14:paraId="657CB01D" w14:textId="77777777" w:rsidR="00AA7D01" w:rsidRDefault="00AA7D01" w:rsidP="00AA7D01">
      <w:pPr>
        <w:tabs>
          <w:tab w:val="left" w:pos="0"/>
        </w:tabs>
        <w:suppressAutoHyphens/>
      </w:pPr>
    </w:p>
    <w:p w14:paraId="7B7D3D6C" w14:textId="77777777" w:rsidR="00AA7D01" w:rsidRDefault="00AA7D01" w:rsidP="00AA7D01">
      <w:pPr>
        <w:tabs>
          <w:tab w:val="left" w:pos="0"/>
        </w:tabs>
        <w:suppressAutoHyphens/>
      </w:pPr>
      <w:r>
        <w:t xml:space="preserve">The Honorable </w:t>
      </w:r>
      <w:r w:rsidR="007C23E4">
        <w:t>Rod Dembowski</w:t>
      </w:r>
    </w:p>
    <w:p w14:paraId="0EAA3FDD" w14:textId="77777777" w:rsidR="00AA7D01" w:rsidRDefault="00AA7D01" w:rsidP="00AA7D01">
      <w:pPr>
        <w:tabs>
          <w:tab w:val="left" w:pos="0"/>
        </w:tabs>
        <w:suppressAutoHyphens/>
      </w:pPr>
      <w:r>
        <w:t>Chair, King County Council</w:t>
      </w:r>
    </w:p>
    <w:p w14:paraId="3460BCDB" w14:textId="77777777" w:rsidR="00AA7D01" w:rsidRDefault="00AA7D01" w:rsidP="00AA7D01">
      <w:pPr>
        <w:tabs>
          <w:tab w:val="left" w:pos="0"/>
        </w:tabs>
        <w:suppressAutoHyphens/>
      </w:pPr>
      <w:r>
        <w:t>Room 1200</w:t>
      </w:r>
    </w:p>
    <w:p w14:paraId="7E39E08B" w14:textId="77777777" w:rsidR="00AA7D01" w:rsidRDefault="00AA7D01" w:rsidP="00C93E70">
      <w:pPr>
        <w:tabs>
          <w:tab w:val="left" w:pos="0"/>
        </w:tabs>
        <w:suppressAutoHyphens/>
        <w:spacing w:after="160"/>
      </w:pPr>
      <w:r>
        <w:t>C O U R T H O U S E</w:t>
      </w:r>
    </w:p>
    <w:p w14:paraId="0D681D2D" w14:textId="77777777" w:rsidR="00DF3392" w:rsidRDefault="00AA7D01" w:rsidP="00C93E70">
      <w:pPr>
        <w:spacing w:after="160"/>
      </w:pPr>
      <w:r>
        <w:t>Dear Councilmember</w:t>
      </w:r>
      <w:r w:rsidR="002179C1" w:rsidRPr="2F5AB748">
        <w:t xml:space="preserve"> </w:t>
      </w:r>
      <w:r w:rsidR="007C23E4">
        <w:t>Dembowski:</w:t>
      </w:r>
      <w:r w:rsidR="0006031E">
        <w:t xml:space="preserve"> </w:t>
      </w:r>
    </w:p>
    <w:p w14:paraId="6E33F161" w14:textId="77777777" w:rsidR="001229A3" w:rsidRPr="009C2DD4" w:rsidRDefault="001229A3" w:rsidP="001229A3">
      <w:pPr>
        <w:rPr>
          <w:szCs w:val="24"/>
        </w:rPr>
      </w:pPr>
      <w:r w:rsidRPr="009C2DD4">
        <w:rPr>
          <w:szCs w:val="24"/>
        </w:rPr>
        <w:t xml:space="preserve">This letter transmits an ordinance requesting increased appropriation </w:t>
      </w:r>
      <w:r w:rsidR="009C2DD4">
        <w:rPr>
          <w:szCs w:val="24"/>
        </w:rPr>
        <w:t xml:space="preserve">authority </w:t>
      </w:r>
      <w:r w:rsidRPr="009C2DD4">
        <w:rPr>
          <w:szCs w:val="24"/>
        </w:rPr>
        <w:t xml:space="preserve">for the </w:t>
      </w:r>
      <w:r w:rsidR="009C2DD4" w:rsidRPr="009C2DD4">
        <w:rPr>
          <w:szCs w:val="24"/>
        </w:rPr>
        <w:t xml:space="preserve">Metro </w:t>
      </w:r>
      <w:r w:rsidRPr="009C2DD4">
        <w:rPr>
          <w:szCs w:val="24"/>
        </w:rPr>
        <w:t xml:space="preserve">Transit </w:t>
      </w:r>
      <w:r w:rsidR="009C2DD4" w:rsidRPr="009C2DD4">
        <w:rPr>
          <w:szCs w:val="24"/>
        </w:rPr>
        <w:t>Department</w:t>
      </w:r>
      <w:r w:rsidRPr="009C2DD4">
        <w:rPr>
          <w:szCs w:val="24"/>
        </w:rPr>
        <w:t xml:space="preserve"> t</w:t>
      </w:r>
      <w:r w:rsidR="009C2DD4" w:rsidRPr="009C2DD4">
        <w:t xml:space="preserve">o help Metro </w:t>
      </w:r>
      <w:r w:rsidR="009C2DD4">
        <w:t>develop</w:t>
      </w:r>
      <w:r w:rsidR="009C2DD4" w:rsidRPr="009C2DD4">
        <w:t xml:space="preserve"> a framework for the equitable implementation of innovations in transit service and mobility</w:t>
      </w:r>
      <w:r w:rsidR="005F4854">
        <w:t xml:space="preserve"> and p</w:t>
      </w:r>
      <w:r w:rsidR="009C2DD4">
        <w:t xml:space="preserve">repare updated information for METRO CONNECTS, </w:t>
      </w:r>
      <w:r w:rsidR="005F4854">
        <w:t>Metro’s adopted long-range plan. Metro will also</w:t>
      </w:r>
      <w:r w:rsidR="009C2DD4">
        <w:t xml:space="preserve"> conduct an outreach and engagement effort that </w:t>
      </w:r>
      <w:r w:rsidR="009C2DD4">
        <w:rPr>
          <w:rStyle w:val="normaltextrun1"/>
        </w:rPr>
        <w:t>puts the voices of historically disadvantaged populations at our decision making table, while seeking input from a wide variety of stakeholders</w:t>
      </w:r>
      <w:r w:rsidR="005F4854">
        <w:t xml:space="preserve">. Finally, Metro will use this authority </w:t>
      </w:r>
      <w:r w:rsidR="009C2DD4" w:rsidRPr="009C2DD4">
        <w:t xml:space="preserve">to implement a regional planning process for the funding and implementation of </w:t>
      </w:r>
      <w:r w:rsidR="00EC38CF">
        <w:t xml:space="preserve">METRO CONNECTS </w:t>
      </w:r>
      <w:r w:rsidR="009C2DD4">
        <w:t>over the next decade</w:t>
      </w:r>
      <w:r w:rsidR="009C2DD4" w:rsidRPr="009C2DD4">
        <w:t>. These efforts are being undertaken in response to Motions 15252 and 15253, which the Council passed last year</w:t>
      </w:r>
      <w:r w:rsidRPr="009C2DD4">
        <w:rPr>
          <w:szCs w:val="24"/>
        </w:rPr>
        <w:t xml:space="preserve">. </w:t>
      </w:r>
    </w:p>
    <w:p w14:paraId="59C0129E" w14:textId="77777777" w:rsidR="001229A3" w:rsidRDefault="001229A3" w:rsidP="001229A3">
      <w:pPr>
        <w:rPr>
          <w:szCs w:val="24"/>
        </w:rPr>
      </w:pPr>
    </w:p>
    <w:p w14:paraId="38972552" w14:textId="77777777" w:rsidR="009C2DD4" w:rsidRDefault="009C2DD4" w:rsidP="001229A3">
      <w:pPr>
        <w:rPr>
          <w:szCs w:val="24"/>
        </w:rPr>
      </w:pPr>
      <w:r>
        <w:rPr>
          <w:szCs w:val="24"/>
        </w:rPr>
        <w:t xml:space="preserve">The proposed supplemental appropriation will not have an impact on the General Fund. It will simply provide additional appropriation authority for Metro </w:t>
      </w:r>
      <w:r w:rsidR="00EC38CF">
        <w:rPr>
          <w:szCs w:val="24"/>
        </w:rPr>
        <w:t xml:space="preserve">so that we can both fulfill </w:t>
      </w:r>
      <w:r w:rsidR="000D0673">
        <w:rPr>
          <w:szCs w:val="24"/>
        </w:rPr>
        <w:t>our existing responsibilities over the course of the biennium</w:t>
      </w:r>
      <w:r w:rsidR="00EC38CF">
        <w:rPr>
          <w:szCs w:val="24"/>
        </w:rPr>
        <w:t xml:space="preserve"> and also</w:t>
      </w:r>
      <w:r w:rsidR="000D0673">
        <w:rPr>
          <w:szCs w:val="24"/>
        </w:rPr>
        <w:t xml:space="preserve"> complete this important planning effort.</w:t>
      </w:r>
    </w:p>
    <w:p w14:paraId="197F802D" w14:textId="77777777" w:rsidR="009C2DD4" w:rsidRPr="009C2DD4" w:rsidRDefault="009C2DD4" w:rsidP="001229A3">
      <w:pPr>
        <w:rPr>
          <w:szCs w:val="24"/>
        </w:rPr>
      </w:pPr>
    </w:p>
    <w:p w14:paraId="4B64F977" w14:textId="6D5FEDF9" w:rsidR="001229A3" w:rsidRDefault="001229A3" w:rsidP="001229A3">
      <w:pPr>
        <w:rPr>
          <w:szCs w:val="24"/>
        </w:rPr>
      </w:pPr>
      <w:r w:rsidRPr="009C2DD4">
        <w:rPr>
          <w:szCs w:val="24"/>
        </w:rPr>
        <w:t>Th</w:t>
      </w:r>
      <w:r w:rsidR="000D0673">
        <w:rPr>
          <w:szCs w:val="24"/>
        </w:rPr>
        <w:t>e</w:t>
      </w:r>
      <w:r w:rsidRPr="009C2DD4">
        <w:rPr>
          <w:szCs w:val="24"/>
        </w:rPr>
        <w:t xml:space="preserve"> legislation w</w:t>
      </w:r>
      <w:r w:rsidR="000D0673">
        <w:rPr>
          <w:szCs w:val="24"/>
        </w:rPr>
        <w:t>ould</w:t>
      </w:r>
      <w:r w:rsidRPr="009C2DD4">
        <w:rPr>
          <w:szCs w:val="24"/>
        </w:rPr>
        <w:t xml:space="preserve"> provide additional authority for </w:t>
      </w:r>
      <w:r w:rsidRPr="0010496D">
        <w:rPr>
          <w:szCs w:val="24"/>
        </w:rPr>
        <w:t>$</w:t>
      </w:r>
      <w:r w:rsidR="0010496D" w:rsidRPr="0010496D">
        <w:rPr>
          <w:szCs w:val="24"/>
        </w:rPr>
        <w:t>1,075,000</w:t>
      </w:r>
      <w:r w:rsidRPr="009C2DD4">
        <w:rPr>
          <w:szCs w:val="24"/>
        </w:rPr>
        <w:t xml:space="preserve"> </w:t>
      </w:r>
      <w:r w:rsidR="009C2DD4" w:rsidRPr="009C2DD4">
        <w:rPr>
          <w:szCs w:val="24"/>
        </w:rPr>
        <w:t xml:space="preserve">to provide support </w:t>
      </w:r>
      <w:r w:rsidR="009C2DD4">
        <w:rPr>
          <w:szCs w:val="24"/>
        </w:rPr>
        <w:t xml:space="preserve">for the consultant team that will assist </w:t>
      </w:r>
      <w:r w:rsidR="00EC417F">
        <w:rPr>
          <w:szCs w:val="24"/>
        </w:rPr>
        <w:t xml:space="preserve">existing </w:t>
      </w:r>
      <w:r w:rsidR="009C2DD4">
        <w:rPr>
          <w:szCs w:val="24"/>
        </w:rPr>
        <w:t xml:space="preserve">Metro staff with </w:t>
      </w:r>
      <w:r w:rsidR="00EC38CF">
        <w:rPr>
          <w:szCs w:val="24"/>
        </w:rPr>
        <w:t>transit demand and financial model</w:t>
      </w:r>
      <w:r w:rsidR="005F4854">
        <w:rPr>
          <w:szCs w:val="24"/>
        </w:rPr>
        <w:t xml:space="preserve">ing, best practices review, </w:t>
      </w:r>
      <w:r w:rsidR="00EC38CF">
        <w:rPr>
          <w:szCs w:val="24"/>
        </w:rPr>
        <w:t>the development of policy recommendations</w:t>
      </w:r>
      <w:r w:rsidR="009C2DD4">
        <w:rPr>
          <w:szCs w:val="24"/>
        </w:rPr>
        <w:t xml:space="preserve">, </w:t>
      </w:r>
      <w:r w:rsidR="00344A83">
        <w:rPr>
          <w:szCs w:val="24"/>
        </w:rPr>
        <w:t>materials production, and</w:t>
      </w:r>
      <w:r w:rsidR="009C2DD4">
        <w:rPr>
          <w:szCs w:val="24"/>
        </w:rPr>
        <w:t xml:space="preserve"> outreach and engagem</w:t>
      </w:r>
      <w:r w:rsidR="000D0673">
        <w:rPr>
          <w:szCs w:val="24"/>
        </w:rPr>
        <w:t xml:space="preserve">ent, including </w:t>
      </w:r>
      <w:r w:rsidR="006265C2">
        <w:rPr>
          <w:szCs w:val="24"/>
        </w:rPr>
        <w:t>consultation</w:t>
      </w:r>
      <w:r w:rsidR="000D0673">
        <w:rPr>
          <w:szCs w:val="24"/>
        </w:rPr>
        <w:t xml:space="preserve"> with community-based organizations and an equity cabinet</w:t>
      </w:r>
      <w:r w:rsidRPr="009C2DD4">
        <w:rPr>
          <w:szCs w:val="24"/>
        </w:rPr>
        <w:t>.</w:t>
      </w:r>
    </w:p>
    <w:p w14:paraId="7BC33021" w14:textId="77777777" w:rsidR="009C2DD4" w:rsidRDefault="009C2DD4" w:rsidP="001229A3">
      <w:pPr>
        <w:rPr>
          <w:szCs w:val="24"/>
        </w:rPr>
      </w:pPr>
    </w:p>
    <w:p w14:paraId="0A1A6365" w14:textId="77777777" w:rsidR="009F78EB" w:rsidRDefault="009F78EB" w:rsidP="001229A3">
      <w:pPr>
        <w:rPr>
          <w:szCs w:val="24"/>
        </w:rPr>
      </w:pPr>
      <w:r w:rsidRPr="009F78EB">
        <w:rPr>
          <w:szCs w:val="24"/>
        </w:rPr>
        <w:t xml:space="preserve">We see our work on the </w:t>
      </w:r>
      <w:r>
        <w:rPr>
          <w:szCs w:val="24"/>
        </w:rPr>
        <w:t>equitable m</w:t>
      </w:r>
      <w:r w:rsidRPr="009F78EB">
        <w:rPr>
          <w:szCs w:val="24"/>
        </w:rPr>
        <w:t xml:space="preserve">obility </w:t>
      </w:r>
      <w:r>
        <w:rPr>
          <w:szCs w:val="24"/>
        </w:rPr>
        <w:t>f</w:t>
      </w:r>
      <w:r w:rsidRPr="009F78EB">
        <w:rPr>
          <w:szCs w:val="24"/>
        </w:rPr>
        <w:t xml:space="preserve">ramework and </w:t>
      </w:r>
      <w:r>
        <w:rPr>
          <w:szCs w:val="24"/>
        </w:rPr>
        <w:t>regional planning effort</w:t>
      </w:r>
      <w:r w:rsidRPr="009F78EB">
        <w:rPr>
          <w:szCs w:val="24"/>
        </w:rPr>
        <w:t xml:space="preserve"> as foundational for the implementation of regional transit service over the next decade. Our work this year and the policy choices that will be made by the Council </w:t>
      </w:r>
      <w:r>
        <w:rPr>
          <w:szCs w:val="24"/>
        </w:rPr>
        <w:t xml:space="preserve">and elected leaders around the region </w:t>
      </w:r>
      <w:r w:rsidRPr="009F78EB">
        <w:rPr>
          <w:szCs w:val="24"/>
        </w:rPr>
        <w:t>will</w:t>
      </w:r>
      <w:r>
        <w:rPr>
          <w:szCs w:val="24"/>
        </w:rPr>
        <w:t xml:space="preserve"> </w:t>
      </w:r>
      <w:r w:rsidR="00344A83">
        <w:t xml:space="preserve">advance goals in the Strategic Plan for Equity and Social Justice by adapting policies, programs, services, and investment strategies to better advance equity through our operations. In addition, these policy choices will </w:t>
      </w:r>
      <w:r w:rsidR="001B7051">
        <w:t>provide guidance for</w:t>
      </w:r>
      <w:r>
        <w:rPr>
          <w:szCs w:val="24"/>
        </w:rPr>
        <w:t>:</w:t>
      </w:r>
    </w:p>
    <w:p w14:paraId="3163C17B" w14:textId="77777777" w:rsidR="009F78EB" w:rsidRDefault="009F78EB" w:rsidP="001229A3">
      <w:pPr>
        <w:rPr>
          <w:szCs w:val="24"/>
        </w:rPr>
      </w:pPr>
    </w:p>
    <w:p w14:paraId="5B025077" w14:textId="77777777" w:rsidR="009F78EB" w:rsidRDefault="009F78EB" w:rsidP="009F78EB">
      <w:pPr>
        <w:pStyle w:val="ListParagraph"/>
        <w:numPr>
          <w:ilvl w:val="0"/>
          <w:numId w:val="6"/>
        </w:numPr>
        <w:rPr>
          <w:szCs w:val="24"/>
        </w:rPr>
      </w:pPr>
      <w:r>
        <w:rPr>
          <w:szCs w:val="24"/>
        </w:rPr>
        <w:lastRenderedPageBreak/>
        <w:t>Up</w:t>
      </w:r>
      <w:r w:rsidRPr="009F78EB">
        <w:rPr>
          <w:szCs w:val="24"/>
        </w:rPr>
        <w:t xml:space="preserve">dates to Metro’s Strategic Plan </w:t>
      </w:r>
      <w:r>
        <w:rPr>
          <w:szCs w:val="24"/>
        </w:rPr>
        <w:t xml:space="preserve">for Public Transportation </w:t>
      </w:r>
      <w:r w:rsidRPr="009F78EB">
        <w:rPr>
          <w:szCs w:val="24"/>
        </w:rPr>
        <w:t xml:space="preserve">and Service Guidelines in ways that </w:t>
      </w:r>
      <w:r>
        <w:rPr>
          <w:szCs w:val="24"/>
        </w:rPr>
        <w:t>center equity and sustainability, while reflecting</w:t>
      </w:r>
      <w:r w:rsidRPr="009F78EB">
        <w:rPr>
          <w:szCs w:val="24"/>
        </w:rPr>
        <w:t xml:space="preserve"> the region’s growth, emerging technologies, </w:t>
      </w:r>
      <w:r>
        <w:rPr>
          <w:szCs w:val="24"/>
        </w:rPr>
        <w:t xml:space="preserve">and </w:t>
      </w:r>
      <w:r w:rsidRPr="009F78EB">
        <w:rPr>
          <w:szCs w:val="24"/>
        </w:rPr>
        <w:t>Metro’s role as a mobility agency</w:t>
      </w:r>
      <w:r>
        <w:rPr>
          <w:szCs w:val="24"/>
        </w:rPr>
        <w:t>;</w:t>
      </w:r>
    </w:p>
    <w:p w14:paraId="02D5DBB2" w14:textId="77777777" w:rsidR="009F78EB" w:rsidRDefault="009F78EB" w:rsidP="009F78EB">
      <w:pPr>
        <w:pStyle w:val="ListParagraph"/>
        <w:rPr>
          <w:szCs w:val="24"/>
        </w:rPr>
      </w:pPr>
    </w:p>
    <w:p w14:paraId="6159F5CF" w14:textId="77777777" w:rsidR="009F78EB" w:rsidRDefault="009F78EB" w:rsidP="009F78EB">
      <w:pPr>
        <w:pStyle w:val="ListParagraph"/>
        <w:numPr>
          <w:ilvl w:val="0"/>
          <w:numId w:val="6"/>
        </w:numPr>
        <w:rPr>
          <w:szCs w:val="24"/>
        </w:rPr>
      </w:pPr>
      <w:r>
        <w:rPr>
          <w:szCs w:val="24"/>
        </w:rPr>
        <w:t>T</w:t>
      </w:r>
      <w:r w:rsidRPr="009F78EB">
        <w:rPr>
          <w:szCs w:val="24"/>
        </w:rPr>
        <w:t xml:space="preserve">he Transportation sections of the 2020 updates to both the Strategic Climate Action Plan and the </w:t>
      </w:r>
      <w:r>
        <w:rPr>
          <w:szCs w:val="24"/>
        </w:rPr>
        <w:t xml:space="preserve">King County </w:t>
      </w:r>
      <w:r w:rsidRPr="009F78EB">
        <w:rPr>
          <w:szCs w:val="24"/>
        </w:rPr>
        <w:t xml:space="preserve">Comprehensive Plan; </w:t>
      </w:r>
    </w:p>
    <w:p w14:paraId="5337DE3E" w14:textId="77777777" w:rsidR="009F78EB" w:rsidRPr="009F78EB" w:rsidRDefault="009F78EB" w:rsidP="009F78EB">
      <w:pPr>
        <w:pStyle w:val="ListParagraph"/>
        <w:rPr>
          <w:szCs w:val="24"/>
        </w:rPr>
      </w:pPr>
    </w:p>
    <w:p w14:paraId="2155CB6A" w14:textId="77777777" w:rsidR="005F4854" w:rsidRDefault="005F4854" w:rsidP="009F78EB">
      <w:pPr>
        <w:pStyle w:val="ListParagraph"/>
        <w:numPr>
          <w:ilvl w:val="0"/>
          <w:numId w:val="6"/>
        </w:numPr>
        <w:rPr>
          <w:szCs w:val="24"/>
        </w:rPr>
      </w:pPr>
      <w:r>
        <w:t>Updates to the Pro-Equity Transportation &amp; Mobility Policy Agenda of the Equity and Social Justice Strategic Plan</w:t>
      </w:r>
    </w:p>
    <w:p w14:paraId="736961A5" w14:textId="77777777" w:rsidR="005F4854" w:rsidRPr="005F4854" w:rsidRDefault="005F4854" w:rsidP="005F4854">
      <w:pPr>
        <w:pStyle w:val="ListParagraph"/>
        <w:rPr>
          <w:szCs w:val="24"/>
        </w:rPr>
      </w:pPr>
    </w:p>
    <w:p w14:paraId="2CD3E35D" w14:textId="77777777" w:rsidR="009F78EB" w:rsidRDefault="009F78EB" w:rsidP="009F78EB">
      <w:pPr>
        <w:pStyle w:val="ListParagraph"/>
        <w:numPr>
          <w:ilvl w:val="0"/>
          <w:numId w:val="6"/>
        </w:numPr>
        <w:rPr>
          <w:szCs w:val="24"/>
        </w:rPr>
      </w:pPr>
      <w:r>
        <w:rPr>
          <w:szCs w:val="24"/>
        </w:rPr>
        <w:t>T</w:t>
      </w:r>
      <w:r w:rsidRPr="009F78EB">
        <w:rPr>
          <w:szCs w:val="24"/>
        </w:rPr>
        <w:t xml:space="preserve">he development of Metro’s 2021-2022 </w:t>
      </w:r>
      <w:r>
        <w:rPr>
          <w:szCs w:val="24"/>
        </w:rPr>
        <w:t xml:space="preserve">biennial </w:t>
      </w:r>
      <w:r w:rsidRPr="009F78EB">
        <w:rPr>
          <w:szCs w:val="24"/>
        </w:rPr>
        <w:t>budget, as well as our ongoing relationship with the Seattle Transportation Benefit District and, potentially, new regional funding</w:t>
      </w:r>
      <w:r>
        <w:rPr>
          <w:szCs w:val="24"/>
        </w:rPr>
        <w:t xml:space="preserve"> sources to expand the transit system to meet the region’s needs</w:t>
      </w:r>
      <w:r w:rsidRPr="009F78EB">
        <w:rPr>
          <w:szCs w:val="24"/>
        </w:rPr>
        <w:t xml:space="preserve">; and </w:t>
      </w:r>
    </w:p>
    <w:p w14:paraId="57C63A54" w14:textId="77777777" w:rsidR="009F78EB" w:rsidRPr="009F78EB" w:rsidRDefault="009F78EB" w:rsidP="009F78EB">
      <w:pPr>
        <w:pStyle w:val="ListParagraph"/>
        <w:rPr>
          <w:szCs w:val="24"/>
        </w:rPr>
      </w:pPr>
    </w:p>
    <w:p w14:paraId="6AB896A8" w14:textId="77777777" w:rsidR="009C2DD4" w:rsidRPr="009F78EB" w:rsidRDefault="009F78EB" w:rsidP="001B7051">
      <w:pPr>
        <w:pStyle w:val="ListParagraph"/>
        <w:numPr>
          <w:ilvl w:val="0"/>
          <w:numId w:val="6"/>
        </w:numPr>
        <w:contextualSpacing w:val="0"/>
        <w:rPr>
          <w:szCs w:val="24"/>
        </w:rPr>
      </w:pPr>
      <w:r w:rsidRPr="009F78EB">
        <w:rPr>
          <w:szCs w:val="24"/>
        </w:rPr>
        <w:t xml:space="preserve">Metro’s role within the </w:t>
      </w:r>
      <w:r>
        <w:rPr>
          <w:szCs w:val="24"/>
        </w:rPr>
        <w:t xml:space="preserve">County’s </w:t>
      </w:r>
      <w:r w:rsidRPr="009F78EB">
        <w:rPr>
          <w:szCs w:val="24"/>
        </w:rPr>
        <w:t xml:space="preserve">larger efforts </w:t>
      </w:r>
      <w:r>
        <w:rPr>
          <w:szCs w:val="24"/>
        </w:rPr>
        <w:t xml:space="preserve">to support </w:t>
      </w:r>
      <w:r w:rsidRPr="009F78EB">
        <w:rPr>
          <w:szCs w:val="24"/>
        </w:rPr>
        <w:t>housing affordability</w:t>
      </w:r>
      <w:r>
        <w:rPr>
          <w:szCs w:val="24"/>
        </w:rPr>
        <w:t xml:space="preserve"> and access to transit</w:t>
      </w:r>
      <w:r w:rsidRPr="009F78EB">
        <w:rPr>
          <w:szCs w:val="24"/>
        </w:rPr>
        <w:t xml:space="preserve">, </w:t>
      </w:r>
      <w:r>
        <w:rPr>
          <w:szCs w:val="24"/>
        </w:rPr>
        <w:t>in particular</w:t>
      </w:r>
      <w:r w:rsidRPr="009F78EB">
        <w:rPr>
          <w:szCs w:val="24"/>
        </w:rPr>
        <w:t xml:space="preserve"> </w:t>
      </w:r>
      <w:r>
        <w:rPr>
          <w:szCs w:val="24"/>
        </w:rPr>
        <w:t xml:space="preserve">affordable </w:t>
      </w:r>
      <w:r w:rsidRPr="009F78EB">
        <w:rPr>
          <w:szCs w:val="24"/>
        </w:rPr>
        <w:t>transit-oriented development.</w:t>
      </w:r>
    </w:p>
    <w:p w14:paraId="4678ABAF" w14:textId="77777777" w:rsidR="001229A3" w:rsidRDefault="001229A3" w:rsidP="001B7051">
      <w:pPr>
        <w:rPr>
          <w:szCs w:val="24"/>
        </w:rPr>
      </w:pPr>
    </w:p>
    <w:p w14:paraId="1E5F2DB2" w14:textId="2357696A" w:rsidR="00344A83" w:rsidRPr="005F4854" w:rsidRDefault="00A84302" w:rsidP="005F4854">
      <w:pPr>
        <w:rPr>
          <w:szCs w:val="24"/>
        </w:rPr>
      </w:pPr>
      <w:r>
        <w:rPr>
          <w:szCs w:val="24"/>
        </w:rPr>
        <w:t xml:space="preserve">We </w:t>
      </w:r>
      <w:r w:rsidR="002C2173">
        <w:rPr>
          <w:szCs w:val="24"/>
        </w:rPr>
        <w:t>intend to further engage</w:t>
      </w:r>
      <w:r>
        <w:rPr>
          <w:szCs w:val="24"/>
        </w:rPr>
        <w:t xml:space="preserve"> with Councilmembers as we launch this effort to ensure that we meet the Council’s expectations as embodied in Motions 15252 and 15253 and to achieve our mutual goals of </w:t>
      </w:r>
      <w:r w:rsidR="00344A83">
        <w:t>livable communities, a thriving economy for all, and a sustainable environment</w:t>
      </w:r>
      <w:r>
        <w:rPr>
          <w:szCs w:val="24"/>
        </w:rPr>
        <w:t>.</w:t>
      </w:r>
    </w:p>
    <w:p w14:paraId="4468C654" w14:textId="77777777" w:rsidR="00F9418B" w:rsidRPr="009C2DD4" w:rsidRDefault="00F9418B" w:rsidP="001B7051">
      <w:pPr>
        <w:autoSpaceDE w:val="0"/>
        <w:autoSpaceDN w:val="0"/>
        <w:adjustRightInd w:val="0"/>
        <w:rPr>
          <w:szCs w:val="24"/>
        </w:rPr>
      </w:pPr>
      <w:bookmarkStart w:id="0" w:name="_GoBack"/>
      <w:bookmarkEnd w:id="0"/>
    </w:p>
    <w:p w14:paraId="028D54FE" w14:textId="77777777" w:rsidR="001229A3" w:rsidRPr="00563162" w:rsidRDefault="001229A3" w:rsidP="001B7051">
      <w:r>
        <w:t>Thank you for you</w:t>
      </w:r>
      <w:r w:rsidR="001B7051">
        <w:t>r</w:t>
      </w:r>
      <w:r>
        <w:t xml:space="preserve"> consideration of this ordinance. </w:t>
      </w:r>
      <w:r w:rsidRPr="00563162">
        <w:t xml:space="preserve">If you have any questions, please feel free to contact </w:t>
      </w:r>
      <w:r>
        <w:t xml:space="preserve">John Resha, Assistant General Manager, Metro Transit at </w:t>
      </w:r>
      <w:r w:rsidRPr="00563162">
        <w:t>206-</w:t>
      </w:r>
      <w:r>
        <w:t>477-0889</w:t>
      </w:r>
      <w:r w:rsidRPr="00563162">
        <w:t>.</w:t>
      </w:r>
    </w:p>
    <w:p w14:paraId="03024AE6" w14:textId="77777777" w:rsidR="00DF3392" w:rsidRPr="0035109F" w:rsidRDefault="00DF3392" w:rsidP="001B7051"/>
    <w:p w14:paraId="0A001CFF" w14:textId="77777777" w:rsidR="00DF3392" w:rsidRPr="00C8733F" w:rsidRDefault="00DF3392">
      <w:r w:rsidRPr="0035109F">
        <w:t>Sincerely,</w:t>
      </w:r>
    </w:p>
    <w:p w14:paraId="41651908" w14:textId="7648C7E0" w:rsidR="00DF3392" w:rsidRDefault="00DF3392"/>
    <w:p w14:paraId="6128CD4A" w14:textId="77777777" w:rsidR="00236380" w:rsidRPr="00C8733F" w:rsidRDefault="00236380"/>
    <w:p w14:paraId="5E7E152D" w14:textId="77777777" w:rsidR="00DF3392" w:rsidRPr="00C8733F" w:rsidRDefault="00DF3392"/>
    <w:p w14:paraId="25FF3BBC" w14:textId="77777777" w:rsidR="00DF3392" w:rsidRDefault="00DF3392">
      <w:r w:rsidRPr="00C8733F">
        <w:t>Dow Constantine</w:t>
      </w:r>
    </w:p>
    <w:p w14:paraId="4BA373B6" w14:textId="77777777" w:rsidR="00DF3392" w:rsidRDefault="00DF3392">
      <w:r>
        <w:t>King County Executive</w:t>
      </w:r>
    </w:p>
    <w:p w14:paraId="589AF3D8" w14:textId="77777777" w:rsidR="00DF3392" w:rsidRDefault="00DF3392"/>
    <w:p w14:paraId="4B89806E" w14:textId="77777777" w:rsidR="00DF3392" w:rsidRDefault="00DF3392">
      <w:r>
        <w:t>Enclosure</w:t>
      </w:r>
      <w:r w:rsidR="00385A51">
        <w:t>s</w:t>
      </w:r>
    </w:p>
    <w:p w14:paraId="7510E96E" w14:textId="77777777" w:rsidR="00DF3392" w:rsidRDefault="00DF3392"/>
    <w:p w14:paraId="24D80943" w14:textId="77777777" w:rsidR="000E18FD" w:rsidRDefault="000E18FD" w:rsidP="000E18FD">
      <w:r>
        <w:t>cc:</w:t>
      </w:r>
      <w:r>
        <w:tab/>
        <w:t>King County Councilmembers</w:t>
      </w:r>
    </w:p>
    <w:p w14:paraId="0EE82330" w14:textId="77777777" w:rsidR="000E18FD" w:rsidRDefault="000E18FD" w:rsidP="000E18FD">
      <w:r>
        <w:tab/>
      </w:r>
      <w:r>
        <w:tab/>
      </w:r>
      <w:r>
        <w:rPr>
          <w:u w:val="single"/>
        </w:rPr>
        <w:t>ATTN</w:t>
      </w:r>
      <w:r>
        <w:t xml:space="preserve">:  </w:t>
      </w:r>
      <w:r w:rsidR="003F587D">
        <w:t>Carolyn Busch</w:t>
      </w:r>
      <w:r>
        <w:t>, Chief of Staff</w:t>
      </w:r>
    </w:p>
    <w:p w14:paraId="7A9AA5BA" w14:textId="77777777" w:rsidR="000E18FD" w:rsidRDefault="00C8733F" w:rsidP="000E18FD">
      <w:r>
        <w:tab/>
      </w:r>
      <w:r>
        <w:tab/>
      </w:r>
      <w:r>
        <w:tab/>
        <w:t xml:space="preserve">  </w:t>
      </w:r>
      <w:r w:rsidR="003F587D">
        <w:t>Melani Pedroza</w:t>
      </w:r>
      <w:r w:rsidR="000E18FD">
        <w:t>, Clerk of the Council</w:t>
      </w:r>
    </w:p>
    <w:p w14:paraId="19D4C0BE" w14:textId="77777777" w:rsidR="000E18FD" w:rsidRDefault="000E18FD" w:rsidP="000E18FD">
      <w:r>
        <w:tab/>
        <w:t>Dwight Dively, Director, Office of Performance, Strategy and Budget</w:t>
      </w:r>
    </w:p>
    <w:p w14:paraId="11F2E95B" w14:textId="77777777" w:rsidR="00D74644" w:rsidRDefault="000E18FD" w:rsidP="008937BA">
      <w:r>
        <w:tab/>
      </w:r>
      <w:r w:rsidR="003B283A">
        <w:t>Rob Gannon</w:t>
      </w:r>
      <w:r w:rsidR="00385A51">
        <w:t xml:space="preserve">, General Manager, </w:t>
      </w:r>
      <w:r w:rsidR="008B53BC">
        <w:t>Transit Department</w:t>
      </w:r>
    </w:p>
    <w:p w14:paraId="2EEF019B" w14:textId="77777777" w:rsidR="004C6061" w:rsidRDefault="004C6061" w:rsidP="004C6061">
      <w:pPr>
        <w:ind w:firstLine="720"/>
      </w:pPr>
      <w:r>
        <w:t xml:space="preserve">Chris O’Claire, </w:t>
      </w:r>
      <w:r w:rsidR="008B53BC">
        <w:t>Mobility Division Director</w:t>
      </w:r>
      <w:r>
        <w:t xml:space="preserve">, </w:t>
      </w:r>
      <w:r w:rsidR="008B53BC">
        <w:t>Transit Department</w:t>
      </w:r>
    </w:p>
    <w:p w14:paraId="221D5DF8" w14:textId="77777777" w:rsidR="003B283A" w:rsidRDefault="003B283A" w:rsidP="000E18FD">
      <w:pPr>
        <w:ind w:firstLine="720"/>
      </w:pPr>
    </w:p>
    <w:sectPr w:rsidR="003B283A" w:rsidSect="005E6EAF">
      <w:headerReference w:type="default" r:id="rId12"/>
      <w:pgSz w:w="12240" w:h="15840" w:code="1"/>
      <w:pgMar w:top="1440" w:right="1613" w:bottom="1440" w:left="1613" w:header="720" w:footer="720" w:gutter="0"/>
      <w:pgNumType w:start="1"/>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83A829F" w16cid:durableId="572BBD13"/>
  <w16cid:commentId w16cid:paraId="5798631F" w16cid:durableId="37BD22DF"/>
  <w16cid:commentId w16cid:paraId="0E09A1AE" w16cid:durableId="719CEF66"/>
  <w16cid:commentId w16cid:paraId="15B6B809" w16cid:durableId="52739A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F35FB" w14:textId="77777777" w:rsidR="001E4FB8" w:rsidRDefault="001E4FB8" w:rsidP="0035558D">
      <w:r>
        <w:separator/>
      </w:r>
    </w:p>
  </w:endnote>
  <w:endnote w:type="continuationSeparator" w:id="0">
    <w:p w14:paraId="5790BDAD" w14:textId="77777777" w:rsidR="001E4FB8" w:rsidRDefault="001E4FB8" w:rsidP="0035558D">
      <w:r>
        <w:continuationSeparator/>
      </w:r>
    </w:p>
  </w:endnote>
  <w:endnote w:type="continuationNotice" w:id="1">
    <w:p w14:paraId="5B6C467A" w14:textId="77777777" w:rsidR="001E4FB8" w:rsidRDefault="001E4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5F0D6" w14:textId="77777777" w:rsidR="001E4FB8" w:rsidRDefault="001E4FB8" w:rsidP="0035558D">
      <w:r>
        <w:separator/>
      </w:r>
    </w:p>
  </w:footnote>
  <w:footnote w:type="continuationSeparator" w:id="0">
    <w:p w14:paraId="3849BED6" w14:textId="77777777" w:rsidR="001E4FB8" w:rsidRDefault="001E4FB8" w:rsidP="0035558D">
      <w:r>
        <w:continuationSeparator/>
      </w:r>
    </w:p>
  </w:footnote>
  <w:footnote w:type="continuationNotice" w:id="1">
    <w:p w14:paraId="07A2D3E9" w14:textId="77777777" w:rsidR="001E4FB8" w:rsidRDefault="001E4F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5DD6" w14:textId="77777777" w:rsidR="0035558D" w:rsidRDefault="000762BC">
    <w:pPr>
      <w:pStyle w:val="Header"/>
    </w:pPr>
    <w:r>
      <w:t>The Honorable</w:t>
    </w:r>
    <w:r w:rsidRPr="000762BC">
      <w:t xml:space="preserve"> </w:t>
    </w:r>
    <w:r w:rsidR="008B53BC">
      <w:t>Rod Dembowski</w:t>
    </w:r>
    <w:r w:rsidR="006146F2" w:rsidDel="006146F2">
      <w:t xml:space="preserve"> </w:t>
    </w:r>
  </w:p>
  <w:p w14:paraId="5D2FA1FF" w14:textId="648BD810" w:rsidR="0035558D" w:rsidRDefault="00D90C11">
    <w:pPr>
      <w:pStyle w:val="Header"/>
    </w:pPr>
    <w:r>
      <w:t xml:space="preserve">April </w:t>
    </w:r>
    <w:r w:rsidR="008B53BC">
      <w:t>8, 2019</w:t>
    </w:r>
  </w:p>
  <w:p w14:paraId="0766A9E1" w14:textId="13143B1A" w:rsidR="0035558D" w:rsidRDefault="0035558D">
    <w:pPr>
      <w:pStyle w:val="Header"/>
    </w:pPr>
    <w:r>
      <w:t xml:space="preserve">Page </w:t>
    </w:r>
    <w:r>
      <w:fldChar w:fldCharType="begin"/>
    </w:r>
    <w:r>
      <w:instrText xml:space="preserve"> PAGE  \* Arabic  \* MERGEFORMAT </w:instrText>
    </w:r>
    <w:r>
      <w:fldChar w:fldCharType="separate"/>
    </w:r>
    <w:r w:rsidR="00D90C11">
      <w:rPr>
        <w:noProof/>
      </w:rPr>
      <w:t>2</w:t>
    </w:r>
    <w:r>
      <w:fldChar w:fldCharType="end"/>
    </w:r>
  </w:p>
  <w:p w14:paraId="088FC1FB" w14:textId="77777777" w:rsidR="0035558D" w:rsidRDefault="0035558D">
    <w:pPr>
      <w:pStyle w:val="Header"/>
    </w:pPr>
  </w:p>
  <w:p w14:paraId="0E11783A" w14:textId="77777777" w:rsidR="0035558D" w:rsidRDefault="00355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318CC"/>
    <w:multiLevelType w:val="hybridMultilevel"/>
    <w:tmpl w:val="00E6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E5CC0"/>
    <w:multiLevelType w:val="hybridMultilevel"/>
    <w:tmpl w:val="6818C11E"/>
    <w:lvl w:ilvl="0" w:tplc="1A628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37456"/>
    <w:multiLevelType w:val="hybridMultilevel"/>
    <w:tmpl w:val="ADDEA6A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5AE84013"/>
    <w:multiLevelType w:val="hybridMultilevel"/>
    <w:tmpl w:val="179867F4"/>
    <w:lvl w:ilvl="0" w:tplc="ED9AF6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71E0CDB"/>
    <w:multiLevelType w:val="hybridMultilevel"/>
    <w:tmpl w:val="E3248B06"/>
    <w:lvl w:ilvl="0" w:tplc="EB38468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92"/>
    <w:rsid w:val="00020A5E"/>
    <w:rsid w:val="00030662"/>
    <w:rsid w:val="0006031E"/>
    <w:rsid w:val="000762BC"/>
    <w:rsid w:val="00080596"/>
    <w:rsid w:val="000810FF"/>
    <w:rsid w:val="00083D91"/>
    <w:rsid w:val="00084D8A"/>
    <w:rsid w:val="000908C6"/>
    <w:rsid w:val="000B5F1A"/>
    <w:rsid w:val="000D0673"/>
    <w:rsid w:val="000E18FD"/>
    <w:rsid w:val="000F23F9"/>
    <w:rsid w:val="000F377C"/>
    <w:rsid w:val="001018DA"/>
    <w:rsid w:val="0010496D"/>
    <w:rsid w:val="001061A5"/>
    <w:rsid w:val="00107880"/>
    <w:rsid w:val="0011258A"/>
    <w:rsid w:val="00114C4D"/>
    <w:rsid w:val="001229A3"/>
    <w:rsid w:val="00133F2B"/>
    <w:rsid w:val="001543E8"/>
    <w:rsid w:val="0017164D"/>
    <w:rsid w:val="00171F4D"/>
    <w:rsid w:val="001936CF"/>
    <w:rsid w:val="00195BBF"/>
    <w:rsid w:val="001B25A0"/>
    <w:rsid w:val="001B7051"/>
    <w:rsid w:val="001D109E"/>
    <w:rsid w:val="001D3218"/>
    <w:rsid w:val="001D7156"/>
    <w:rsid w:val="001E4FB8"/>
    <w:rsid w:val="001F2447"/>
    <w:rsid w:val="00203B33"/>
    <w:rsid w:val="0021287A"/>
    <w:rsid w:val="002179C1"/>
    <w:rsid w:val="00231064"/>
    <w:rsid w:val="00232E6E"/>
    <w:rsid w:val="0023306A"/>
    <w:rsid w:val="002342E2"/>
    <w:rsid w:val="002358B2"/>
    <w:rsid w:val="00235CE0"/>
    <w:rsid w:val="00236380"/>
    <w:rsid w:val="00260359"/>
    <w:rsid w:val="00282461"/>
    <w:rsid w:val="00292CEC"/>
    <w:rsid w:val="002A2D2D"/>
    <w:rsid w:val="002A4FAB"/>
    <w:rsid w:val="002A6241"/>
    <w:rsid w:val="002A6990"/>
    <w:rsid w:val="002B31AC"/>
    <w:rsid w:val="002B430F"/>
    <w:rsid w:val="002C15CE"/>
    <w:rsid w:val="002C2173"/>
    <w:rsid w:val="002C53B1"/>
    <w:rsid w:val="002D4A32"/>
    <w:rsid w:val="002E01BC"/>
    <w:rsid w:val="002E3BCA"/>
    <w:rsid w:val="002E6AD2"/>
    <w:rsid w:val="002E7BAB"/>
    <w:rsid w:val="002F794E"/>
    <w:rsid w:val="002F797C"/>
    <w:rsid w:val="003231A2"/>
    <w:rsid w:val="00331517"/>
    <w:rsid w:val="003368A9"/>
    <w:rsid w:val="00341CC5"/>
    <w:rsid w:val="00344A83"/>
    <w:rsid w:val="0035109F"/>
    <w:rsid w:val="0035558D"/>
    <w:rsid w:val="0035572C"/>
    <w:rsid w:val="00371C56"/>
    <w:rsid w:val="00385A51"/>
    <w:rsid w:val="00390442"/>
    <w:rsid w:val="003913B6"/>
    <w:rsid w:val="00394639"/>
    <w:rsid w:val="00395391"/>
    <w:rsid w:val="003A466D"/>
    <w:rsid w:val="003A7978"/>
    <w:rsid w:val="003B283A"/>
    <w:rsid w:val="003B64BD"/>
    <w:rsid w:val="003C2A0D"/>
    <w:rsid w:val="003D297A"/>
    <w:rsid w:val="003D3A37"/>
    <w:rsid w:val="003E5C3D"/>
    <w:rsid w:val="003F0170"/>
    <w:rsid w:val="003F587D"/>
    <w:rsid w:val="003F6EB4"/>
    <w:rsid w:val="00403AE0"/>
    <w:rsid w:val="00406681"/>
    <w:rsid w:val="00412009"/>
    <w:rsid w:val="00413842"/>
    <w:rsid w:val="00413F72"/>
    <w:rsid w:val="00421D4C"/>
    <w:rsid w:val="00427C73"/>
    <w:rsid w:val="004329E2"/>
    <w:rsid w:val="00452542"/>
    <w:rsid w:val="0045696D"/>
    <w:rsid w:val="00465608"/>
    <w:rsid w:val="00471639"/>
    <w:rsid w:val="00473628"/>
    <w:rsid w:val="0048582A"/>
    <w:rsid w:val="004A7A5F"/>
    <w:rsid w:val="004B016E"/>
    <w:rsid w:val="004B1E7F"/>
    <w:rsid w:val="004B5A60"/>
    <w:rsid w:val="004C14E9"/>
    <w:rsid w:val="004C4218"/>
    <w:rsid w:val="004C4B9C"/>
    <w:rsid w:val="004C6061"/>
    <w:rsid w:val="004C691C"/>
    <w:rsid w:val="004D2D91"/>
    <w:rsid w:val="004D7232"/>
    <w:rsid w:val="004D76AD"/>
    <w:rsid w:val="004E4432"/>
    <w:rsid w:val="004F08E2"/>
    <w:rsid w:val="004F6EAA"/>
    <w:rsid w:val="00517D73"/>
    <w:rsid w:val="00533CDA"/>
    <w:rsid w:val="00546916"/>
    <w:rsid w:val="00546C7B"/>
    <w:rsid w:val="0058206A"/>
    <w:rsid w:val="00583FE7"/>
    <w:rsid w:val="0058457A"/>
    <w:rsid w:val="00595D0C"/>
    <w:rsid w:val="0059767D"/>
    <w:rsid w:val="005A25CD"/>
    <w:rsid w:val="005A7824"/>
    <w:rsid w:val="005B2A6E"/>
    <w:rsid w:val="005B3E73"/>
    <w:rsid w:val="005B5C6E"/>
    <w:rsid w:val="005C6ADE"/>
    <w:rsid w:val="005D6339"/>
    <w:rsid w:val="005E6EAF"/>
    <w:rsid w:val="005F3398"/>
    <w:rsid w:val="005F4854"/>
    <w:rsid w:val="005F6588"/>
    <w:rsid w:val="0060110C"/>
    <w:rsid w:val="00604089"/>
    <w:rsid w:val="006138EF"/>
    <w:rsid w:val="006146F2"/>
    <w:rsid w:val="00614ADB"/>
    <w:rsid w:val="006223DB"/>
    <w:rsid w:val="006265C2"/>
    <w:rsid w:val="006372AA"/>
    <w:rsid w:val="00670E7E"/>
    <w:rsid w:val="0067650D"/>
    <w:rsid w:val="00676986"/>
    <w:rsid w:val="00680473"/>
    <w:rsid w:val="006A0A7D"/>
    <w:rsid w:val="006A19B5"/>
    <w:rsid w:val="006A26A7"/>
    <w:rsid w:val="006B4668"/>
    <w:rsid w:val="006C53A4"/>
    <w:rsid w:val="006C5B1A"/>
    <w:rsid w:val="006D538C"/>
    <w:rsid w:val="006E1B29"/>
    <w:rsid w:val="006E292E"/>
    <w:rsid w:val="006E6F5A"/>
    <w:rsid w:val="00711CA1"/>
    <w:rsid w:val="0073148A"/>
    <w:rsid w:val="007331B7"/>
    <w:rsid w:val="00743BE4"/>
    <w:rsid w:val="007637BF"/>
    <w:rsid w:val="00764A84"/>
    <w:rsid w:val="007664D7"/>
    <w:rsid w:val="00777DE6"/>
    <w:rsid w:val="0079310A"/>
    <w:rsid w:val="007963E3"/>
    <w:rsid w:val="007A4CDA"/>
    <w:rsid w:val="007A748E"/>
    <w:rsid w:val="007B2F40"/>
    <w:rsid w:val="007B56AC"/>
    <w:rsid w:val="007B5AA0"/>
    <w:rsid w:val="007C006F"/>
    <w:rsid w:val="007C23E4"/>
    <w:rsid w:val="007C7737"/>
    <w:rsid w:val="007E014D"/>
    <w:rsid w:val="007E12E8"/>
    <w:rsid w:val="00801A8E"/>
    <w:rsid w:val="00807BD7"/>
    <w:rsid w:val="008279D8"/>
    <w:rsid w:val="00831319"/>
    <w:rsid w:val="0085453E"/>
    <w:rsid w:val="00871B24"/>
    <w:rsid w:val="0087425D"/>
    <w:rsid w:val="00885201"/>
    <w:rsid w:val="008911E2"/>
    <w:rsid w:val="008937BA"/>
    <w:rsid w:val="00894357"/>
    <w:rsid w:val="008B1E8A"/>
    <w:rsid w:val="008B53BC"/>
    <w:rsid w:val="008B5B43"/>
    <w:rsid w:val="008B657E"/>
    <w:rsid w:val="008C5992"/>
    <w:rsid w:val="008F00F0"/>
    <w:rsid w:val="008F6DB3"/>
    <w:rsid w:val="00922157"/>
    <w:rsid w:val="0092416C"/>
    <w:rsid w:val="0092573D"/>
    <w:rsid w:val="00967F67"/>
    <w:rsid w:val="009728FB"/>
    <w:rsid w:val="009768C1"/>
    <w:rsid w:val="00983F56"/>
    <w:rsid w:val="0099363D"/>
    <w:rsid w:val="00997F65"/>
    <w:rsid w:val="009B31F0"/>
    <w:rsid w:val="009C2DD4"/>
    <w:rsid w:val="009C3CEB"/>
    <w:rsid w:val="009C4154"/>
    <w:rsid w:val="009D2E8E"/>
    <w:rsid w:val="009E147F"/>
    <w:rsid w:val="009E3ACC"/>
    <w:rsid w:val="009E536C"/>
    <w:rsid w:val="009E5AA0"/>
    <w:rsid w:val="009F4073"/>
    <w:rsid w:val="009F6E3A"/>
    <w:rsid w:val="009F78EB"/>
    <w:rsid w:val="00A05895"/>
    <w:rsid w:val="00A14618"/>
    <w:rsid w:val="00A22558"/>
    <w:rsid w:val="00A2357B"/>
    <w:rsid w:val="00A2556F"/>
    <w:rsid w:val="00A27A6F"/>
    <w:rsid w:val="00A36D34"/>
    <w:rsid w:val="00A372A2"/>
    <w:rsid w:val="00A41409"/>
    <w:rsid w:val="00A43F61"/>
    <w:rsid w:val="00A6093B"/>
    <w:rsid w:val="00A60F7E"/>
    <w:rsid w:val="00A62BAB"/>
    <w:rsid w:val="00A73404"/>
    <w:rsid w:val="00A84302"/>
    <w:rsid w:val="00AA1618"/>
    <w:rsid w:val="00AA7D01"/>
    <w:rsid w:val="00AC6969"/>
    <w:rsid w:val="00AD6271"/>
    <w:rsid w:val="00AD7C45"/>
    <w:rsid w:val="00AF3894"/>
    <w:rsid w:val="00B05CEA"/>
    <w:rsid w:val="00B12B2C"/>
    <w:rsid w:val="00B27A9E"/>
    <w:rsid w:val="00B502D3"/>
    <w:rsid w:val="00B5128C"/>
    <w:rsid w:val="00B541C6"/>
    <w:rsid w:val="00B61279"/>
    <w:rsid w:val="00B62EFE"/>
    <w:rsid w:val="00B7565F"/>
    <w:rsid w:val="00B94414"/>
    <w:rsid w:val="00B94596"/>
    <w:rsid w:val="00B95343"/>
    <w:rsid w:val="00B97F0F"/>
    <w:rsid w:val="00BE122A"/>
    <w:rsid w:val="00C228D0"/>
    <w:rsid w:val="00C22C15"/>
    <w:rsid w:val="00C24F05"/>
    <w:rsid w:val="00C377EA"/>
    <w:rsid w:val="00C57A4E"/>
    <w:rsid w:val="00C61CF4"/>
    <w:rsid w:val="00C8733F"/>
    <w:rsid w:val="00C87FEA"/>
    <w:rsid w:val="00C93E70"/>
    <w:rsid w:val="00CC455D"/>
    <w:rsid w:val="00CD133B"/>
    <w:rsid w:val="00CD613C"/>
    <w:rsid w:val="00CE66E0"/>
    <w:rsid w:val="00CE7155"/>
    <w:rsid w:val="00CF57C0"/>
    <w:rsid w:val="00CF75B3"/>
    <w:rsid w:val="00CF7686"/>
    <w:rsid w:val="00D013CD"/>
    <w:rsid w:val="00D15E2E"/>
    <w:rsid w:val="00D31F5F"/>
    <w:rsid w:val="00D3641B"/>
    <w:rsid w:val="00D62BF7"/>
    <w:rsid w:val="00D6443E"/>
    <w:rsid w:val="00D67C06"/>
    <w:rsid w:val="00D74644"/>
    <w:rsid w:val="00D81A19"/>
    <w:rsid w:val="00D86B7E"/>
    <w:rsid w:val="00D90C11"/>
    <w:rsid w:val="00D935AD"/>
    <w:rsid w:val="00D97B3A"/>
    <w:rsid w:val="00DA4368"/>
    <w:rsid w:val="00DA481E"/>
    <w:rsid w:val="00DB6ADE"/>
    <w:rsid w:val="00DD59EE"/>
    <w:rsid w:val="00DE4731"/>
    <w:rsid w:val="00DE4F04"/>
    <w:rsid w:val="00DF3392"/>
    <w:rsid w:val="00E30306"/>
    <w:rsid w:val="00E723ED"/>
    <w:rsid w:val="00E74A5D"/>
    <w:rsid w:val="00E76F49"/>
    <w:rsid w:val="00E8108A"/>
    <w:rsid w:val="00E96D04"/>
    <w:rsid w:val="00E9780E"/>
    <w:rsid w:val="00EC38CF"/>
    <w:rsid w:val="00EC417F"/>
    <w:rsid w:val="00ED0027"/>
    <w:rsid w:val="00ED2CCC"/>
    <w:rsid w:val="00EE2AC1"/>
    <w:rsid w:val="00EF49FB"/>
    <w:rsid w:val="00EF4EB9"/>
    <w:rsid w:val="00F1394C"/>
    <w:rsid w:val="00F14646"/>
    <w:rsid w:val="00F14E32"/>
    <w:rsid w:val="00F23737"/>
    <w:rsid w:val="00F344A8"/>
    <w:rsid w:val="00F7616F"/>
    <w:rsid w:val="00F82453"/>
    <w:rsid w:val="00F8746F"/>
    <w:rsid w:val="00F9418B"/>
    <w:rsid w:val="00FA63B2"/>
    <w:rsid w:val="00FC4939"/>
    <w:rsid w:val="00FD1F57"/>
    <w:rsid w:val="00FD230A"/>
    <w:rsid w:val="00FD6489"/>
    <w:rsid w:val="00FE2D9B"/>
    <w:rsid w:val="00FE5B46"/>
    <w:rsid w:val="00FE7541"/>
    <w:rsid w:val="00FF4306"/>
    <w:rsid w:val="00FF79E5"/>
    <w:rsid w:val="0A61611E"/>
    <w:rsid w:val="191BF0B1"/>
    <w:rsid w:val="274831B0"/>
    <w:rsid w:val="2F5AB748"/>
    <w:rsid w:val="33A3B746"/>
    <w:rsid w:val="36F397C6"/>
    <w:rsid w:val="372EC747"/>
    <w:rsid w:val="38ABE0A0"/>
    <w:rsid w:val="3963C81F"/>
    <w:rsid w:val="3BA6A9CF"/>
    <w:rsid w:val="40B6F285"/>
    <w:rsid w:val="4EB1028F"/>
    <w:rsid w:val="4F6B2829"/>
    <w:rsid w:val="582D583F"/>
    <w:rsid w:val="5A06FEBF"/>
    <w:rsid w:val="5A9F4E4F"/>
    <w:rsid w:val="5ECA1D2D"/>
    <w:rsid w:val="6E406475"/>
    <w:rsid w:val="721FB14D"/>
    <w:rsid w:val="748C2899"/>
    <w:rsid w:val="79CC091F"/>
    <w:rsid w:val="7EDE7CE4"/>
    <w:rsid w:val="7EDEB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73B3"/>
  <w15:docId w15:val="{F37D920A-3FD3-443E-96A0-877916E9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35558D"/>
    <w:pPr>
      <w:tabs>
        <w:tab w:val="center" w:pos="4680"/>
        <w:tab w:val="right" w:pos="9360"/>
      </w:tabs>
    </w:pPr>
  </w:style>
  <w:style w:type="character" w:customStyle="1" w:styleId="HeaderChar">
    <w:name w:val="Header Char"/>
    <w:link w:val="Header"/>
    <w:uiPriority w:val="99"/>
    <w:rsid w:val="0035558D"/>
    <w:rPr>
      <w:sz w:val="24"/>
      <w:szCs w:val="22"/>
    </w:rPr>
  </w:style>
  <w:style w:type="paragraph" w:styleId="Footer">
    <w:name w:val="footer"/>
    <w:basedOn w:val="Normal"/>
    <w:link w:val="FooterChar"/>
    <w:uiPriority w:val="99"/>
    <w:unhideWhenUsed/>
    <w:rsid w:val="0035558D"/>
    <w:pPr>
      <w:tabs>
        <w:tab w:val="center" w:pos="4680"/>
        <w:tab w:val="right" w:pos="9360"/>
      </w:tabs>
    </w:pPr>
  </w:style>
  <w:style w:type="character" w:customStyle="1" w:styleId="FooterChar">
    <w:name w:val="Footer Char"/>
    <w:link w:val="Footer"/>
    <w:uiPriority w:val="99"/>
    <w:rsid w:val="0035558D"/>
    <w:rPr>
      <w:sz w:val="24"/>
      <w:szCs w:val="22"/>
    </w:rPr>
  </w:style>
  <w:style w:type="paragraph" w:styleId="ListParagraph">
    <w:name w:val="List Paragraph"/>
    <w:basedOn w:val="Normal"/>
    <w:uiPriority w:val="99"/>
    <w:qFormat/>
    <w:rsid w:val="00922157"/>
    <w:pPr>
      <w:ind w:left="720"/>
      <w:contextualSpacing/>
    </w:pPr>
  </w:style>
  <w:style w:type="paragraph" w:styleId="BalloonText">
    <w:name w:val="Balloon Text"/>
    <w:basedOn w:val="Normal"/>
    <w:link w:val="BalloonTextChar"/>
    <w:uiPriority w:val="99"/>
    <w:semiHidden/>
    <w:unhideWhenUsed/>
    <w:rsid w:val="007B5AA0"/>
    <w:rPr>
      <w:rFonts w:ascii="Tahoma" w:hAnsi="Tahoma" w:cs="Tahoma"/>
      <w:sz w:val="16"/>
      <w:szCs w:val="16"/>
    </w:rPr>
  </w:style>
  <w:style w:type="character" w:customStyle="1" w:styleId="BalloonTextChar">
    <w:name w:val="Balloon Text Char"/>
    <w:link w:val="BalloonText"/>
    <w:uiPriority w:val="99"/>
    <w:semiHidden/>
    <w:rsid w:val="007B5AA0"/>
    <w:rPr>
      <w:rFonts w:ascii="Tahoma" w:hAnsi="Tahoma" w:cs="Tahoma"/>
      <w:sz w:val="16"/>
      <w:szCs w:val="16"/>
    </w:rPr>
  </w:style>
  <w:style w:type="paragraph" w:customStyle="1" w:styleId="tx">
    <w:name w:val="tx"/>
    <w:basedOn w:val="Normal"/>
    <w:next w:val="Normal"/>
    <w:rsid w:val="00171F4D"/>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eastAsia="Times New Roman" w:hAnsi="Courier"/>
      <w:szCs w:val="20"/>
    </w:rPr>
  </w:style>
  <w:style w:type="paragraph" w:styleId="EndnoteText">
    <w:name w:val="endnote text"/>
    <w:basedOn w:val="Normal"/>
    <w:link w:val="EndnoteTextChar"/>
    <w:uiPriority w:val="99"/>
    <w:semiHidden/>
    <w:unhideWhenUsed/>
    <w:rsid w:val="00D15E2E"/>
    <w:rPr>
      <w:sz w:val="20"/>
      <w:szCs w:val="20"/>
    </w:rPr>
  </w:style>
  <w:style w:type="character" w:customStyle="1" w:styleId="EndnoteTextChar">
    <w:name w:val="Endnote Text Char"/>
    <w:basedOn w:val="DefaultParagraphFont"/>
    <w:link w:val="EndnoteText"/>
    <w:uiPriority w:val="99"/>
    <w:semiHidden/>
    <w:rsid w:val="00D15E2E"/>
  </w:style>
  <w:style w:type="character" w:styleId="EndnoteReference">
    <w:name w:val="endnote reference"/>
    <w:basedOn w:val="DefaultParagraphFont"/>
    <w:uiPriority w:val="99"/>
    <w:semiHidden/>
    <w:unhideWhenUsed/>
    <w:rsid w:val="00D15E2E"/>
    <w:rPr>
      <w:vertAlign w:val="superscript"/>
    </w:rPr>
  </w:style>
  <w:style w:type="paragraph" w:styleId="CommentText">
    <w:name w:val="annotation text"/>
    <w:basedOn w:val="Normal"/>
    <w:link w:val="CommentTextChar"/>
    <w:uiPriority w:val="99"/>
    <w:semiHidden/>
    <w:unhideWhenUsed/>
    <w:rsid w:val="00FD1F57"/>
    <w:rPr>
      <w:rFonts w:eastAsia="Times New Roman"/>
      <w:sz w:val="20"/>
      <w:szCs w:val="20"/>
    </w:rPr>
  </w:style>
  <w:style w:type="character" w:customStyle="1" w:styleId="CommentTextChar">
    <w:name w:val="Comment Text Char"/>
    <w:basedOn w:val="DefaultParagraphFont"/>
    <w:link w:val="CommentText"/>
    <w:uiPriority w:val="99"/>
    <w:semiHidden/>
    <w:rsid w:val="00FD1F57"/>
    <w:rPr>
      <w:rFonts w:eastAsia="Times New Roman"/>
    </w:rPr>
  </w:style>
  <w:style w:type="character" w:styleId="CommentReference">
    <w:name w:val="annotation reference"/>
    <w:basedOn w:val="DefaultParagraphFont"/>
    <w:uiPriority w:val="99"/>
    <w:semiHidden/>
    <w:unhideWhenUsed/>
    <w:rsid w:val="00FD1F57"/>
    <w:rPr>
      <w:sz w:val="16"/>
      <w:szCs w:val="16"/>
    </w:rPr>
  </w:style>
  <w:style w:type="paragraph" w:styleId="CommentSubject">
    <w:name w:val="annotation subject"/>
    <w:basedOn w:val="CommentText"/>
    <w:next w:val="CommentText"/>
    <w:link w:val="CommentSubjectChar"/>
    <w:uiPriority w:val="99"/>
    <w:semiHidden/>
    <w:unhideWhenUsed/>
    <w:rsid w:val="00473628"/>
    <w:rPr>
      <w:rFonts w:eastAsia="Calibri"/>
      <w:b/>
      <w:bCs/>
    </w:rPr>
  </w:style>
  <w:style w:type="character" w:customStyle="1" w:styleId="CommentSubjectChar">
    <w:name w:val="Comment Subject Char"/>
    <w:basedOn w:val="CommentTextChar"/>
    <w:link w:val="CommentSubject"/>
    <w:uiPriority w:val="99"/>
    <w:semiHidden/>
    <w:rsid w:val="00473628"/>
    <w:rPr>
      <w:rFonts w:eastAsia="Times New Roman"/>
      <w:b/>
      <w:bCs/>
    </w:rPr>
  </w:style>
  <w:style w:type="paragraph" w:styleId="FootnoteText">
    <w:name w:val="footnote text"/>
    <w:basedOn w:val="Normal"/>
    <w:link w:val="FootnoteTextChar"/>
    <w:uiPriority w:val="99"/>
    <w:semiHidden/>
    <w:unhideWhenUsed/>
    <w:rsid w:val="009728FB"/>
    <w:rPr>
      <w:sz w:val="20"/>
      <w:szCs w:val="20"/>
    </w:rPr>
  </w:style>
  <w:style w:type="character" w:customStyle="1" w:styleId="FootnoteTextChar">
    <w:name w:val="Footnote Text Char"/>
    <w:basedOn w:val="DefaultParagraphFont"/>
    <w:link w:val="FootnoteText"/>
    <w:uiPriority w:val="99"/>
    <w:semiHidden/>
    <w:rsid w:val="009728FB"/>
  </w:style>
  <w:style w:type="character" w:styleId="FootnoteReference">
    <w:name w:val="footnote reference"/>
    <w:basedOn w:val="DefaultParagraphFont"/>
    <w:uiPriority w:val="99"/>
    <w:semiHidden/>
    <w:unhideWhenUsed/>
    <w:rsid w:val="009728FB"/>
    <w:rPr>
      <w:vertAlign w:val="superscript"/>
    </w:rPr>
  </w:style>
  <w:style w:type="paragraph" w:customStyle="1" w:styleId="paragraph">
    <w:name w:val="paragraph"/>
    <w:basedOn w:val="Normal"/>
    <w:rsid w:val="00FF79E5"/>
    <w:rPr>
      <w:rFonts w:eastAsia="Times New Roman"/>
      <w:szCs w:val="24"/>
    </w:rPr>
  </w:style>
  <w:style w:type="character" w:customStyle="1" w:styleId="findhit">
    <w:name w:val="findhit"/>
    <w:basedOn w:val="DefaultParagraphFont"/>
    <w:rsid w:val="00FF79E5"/>
    <w:rPr>
      <w:shd w:val="clear" w:color="auto" w:fill="FFEE80"/>
    </w:rPr>
  </w:style>
  <w:style w:type="character" w:customStyle="1" w:styleId="normaltextrun1">
    <w:name w:val="normaltextrun1"/>
    <w:basedOn w:val="DefaultParagraphFont"/>
    <w:rsid w:val="00FF79E5"/>
  </w:style>
  <w:style w:type="character" w:customStyle="1" w:styleId="eop">
    <w:name w:val="eop"/>
    <w:basedOn w:val="DefaultParagraphFont"/>
    <w:rsid w:val="00FF7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1610">
      <w:bodyDiv w:val="1"/>
      <w:marLeft w:val="0"/>
      <w:marRight w:val="0"/>
      <w:marTop w:val="0"/>
      <w:marBottom w:val="0"/>
      <w:divBdr>
        <w:top w:val="none" w:sz="0" w:space="0" w:color="auto"/>
        <w:left w:val="none" w:sz="0" w:space="0" w:color="auto"/>
        <w:bottom w:val="none" w:sz="0" w:space="0" w:color="auto"/>
        <w:right w:val="none" w:sz="0" w:space="0" w:color="auto"/>
      </w:divBdr>
    </w:div>
    <w:div w:id="778530452">
      <w:bodyDiv w:val="1"/>
      <w:marLeft w:val="0"/>
      <w:marRight w:val="0"/>
      <w:marTop w:val="0"/>
      <w:marBottom w:val="0"/>
      <w:divBdr>
        <w:top w:val="none" w:sz="0" w:space="0" w:color="auto"/>
        <w:left w:val="none" w:sz="0" w:space="0" w:color="auto"/>
        <w:bottom w:val="none" w:sz="0" w:space="0" w:color="auto"/>
        <w:right w:val="none" w:sz="0" w:space="0" w:color="auto"/>
      </w:divBdr>
    </w:div>
    <w:div w:id="1010985607">
      <w:bodyDiv w:val="1"/>
      <w:marLeft w:val="0"/>
      <w:marRight w:val="0"/>
      <w:marTop w:val="0"/>
      <w:marBottom w:val="0"/>
      <w:divBdr>
        <w:top w:val="none" w:sz="0" w:space="0" w:color="auto"/>
        <w:left w:val="none" w:sz="0" w:space="0" w:color="auto"/>
        <w:bottom w:val="none" w:sz="0" w:space="0" w:color="auto"/>
        <w:right w:val="none" w:sz="0" w:space="0" w:color="auto"/>
      </w:divBdr>
      <w:divsChild>
        <w:div w:id="1041518372">
          <w:marLeft w:val="0"/>
          <w:marRight w:val="0"/>
          <w:marTop w:val="0"/>
          <w:marBottom w:val="0"/>
          <w:divBdr>
            <w:top w:val="none" w:sz="0" w:space="0" w:color="auto"/>
            <w:left w:val="none" w:sz="0" w:space="0" w:color="auto"/>
            <w:bottom w:val="none" w:sz="0" w:space="0" w:color="auto"/>
            <w:right w:val="none" w:sz="0" w:space="0" w:color="auto"/>
          </w:divBdr>
          <w:divsChild>
            <w:div w:id="1995835130">
              <w:marLeft w:val="0"/>
              <w:marRight w:val="0"/>
              <w:marTop w:val="0"/>
              <w:marBottom w:val="0"/>
              <w:divBdr>
                <w:top w:val="none" w:sz="0" w:space="0" w:color="auto"/>
                <w:left w:val="none" w:sz="0" w:space="0" w:color="auto"/>
                <w:bottom w:val="none" w:sz="0" w:space="0" w:color="auto"/>
                <w:right w:val="none" w:sz="0" w:space="0" w:color="auto"/>
              </w:divBdr>
              <w:divsChild>
                <w:div w:id="1660427562">
                  <w:marLeft w:val="0"/>
                  <w:marRight w:val="0"/>
                  <w:marTop w:val="0"/>
                  <w:marBottom w:val="0"/>
                  <w:divBdr>
                    <w:top w:val="none" w:sz="0" w:space="0" w:color="auto"/>
                    <w:left w:val="none" w:sz="0" w:space="0" w:color="auto"/>
                    <w:bottom w:val="none" w:sz="0" w:space="0" w:color="auto"/>
                    <w:right w:val="none" w:sz="0" w:space="0" w:color="auto"/>
                  </w:divBdr>
                  <w:divsChild>
                    <w:div w:id="1935478074">
                      <w:marLeft w:val="0"/>
                      <w:marRight w:val="0"/>
                      <w:marTop w:val="0"/>
                      <w:marBottom w:val="0"/>
                      <w:divBdr>
                        <w:top w:val="none" w:sz="0" w:space="0" w:color="auto"/>
                        <w:left w:val="none" w:sz="0" w:space="0" w:color="auto"/>
                        <w:bottom w:val="none" w:sz="0" w:space="0" w:color="auto"/>
                        <w:right w:val="none" w:sz="0" w:space="0" w:color="auto"/>
                      </w:divBdr>
                      <w:divsChild>
                        <w:div w:id="11105648">
                          <w:marLeft w:val="0"/>
                          <w:marRight w:val="0"/>
                          <w:marTop w:val="0"/>
                          <w:marBottom w:val="0"/>
                          <w:divBdr>
                            <w:top w:val="none" w:sz="0" w:space="0" w:color="auto"/>
                            <w:left w:val="none" w:sz="0" w:space="0" w:color="auto"/>
                            <w:bottom w:val="none" w:sz="0" w:space="0" w:color="auto"/>
                            <w:right w:val="none" w:sz="0" w:space="0" w:color="auto"/>
                          </w:divBdr>
                          <w:divsChild>
                            <w:div w:id="1834879143">
                              <w:marLeft w:val="0"/>
                              <w:marRight w:val="0"/>
                              <w:marTop w:val="0"/>
                              <w:marBottom w:val="0"/>
                              <w:divBdr>
                                <w:top w:val="none" w:sz="0" w:space="0" w:color="auto"/>
                                <w:left w:val="none" w:sz="0" w:space="0" w:color="auto"/>
                                <w:bottom w:val="none" w:sz="0" w:space="0" w:color="auto"/>
                                <w:right w:val="none" w:sz="0" w:space="0" w:color="auto"/>
                              </w:divBdr>
                              <w:divsChild>
                                <w:div w:id="1286692163">
                                  <w:marLeft w:val="0"/>
                                  <w:marRight w:val="0"/>
                                  <w:marTop w:val="0"/>
                                  <w:marBottom w:val="0"/>
                                  <w:divBdr>
                                    <w:top w:val="none" w:sz="0" w:space="0" w:color="auto"/>
                                    <w:left w:val="none" w:sz="0" w:space="0" w:color="auto"/>
                                    <w:bottom w:val="none" w:sz="0" w:space="0" w:color="auto"/>
                                    <w:right w:val="none" w:sz="0" w:space="0" w:color="auto"/>
                                  </w:divBdr>
                                  <w:divsChild>
                                    <w:div w:id="1886063775">
                                      <w:marLeft w:val="0"/>
                                      <w:marRight w:val="0"/>
                                      <w:marTop w:val="0"/>
                                      <w:marBottom w:val="0"/>
                                      <w:divBdr>
                                        <w:top w:val="none" w:sz="0" w:space="0" w:color="auto"/>
                                        <w:left w:val="none" w:sz="0" w:space="0" w:color="auto"/>
                                        <w:bottom w:val="none" w:sz="0" w:space="0" w:color="auto"/>
                                        <w:right w:val="none" w:sz="0" w:space="0" w:color="auto"/>
                                      </w:divBdr>
                                      <w:divsChild>
                                        <w:div w:id="1995908812">
                                          <w:marLeft w:val="0"/>
                                          <w:marRight w:val="0"/>
                                          <w:marTop w:val="0"/>
                                          <w:marBottom w:val="0"/>
                                          <w:divBdr>
                                            <w:top w:val="none" w:sz="0" w:space="0" w:color="auto"/>
                                            <w:left w:val="none" w:sz="0" w:space="0" w:color="auto"/>
                                            <w:bottom w:val="none" w:sz="0" w:space="0" w:color="auto"/>
                                            <w:right w:val="none" w:sz="0" w:space="0" w:color="auto"/>
                                          </w:divBdr>
                                          <w:divsChild>
                                            <w:div w:id="12463430">
                                              <w:marLeft w:val="0"/>
                                              <w:marRight w:val="0"/>
                                              <w:marTop w:val="0"/>
                                              <w:marBottom w:val="0"/>
                                              <w:divBdr>
                                                <w:top w:val="none" w:sz="0" w:space="0" w:color="auto"/>
                                                <w:left w:val="none" w:sz="0" w:space="0" w:color="auto"/>
                                                <w:bottom w:val="none" w:sz="0" w:space="0" w:color="auto"/>
                                                <w:right w:val="none" w:sz="0" w:space="0" w:color="auto"/>
                                              </w:divBdr>
                                              <w:divsChild>
                                                <w:div w:id="2041709972">
                                                  <w:marLeft w:val="0"/>
                                                  <w:marRight w:val="0"/>
                                                  <w:marTop w:val="0"/>
                                                  <w:marBottom w:val="0"/>
                                                  <w:divBdr>
                                                    <w:top w:val="none" w:sz="0" w:space="0" w:color="auto"/>
                                                    <w:left w:val="none" w:sz="0" w:space="0" w:color="auto"/>
                                                    <w:bottom w:val="none" w:sz="0" w:space="0" w:color="auto"/>
                                                    <w:right w:val="none" w:sz="0" w:space="0" w:color="auto"/>
                                                  </w:divBdr>
                                                  <w:divsChild>
                                                    <w:div w:id="3673536">
                                                      <w:marLeft w:val="0"/>
                                                      <w:marRight w:val="0"/>
                                                      <w:marTop w:val="0"/>
                                                      <w:marBottom w:val="0"/>
                                                      <w:divBdr>
                                                        <w:top w:val="single" w:sz="12" w:space="0" w:color="ABABAB"/>
                                                        <w:left w:val="single" w:sz="6" w:space="0" w:color="ABABAB"/>
                                                        <w:bottom w:val="single" w:sz="12" w:space="0" w:color="ABABAB"/>
                                                        <w:right w:val="single" w:sz="6" w:space="0" w:color="ABABAB"/>
                                                      </w:divBdr>
                                                      <w:divsChild>
                                                        <w:div w:id="213591409">
                                                          <w:marLeft w:val="0"/>
                                                          <w:marRight w:val="0"/>
                                                          <w:marTop w:val="0"/>
                                                          <w:marBottom w:val="0"/>
                                                          <w:divBdr>
                                                            <w:top w:val="none" w:sz="0" w:space="0" w:color="auto"/>
                                                            <w:left w:val="none" w:sz="0" w:space="0" w:color="auto"/>
                                                            <w:bottom w:val="none" w:sz="0" w:space="0" w:color="auto"/>
                                                            <w:right w:val="none" w:sz="0" w:space="0" w:color="auto"/>
                                                          </w:divBdr>
                                                          <w:divsChild>
                                                            <w:div w:id="2035882977">
                                                              <w:marLeft w:val="0"/>
                                                              <w:marRight w:val="0"/>
                                                              <w:marTop w:val="0"/>
                                                              <w:marBottom w:val="0"/>
                                                              <w:divBdr>
                                                                <w:top w:val="none" w:sz="0" w:space="0" w:color="auto"/>
                                                                <w:left w:val="none" w:sz="0" w:space="0" w:color="auto"/>
                                                                <w:bottom w:val="none" w:sz="0" w:space="0" w:color="auto"/>
                                                                <w:right w:val="none" w:sz="0" w:space="0" w:color="auto"/>
                                                              </w:divBdr>
                                                              <w:divsChild>
                                                                <w:div w:id="457912697">
                                                                  <w:marLeft w:val="0"/>
                                                                  <w:marRight w:val="0"/>
                                                                  <w:marTop w:val="0"/>
                                                                  <w:marBottom w:val="0"/>
                                                                  <w:divBdr>
                                                                    <w:top w:val="none" w:sz="0" w:space="0" w:color="auto"/>
                                                                    <w:left w:val="none" w:sz="0" w:space="0" w:color="auto"/>
                                                                    <w:bottom w:val="none" w:sz="0" w:space="0" w:color="auto"/>
                                                                    <w:right w:val="none" w:sz="0" w:space="0" w:color="auto"/>
                                                                  </w:divBdr>
                                                                  <w:divsChild>
                                                                    <w:div w:id="1620838628">
                                                                      <w:marLeft w:val="0"/>
                                                                      <w:marRight w:val="0"/>
                                                                      <w:marTop w:val="0"/>
                                                                      <w:marBottom w:val="0"/>
                                                                      <w:divBdr>
                                                                        <w:top w:val="none" w:sz="0" w:space="0" w:color="auto"/>
                                                                        <w:left w:val="none" w:sz="0" w:space="0" w:color="auto"/>
                                                                        <w:bottom w:val="none" w:sz="0" w:space="0" w:color="auto"/>
                                                                        <w:right w:val="none" w:sz="0" w:space="0" w:color="auto"/>
                                                                      </w:divBdr>
                                                                      <w:divsChild>
                                                                        <w:div w:id="313608063">
                                                                          <w:marLeft w:val="0"/>
                                                                          <w:marRight w:val="0"/>
                                                                          <w:marTop w:val="0"/>
                                                                          <w:marBottom w:val="0"/>
                                                                          <w:divBdr>
                                                                            <w:top w:val="none" w:sz="0" w:space="0" w:color="auto"/>
                                                                            <w:left w:val="none" w:sz="0" w:space="0" w:color="auto"/>
                                                                            <w:bottom w:val="none" w:sz="0" w:space="0" w:color="auto"/>
                                                                            <w:right w:val="none" w:sz="0" w:space="0" w:color="auto"/>
                                                                          </w:divBdr>
                                                                          <w:divsChild>
                                                                            <w:div w:id="1519739111">
                                                                              <w:marLeft w:val="0"/>
                                                                              <w:marRight w:val="0"/>
                                                                              <w:marTop w:val="0"/>
                                                                              <w:marBottom w:val="0"/>
                                                                              <w:divBdr>
                                                                                <w:top w:val="none" w:sz="0" w:space="0" w:color="auto"/>
                                                                                <w:left w:val="none" w:sz="0" w:space="0" w:color="auto"/>
                                                                                <w:bottom w:val="none" w:sz="0" w:space="0" w:color="auto"/>
                                                                                <w:right w:val="none" w:sz="0" w:space="0" w:color="auto"/>
                                                                              </w:divBdr>
                                                                              <w:divsChild>
                                                                                <w:div w:id="1478187231">
                                                                                  <w:marLeft w:val="0"/>
                                                                                  <w:marRight w:val="0"/>
                                                                                  <w:marTop w:val="0"/>
                                                                                  <w:marBottom w:val="0"/>
                                                                                  <w:divBdr>
                                                                                    <w:top w:val="none" w:sz="0" w:space="0" w:color="auto"/>
                                                                                    <w:left w:val="none" w:sz="0" w:space="0" w:color="auto"/>
                                                                                    <w:bottom w:val="none" w:sz="0" w:space="0" w:color="auto"/>
                                                                                    <w:right w:val="none" w:sz="0" w:space="0" w:color="auto"/>
                                                                                  </w:divBdr>
                                                                                </w:div>
                                                                                <w:div w:id="1262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4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cd23c75fe69d400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posed_x002f_Passed_x0020__x0023__x003a_ xmlns="308dc21f-8940-46b7-9ee9-f86b439897b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Reviewer Log" ma:contentTypeID="0x010100D03C1FEDB24A304B88B22491CFC09769008CE2CD532A68AB48A3602AC4D0557916" ma:contentTypeVersion="12" ma:contentTypeDescription="" ma:contentTypeScope="" ma:versionID="18d0ff8016abca60bac6f3826cdfe55a">
  <xsd:schema xmlns:xsd="http://www.w3.org/2001/XMLSchema" xmlns:xs="http://www.w3.org/2001/XMLSchema" xmlns:p="http://schemas.microsoft.com/office/2006/metadata/properties" xmlns:ns1="http://schemas.microsoft.com/sharepoint/v3" xmlns:ns2="308dc21f-8940-46b7-9ee9-f86b439897b1" xmlns:ns3="cc811197-5a73-4d86-a206-c117da05ddaa" xmlns:ns4="3b43700d-34ac-408a-a726-6f038be6893b" targetNamespace="http://schemas.microsoft.com/office/2006/metadata/properties" ma:root="true" ma:fieldsID="8f7920e7e9c9166905a26b9aba796998" ns1:_="" ns2:_="" ns3:_="" ns4:_="">
    <xsd:import namespace="http://schemas.microsoft.com/sharepoint/v3"/>
    <xsd:import namespace="308dc21f-8940-46b7-9ee9-f86b439897b1"/>
    <xsd:import namespace="cc811197-5a73-4d86-a206-c117da05ddaa"/>
    <xsd:import namespace="3b43700d-34ac-408a-a726-6f038be6893b"/>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3700d-34ac-408a-a726-6f038be6893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EAF5-1547-4FFF-B990-B97683B39B47}">
  <ds:schemaRefs>
    <ds:schemaRef ds:uri="http://schemas.microsoft.com/sharepoint/v3/contenttype/forms"/>
  </ds:schemaRefs>
</ds:datastoreItem>
</file>

<file path=customXml/itemProps2.xml><?xml version="1.0" encoding="utf-8"?>
<ds:datastoreItem xmlns:ds="http://schemas.openxmlformats.org/officeDocument/2006/customXml" ds:itemID="{1D479E08-C724-43FB-A98D-21C9ADADD740}">
  <ds:schemaRefs>
    <ds:schemaRef ds:uri="http://schemas.microsoft.com/office/2006/metadata/longProperties"/>
  </ds:schemaRefs>
</ds:datastoreItem>
</file>

<file path=customXml/itemProps3.xml><?xml version="1.0" encoding="utf-8"?>
<ds:datastoreItem xmlns:ds="http://schemas.openxmlformats.org/officeDocument/2006/customXml" ds:itemID="{BD6E9CA5-08BB-4174-A1D3-259E2780529B}">
  <ds:schemaRefs>
    <ds:schemaRef ds:uri="http://schemas.microsoft.com/office/2006/metadata/properties"/>
    <ds:schemaRef ds:uri="http://purl.org/dc/dcmitype/"/>
    <ds:schemaRef ds:uri="cc811197-5a73-4d86-a206-c117da05ddaa"/>
    <ds:schemaRef ds:uri="http://schemas.microsoft.com/sharepoint/v3"/>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3b43700d-34ac-408a-a726-6f038be6893b"/>
    <ds:schemaRef ds:uri="308dc21f-8940-46b7-9ee9-f86b439897b1"/>
    <ds:schemaRef ds:uri="http://www.w3.org/XML/1998/namespace"/>
  </ds:schemaRefs>
</ds:datastoreItem>
</file>

<file path=customXml/itemProps4.xml><?xml version="1.0" encoding="utf-8"?>
<ds:datastoreItem xmlns:ds="http://schemas.openxmlformats.org/officeDocument/2006/customXml" ds:itemID="{43161A05-2B61-4184-8080-106E5E847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3b43700d-34ac-408a-a726-6f038be68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7D81AD-E01C-4849-9D81-3DFD658B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Transmittal Letter</vt:lpstr>
    </vt:vector>
  </TitlesOfParts>
  <Company>KCDOT</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dc:title>
  <dc:creator>Shelley Harrison</dc:creator>
  <cp:lastModifiedBy>Peterson Horner, Elka</cp:lastModifiedBy>
  <cp:revision>6</cp:revision>
  <cp:lastPrinted>2019-03-22T13:52:00Z</cp:lastPrinted>
  <dcterms:created xsi:type="dcterms:W3CDTF">2019-03-26T22:50:00Z</dcterms:created>
  <dcterms:modified xsi:type="dcterms:W3CDTF">2019-04-08T22:02:00Z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Taglianetti, Peggy</vt:lpwstr>
  </property>
  <property fmtid="{D5CDD505-2E9C-101B-9397-08002B2CF9AE}" pid="4" name="display_urn:schemas-microsoft-com:office:office#Author">
    <vt:lpwstr>Taglianetti, Peggy</vt:lpwstr>
  </property>
  <property fmtid="{D5CDD505-2E9C-101B-9397-08002B2CF9AE}" pid="5" name="ContentTypeId">
    <vt:lpwstr>0x010100D03C1FEDB24A304B88B22491CFC09769008CE2CD532A68AB48A3602AC4D0557916</vt:lpwstr>
  </property>
</Properties>
</file>