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21F56" w:rsidRPr="000F2F4A" w:rsidRDefault="00A21F56"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September 17, 2018</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813068">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472D14" w:rsidRPr="000F2F4A" w:rsidRDefault="0093475D" w:rsidP="00472D14">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enclosed ordinance, if approved, will ratify the </w:t>
      </w:r>
      <w:r w:rsidR="00E41B5C" w:rsidRPr="00E41B5C">
        <w:rPr>
          <w:szCs w:val="24"/>
        </w:rPr>
        <w:t xml:space="preserve">King County Juvenile Detention Guild (Department of Adult and Juvenile Detention </w:t>
      </w:r>
      <w:r w:rsidR="00411771">
        <w:rPr>
          <w:szCs w:val="24"/>
        </w:rPr>
        <w:t xml:space="preserve">(DAJD) </w:t>
      </w:r>
      <w:r w:rsidR="00E41B5C" w:rsidRPr="00E41B5C">
        <w:rPr>
          <w:szCs w:val="24"/>
        </w:rPr>
        <w:t>- Juvenile Detention)</w:t>
      </w:r>
      <w:r w:rsidRPr="000F2F4A">
        <w:rPr>
          <w:szCs w:val="24"/>
        </w:rPr>
        <w:t xml:space="preserve"> collective bargaining agreement for the period of </w:t>
      </w:r>
      <w:r w:rsidR="00275C53">
        <w:rPr>
          <w:szCs w:val="24"/>
        </w:rPr>
        <w:t>January 1, 2017</w:t>
      </w:r>
      <w:r w:rsidRPr="000F2F4A">
        <w:rPr>
          <w:szCs w:val="24"/>
        </w:rPr>
        <w:t xml:space="preserve">, through </w:t>
      </w:r>
      <w:r w:rsidR="00275C53">
        <w:rPr>
          <w:szCs w:val="24"/>
        </w:rPr>
        <w:t>December 31, 2018</w:t>
      </w:r>
      <w:r w:rsidR="00B02056">
        <w:rPr>
          <w:szCs w:val="24"/>
        </w:rPr>
        <w:t>,</w:t>
      </w:r>
      <w:r w:rsidR="00472D14">
        <w:rPr>
          <w:szCs w:val="24"/>
        </w:rPr>
        <w:t xml:space="preserve"> </w:t>
      </w:r>
      <w:r w:rsidR="00A444F0">
        <w:rPr>
          <w:szCs w:val="24"/>
        </w:rPr>
        <w:t xml:space="preserve">which will enable King County to </w:t>
      </w:r>
      <w:r w:rsidR="00275C53">
        <w:rPr>
          <w:szCs w:val="24"/>
        </w:rPr>
        <w:t xml:space="preserve">enhance our recruiting efforts and to </w:t>
      </w:r>
      <w:r w:rsidR="00A444F0">
        <w:rPr>
          <w:szCs w:val="24"/>
        </w:rPr>
        <w:t xml:space="preserve">continue to provide </w:t>
      </w:r>
      <w:r w:rsidR="00275C53">
        <w:rPr>
          <w:szCs w:val="24"/>
        </w:rPr>
        <w:t xml:space="preserve">excellent services to youth in secure detention, and those participating in alternatives to secure detention. </w:t>
      </w:r>
      <w:r w:rsidRPr="000F2F4A">
        <w:rPr>
          <w:szCs w:val="24"/>
        </w:rPr>
        <w:t xml:space="preserve"> This </w:t>
      </w:r>
      <w:r w:rsidR="004B248E" w:rsidRPr="000F2F4A">
        <w:rPr>
          <w:szCs w:val="24"/>
        </w:rPr>
        <w:t>agreement</w:t>
      </w:r>
      <w:r w:rsidRPr="000F2F4A">
        <w:rPr>
          <w:szCs w:val="24"/>
        </w:rPr>
        <w:t xml:space="preserve"> covers </w:t>
      </w:r>
      <w:r w:rsidR="00275C53">
        <w:rPr>
          <w:szCs w:val="24"/>
        </w:rPr>
        <w:t>approximately 1</w:t>
      </w:r>
      <w:r w:rsidR="007049D5">
        <w:rPr>
          <w:szCs w:val="24"/>
        </w:rPr>
        <w:t>12</w:t>
      </w:r>
      <w:r w:rsidR="00275C53">
        <w:rPr>
          <w:szCs w:val="24"/>
        </w:rPr>
        <w:t xml:space="preserve"> </w:t>
      </w:r>
      <w:r w:rsidRPr="000F2F4A">
        <w:rPr>
          <w:szCs w:val="24"/>
        </w:rPr>
        <w:t xml:space="preserve">employees in the Department of </w:t>
      </w:r>
      <w:r w:rsidR="00275C53">
        <w:rPr>
          <w:szCs w:val="24"/>
        </w:rPr>
        <w:t>Adult and Juvenile Detention</w:t>
      </w:r>
      <w:r w:rsidRPr="000F2F4A">
        <w:rPr>
          <w:szCs w:val="24"/>
        </w:rPr>
        <w:t>.</w:t>
      </w:r>
    </w:p>
    <w:p w:rsidR="00472D14" w:rsidRPr="000F2F4A" w:rsidRDefault="00472D14" w:rsidP="00472D14">
      <w:pPr>
        <w:tabs>
          <w:tab w:val="left" w:pos="720"/>
          <w:tab w:val="left" w:pos="1440"/>
          <w:tab w:val="left" w:pos="2160"/>
          <w:tab w:val="left" w:pos="2880"/>
          <w:tab w:val="left" w:pos="3600"/>
          <w:tab w:val="left" w:pos="4320"/>
          <w:tab w:val="left" w:pos="5040"/>
          <w:tab w:val="left" w:pos="5760"/>
        </w:tabs>
        <w:rPr>
          <w:szCs w:val="24"/>
        </w:rPr>
      </w:pPr>
    </w:p>
    <w:p w:rsidR="00376F95" w:rsidRPr="000F2F4A" w:rsidRDefault="00275C53" w:rsidP="00472D14">
      <w:pPr>
        <w:pStyle w:val="BodyText"/>
        <w:tabs>
          <w:tab w:val="left" w:pos="720"/>
          <w:tab w:val="left" w:pos="1440"/>
          <w:tab w:val="left" w:pos="2160"/>
          <w:tab w:val="left" w:pos="2880"/>
          <w:tab w:val="left" w:pos="3600"/>
          <w:tab w:val="left" w:pos="4320"/>
          <w:tab w:val="left" w:pos="5040"/>
          <w:tab w:val="left" w:pos="5760"/>
        </w:tabs>
        <w:rPr>
          <w:szCs w:val="24"/>
        </w:rPr>
      </w:pPr>
      <w:r>
        <w:rPr>
          <w:szCs w:val="24"/>
        </w:rPr>
        <w:t>This bargaining unit is made up of a variety of classifications in the Juvenile Division, including Detention Officers, Community Surveillance Officers, Community Corrections Placement Specialists, Orientation and Assessment Specialists, Recreation Coordinators, Volunteer Coordinator, Health Care Assistants, and others.  They are responsible for the care and custody o</w:t>
      </w:r>
      <w:r w:rsidR="00411771">
        <w:rPr>
          <w:szCs w:val="24"/>
        </w:rPr>
        <w:t>f</w:t>
      </w:r>
      <w:r>
        <w:rPr>
          <w:szCs w:val="24"/>
        </w:rPr>
        <w:t xml:space="preserve"> youth in secure detention and those participating in alternatives to secure detention.  These are highly valued employees who help deliver services to youth in the County who are involved in the justice system in a way that minimizes trauma and assists youth in moving forward in their lives post justice system involvement.</w:t>
      </w:r>
    </w:p>
    <w:p w:rsidR="00DE0109" w:rsidRPr="000F2F4A" w:rsidRDefault="00DE0109" w:rsidP="00DE0109">
      <w:pPr>
        <w:pStyle w:val="BodyText"/>
        <w:tabs>
          <w:tab w:val="left" w:pos="720"/>
          <w:tab w:val="left" w:pos="1440"/>
          <w:tab w:val="left" w:pos="2160"/>
          <w:tab w:val="left" w:pos="2880"/>
          <w:tab w:val="left" w:pos="3600"/>
          <w:tab w:val="left" w:pos="4320"/>
          <w:tab w:val="left" w:pos="5040"/>
          <w:tab w:val="left" w:pos="5760"/>
        </w:tabs>
        <w:rPr>
          <w:szCs w:val="24"/>
        </w:rPr>
      </w:pPr>
    </w:p>
    <w:p w:rsidR="007D2F40" w:rsidRPr="000F2F4A" w:rsidRDefault="00275C53" w:rsidP="007D2F40">
      <w:pPr>
        <w:rPr>
          <w:szCs w:val="24"/>
        </w:rPr>
      </w:pPr>
      <w:r>
        <w:rPr>
          <w:szCs w:val="24"/>
        </w:rPr>
        <w:t>Recruitment into detention and law enforcement positions is an ongoing challenge for King County, as well as all public agencies.  This legislation authorizes a collective bargaining agreement that moves substantially to improving our ability to recruit and retain high quality staff providing a vital service to the youth of King County.</w:t>
      </w:r>
    </w:p>
    <w:p w:rsidR="007D2F40" w:rsidRPr="000F2F4A" w:rsidRDefault="007D2F40" w:rsidP="00DE0109">
      <w:pPr>
        <w:pStyle w:val="BodyText"/>
        <w:tabs>
          <w:tab w:val="left" w:pos="720"/>
          <w:tab w:val="left" w:pos="1440"/>
          <w:tab w:val="left" w:pos="2160"/>
          <w:tab w:val="left" w:pos="2880"/>
          <w:tab w:val="left" w:pos="3600"/>
          <w:tab w:val="left" w:pos="4320"/>
          <w:tab w:val="left" w:pos="5040"/>
          <w:tab w:val="left" w:pos="5760"/>
        </w:tabs>
        <w:rPr>
          <w:szCs w:val="24"/>
        </w:rPr>
      </w:pPr>
    </w:p>
    <w:p w:rsidR="00B02C00" w:rsidRPr="000F2F4A" w:rsidRDefault="00B02C00" w:rsidP="00B02C00">
      <w:pPr>
        <w:rPr>
          <w:szCs w:val="24"/>
        </w:rPr>
      </w:pPr>
      <w:r w:rsidRPr="000F2F4A">
        <w:rPr>
          <w:szCs w:val="24"/>
        </w:rPr>
        <w:t xml:space="preserve">This agreement contains significant improvements in efficiency, accountability and productivity for the </w:t>
      </w:r>
      <w:r w:rsidR="00C95937">
        <w:rPr>
          <w:szCs w:val="24"/>
        </w:rPr>
        <w:t>C</w:t>
      </w:r>
      <w:r w:rsidR="00275C53">
        <w:rPr>
          <w:szCs w:val="24"/>
        </w:rPr>
        <w:t>ounty by ensuring labor peace in an extremely important County division</w:t>
      </w:r>
      <w:r w:rsidRPr="000F2F4A">
        <w:rPr>
          <w:szCs w:val="24"/>
        </w:rPr>
        <w:t>.</w:t>
      </w:r>
    </w:p>
    <w:p w:rsidR="00251D90" w:rsidRDefault="00251D90" w:rsidP="00DE0109">
      <w:pPr>
        <w:tabs>
          <w:tab w:val="left" w:pos="720"/>
          <w:tab w:val="left" w:pos="1440"/>
          <w:tab w:val="left" w:pos="2160"/>
          <w:tab w:val="left" w:pos="2880"/>
          <w:tab w:val="left" w:pos="3600"/>
          <w:tab w:val="left" w:pos="4320"/>
          <w:tab w:val="left" w:pos="5040"/>
          <w:tab w:val="left" w:pos="5760"/>
        </w:tabs>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For example:</w:t>
      </w: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lastRenderedPageBreak/>
        <w:tab/>
      </w:r>
      <w:proofErr w:type="gramStart"/>
      <w:r w:rsidRPr="000F2F4A">
        <w:rPr>
          <w:szCs w:val="24"/>
        </w:rPr>
        <w:t xml:space="preserve">●  </w:t>
      </w:r>
      <w:r w:rsidR="00275C53">
        <w:rPr>
          <w:szCs w:val="24"/>
        </w:rPr>
        <w:t>This</w:t>
      </w:r>
      <w:proofErr w:type="gramEnd"/>
      <w:r w:rsidR="00275C53">
        <w:rPr>
          <w:szCs w:val="24"/>
        </w:rPr>
        <w:t xml:space="preserve"> agreement p</w:t>
      </w:r>
      <w:r w:rsidRPr="000F2F4A">
        <w:rPr>
          <w:szCs w:val="24"/>
        </w:rPr>
        <w:t xml:space="preserve">romotes efficiency by </w:t>
      </w:r>
      <w:r w:rsidR="00275C53">
        <w:rPr>
          <w:szCs w:val="24"/>
        </w:rPr>
        <w:t>ensuring an attractive wage for recruitment and retention of high quality staff</w:t>
      </w:r>
      <w:r w:rsidR="00251D90">
        <w:rPr>
          <w:szCs w:val="24"/>
        </w:rPr>
        <w:t>, and</w:t>
      </w:r>
    </w:p>
    <w:p w:rsidR="00DE0109"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proofErr w:type="gramStart"/>
      <w:r w:rsidRPr="000F2F4A">
        <w:rPr>
          <w:szCs w:val="24"/>
        </w:rPr>
        <w:t xml:space="preserve">●  </w:t>
      </w:r>
      <w:r w:rsidR="00275C53">
        <w:rPr>
          <w:szCs w:val="24"/>
        </w:rPr>
        <w:t>It</w:t>
      </w:r>
      <w:proofErr w:type="gramEnd"/>
      <w:r w:rsidR="00275C53">
        <w:rPr>
          <w:szCs w:val="24"/>
        </w:rPr>
        <w:t xml:space="preserve"> improves workplace morale with work rule improvements in the areas of discipline and personnel files</w:t>
      </w:r>
      <w:r w:rsidR="00411771">
        <w:rPr>
          <w:szCs w:val="24"/>
        </w:rPr>
        <w:t>.</w:t>
      </w:r>
    </w:p>
    <w:p w:rsidR="00D4392D" w:rsidRPr="000F2F4A" w:rsidRDefault="00D4392D" w:rsidP="00DE0109">
      <w:pPr>
        <w:tabs>
          <w:tab w:val="left" w:pos="720"/>
          <w:tab w:val="left" w:pos="1440"/>
          <w:tab w:val="left" w:pos="2160"/>
          <w:tab w:val="left" w:pos="2880"/>
          <w:tab w:val="left" w:pos="3600"/>
          <w:tab w:val="left" w:pos="4320"/>
          <w:tab w:val="left" w:pos="5040"/>
          <w:tab w:val="left" w:pos="5760"/>
        </w:tabs>
        <w:rPr>
          <w:szCs w:val="24"/>
        </w:rPr>
      </w:pPr>
    </w:p>
    <w:p w:rsidR="00251D90" w:rsidRDefault="00251D90" w:rsidP="00DE0109">
      <w:pPr>
        <w:tabs>
          <w:tab w:val="left" w:pos="720"/>
          <w:tab w:val="left" w:pos="1440"/>
          <w:tab w:val="left" w:pos="2160"/>
          <w:tab w:val="left" w:pos="2880"/>
          <w:tab w:val="left" w:pos="3600"/>
          <w:tab w:val="left" w:pos="4320"/>
          <w:tab w:val="left" w:pos="5040"/>
          <w:tab w:val="left" w:pos="5760"/>
        </w:tabs>
        <w:rPr>
          <w:szCs w:val="24"/>
        </w:rPr>
      </w:pPr>
      <w:r>
        <w:rPr>
          <w:szCs w:val="24"/>
        </w:rPr>
        <w:t>This legislation furthers the goals of the County Strategic Plan by attracting and retaining a talented workforce, and by utilizing employees in an efficient and effective manner.</w:t>
      </w:r>
    </w:p>
    <w:p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rsidR="002F4BA7" w:rsidRPr="000F2F4A" w:rsidRDefault="00E55A45" w:rsidP="002F4BA7">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w:t>
      </w:r>
      <w:r w:rsidR="00EB3473">
        <w:rPr>
          <w:szCs w:val="24"/>
        </w:rPr>
        <w:t>general-wage-increase</w:t>
      </w:r>
      <w:r w:rsidRPr="000F2F4A">
        <w:rPr>
          <w:szCs w:val="24"/>
        </w:rPr>
        <w:t xml:space="preserve"> for </w:t>
      </w:r>
      <w:r w:rsidR="00EB3473">
        <w:rPr>
          <w:szCs w:val="24"/>
        </w:rPr>
        <w:t>201</w:t>
      </w:r>
      <w:r w:rsidR="00251D90">
        <w:rPr>
          <w:szCs w:val="24"/>
        </w:rPr>
        <w:t>7</w:t>
      </w:r>
      <w:r w:rsidRPr="000F2F4A">
        <w:rPr>
          <w:szCs w:val="24"/>
        </w:rPr>
        <w:t xml:space="preserve"> </w:t>
      </w:r>
      <w:r w:rsidR="00E20DF1">
        <w:rPr>
          <w:szCs w:val="24"/>
        </w:rPr>
        <w:t xml:space="preserve">is </w:t>
      </w:r>
      <w:r w:rsidR="00251D90">
        <w:rPr>
          <w:szCs w:val="24"/>
        </w:rPr>
        <w:t>2.25%</w:t>
      </w:r>
      <w:r w:rsidRPr="000F2F4A">
        <w:rPr>
          <w:szCs w:val="24"/>
        </w:rPr>
        <w:t xml:space="preserve">.  The </w:t>
      </w:r>
      <w:r w:rsidR="00E20DF1">
        <w:rPr>
          <w:szCs w:val="24"/>
        </w:rPr>
        <w:t xml:space="preserve">general-wage-increases </w:t>
      </w:r>
      <w:r w:rsidRPr="000F2F4A">
        <w:rPr>
          <w:szCs w:val="24"/>
        </w:rPr>
        <w:t xml:space="preserve">for </w:t>
      </w:r>
      <w:r w:rsidR="00251D90">
        <w:rPr>
          <w:szCs w:val="24"/>
        </w:rPr>
        <w:t>2018 is 2.5%</w:t>
      </w:r>
      <w:r w:rsidRPr="000F2F4A">
        <w:rPr>
          <w:szCs w:val="24"/>
        </w:rPr>
        <w:t xml:space="preserve"> </w:t>
      </w:r>
      <w:r w:rsidR="00251D90">
        <w:rPr>
          <w:szCs w:val="24"/>
        </w:rPr>
        <w:t xml:space="preserve">and </w:t>
      </w:r>
      <w:r w:rsidRPr="000F2F4A">
        <w:rPr>
          <w:szCs w:val="24"/>
        </w:rPr>
        <w:t>follow</w:t>
      </w:r>
      <w:r w:rsidR="00251D90">
        <w:rPr>
          <w:szCs w:val="24"/>
        </w:rPr>
        <w:t>s</w:t>
      </w:r>
      <w:r w:rsidRPr="000F2F4A">
        <w:rPr>
          <w:szCs w:val="24"/>
        </w:rPr>
        <w:t xml:space="preserve"> the standard </w:t>
      </w:r>
      <w:r w:rsidR="00C95937">
        <w:rPr>
          <w:szCs w:val="24"/>
        </w:rPr>
        <w:t>C</w:t>
      </w:r>
      <w:r w:rsidRPr="000F2F4A">
        <w:rPr>
          <w:szCs w:val="24"/>
        </w:rPr>
        <w:t>ounty settlement agreed to with other labor organizations</w:t>
      </w:r>
      <w:r w:rsidR="00251D90">
        <w:rPr>
          <w:szCs w:val="24"/>
        </w:rPr>
        <w:t xml:space="preserve"> in DAJD</w:t>
      </w:r>
      <w:r w:rsidRPr="000F2F4A">
        <w:rPr>
          <w:szCs w:val="24"/>
        </w:rPr>
        <w:t>.</w:t>
      </w:r>
      <w:r w:rsidR="00251D90">
        <w:rPr>
          <w:szCs w:val="24"/>
        </w:rPr>
        <w:t xml:space="preserve">  In 2018, a market based adjustment of 2% was added for many classifications, and a 7.2% market adjustment based on internal equity was provided to Health Care Assistants who serve a vital role in ensuring the health and safety of youth in secure detention.  Additionally, as the recruitment needs are increasing for a highly educated staff, in 2018 an educational incentive was added for certain</w:t>
      </w:r>
      <w:r w:rsidR="00813068">
        <w:rPr>
          <w:szCs w:val="24"/>
        </w:rPr>
        <w:t xml:space="preserve"> classifications at 1% for an Associate’s Degree (AA)</w:t>
      </w:r>
      <w:r w:rsidR="00251D90">
        <w:rPr>
          <w:szCs w:val="24"/>
        </w:rPr>
        <w:t xml:space="preserve">, 2% for a </w:t>
      </w:r>
      <w:r w:rsidR="00813068">
        <w:rPr>
          <w:szCs w:val="24"/>
        </w:rPr>
        <w:t>B</w:t>
      </w:r>
      <w:r w:rsidR="00813068" w:rsidRPr="00813068">
        <w:rPr>
          <w:szCs w:val="24"/>
        </w:rPr>
        <w:t xml:space="preserve">achelor's Degree </w:t>
      </w:r>
      <w:r w:rsidR="00813068">
        <w:rPr>
          <w:szCs w:val="24"/>
        </w:rPr>
        <w:t>(</w:t>
      </w:r>
      <w:r w:rsidR="00251D90">
        <w:rPr>
          <w:szCs w:val="24"/>
        </w:rPr>
        <w:t>BA</w:t>
      </w:r>
      <w:r w:rsidR="00813068">
        <w:rPr>
          <w:szCs w:val="24"/>
        </w:rPr>
        <w:t>)</w:t>
      </w:r>
      <w:r w:rsidR="00251D90">
        <w:rPr>
          <w:szCs w:val="24"/>
        </w:rPr>
        <w:t xml:space="preserve">, and 3% for a </w:t>
      </w:r>
      <w:proofErr w:type="spellStart"/>
      <w:r w:rsidR="0060101E">
        <w:rPr>
          <w:szCs w:val="24"/>
        </w:rPr>
        <w:t>Ma</w:t>
      </w:r>
      <w:r w:rsidR="00DB16B2">
        <w:rPr>
          <w:szCs w:val="24"/>
        </w:rPr>
        <w:t>s</w:t>
      </w:r>
      <w:bookmarkStart w:id="0" w:name="_GoBack"/>
      <w:bookmarkEnd w:id="0"/>
      <w:r w:rsidR="0060101E">
        <w:rPr>
          <w:szCs w:val="24"/>
        </w:rPr>
        <w:t>ters</w:t>
      </w:r>
      <w:proofErr w:type="spellEnd"/>
      <w:r w:rsidR="0060101E">
        <w:rPr>
          <w:szCs w:val="24"/>
        </w:rPr>
        <w:t xml:space="preserve"> Degree (</w:t>
      </w:r>
      <w:r w:rsidR="00251D90">
        <w:rPr>
          <w:szCs w:val="24"/>
        </w:rPr>
        <w:t>MA</w:t>
      </w:r>
      <w:r w:rsidR="0060101E">
        <w:rPr>
          <w:szCs w:val="24"/>
        </w:rPr>
        <w:t>)</w:t>
      </w:r>
      <w:r w:rsidR="00251D90">
        <w:rPr>
          <w:szCs w:val="24"/>
        </w:rPr>
        <w:t>.</w:t>
      </w:r>
    </w:p>
    <w:p w:rsidR="00E55A45" w:rsidRPr="000F2F4A" w:rsidRDefault="00E55A45" w:rsidP="00DE0109">
      <w:pPr>
        <w:tabs>
          <w:tab w:val="left" w:pos="720"/>
          <w:tab w:val="left" w:pos="1440"/>
          <w:tab w:val="left" w:pos="2160"/>
          <w:tab w:val="left" w:pos="2880"/>
          <w:tab w:val="left" w:pos="3600"/>
          <w:tab w:val="left" w:pos="4320"/>
          <w:tab w:val="left" w:pos="5040"/>
          <w:tab w:val="left" w:pos="5760"/>
        </w:tabs>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settlement reached is a product of good faith collective bargaining between King County and the </w:t>
      </w:r>
      <w:r w:rsidR="00251D90">
        <w:rPr>
          <w:szCs w:val="24"/>
        </w:rPr>
        <w:t>Guild</w:t>
      </w:r>
      <w:r w:rsidRPr="000F2F4A">
        <w:rPr>
          <w:szCs w:val="24"/>
        </w:rPr>
        <w:t>.  The agreement compares favorably with other settlements and is within our capacity to finance.  This agreement has been reviewed by the Office of the Prosecuting Attorney, Civil Division.</w:t>
      </w:r>
    </w:p>
    <w:p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rsidR="00171F23" w:rsidRDefault="00171F23" w:rsidP="00251D90">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Thank you for your consideration of this ordinance. </w:t>
      </w:r>
      <w:r w:rsidR="00B4439D">
        <w:rPr>
          <w:szCs w:val="24"/>
        </w:rPr>
        <w:t xml:space="preserve"> </w:t>
      </w:r>
      <w:r w:rsidRPr="000F2F4A">
        <w:rPr>
          <w:szCs w:val="24"/>
        </w:rPr>
        <w:t xml:space="preserve">This important legislation will help King County residents </w:t>
      </w:r>
      <w:r w:rsidR="00251D90">
        <w:rPr>
          <w:szCs w:val="24"/>
        </w:rPr>
        <w:t>by continuing the progress being made in the Juvenile Division, and providing a qualified, consistent, and educated work force.</w:t>
      </w:r>
    </w:p>
    <w:p w:rsidR="00251D90" w:rsidRPr="000F2F4A" w:rsidRDefault="00251D90" w:rsidP="00251D90">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If you have questions, please contact </w:t>
      </w:r>
      <w:r w:rsidR="006532B6">
        <w:rPr>
          <w:szCs w:val="24"/>
        </w:rPr>
        <w:t>Megan Pedersen</w:t>
      </w:r>
      <w:r w:rsidRPr="000F2F4A">
        <w:rPr>
          <w:szCs w:val="24"/>
        </w:rPr>
        <w:t>, 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90DFF" w:rsidRDefault="00D90DFF" w:rsidP="00D90DFF">
      <w:r>
        <w:t>cc:</w:t>
      </w:r>
      <w:r>
        <w:tab/>
        <w:t>King County Councilmembers</w:t>
      </w:r>
    </w:p>
    <w:p w:rsidR="0006085A" w:rsidRDefault="00D90DFF" w:rsidP="0006085A">
      <w:r>
        <w:tab/>
      </w:r>
      <w:r>
        <w:tab/>
      </w:r>
      <w:r>
        <w:rPr>
          <w:u w:val="single"/>
        </w:rPr>
        <w:t>ATTN</w:t>
      </w:r>
      <w:r>
        <w:t xml:space="preserve">:  </w:t>
      </w:r>
      <w:r w:rsidR="0006085A">
        <w:t>Carolyn Busch, Chief of Staff</w:t>
      </w:r>
    </w:p>
    <w:p w:rsidR="00D90DFF" w:rsidRDefault="00D90DFF" w:rsidP="00D90DFF">
      <w:r>
        <w:tab/>
      </w:r>
      <w:r>
        <w:tab/>
      </w:r>
      <w:r>
        <w:tab/>
        <w:t xml:space="preserve">  Melani Pedroza, Clerk of the Council</w:t>
      </w:r>
    </w:p>
    <w:p w:rsidR="00D90DFF" w:rsidRDefault="00D90DFF" w:rsidP="00D90DFF">
      <w:r>
        <w:tab/>
        <w:t>Dwight Dively, Director, Office of Performance, Strategy and Budget</w:t>
      </w:r>
    </w:p>
    <w:p w:rsidR="00171F23" w:rsidRDefault="00171F23" w:rsidP="00171F23">
      <w:pPr>
        <w:autoSpaceDE w:val="0"/>
        <w:autoSpaceDN w:val="0"/>
        <w:adjustRightInd w:val="0"/>
        <w:rPr>
          <w:szCs w:val="24"/>
        </w:rPr>
      </w:pPr>
      <w:r w:rsidRPr="000F2F4A">
        <w:rPr>
          <w:szCs w:val="24"/>
        </w:rPr>
        <w:tab/>
      </w:r>
      <w:r w:rsidR="006532B6">
        <w:rPr>
          <w:szCs w:val="24"/>
        </w:rPr>
        <w:t>Megan Pedersen</w:t>
      </w:r>
      <w:r w:rsidRPr="000F2F4A">
        <w:rPr>
          <w:szCs w:val="24"/>
        </w:rPr>
        <w:t>, Director, Office of Labor Relations</w:t>
      </w:r>
    </w:p>
    <w:p w:rsidR="00171F23" w:rsidRPr="000F2F4A" w:rsidRDefault="00171F23" w:rsidP="00171F23">
      <w:pPr>
        <w:autoSpaceDE w:val="0"/>
        <w:autoSpaceDN w:val="0"/>
        <w:adjustRightInd w:val="0"/>
        <w:rPr>
          <w:szCs w:val="24"/>
        </w:rPr>
      </w:pPr>
      <w:r w:rsidRPr="000F2F4A">
        <w:rPr>
          <w:szCs w:val="24"/>
        </w:rPr>
        <w:br w:type="page"/>
      </w:r>
    </w:p>
    <w:tbl>
      <w:tblPr>
        <w:tblW w:w="0" w:type="auto"/>
        <w:tblInd w:w="8" w:type="dxa"/>
        <w:tblLayout w:type="fixed"/>
        <w:tblCellMar>
          <w:left w:w="0" w:type="dxa"/>
          <w:right w:w="0" w:type="dxa"/>
        </w:tblCellMar>
        <w:tblLook w:val="0000" w:firstRow="0" w:lastRow="0" w:firstColumn="0" w:lastColumn="0" w:noHBand="0" w:noVBand="0"/>
      </w:tblPr>
      <w:tblGrid>
        <w:gridCol w:w="504"/>
        <w:gridCol w:w="216"/>
        <w:gridCol w:w="8093"/>
      </w:tblGrid>
      <w:tr w:rsidR="00171F23" w:rsidRPr="000F2F4A">
        <w:tc>
          <w:tcPr>
            <w:tcW w:w="504" w:type="dxa"/>
          </w:tcPr>
          <w:p w:rsidR="00171F23" w:rsidRPr="000F2F4A" w:rsidRDefault="00171F23" w:rsidP="00C618DC">
            <w:pPr>
              <w:rPr>
                <w:szCs w:val="24"/>
              </w:rPr>
            </w:pPr>
            <w:r w:rsidRPr="000F2F4A">
              <w:rPr>
                <w:szCs w:val="24"/>
              </w:rPr>
              <w:lastRenderedPageBreak/>
              <w:br w:type="page"/>
              <w:t>bcc:</w:t>
            </w:r>
          </w:p>
        </w:tc>
        <w:tc>
          <w:tcPr>
            <w:tcW w:w="216" w:type="dxa"/>
          </w:tcPr>
          <w:p w:rsidR="00171F23" w:rsidRPr="000F2F4A" w:rsidRDefault="00171F23" w:rsidP="00C618DC">
            <w:pPr>
              <w:rPr>
                <w:szCs w:val="24"/>
              </w:rPr>
            </w:pPr>
          </w:p>
        </w:tc>
        <w:tc>
          <w:tcPr>
            <w:tcW w:w="8093" w:type="dxa"/>
          </w:tcPr>
          <w:p w:rsidR="00171F23" w:rsidRPr="000F2F4A" w:rsidRDefault="00E41B5C" w:rsidP="00C618DC">
            <w:pPr>
              <w:tabs>
                <w:tab w:val="left" w:pos="720"/>
                <w:tab w:val="left" w:pos="1890"/>
              </w:tabs>
              <w:rPr>
                <w:szCs w:val="24"/>
              </w:rPr>
            </w:pPr>
            <w:r w:rsidRPr="00E41B5C">
              <w:rPr>
                <w:szCs w:val="24"/>
              </w:rPr>
              <w:t>Jason Smith, President, King County Juvenile Detention Guild</w:t>
            </w:r>
          </w:p>
        </w:tc>
      </w:tr>
    </w:tbl>
    <w:p w:rsidR="00171F23" w:rsidRDefault="00171F23" w:rsidP="00171F23">
      <w:pPr>
        <w:autoSpaceDE w:val="0"/>
        <w:autoSpaceDN w:val="0"/>
        <w:adjustRightInd w:val="0"/>
        <w:rPr>
          <w:szCs w:val="24"/>
        </w:rPr>
      </w:pPr>
    </w:p>
    <w:p w:rsidR="00E41B5C" w:rsidRPr="000F2F4A" w:rsidRDefault="00E41B5C" w:rsidP="00171F23">
      <w:pPr>
        <w:autoSpaceDE w:val="0"/>
        <w:autoSpaceDN w:val="0"/>
        <w:adjustRightInd w:val="0"/>
        <w:rPr>
          <w:szCs w:val="24"/>
        </w:rPr>
      </w:pPr>
      <w:r>
        <w:rPr>
          <w:szCs w:val="24"/>
        </w:rPr>
        <w:t>296L0118</w:t>
      </w:r>
    </w:p>
    <w:sectPr w:rsidR="00E41B5C" w:rsidRPr="000F2F4A" w:rsidSect="0072656D">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4C" w:rsidRDefault="001F354C" w:rsidP="00C618DC">
      <w:pPr>
        <w:pStyle w:val="BodyText"/>
      </w:pPr>
      <w:r>
        <w:separator/>
      </w:r>
    </w:p>
  </w:endnote>
  <w:endnote w:type="continuationSeparator" w:id="0">
    <w:p w:rsidR="001F354C" w:rsidRDefault="001F354C"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4C" w:rsidRDefault="001F354C" w:rsidP="00C618DC">
      <w:pPr>
        <w:pStyle w:val="BodyText"/>
      </w:pPr>
      <w:r>
        <w:separator/>
      </w:r>
    </w:p>
  </w:footnote>
  <w:footnote w:type="continuationSeparator" w:id="0">
    <w:p w:rsidR="001F354C" w:rsidRDefault="001F354C" w:rsidP="00C618D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A21F56" w:rsidP="00684D34">
    <w:pPr>
      <w:pStyle w:val="Header"/>
      <w:rPr>
        <w:szCs w:val="24"/>
      </w:rPr>
    </w:pPr>
    <w:r>
      <w:rPr>
        <w:szCs w:val="24"/>
      </w:rPr>
      <w:t>September 17, 2018</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DB16B2">
      <w:rPr>
        <w:noProof/>
        <w:szCs w:val="24"/>
      </w:rPr>
      <w:t>3</w:t>
    </w:r>
    <w:r w:rsidRPr="00E465CE">
      <w:rPr>
        <w:szCs w:val="24"/>
      </w:rPr>
      <w:fldChar w:fldCharType="end"/>
    </w:r>
  </w:p>
  <w:p w:rsidR="00117BFA" w:rsidRDefault="00117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758C9"/>
    <w:multiLevelType w:val="hybridMultilevel"/>
    <w:tmpl w:val="9980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4F03"/>
    <w:rsid w:val="00034F9F"/>
    <w:rsid w:val="0006085A"/>
    <w:rsid w:val="000804EC"/>
    <w:rsid w:val="0009357F"/>
    <w:rsid w:val="000B4F02"/>
    <w:rsid w:val="000C531C"/>
    <w:rsid w:val="000F2F4A"/>
    <w:rsid w:val="001061A5"/>
    <w:rsid w:val="0011036F"/>
    <w:rsid w:val="00117BFA"/>
    <w:rsid w:val="001205BE"/>
    <w:rsid w:val="001543E8"/>
    <w:rsid w:val="0017136F"/>
    <w:rsid w:val="0017164D"/>
    <w:rsid w:val="00171F23"/>
    <w:rsid w:val="001726BC"/>
    <w:rsid w:val="00185476"/>
    <w:rsid w:val="00192B4E"/>
    <w:rsid w:val="001936CF"/>
    <w:rsid w:val="001A30A5"/>
    <w:rsid w:val="001B2C79"/>
    <w:rsid w:val="001D66F0"/>
    <w:rsid w:val="001F04C0"/>
    <w:rsid w:val="001F354C"/>
    <w:rsid w:val="00223DEC"/>
    <w:rsid w:val="00236FC2"/>
    <w:rsid w:val="00243AF4"/>
    <w:rsid w:val="00251D90"/>
    <w:rsid w:val="00275C53"/>
    <w:rsid w:val="00284E7D"/>
    <w:rsid w:val="002A2D2D"/>
    <w:rsid w:val="002A387D"/>
    <w:rsid w:val="002D1F62"/>
    <w:rsid w:val="002F2201"/>
    <w:rsid w:val="002F4BA7"/>
    <w:rsid w:val="003176B6"/>
    <w:rsid w:val="00336761"/>
    <w:rsid w:val="00337083"/>
    <w:rsid w:val="00376F95"/>
    <w:rsid w:val="0038793E"/>
    <w:rsid w:val="003B652B"/>
    <w:rsid w:val="003B66D2"/>
    <w:rsid w:val="003B7E64"/>
    <w:rsid w:val="00410AC1"/>
    <w:rsid w:val="00411771"/>
    <w:rsid w:val="004329E2"/>
    <w:rsid w:val="00462DD9"/>
    <w:rsid w:val="00472D14"/>
    <w:rsid w:val="004810E2"/>
    <w:rsid w:val="004A7A5F"/>
    <w:rsid w:val="004B14F5"/>
    <w:rsid w:val="004B248E"/>
    <w:rsid w:val="00533CDA"/>
    <w:rsid w:val="0056018E"/>
    <w:rsid w:val="00570E72"/>
    <w:rsid w:val="00574ABE"/>
    <w:rsid w:val="005B2A6E"/>
    <w:rsid w:val="005D27CB"/>
    <w:rsid w:val="005D69C0"/>
    <w:rsid w:val="0060101E"/>
    <w:rsid w:val="00603D3B"/>
    <w:rsid w:val="0060631B"/>
    <w:rsid w:val="00627C6B"/>
    <w:rsid w:val="00636C81"/>
    <w:rsid w:val="006532B6"/>
    <w:rsid w:val="006608C6"/>
    <w:rsid w:val="00684D34"/>
    <w:rsid w:val="006C0D3D"/>
    <w:rsid w:val="006C49AB"/>
    <w:rsid w:val="006C5012"/>
    <w:rsid w:val="006D36B8"/>
    <w:rsid w:val="006E1B29"/>
    <w:rsid w:val="006F06A8"/>
    <w:rsid w:val="007049D5"/>
    <w:rsid w:val="007059A9"/>
    <w:rsid w:val="00705FE7"/>
    <w:rsid w:val="0072656D"/>
    <w:rsid w:val="00730B0B"/>
    <w:rsid w:val="0074256D"/>
    <w:rsid w:val="00757ACE"/>
    <w:rsid w:val="00793D43"/>
    <w:rsid w:val="007C436D"/>
    <w:rsid w:val="007D2F40"/>
    <w:rsid w:val="007D44BC"/>
    <w:rsid w:val="00803FD2"/>
    <w:rsid w:val="00807BD7"/>
    <w:rsid w:val="00813068"/>
    <w:rsid w:val="00831F1C"/>
    <w:rsid w:val="00884281"/>
    <w:rsid w:val="008B1E8A"/>
    <w:rsid w:val="008B3E85"/>
    <w:rsid w:val="008C30DA"/>
    <w:rsid w:val="008D3F71"/>
    <w:rsid w:val="008F6DB3"/>
    <w:rsid w:val="0092101C"/>
    <w:rsid w:val="00926EEF"/>
    <w:rsid w:val="0093475D"/>
    <w:rsid w:val="00947770"/>
    <w:rsid w:val="009A4EF3"/>
    <w:rsid w:val="009A7680"/>
    <w:rsid w:val="009C63B8"/>
    <w:rsid w:val="009E45D1"/>
    <w:rsid w:val="00A21F56"/>
    <w:rsid w:val="00A444F0"/>
    <w:rsid w:val="00A6392B"/>
    <w:rsid w:val="00A74646"/>
    <w:rsid w:val="00AA7D01"/>
    <w:rsid w:val="00AC0D8B"/>
    <w:rsid w:val="00AC46E8"/>
    <w:rsid w:val="00AD2469"/>
    <w:rsid w:val="00AD33AC"/>
    <w:rsid w:val="00AF3C86"/>
    <w:rsid w:val="00B02056"/>
    <w:rsid w:val="00B02C00"/>
    <w:rsid w:val="00B05E3A"/>
    <w:rsid w:val="00B2757F"/>
    <w:rsid w:val="00B33E19"/>
    <w:rsid w:val="00B4439D"/>
    <w:rsid w:val="00B466AB"/>
    <w:rsid w:val="00B534B6"/>
    <w:rsid w:val="00B95226"/>
    <w:rsid w:val="00B97D12"/>
    <w:rsid w:val="00BD4AC2"/>
    <w:rsid w:val="00C02617"/>
    <w:rsid w:val="00C2381F"/>
    <w:rsid w:val="00C32D0F"/>
    <w:rsid w:val="00C618DC"/>
    <w:rsid w:val="00C95937"/>
    <w:rsid w:val="00CC6AE7"/>
    <w:rsid w:val="00CC6B91"/>
    <w:rsid w:val="00D06F84"/>
    <w:rsid w:val="00D218BB"/>
    <w:rsid w:val="00D3641B"/>
    <w:rsid w:val="00D4392D"/>
    <w:rsid w:val="00D57349"/>
    <w:rsid w:val="00D67942"/>
    <w:rsid w:val="00D8022A"/>
    <w:rsid w:val="00D90DFF"/>
    <w:rsid w:val="00DB16B2"/>
    <w:rsid w:val="00DB597A"/>
    <w:rsid w:val="00DE0109"/>
    <w:rsid w:val="00DF3392"/>
    <w:rsid w:val="00E20DF1"/>
    <w:rsid w:val="00E22D80"/>
    <w:rsid w:val="00E3787D"/>
    <w:rsid w:val="00E41B5C"/>
    <w:rsid w:val="00E465CE"/>
    <w:rsid w:val="00E55A45"/>
    <w:rsid w:val="00E66F65"/>
    <w:rsid w:val="00E92FF0"/>
    <w:rsid w:val="00E96D04"/>
    <w:rsid w:val="00EB3473"/>
    <w:rsid w:val="00ED7149"/>
    <w:rsid w:val="00EE0411"/>
    <w:rsid w:val="00F03E56"/>
    <w:rsid w:val="00F14646"/>
    <w:rsid w:val="00F23508"/>
    <w:rsid w:val="00F344A8"/>
    <w:rsid w:val="00F378FD"/>
    <w:rsid w:val="00F4346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0499E7D-24B9-41A6-B283-4888950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 w:type="character" w:customStyle="1" w:styleId="ilfuvd">
    <w:name w:val="ilfuvd"/>
    <w:basedOn w:val="DefaultParagraphFont"/>
    <w:rsid w:val="00813068"/>
  </w:style>
  <w:style w:type="paragraph" w:styleId="BalloonText">
    <w:name w:val="Balloon Text"/>
    <w:basedOn w:val="Normal"/>
    <w:link w:val="BalloonTextChar"/>
    <w:uiPriority w:val="99"/>
    <w:semiHidden/>
    <w:unhideWhenUsed/>
    <w:rsid w:val="00DB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Williams, Lakeidra</cp:lastModifiedBy>
  <cp:revision>13</cp:revision>
  <cp:lastPrinted>2018-09-17T21:02:00Z</cp:lastPrinted>
  <dcterms:created xsi:type="dcterms:W3CDTF">2018-07-25T17:23:00Z</dcterms:created>
  <dcterms:modified xsi:type="dcterms:W3CDTF">2018-09-17T21:02:00Z</dcterms:modified>
</cp:coreProperties>
</file>