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464F18DB" w14:textId="77777777" w:rsidTr="00C335C5">
        <w:trPr>
          <w:trHeight w:val="890"/>
        </w:trPr>
        <w:tc>
          <w:tcPr>
            <w:tcW w:w="3227" w:type="dxa"/>
          </w:tcPr>
          <w:p w14:paraId="7E332060" w14:textId="77777777" w:rsidR="00A1631F" w:rsidRPr="00840C1E" w:rsidRDefault="00A1631F" w:rsidP="00C335C5"/>
          <w:p w14:paraId="0A6E0434" w14:textId="77777777" w:rsidR="00A1631F" w:rsidRPr="00840C1E" w:rsidRDefault="00A1631F" w:rsidP="00C335C5"/>
          <w:p w14:paraId="39A40626" w14:textId="77777777" w:rsidR="00A1631F" w:rsidRPr="00840C1E" w:rsidRDefault="00E377EF" w:rsidP="00C335C5">
            <w:r>
              <w:t>October 25</w:t>
            </w:r>
            <w:r w:rsidR="00C40860">
              <w:t>, 2017</w:t>
            </w:r>
          </w:p>
        </w:tc>
        <w:tc>
          <w:tcPr>
            <w:tcW w:w="1633" w:type="dxa"/>
          </w:tcPr>
          <w:p w14:paraId="648CAFAD" w14:textId="77777777" w:rsidR="00A1631F" w:rsidRPr="00840C1E" w:rsidRDefault="00A1631F" w:rsidP="00C335C5"/>
        </w:tc>
        <w:tc>
          <w:tcPr>
            <w:tcW w:w="2345" w:type="dxa"/>
            <w:tcBorders>
              <w:right w:val="single" w:sz="4" w:space="0" w:color="auto"/>
            </w:tcBorders>
          </w:tcPr>
          <w:p w14:paraId="043C71D1"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1DE71CF8" w14:textId="1110F738" w:rsidR="00A1631F" w:rsidRPr="00840C1E" w:rsidRDefault="00706CC7" w:rsidP="00997FB5">
            <w:pPr>
              <w:ind w:left="18"/>
              <w:jc w:val="center"/>
              <w:rPr>
                <w:b/>
                <w:sz w:val="72"/>
                <w:szCs w:val="72"/>
              </w:rPr>
            </w:pPr>
            <w:r>
              <w:rPr>
                <w:b/>
                <w:sz w:val="72"/>
                <w:szCs w:val="72"/>
              </w:rPr>
              <w:t>1</w:t>
            </w:r>
            <w:r w:rsidR="00997FB5">
              <w:rPr>
                <w:b/>
                <w:sz w:val="72"/>
                <w:szCs w:val="72"/>
              </w:rPr>
              <w:t>1</w:t>
            </w:r>
            <w:bookmarkStart w:id="0" w:name="_GoBack"/>
            <w:bookmarkEnd w:id="0"/>
          </w:p>
        </w:tc>
      </w:tr>
      <w:tr w:rsidR="00A1631F" w:rsidRPr="00840C1E" w14:paraId="44485A15" w14:textId="77777777" w:rsidTr="00C335C5">
        <w:tc>
          <w:tcPr>
            <w:tcW w:w="3227" w:type="dxa"/>
            <w:vMerge w:val="restart"/>
          </w:tcPr>
          <w:p w14:paraId="63795D54" w14:textId="77777777" w:rsidR="00A1631F" w:rsidRPr="00840C1E" w:rsidRDefault="00D40F5B" w:rsidP="00D40F5B">
            <w:r>
              <w:t>CSA Subarea Planning</w:t>
            </w:r>
          </w:p>
        </w:tc>
        <w:tc>
          <w:tcPr>
            <w:tcW w:w="1633" w:type="dxa"/>
          </w:tcPr>
          <w:p w14:paraId="41FE3C34" w14:textId="77777777" w:rsidR="00A1631F" w:rsidRPr="00840C1E" w:rsidRDefault="00A1631F" w:rsidP="00C335C5"/>
        </w:tc>
        <w:tc>
          <w:tcPr>
            <w:tcW w:w="2345" w:type="dxa"/>
          </w:tcPr>
          <w:p w14:paraId="515864D1" w14:textId="77777777" w:rsidR="00A1631F" w:rsidRPr="00840C1E" w:rsidRDefault="00A1631F" w:rsidP="00C335C5"/>
        </w:tc>
        <w:tc>
          <w:tcPr>
            <w:tcW w:w="1435" w:type="dxa"/>
            <w:tcBorders>
              <w:top w:val="single" w:sz="4" w:space="0" w:color="auto"/>
            </w:tcBorders>
          </w:tcPr>
          <w:p w14:paraId="47207C2B" w14:textId="77777777" w:rsidR="00A1631F" w:rsidRPr="00840C1E" w:rsidRDefault="00A1631F" w:rsidP="00C335C5"/>
        </w:tc>
      </w:tr>
      <w:tr w:rsidR="00A1631F" w:rsidRPr="00840C1E" w14:paraId="02C19AD9" w14:textId="77777777" w:rsidTr="00C335C5">
        <w:trPr>
          <w:trHeight w:val="522"/>
        </w:trPr>
        <w:tc>
          <w:tcPr>
            <w:tcW w:w="3227" w:type="dxa"/>
            <w:vMerge/>
          </w:tcPr>
          <w:p w14:paraId="26B4B704" w14:textId="77777777" w:rsidR="00A1631F" w:rsidRPr="00840C1E" w:rsidRDefault="00A1631F" w:rsidP="00C335C5"/>
        </w:tc>
        <w:tc>
          <w:tcPr>
            <w:tcW w:w="1633" w:type="dxa"/>
          </w:tcPr>
          <w:p w14:paraId="7DDDD0B1" w14:textId="77777777" w:rsidR="00A1631F" w:rsidRPr="00840C1E" w:rsidRDefault="00A1631F" w:rsidP="00C335C5"/>
        </w:tc>
        <w:tc>
          <w:tcPr>
            <w:tcW w:w="2345" w:type="dxa"/>
          </w:tcPr>
          <w:p w14:paraId="419C1800" w14:textId="77777777" w:rsidR="00A1631F" w:rsidRPr="00840C1E" w:rsidRDefault="00A1631F" w:rsidP="00C335C5"/>
        </w:tc>
        <w:tc>
          <w:tcPr>
            <w:tcW w:w="1435" w:type="dxa"/>
          </w:tcPr>
          <w:p w14:paraId="1C51A207" w14:textId="77777777" w:rsidR="00A1631F" w:rsidRPr="00840C1E" w:rsidRDefault="00A1631F" w:rsidP="00C335C5"/>
        </w:tc>
      </w:tr>
      <w:tr w:rsidR="00A1631F" w:rsidRPr="00840C1E" w14:paraId="4CD6C923" w14:textId="77777777" w:rsidTr="00C335C5">
        <w:tc>
          <w:tcPr>
            <w:tcW w:w="3227" w:type="dxa"/>
          </w:tcPr>
          <w:p w14:paraId="585E2211" w14:textId="77777777" w:rsidR="00A1631F" w:rsidRPr="00840C1E" w:rsidRDefault="00A1631F" w:rsidP="00C335C5"/>
        </w:tc>
        <w:tc>
          <w:tcPr>
            <w:tcW w:w="1633" w:type="dxa"/>
          </w:tcPr>
          <w:p w14:paraId="2E4DB89A" w14:textId="77777777" w:rsidR="00A1631F" w:rsidRPr="00840C1E" w:rsidRDefault="00A1631F" w:rsidP="00C335C5">
            <w:r w:rsidRPr="00840C1E">
              <w:t>Sponsor:</w:t>
            </w:r>
          </w:p>
        </w:tc>
        <w:tc>
          <w:tcPr>
            <w:tcW w:w="3780" w:type="dxa"/>
            <w:gridSpan w:val="2"/>
            <w:tcBorders>
              <w:bottom w:val="single" w:sz="4" w:space="0" w:color="auto"/>
            </w:tcBorders>
          </w:tcPr>
          <w:p w14:paraId="76AFAEEE" w14:textId="77777777" w:rsidR="00A1631F" w:rsidRPr="00840C1E" w:rsidRDefault="00D40F5B" w:rsidP="00C335C5">
            <w:r>
              <w:t>McDermott</w:t>
            </w:r>
          </w:p>
        </w:tc>
      </w:tr>
      <w:tr w:rsidR="00A1631F" w:rsidRPr="00840C1E" w14:paraId="64087101" w14:textId="77777777" w:rsidTr="00C335C5">
        <w:tc>
          <w:tcPr>
            <w:tcW w:w="3227" w:type="dxa"/>
          </w:tcPr>
          <w:p w14:paraId="66EF141C" w14:textId="77777777" w:rsidR="00A1631F" w:rsidRPr="00840C1E" w:rsidRDefault="00A1631F" w:rsidP="00C40860">
            <w:r w:rsidRPr="00840C1E">
              <w:t>[</w:t>
            </w:r>
            <w:r w:rsidR="00E377EF">
              <w:t>ak</w:t>
            </w:r>
            <w:r w:rsidRPr="00840C1E">
              <w:t>]</w:t>
            </w:r>
          </w:p>
        </w:tc>
        <w:tc>
          <w:tcPr>
            <w:tcW w:w="1633" w:type="dxa"/>
          </w:tcPr>
          <w:p w14:paraId="7CE3728D" w14:textId="77777777" w:rsidR="00A1631F" w:rsidRPr="00840C1E" w:rsidRDefault="00A1631F" w:rsidP="00C335C5"/>
        </w:tc>
        <w:tc>
          <w:tcPr>
            <w:tcW w:w="2345" w:type="dxa"/>
            <w:tcBorders>
              <w:top w:val="single" w:sz="4" w:space="0" w:color="auto"/>
            </w:tcBorders>
          </w:tcPr>
          <w:p w14:paraId="3CAE7925" w14:textId="77777777" w:rsidR="00A1631F" w:rsidRPr="00840C1E" w:rsidRDefault="00A1631F" w:rsidP="00C335C5"/>
        </w:tc>
        <w:tc>
          <w:tcPr>
            <w:tcW w:w="1435" w:type="dxa"/>
            <w:tcBorders>
              <w:top w:val="single" w:sz="4" w:space="0" w:color="auto"/>
            </w:tcBorders>
          </w:tcPr>
          <w:p w14:paraId="0C6A45E7" w14:textId="77777777" w:rsidR="00A1631F" w:rsidRPr="00840C1E" w:rsidRDefault="00A1631F" w:rsidP="00C335C5"/>
        </w:tc>
      </w:tr>
      <w:tr w:rsidR="00A1631F" w:rsidRPr="00840C1E" w14:paraId="2E67532F" w14:textId="77777777" w:rsidTr="00C335C5">
        <w:tc>
          <w:tcPr>
            <w:tcW w:w="3227" w:type="dxa"/>
          </w:tcPr>
          <w:p w14:paraId="32E41525" w14:textId="77777777" w:rsidR="00A1631F" w:rsidRPr="00840C1E" w:rsidRDefault="00A1631F" w:rsidP="00C335C5"/>
        </w:tc>
        <w:tc>
          <w:tcPr>
            <w:tcW w:w="1633" w:type="dxa"/>
          </w:tcPr>
          <w:p w14:paraId="730C07DA" w14:textId="77777777" w:rsidR="00A1631F" w:rsidRPr="00840C1E" w:rsidRDefault="00A1631F" w:rsidP="00C335C5">
            <w:r w:rsidRPr="00840C1E">
              <w:t>Proposed No.:</w:t>
            </w:r>
          </w:p>
        </w:tc>
        <w:tc>
          <w:tcPr>
            <w:tcW w:w="3780" w:type="dxa"/>
            <w:gridSpan w:val="2"/>
            <w:tcBorders>
              <w:bottom w:val="single" w:sz="4" w:space="0" w:color="auto"/>
            </w:tcBorders>
          </w:tcPr>
          <w:p w14:paraId="2F96271D" w14:textId="77777777" w:rsidR="00A1631F" w:rsidRPr="00840C1E" w:rsidRDefault="00E377EF" w:rsidP="00C40860">
            <w:r>
              <w:t>2017-0395.1</w:t>
            </w:r>
          </w:p>
        </w:tc>
      </w:tr>
      <w:tr w:rsidR="00A1631F" w:rsidRPr="00840C1E" w14:paraId="1C8C5B9B" w14:textId="77777777" w:rsidTr="00C335C5">
        <w:trPr>
          <w:trHeight w:val="305"/>
        </w:trPr>
        <w:tc>
          <w:tcPr>
            <w:tcW w:w="3227" w:type="dxa"/>
          </w:tcPr>
          <w:p w14:paraId="4CEF0F22" w14:textId="77777777" w:rsidR="00A1631F" w:rsidRPr="00840C1E" w:rsidRDefault="00A1631F" w:rsidP="00C335C5"/>
        </w:tc>
        <w:tc>
          <w:tcPr>
            <w:tcW w:w="1633" w:type="dxa"/>
          </w:tcPr>
          <w:p w14:paraId="0A247C1F" w14:textId="77777777" w:rsidR="00A1631F" w:rsidRPr="00840C1E" w:rsidRDefault="00A1631F" w:rsidP="00C335C5"/>
        </w:tc>
        <w:tc>
          <w:tcPr>
            <w:tcW w:w="2345" w:type="dxa"/>
            <w:tcBorders>
              <w:top w:val="single" w:sz="4" w:space="0" w:color="auto"/>
            </w:tcBorders>
          </w:tcPr>
          <w:p w14:paraId="34BA72E6" w14:textId="77777777" w:rsidR="00A1631F" w:rsidRPr="00840C1E" w:rsidRDefault="00A1631F" w:rsidP="00C335C5"/>
        </w:tc>
        <w:tc>
          <w:tcPr>
            <w:tcW w:w="1435" w:type="dxa"/>
            <w:tcBorders>
              <w:top w:val="single" w:sz="4" w:space="0" w:color="auto"/>
            </w:tcBorders>
          </w:tcPr>
          <w:p w14:paraId="6FD6BFE3" w14:textId="77777777" w:rsidR="00A1631F" w:rsidRPr="00840C1E" w:rsidRDefault="00A1631F" w:rsidP="00C335C5"/>
        </w:tc>
      </w:tr>
    </w:tbl>
    <w:p w14:paraId="4FA311C3" w14:textId="77777777" w:rsidR="002D243D" w:rsidRPr="00840C1E" w:rsidRDefault="002D243D" w:rsidP="002D243D">
      <w:pPr>
        <w:spacing w:line="480" w:lineRule="auto"/>
        <w:rPr>
          <w:b/>
          <w:u w:val="single"/>
        </w:rPr>
      </w:pPr>
      <w:r w:rsidRPr="00840C1E">
        <w:rPr>
          <w:b/>
          <w:u w:val="single"/>
        </w:rPr>
        <w:t xml:space="preserve">AMENDMENT TO </w:t>
      </w:r>
      <w:r w:rsidR="00293FF9">
        <w:rPr>
          <w:b/>
          <w:u w:val="single"/>
        </w:rPr>
        <w:t xml:space="preserve">STRIKING AMENDMENT S1 TO </w:t>
      </w:r>
      <w:r w:rsidRPr="00840C1E">
        <w:rPr>
          <w:b/>
          <w:u w:val="single"/>
        </w:rPr>
        <w:t xml:space="preserve">PROPOSED ORDINANCE </w:t>
      </w:r>
      <w:r w:rsidR="00C40860">
        <w:rPr>
          <w:b/>
          <w:u w:val="single"/>
        </w:rPr>
        <w:t>2017</w:t>
      </w:r>
      <w:r w:rsidRPr="00840C1E">
        <w:rPr>
          <w:b/>
          <w:u w:val="single"/>
        </w:rPr>
        <w:t>-</w:t>
      </w:r>
      <w:r w:rsidR="00E377EF">
        <w:rPr>
          <w:b/>
          <w:u w:val="single"/>
        </w:rPr>
        <w:t>0395</w:t>
      </w:r>
      <w:r w:rsidRPr="00840C1E">
        <w:rPr>
          <w:b/>
          <w:u w:val="single"/>
        </w:rPr>
        <w:t xml:space="preserve">, VERSION </w:t>
      </w:r>
      <w:r w:rsidR="00E377EF">
        <w:rPr>
          <w:b/>
          <w:u w:val="single"/>
        </w:rPr>
        <w:t>1</w:t>
      </w:r>
    </w:p>
    <w:p w14:paraId="3DED587B" w14:textId="77777777" w:rsidR="00526883" w:rsidRDefault="00526883" w:rsidP="002D243D">
      <w:pPr>
        <w:spacing w:line="480" w:lineRule="auto"/>
      </w:pPr>
      <w:r>
        <w:t>On page 2, after line 19, insert</w:t>
      </w:r>
    </w:p>
    <w:p w14:paraId="55683D13" w14:textId="77777777" w:rsidR="00526883" w:rsidRDefault="00526883" w:rsidP="00526883">
      <w:pPr>
        <w:pStyle w:val="Normal0"/>
        <w:tabs>
          <w:tab w:val="left" w:pos="720"/>
          <w:tab w:val="right" w:pos="8640"/>
        </w:tabs>
        <w:spacing w:line="480" w:lineRule="auto"/>
        <w:rPr>
          <w:rFonts w:ascii="Times New Roman" w:eastAsia="Times New Roman" w:hAnsi="Times New Roman"/>
          <w:lang w:bidi="en-US"/>
        </w:rPr>
      </w:pPr>
      <w:r>
        <w:tab/>
        <w:t>"</w:t>
      </w:r>
      <w:r>
        <w:rPr>
          <w:rFonts w:ascii="Times New Roman" w:eastAsia="Times New Roman" w:hAnsi="Times New Roman"/>
          <w:u w:val="single"/>
          <w:lang w:eastAsia="en-US" w:bidi="en-US"/>
        </w:rPr>
        <w:t xml:space="preserve">SECTION </w:t>
      </w:r>
      <w:r>
        <w:rPr>
          <w:rFonts w:ascii="Times New Roman" w:eastAsia="Times New Roman" w:hAnsi="Times New Roman"/>
          <w:u w:val="single"/>
        </w:rPr>
        <w:t>3</w:t>
      </w:r>
      <w:r>
        <w:rPr>
          <w:rFonts w:ascii="Times New Roman" w:eastAsia="Times New Roman" w:hAnsi="Times New Roman"/>
          <w:u w:val="single"/>
          <w:lang w:eastAsia="en-US" w:bidi="en-US"/>
        </w:rPr>
        <w:t>.</w:t>
      </w:r>
      <w:r>
        <w:rPr>
          <w:rFonts w:ascii="Times New Roman" w:eastAsia="Times New Roman" w:hAnsi="Times New Roman"/>
          <w:lang w:eastAsia="en-US" w:bidi="en-US"/>
        </w:rPr>
        <w:t xml:space="preserve">  </w:t>
      </w:r>
      <w:r w:rsidRPr="002A5FC6">
        <w:rPr>
          <w:rFonts w:ascii="Times New Roman" w:eastAsia="Times New Roman" w:hAnsi="Times New Roman"/>
          <w:lang w:bidi="en-US"/>
        </w:rPr>
        <w:t xml:space="preserve">Ordinance 18409, Section </w:t>
      </w:r>
      <w:r>
        <w:rPr>
          <w:rFonts w:ascii="Times New Roman" w:eastAsia="Times New Roman" w:hAnsi="Times New Roman"/>
        </w:rPr>
        <w:t>19</w:t>
      </w:r>
      <w:r w:rsidRPr="002A5FC6">
        <w:rPr>
          <w:rFonts w:ascii="Times New Roman" w:eastAsia="Times New Roman" w:hAnsi="Times New Roman"/>
          <w:lang w:bidi="en-US"/>
        </w:rPr>
        <w:t>, as amended, is hereby amended as follows:</w:t>
      </w:r>
    </w:p>
    <w:p w14:paraId="1AFBEC4E" w14:textId="77777777" w:rsidR="00526883" w:rsidRDefault="00526883" w:rsidP="00526883">
      <w:pPr>
        <w:pStyle w:val="Normal0"/>
        <w:tabs>
          <w:tab w:val="left" w:pos="720"/>
          <w:tab w:val="right" w:pos="8010"/>
          <w:tab w:val="right" w:pos="8640"/>
        </w:tabs>
        <w:spacing w:line="480" w:lineRule="auto"/>
        <w:rPr>
          <w:rFonts w:ascii="Times New Roman" w:eastAsia="Times New Roman" w:hAnsi="Times New Roman"/>
          <w:lang w:eastAsia="en-US" w:bidi="en-US"/>
        </w:rPr>
      </w:pPr>
      <w:r>
        <w:rPr>
          <w:rFonts w:ascii="Times New Roman" w:eastAsia="Times New Roman" w:hAnsi="Times New Roman"/>
        </w:rPr>
        <w:tab/>
      </w:r>
      <w:r>
        <w:rPr>
          <w:rFonts w:ascii="Times New Roman" w:eastAsia="Times New Roman" w:hAnsi="Times New Roman"/>
          <w:u w:val="single"/>
        </w:rPr>
        <w:t>OFFICE OF PERFORMANCE, STRATEGY AND BUDGET</w:t>
      </w:r>
      <w:r>
        <w:rPr>
          <w:rFonts w:ascii="Times New Roman" w:eastAsia="Times New Roman" w:hAnsi="Times New Roman"/>
          <w:lang w:eastAsia="en-US" w:bidi="en-US"/>
        </w:rPr>
        <w:t xml:space="preserve"> - From the </w:t>
      </w:r>
      <w:r>
        <w:rPr>
          <w:rFonts w:ascii="Times New Roman" w:eastAsia="Times New Roman" w:hAnsi="Times New Roman"/>
        </w:rPr>
        <w:t>general</w:t>
      </w:r>
      <w:r>
        <w:rPr>
          <w:rFonts w:ascii="Times New Roman" w:eastAsia="Times New Roman" w:hAnsi="Times New Roman"/>
          <w:lang w:eastAsia="en-US" w:bidi="en-US"/>
        </w:rPr>
        <w:t xml:space="preserve"> fund there is hereby disappropriated from:</w:t>
      </w:r>
    </w:p>
    <w:p w14:paraId="4DA51D1D" w14:textId="77777777" w:rsidR="00526883" w:rsidRDefault="00526883" w:rsidP="00526883">
      <w:pPr>
        <w:pStyle w:val="Normal0"/>
        <w:tabs>
          <w:tab w:val="left" w:pos="720"/>
          <w:tab w:val="right" w:pos="8640"/>
        </w:tabs>
        <w:spacing w:line="480" w:lineRule="auto"/>
        <w:rPr>
          <w:rFonts w:ascii="Times New Roman" w:eastAsia="Times New Roman" w:hAnsi="Times New Roman"/>
        </w:rPr>
      </w:pPr>
      <w:r>
        <w:rPr>
          <w:rFonts w:ascii="Times New Roman" w:eastAsia="Times New Roman" w:hAnsi="Times New Roman"/>
        </w:rPr>
        <w:tab/>
        <w:t>Office of performance, strategy and budget</w:t>
      </w:r>
      <w:r>
        <w:rPr>
          <w:rFonts w:ascii="Times New Roman" w:eastAsia="Times New Roman" w:hAnsi="Times New Roman"/>
        </w:rPr>
        <w:tab/>
        <w:t>($1,000,000)</w:t>
      </w:r>
    </w:p>
    <w:p w14:paraId="525AC4E4" w14:textId="77777777" w:rsidR="00526883" w:rsidRPr="002A5FC6" w:rsidRDefault="00526883" w:rsidP="00526883">
      <w:pPr>
        <w:pStyle w:val="Normal0"/>
        <w:tabs>
          <w:tab w:val="left" w:pos="720"/>
          <w:tab w:val="right" w:pos="8640"/>
        </w:tabs>
        <w:spacing w:line="480" w:lineRule="auto"/>
        <w:rPr>
          <w:rFonts w:ascii="Times New Roman" w:eastAsia="Times New Roman" w:hAnsi="Times New Roman"/>
          <w:lang w:bidi="en-US"/>
        </w:rPr>
      </w:pPr>
      <w:r>
        <w:rPr>
          <w:rFonts w:ascii="Times New Roman" w:hAnsi="Times New Roman"/>
          <w:lang w:val="x-none" w:eastAsia="x-none" w:bidi="en-US"/>
        </w:rPr>
        <w:tab/>
      </w:r>
      <w:r w:rsidRPr="002A5FC6">
        <w:rPr>
          <w:rFonts w:ascii="Times New Roman" w:hAnsi="Times New Roman"/>
          <w:u w:val="single"/>
          <w:lang w:val="x-none" w:eastAsia="x-none" w:bidi="en-US"/>
        </w:rPr>
        <w:t xml:space="preserve">SECTION </w:t>
      </w:r>
      <w:r>
        <w:rPr>
          <w:rFonts w:ascii="Times New Roman" w:eastAsia="Times New Roman" w:hAnsi="Times New Roman"/>
          <w:u w:val="single"/>
          <w:lang w:bidi="en-US"/>
        </w:rPr>
        <w:t>4</w:t>
      </w:r>
      <w:r w:rsidRPr="002A5FC6">
        <w:rPr>
          <w:rFonts w:ascii="Times New Roman" w:hAnsi="Times New Roman"/>
          <w:u w:val="single"/>
          <w:lang w:val="x-none" w:eastAsia="x-none" w:bidi="en-US"/>
        </w:rPr>
        <w:t>.</w:t>
      </w:r>
      <w:r w:rsidRPr="002A5FC6">
        <w:rPr>
          <w:rFonts w:ascii="Times New Roman" w:hAnsi="Times New Roman"/>
          <w:lang w:val="x-none" w:eastAsia="x-none" w:bidi="en-US"/>
        </w:rPr>
        <w:t xml:space="preserve">  The council directs that section </w:t>
      </w:r>
      <w:r>
        <w:rPr>
          <w:rFonts w:ascii="Times New Roman" w:eastAsia="Times New Roman" w:hAnsi="Times New Roman"/>
          <w:lang w:bidi="en-US"/>
        </w:rPr>
        <w:t>3</w:t>
      </w:r>
      <w:r w:rsidRPr="002A5FC6">
        <w:rPr>
          <w:rFonts w:ascii="Times New Roman" w:hAnsi="Times New Roman"/>
          <w:lang w:val="x-none" w:eastAsia="x-none" w:bidi="en-US"/>
        </w:rPr>
        <w:t xml:space="preserve"> of this ordinance takes effect before section </w:t>
      </w:r>
      <w:r>
        <w:rPr>
          <w:rFonts w:ascii="Times New Roman" w:eastAsia="Times New Roman" w:hAnsi="Times New Roman"/>
          <w:lang w:bidi="en-US"/>
        </w:rPr>
        <w:t>5</w:t>
      </w:r>
      <w:r w:rsidRPr="002A5FC6">
        <w:rPr>
          <w:rFonts w:ascii="Times New Roman" w:hAnsi="Times New Roman"/>
          <w:lang w:val="x-none" w:eastAsia="x-none" w:bidi="en-US"/>
        </w:rPr>
        <w:t xml:space="preserve"> of this ordinance.</w:t>
      </w:r>
    </w:p>
    <w:p w14:paraId="7F40331E" w14:textId="77777777" w:rsidR="00526883" w:rsidRPr="002A5FC6" w:rsidRDefault="00526883" w:rsidP="00526883">
      <w:pPr>
        <w:pStyle w:val="Normal0"/>
        <w:tabs>
          <w:tab w:val="left" w:pos="720"/>
          <w:tab w:val="right" w:pos="8640"/>
        </w:tabs>
        <w:spacing w:line="480" w:lineRule="auto"/>
        <w:rPr>
          <w:rFonts w:ascii="Times New Roman" w:eastAsia="Times New Roman" w:hAnsi="Times New Roman"/>
          <w:u w:val="single"/>
          <w:lang w:bidi="en-US"/>
        </w:rPr>
      </w:pPr>
      <w:r w:rsidRPr="002A5FC6">
        <w:rPr>
          <w:rFonts w:ascii="Times New Roman" w:eastAsia="Times New Roman" w:hAnsi="Times New Roman"/>
          <w:lang w:bidi="en-US"/>
        </w:rPr>
        <w:tab/>
      </w:r>
      <w:r w:rsidRPr="002A5FC6">
        <w:rPr>
          <w:rFonts w:ascii="Times New Roman" w:eastAsia="Times New Roman" w:hAnsi="Times New Roman"/>
          <w:u w:val="single"/>
          <w:lang w:bidi="en-US"/>
        </w:rPr>
        <w:t xml:space="preserve">SECTION </w:t>
      </w:r>
      <w:r>
        <w:rPr>
          <w:rFonts w:ascii="Times New Roman" w:eastAsia="Times New Roman" w:hAnsi="Times New Roman"/>
          <w:u w:val="single"/>
          <w:lang w:bidi="en-US"/>
        </w:rPr>
        <w:t>5</w:t>
      </w:r>
      <w:r w:rsidRPr="002A5FC6">
        <w:rPr>
          <w:rFonts w:ascii="Times New Roman" w:eastAsia="Times New Roman" w:hAnsi="Times New Roman"/>
          <w:u w:val="single"/>
          <w:lang w:bidi="en-US"/>
        </w:rPr>
        <w:t>.</w:t>
      </w:r>
      <w:r>
        <w:rPr>
          <w:rFonts w:ascii="Times New Roman" w:eastAsia="Times New Roman" w:hAnsi="Times New Roman"/>
          <w:lang w:bidi="en-US"/>
        </w:rPr>
        <w:t xml:space="preserve">  Ordinance 18409, Section 19</w:t>
      </w:r>
      <w:r w:rsidRPr="002A5FC6">
        <w:rPr>
          <w:rFonts w:ascii="Times New Roman" w:eastAsia="Times New Roman" w:hAnsi="Times New Roman"/>
          <w:lang w:bidi="en-US"/>
        </w:rPr>
        <w:t>, as amended, is hereby amended as follows:</w:t>
      </w:r>
    </w:p>
    <w:p w14:paraId="5CF6135D" w14:textId="77777777" w:rsidR="00526883" w:rsidRDefault="00526883" w:rsidP="00526883">
      <w:pPr>
        <w:pStyle w:val="Normal0"/>
        <w:tabs>
          <w:tab w:val="left" w:pos="720"/>
          <w:tab w:val="right" w:pos="8010"/>
          <w:tab w:val="right" w:pos="8640"/>
        </w:tabs>
        <w:spacing w:line="480" w:lineRule="auto"/>
        <w:rPr>
          <w:rFonts w:ascii="Times New Roman" w:eastAsia="Times New Roman" w:hAnsi="Times New Roman"/>
          <w:lang w:eastAsia="en-US" w:bidi="en-US"/>
        </w:rPr>
      </w:pPr>
      <w:r>
        <w:rPr>
          <w:rFonts w:ascii="Times New Roman" w:eastAsia="Times New Roman" w:hAnsi="Times New Roman"/>
        </w:rPr>
        <w:tab/>
      </w:r>
      <w:r>
        <w:rPr>
          <w:rFonts w:ascii="Times New Roman" w:eastAsia="Times New Roman" w:hAnsi="Times New Roman"/>
          <w:u w:val="single"/>
        </w:rPr>
        <w:t>OFFICE OF PERFORMANCE, STRATEGY AND BUDGET</w:t>
      </w:r>
      <w:r>
        <w:rPr>
          <w:rFonts w:ascii="Times New Roman" w:eastAsia="Times New Roman" w:hAnsi="Times New Roman"/>
          <w:lang w:eastAsia="en-US" w:bidi="en-US"/>
        </w:rPr>
        <w:t xml:space="preserve"> - From the </w:t>
      </w:r>
      <w:r>
        <w:rPr>
          <w:rFonts w:ascii="Times New Roman" w:eastAsia="Times New Roman" w:hAnsi="Times New Roman"/>
        </w:rPr>
        <w:t>general</w:t>
      </w:r>
      <w:r>
        <w:rPr>
          <w:rFonts w:ascii="Times New Roman" w:eastAsia="Times New Roman" w:hAnsi="Times New Roman"/>
          <w:lang w:eastAsia="en-US" w:bidi="en-US"/>
        </w:rPr>
        <w:t xml:space="preserve"> fund there is hereby appropriated to:</w:t>
      </w:r>
    </w:p>
    <w:p w14:paraId="6751AE39" w14:textId="77777777" w:rsidR="00526883" w:rsidRDefault="00526883" w:rsidP="00526883">
      <w:pPr>
        <w:pStyle w:val="Normal0"/>
        <w:tabs>
          <w:tab w:val="left" w:pos="720"/>
          <w:tab w:val="right" w:pos="8640"/>
        </w:tabs>
        <w:spacing w:line="480" w:lineRule="auto"/>
        <w:rPr>
          <w:rFonts w:ascii="Times New Roman" w:eastAsia="Times New Roman" w:hAnsi="Times New Roman"/>
        </w:rPr>
      </w:pPr>
      <w:r>
        <w:rPr>
          <w:rFonts w:ascii="Times New Roman" w:eastAsia="Times New Roman" w:hAnsi="Times New Roman"/>
        </w:rPr>
        <w:tab/>
        <w:t>Office of performance, strategy and budget</w:t>
      </w:r>
      <w:r>
        <w:rPr>
          <w:rFonts w:ascii="Times New Roman" w:eastAsia="Times New Roman" w:hAnsi="Times New Roman"/>
        </w:rPr>
        <w:tab/>
        <w:t>$1,000,000</w:t>
      </w:r>
    </w:p>
    <w:p w14:paraId="4395BFEF" w14:textId="77777777" w:rsidR="002F4B70" w:rsidRDefault="002F4B70" w:rsidP="002F4B70">
      <w:pPr>
        <w:widowControl w:val="0"/>
        <w:tabs>
          <w:tab w:val="left" w:pos="702"/>
          <w:tab w:val="right" w:pos="8010"/>
          <w:tab w:val="right" w:pos="8640"/>
        </w:tabs>
        <w:autoSpaceDE w:val="0"/>
        <w:autoSpaceDN w:val="0"/>
        <w:adjustRightInd w:val="0"/>
        <w:spacing w:line="480" w:lineRule="auto"/>
      </w:pPr>
      <w:r>
        <w:tab/>
        <w:t>"P1 PROVIDED THAT:</w:t>
      </w:r>
    </w:p>
    <w:p w14:paraId="62F11DFF" w14:textId="77777777" w:rsidR="002F4B70" w:rsidRDefault="002F4B70" w:rsidP="002F4B70">
      <w:pPr>
        <w:widowControl w:val="0"/>
        <w:tabs>
          <w:tab w:val="left" w:pos="720"/>
          <w:tab w:val="right" w:pos="8640"/>
        </w:tabs>
        <w:autoSpaceDE w:val="0"/>
        <w:autoSpaceDN w:val="0"/>
        <w:adjustRightInd w:val="0"/>
        <w:spacing w:line="480" w:lineRule="auto"/>
      </w:pPr>
      <w:r>
        <w:tab/>
        <w:t xml:space="preserve">Of this appropriation, $100,000 shall not be expended or encumbered until the executive transmits a report on options for providing electronic home detention and work </w:t>
      </w:r>
      <w:r>
        <w:lastRenderedPageBreak/>
        <w:t>education release programs and a motion that should approve the report, and a motion is passed by the council.  The motion shall reference the subject matter, the proviso's ordinance, ordinance section and proviso number in both the title and body of the motion.  The office of performance, strategy and budget shall convene a work group of representatives from the department of adult and juvenile detention, superior court, district court, department of public defense, prosecuting attorney's office, council staff and other appropriate parties, to elicit information and recommendations to include in the report.</w:t>
      </w:r>
    </w:p>
    <w:p w14:paraId="5718A83C" w14:textId="77777777" w:rsidR="002F4B70" w:rsidRDefault="002F4B70" w:rsidP="002F4B70">
      <w:pPr>
        <w:widowControl w:val="0"/>
        <w:tabs>
          <w:tab w:val="left" w:pos="720"/>
          <w:tab w:val="right" w:pos="8640"/>
        </w:tabs>
        <w:autoSpaceDE w:val="0"/>
        <w:autoSpaceDN w:val="0"/>
        <w:adjustRightInd w:val="0"/>
        <w:spacing w:line="480" w:lineRule="auto"/>
      </w:pPr>
      <w:r>
        <w:tab/>
        <w:t>The report shall include, but not be limited to:</w:t>
      </w:r>
    </w:p>
    <w:p w14:paraId="67FAF583" w14:textId="77777777" w:rsidR="002F4B70" w:rsidRDefault="002F4B70" w:rsidP="002F4B70">
      <w:pPr>
        <w:widowControl w:val="0"/>
        <w:tabs>
          <w:tab w:val="left" w:pos="720"/>
          <w:tab w:val="right" w:pos="8640"/>
        </w:tabs>
        <w:autoSpaceDE w:val="0"/>
        <w:autoSpaceDN w:val="0"/>
        <w:adjustRightInd w:val="0"/>
        <w:spacing w:line="480" w:lineRule="auto"/>
      </w:pPr>
      <w:r>
        <w:tab/>
        <w:t>A.  A review of electronic home detention and work education release programs that have been implemented by other jurisdictions;</w:t>
      </w:r>
    </w:p>
    <w:p w14:paraId="21A99C20" w14:textId="77777777" w:rsidR="002F4B70" w:rsidRDefault="002F4B70" w:rsidP="002F4B70">
      <w:pPr>
        <w:widowControl w:val="0"/>
        <w:tabs>
          <w:tab w:val="left" w:pos="720"/>
          <w:tab w:val="right" w:pos="8640"/>
        </w:tabs>
        <w:autoSpaceDE w:val="0"/>
        <w:autoSpaceDN w:val="0"/>
        <w:adjustRightInd w:val="0"/>
        <w:spacing w:line="480" w:lineRule="auto"/>
      </w:pPr>
      <w:r>
        <w:tab/>
        <w:t>B.  A review and description of any legislative or statutory restrictions specific to electronic home detention and work education release programs;</w:t>
      </w:r>
    </w:p>
    <w:p w14:paraId="02D742EF" w14:textId="77777777" w:rsidR="002F4B70" w:rsidRDefault="002F4B70" w:rsidP="002F4B70">
      <w:pPr>
        <w:widowControl w:val="0"/>
        <w:tabs>
          <w:tab w:val="left" w:pos="720"/>
          <w:tab w:val="right" w:pos="8640"/>
        </w:tabs>
        <w:autoSpaceDE w:val="0"/>
        <w:autoSpaceDN w:val="0"/>
        <w:adjustRightInd w:val="0"/>
        <w:spacing w:line="480" w:lineRule="auto"/>
      </w:pPr>
      <w:r>
        <w:tab/>
        <w:t>C.  A range of options for implementing a modern electronic home detention and work education release programs for women and men, addressing program characteristics including program size, location and programming.  A therapeutic model for implementing those programs, based on the best practices in the industry, shall be included as one of the options;</w:t>
      </w:r>
    </w:p>
    <w:p w14:paraId="172F6CFF" w14:textId="77777777" w:rsidR="002F4B70" w:rsidRDefault="002F4B70" w:rsidP="002F4B70">
      <w:pPr>
        <w:widowControl w:val="0"/>
        <w:tabs>
          <w:tab w:val="left" w:pos="720"/>
          <w:tab w:val="right" w:pos="8640"/>
        </w:tabs>
        <w:autoSpaceDE w:val="0"/>
        <w:autoSpaceDN w:val="0"/>
        <w:adjustRightInd w:val="0"/>
        <w:spacing w:line="480" w:lineRule="auto"/>
      </w:pPr>
      <w:r>
        <w:tab/>
        <w:t>D.  Implementation timelines for each option, including a timeline that implements a new electronic home detention model before January 1, 2018;</w:t>
      </w:r>
    </w:p>
    <w:p w14:paraId="11751F86" w14:textId="77777777" w:rsidR="002F4B70" w:rsidRDefault="002F4B70" w:rsidP="002F4B70">
      <w:pPr>
        <w:widowControl w:val="0"/>
        <w:tabs>
          <w:tab w:val="left" w:pos="720"/>
          <w:tab w:val="right" w:pos="8640"/>
        </w:tabs>
        <w:autoSpaceDE w:val="0"/>
        <w:autoSpaceDN w:val="0"/>
        <w:adjustRightInd w:val="0"/>
        <w:spacing w:line="480" w:lineRule="auto"/>
      </w:pPr>
      <w:r>
        <w:tab/>
        <w:t>E.  Analysis of the operating and capital costs, and scalability of the identified options;</w:t>
      </w:r>
    </w:p>
    <w:p w14:paraId="55471A97" w14:textId="77777777" w:rsidR="002F4B70" w:rsidRDefault="002F4B70" w:rsidP="002F4B70">
      <w:pPr>
        <w:widowControl w:val="0"/>
        <w:tabs>
          <w:tab w:val="left" w:pos="720"/>
          <w:tab w:val="right" w:pos="8640"/>
        </w:tabs>
        <w:autoSpaceDE w:val="0"/>
        <w:autoSpaceDN w:val="0"/>
        <w:adjustRightInd w:val="0"/>
        <w:spacing w:line="480" w:lineRule="auto"/>
      </w:pPr>
      <w:r>
        <w:tab/>
        <w:t>F.  Analysis of potential funding strategies for the identified options;</w:t>
      </w:r>
    </w:p>
    <w:p w14:paraId="23D3F490" w14:textId="77777777" w:rsidR="002F4B70" w:rsidRDefault="002F4B70" w:rsidP="002F4B70">
      <w:pPr>
        <w:widowControl w:val="0"/>
        <w:tabs>
          <w:tab w:val="left" w:pos="720"/>
          <w:tab w:val="right" w:pos="8640"/>
        </w:tabs>
        <w:autoSpaceDE w:val="0"/>
        <w:autoSpaceDN w:val="0"/>
        <w:adjustRightInd w:val="0"/>
        <w:spacing w:line="480" w:lineRule="auto"/>
      </w:pPr>
      <w:r>
        <w:lastRenderedPageBreak/>
        <w:tab/>
        <w:t>G.  Analysis of the potential effect implementation of the identified options would have on the average daily population in secure detention for the department of adult and juvenile detention and any potential recidivism reduction;</w:t>
      </w:r>
    </w:p>
    <w:p w14:paraId="155A0CC2" w14:textId="77777777" w:rsidR="002F4B70" w:rsidRDefault="002F4B70" w:rsidP="002F4B70">
      <w:pPr>
        <w:widowControl w:val="0"/>
        <w:tabs>
          <w:tab w:val="left" w:pos="720"/>
          <w:tab w:val="right" w:pos="8640"/>
        </w:tabs>
        <w:autoSpaceDE w:val="0"/>
        <w:autoSpaceDN w:val="0"/>
        <w:adjustRightInd w:val="0"/>
        <w:spacing w:line="480" w:lineRule="auto"/>
      </w:pPr>
      <w:r>
        <w:tab/>
        <w:t>H.  Analysis of potential options for, and benefits from, contracting with other jurisdictions; and</w:t>
      </w:r>
    </w:p>
    <w:p w14:paraId="3AA83D27" w14:textId="77777777" w:rsidR="002F4B70" w:rsidRDefault="002F4B70" w:rsidP="002F4B70">
      <w:pPr>
        <w:widowControl w:val="0"/>
        <w:tabs>
          <w:tab w:val="left" w:pos="720"/>
          <w:tab w:val="right" w:pos="8640"/>
        </w:tabs>
        <w:autoSpaceDE w:val="0"/>
        <w:autoSpaceDN w:val="0"/>
        <w:adjustRightInd w:val="0"/>
        <w:spacing w:line="480" w:lineRule="auto"/>
      </w:pPr>
      <w:r>
        <w:tab/>
        <w:t>I.  Analysis of how the proposed options for electronic home detention and work education release programs can be integrated with, or otherwise benefit from, existing or planned programs originating from the county's recidivism reduction and reentry project, Mental Illness and Drug Dependency Service Improvement Plan programs, veterans and human services levy programs, therapeutic courts or other department of community and human services programs, supporting participants and clients who are also be engaged in the criminal justice system.</w:t>
      </w:r>
    </w:p>
    <w:p w14:paraId="633ED05E" w14:textId="77777777" w:rsidR="002F4B70" w:rsidRDefault="002F4B70" w:rsidP="002F4B70">
      <w:pPr>
        <w:widowControl w:val="0"/>
        <w:tabs>
          <w:tab w:val="left" w:pos="720"/>
          <w:tab w:val="right" w:pos="8640"/>
        </w:tabs>
        <w:autoSpaceDE w:val="0"/>
        <w:autoSpaceDN w:val="0"/>
        <w:adjustRightInd w:val="0"/>
        <w:spacing w:line="480" w:lineRule="auto"/>
      </w:pPr>
      <w:r>
        <w:tab/>
        <w:t>The executive must file the report and motion required by this proviso by April 28, 2017, in the form of a paper original and an electronic copy with the clerk of the council, who shall retain the original and provide an electronic copy to all councilmembers, the council chief of staff, the policy staff director and the lead staff for the law and justice committee, or its successor.  If the plan and motion are not transmitted by that date, appropriation authority for the $100,000 restricted by this proviso will lapse.</w:t>
      </w:r>
    </w:p>
    <w:p w14:paraId="7BCC7FC2" w14:textId="77777777" w:rsidR="00526883" w:rsidRPr="00DD7B66" w:rsidRDefault="00526883" w:rsidP="00526883">
      <w:pPr>
        <w:pStyle w:val="Normal0"/>
        <w:tabs>
          <w:tab w:val="left" w:pos="720"/>
          <w:tab w:val="right" w:pos="8640"/>
        </w:tabs>
        <w:spacing w:line="480" w:lineRule="auto"/>
        <w:rPr>
          <w:rFonts w:ascii="Times New Roman" w:eastAsia="Times New Roman" w:hAnsi="Times New Roman"/>
          <w:u w:val="single"/>
          <w:lang w:eastAsia="en-US" w:bidi="en-US"/>
        </w:rPr>
      </w:pPr>
      <w:r>
        <w:rPr>
          <w:rFonts w:ascii="Times New Roman" w:eastAsia="Times New Roman" w:hAnsi="Times New Roman"/>
          <w:lang w:eastAsia="en-US" w:bidi="en-US"/>
        </w:rPr>
        <w:tab/>
      </w:r>
      <w:r w:rsidRPr="005F30B8">
        <w:rPr>
          <w:rFonts w:ascii="Times New Roman" w:eastAsia="Times New Roman" w:hAnsi="Times New Roman"/>
          <w:u w:val="single"/>
          <w:lang w:eastAsia="en-US" w:bidi="en-US"/>
        </w:rPr>
        <w:t>P</w:t>
      </w:r>
      <w:r>
        <w:rPr>
          <w:rFonts w:ascii="Times New Roman" w:eastAsia="Times New Roman" w:hAnsi="Times New Roman"/>
          <w:u w:val="single"/>
          <w:lang w:eastAsia="en-US" w:bidi="en-US"/>
        </w:rPr>
        <w:t>2</w:t>
      </w:r>
      <w:r w:rsidRPr="005F30B8">
        <w:rPr>
          <w:rFonts w:ascii="Times New Roman" w:eastAsia="Times New Roman" w:hAnsi="Times New Roman"/>
          <w:u w:val="single"/>
          <w:lang w:eastAsia="en-US" w:bidi="en-US"/>
        </w:rPr>
        <w:t xml:space="preserve"> PROVIDED THAT:</w:t>
      </w:r>
    </w:p>
    <w:p w14:paraId="6F4E3EF8" w14:textId="3F852CAA" w:rsidR="00526883" w:rsidRPr="002001F4" w:rsidRDefault="002F4B70" w:rsidP="002001F4">
      <w:pPr>
        <w:pStyle w:val="Normal0"/>
        <w:tabs>
          <w:tab w:val="left" w:pos="720"/>
          <w:tab w:val="right" w:pos="8640"/>
        </w:tabs>
        <w:spacing w:line="480" w:lineRule="auto"/>
        <w:rPr>
          <w:u w:val="single"/>
          <w:lang w:bidi="en-US"/>
        </w:rPr>
      </w:pPr>
      <w:r w:rsidRPr="002F4B70">
        <w:rPr>
          <w:rFonts w:ascii="Times New Roman" w:eastAsia="Times New Roman" w:hAnsi="Times New Roman"/>
          <w:lang w:eastAsia="en-US" w:bidi="en-US"/>
        </w:rPr>
        <w:tab/>
      </w:r>
      <w:r w:rsidR="00526883" w:rsidRPr="002001F4">
        <w:rPr>
          <w:rFonts w:ascii="Times New Roman" w:hAnsi="Times New Roman"/>
          <w:u w:val="single"/>
          <w:lang w:bidi="en-US"/>
        </w:rPr>
        <w:t xml:space="preserve">Of this appropriation, $1,000,000 shall not be expended or encumbered, and no funds shall be expended or encumbered on </w:t>
      </w:r>
      <w:r w:rsidR="0055527C">
        <w:rPr>
          <w:rFonts w:ascii="Times New Roman" w:hAnsi="Times New Roman"/>
          <w:u w:val="single"/>
          <w:lang w:bidi="en-US"/>
        </w:rPr>
        <w:t>Community Service Area</w:t>
      </w:r>
      <w:r w:rsidR="0055527C" w:rsidRPr="002001F4">
        <w:rPr>
          <w:rFonts w:ascii="Times New Roman" w:hAnsi="Times New Roman"/>
          <w:u w:val="single"/>
          <w:lang w:bidi="en-US"/>
        </w:rPr>
        <w:t xml:space="preserve"> </w:t>
      </w:r>
      <w:r w:rsidR="00526883" w:rsidRPr="002001F4">
        <w:rPr>
          <w:rFonts w:ascii="Times New Roman" w:hAnsi="Times New Roman"/>
          <w:u w:val="single"/>
          <w:lang w:bidi="en-US"/>
        </w:rPr>
        <w:t>subarea planning except for the Skyway West</w:t>
      </w:r>
      <w:r w:rsidR="002001F4">
        <w:rPr>
          <w:rFonts w:ascii="Times New Roman" w:hAnsi="Times New Roman"/>
          <w:u w:val="single"/>
          <w:lang w:bidi="en-US"/>
        </w:rPr>
        <w:t xml:space="preserve"> H</w:t>
      </w:r>
      <w:r w:rsidR="002001F4" w:rsidRPr="002001F4">
        <w:rPr>
          <w:rFonts w:ascii="Times New Roman" w:hAnsi="Times New Roman"/>
          <w:u w:val="single"/>
          <w:lang w:bidi="en-US"/>
        </w:rPr>
        <w:t xml:space="preserve">ill </w:t>
      </w:r>
      <w:r w:rsidR="00526883" w:rsidRPr="002001F4">
        <w:rPr>
          <w:rFonts w:ascii="Times New Roman" w:hAnsi="Times New Roman"/>
          <w:u w:val="single"/>
          <w:lang w:bidi="en-US"/>
        </w:rPr>
        <w:t xml:space="preserve">CSA Subarea Plan and responding to this proviso, until the executive transmits a plan to restructure the </w:t>
      </w:r>
      <w:r w:rsidR="0055527C">
        <w:rPr>
          <w:rFonts w:ascii="Times New Roman" w:hAnsi="Times New Roman"/>
          <w:u w:val="single"/>
          <w:lang w:bidi="en-US"/>
        </w:rPr>
        <w:t>Community Service Area</w:t>
      </w:r>
      <w:r w:rsidR="00526883" w:rsidRPr="002001F4">
        <w:rPr>
          <w:rFonts w:ascii="Times New Roman" w:hAnsi="Times New Roman"/>
          <w:u w:val="single"/>
          <w:lang w:bidi="en-US"/>
        </w:rPr>
        <w:t xml:space="preserve"> subarea </w:t>
      </w:r>
      <w:r w:rsidR="00526883" w:rsidRPr="002001F4">
        <w:rPr>
          <w:rFonts w:ascii="Times New Roman" w:hAnsi="Times New Roman"/>
          <w:u w:val="single"/>
          <w:lang w:bidi="en-US"/>
        </w:rPr>
        <w:lastRenderedPageBreak/>
        <w:t>planning program, a motion that should approve the plan, and an ordinance that implements changes recommended by the plan to the King County Comprehensive Plan and King County Code and references the subject matter, the proviso's ordinance, ordinance section and proviso number in both the title and body of the motion and a motion approving the plan is passed by the council.</w:t>
      </w:r>
    </w:p>
    <w:p w14:paraId="27D295EC" w14:textId="1C04623C" w:rsidR="00526883" w:rsidRPr="00D40F5B" w:rsidRDefault="00425E7C" w:rsidP="00425E7C">
      <w:pPr>
        <w:spacing w:line="480" w:lineRule="auto"/>
        <w:rPr>
          <w:u w:val="single"/>
          <w:lang w:bidi="en-US"/>
        </w:rPr>
      </w:pPr>
      <w:r w:rsidRPr="00C46F6D">
        <w:rPr>
          <w:lang w:bidi="en-US"/>
        </w:rPr>
        <w:tab/>
      </w:r>
      <w:r w:rsidR="00526883" w:rsidRPr="00D40F5B">
        <w:rPr>
          <w:u w:val="single"/>
          <w:lang w:bidi="en-US"/>
        </w:rPr>
        <w:t>The plan shall include, but not be limited to:</w:t>
      </w:r>
    </w:p>
    <w:p w14:paraId="54CE52E1" w14:textId="7B3D2012" w:rsidR="00526883" w:rsidRPr="00D40F5B" w:rsidRDefault="00425E7C" w:rsidP="002001F4">
      <w:pPr>
        <w:spacing w:line="480" w:lineRule="auto"/>
        <w:rPr>
          <w:u w:val="single"/>
          <w:lang w:bidi="en-US"/>
        </w:rPr>
      </w:pPr>
      <w:r w:rsidRPr="00C46F6D">
        <w:rPr>
          <w:lang w:bidi="en-US"/>
        </w:rPr>
        <w:tab/>
      </w:r>
      <w:r w:rsidR="00526883" w:rsidRPr="00D40F5B">
        <w:rPr>
          <w:u w:val="single"/>
          <w:lang w:bidi="en-US"/>
        </w:rPr>
        <w:t xml:space="preserve">A.  Methods to ensure that the subarea plans that are transmitted to Council will be compliant with current state law, the Countywide Planning Policies, the King County Comprehensive Plan, current </w:t>
      </w:r>
      <w:r w:rsidR="002001F4">
        <w:rPr>
          <w:u w:val="single"/>
          <w:lang w:bidi="en-US"/>
        </w:rPr>
        <w:t xml:space="preserve">county </w:t>
      </w:r>
      <w:r w:rsidR="00526883" w:rsidRPr="00D40F5B">
        <w:rPr>
          <w:u w:val="single"/>
          <w:lang w:bidi="en-US"/>
        </w:rPr>
        <w:t>budget</w:t>
      </w:r>
      <w:r>
        <w:rPr>
          <w:u w:val="single"/>
          <w:lang w:bidi="en-US"/>
        </w:rPr>
        <w:t>;</w:t>
      </w:r>
    </w:p>
    <w:p w14:paraId="0A4E5AE8" w14:textId="32816880" w:rsidR="00526883" w:rsidRPr="00D40F5B" w:rsidRDefault="00425E7C" w:rsidP="002001F4">
      <w:pPr>
        <w:spacing w:line="480" w:lineRule="auto"/>
        <w:rPr>
          <w:u w:val="single"/>
          <w:lang w:bidi="en-US"/>
        </w:rPr>
      </w:pPr>
      <w:r w:rsidRPr="00C46F6D">
        <w:rPr>
          <w:lang w:bidi="en-US"/>
        </w:rPr>
        <w:tab/>
      </w:r>
      <w:r w:rsidR="00526883" w:rsidRPr="00D40F5B">
        <w:rPr>
          <w:u w:val="single"/>
          <w:lang w:bidi="en-US"/>
        </w:rPr>
        <w:t xml:space="preserve">B.  An evaluation of existing and recommendation for future coordination and collaboration between the </w:t>
      </w:r>
      <w:r>
        <w:rPr>
          <w:u w:val="single"/>
          <w:lang w:bidi="en-US"/>
        </w:rPr>
        <w:t>d</w:t>
      </w:r>
      <w:r w:rsidR="00526883" w:rsidRPr="00D40F5B">
        <w:rPr>
          <w:u w:val="single"/>
          <w:lang w:bidi="en-US"/>
        </w:rPr>
        <w:t xml:space="preserve">epartment of </w:t>
      </w:r>
      <w:r>
        <w:rPr>
          <w:u w:val="single"/>
          <w:lang w:bidi="en-US"/>
        </w:rPr>
        <w:t>p</w:t>
      </w:r>
      <w:r w:rsidR="00526883" w:rsidRPr="00D40F5B">
        <w:rPr>
          <w:u w:val="single"/>
          <w:lang w:bidi="en-US"/>
        </w:rPr>
        <w:t xml:space="preserve">ermitting and </w:t>
      </w:r>
      <w:r>
        <w:rPr>
          <w:u w:val="single"/>
          <w:lang w:bidi="en-US"/>
        </w:rPr>
        <w:t>e</w:t>
      </w:r>
      <w:r w:rsidR="00526883" w:rsidRPr="00D40F5B">
        <w:rPr>
          <w:u w:val="single"/>
          <w:lang w:bidi="en-US"/>
        </w:rPr>
        <w:t xml:space="preserve">nvironmental </w:t>
      </w:r>
      <w:r>
        <w:rPr>
          <w:u w:val="single"/>
          <w:lang w:bidi="en-US"/>
        </w:rPr>
        <w:t>r</w:t>
      </w:r>
      <w:r w:rsidR="00526883" w:rsidRPr="00D40F5B">
        <w:rPr>
          <w:u w:val="single"/>
          <w:lang w:bidi="en-US"/>
        </w:rPr>
        <w:t xml:space="preserve">eview and the </w:t>
      </w:r>
      <w:r>
        <w:rPr>
          <w:u w:val="single"/>
          <w:lang w:bidi="en-US"/>
        </w:rPr>
        <w:t>o</w:t>
      </w:r>
      <w:r w:rsidR="00526883" w:rsidRPr="00D40F5B">
        <w:rPr>
          <w:u w:val="single"/>
          <w:lang w:bidi="en-US"/>
        </w:rPr>
        <w:t xml:space="preserve">ffice of </w:t>
      </w:r>
      <w:r>
        <w:rPr>
          <w:u w:val="single"/>
          <w:lang w:bidi="en-US"/>
        </w:rPr>
        <w:t>p</w:t>
      </w:r>
      <w:r w:rsidR="00526883" w:rsidRPr="00D40F5B">
        <w:rPr>
          <w:u w:val="single"/>
          <w:lang w:bidi="en-US"/>
        </w:rPr>
        <w:t>erformance</w:t>
      </w:r>
      <w:r>
        <w:rPr>
          <w:u w:val="single"/>
          <w:lang w:bidi="en-US"/>
        </w:rPr>
        <w:t>,</w:t>
      </w:r>
      <w:r w:rsidR="00526883" w:rsidRPr="00D40F5B">
        <w:rPr>
          <w:u w:val="single"/>
          <w:lang w:bidi="en-US"/>
        </w:rPr>
        <w:t xml:space="preserve"> </w:t>
      </w:r>
      <w:r>
        <w:rPr>
          <w:u w:val="single"/>
          <w:lang w:bidi="en-US"/>
        </w:rPr>
        <w:t>s</w:t>
      </w:r>
      <w:r w:rsidR="00526883" w:rsidRPr="00D40F5B">
        <w:rPr>
          <w:u w:val="single"/>
          <w:lang w:bidi="en-US"/>
        </w:rPr>
        <w:t xml:space="preserve">trategy and </w:t>
      </w:r>
      <w:r>
        <w:rPr>
          <w:u w:val="single"/>
          <w:lang w:bidi="en-US"/>
        </w:rPr>
        <w:t>b</w:t>
      </w:r>
      <w:r w:rsidR="00526883" w:rsidRPr="00D40F5B">
        <w:rPr>
          <w:u w:val="single"/>
          <w:lang w:bidi="en-US"/>
        </w:rPr>
        <w:t xml:space="preserve">udget occurs, as required by </w:t>
      </w:r>
      <w:r>
        <w:rPr>
          <w:u w:val="single"/>
          <w:lang w:bidi="en-US"/>
        </w:rPr>
        <w:t>K.C.C.</w:t>
      </w:r>
      <w:r w:rsidR="00526883" w:rsidRPr="00D40F5B">
        <w:rPr>
          <w:u w:val="single"/>
          <w:lang w:bidi="en-US"/>
        </w:rPr>
        <w:t xml:space="preserve"> 2.16.025 and 2.16.055 and Motion 14341. </w:t>
      </w:r>
      <w:r>
        <w:rPr>
          <w:u w:val="single"/>
          <w:lang w:bidi="en-US"/>
        </w:rPr>
        <w:t xml:space="preserve"> </w:t>
      </w:r>
      <w:r w:rsidR="00526883" w:rsidRPr="00D40F5B">
        <w:rPr>
          <w:u w:val="single"/>
          <w:lang w:bidi="en-US"/>
        </w:rPr>
        <w:t xml:space="preserve">If changes to the </w:t>
      </w:r>
      <w:r>
        <w:rPr>
          <w:u w:val="single"/>
          <w:lang w:bidi="en-US"/>
        </w:rPr>
        <w:t>King County C</w:t>
      </w:r>
      <w:r w:rsidR="00526883" w:rsidRPr="00D40F5B">
        <w:rPr>
          <w:u w:val="single"/>
          <w:lang w:bidi="en-US"/>
        </w:rPr>
        <w:t xml:space="preserve">ode are recommended to improve this coordination and collaboration, an ordinance implementing those changes shall be transmitted by the </w:t>
      </w:r>
      <w:r>
        <w:rPr>
          <w:u w:val="single"/>
          <w:lang w:bidi="en-US"/>
        </w:rPr>
        <w:t>e</w:t>
      </w:r>
      <w:r w:rsidR="00526883" w:rsidRPr="00D40F5B">
        <w:rPr>
          <w:u w:val="single"/>
          <w:lang w:bidi="en-US"/>
        </w:rPr>
        <w:t>xecutive</w:t>
      </w:r>
      <w:r>
        <w:rPr>
          <w:u w:val="single"/>
          <w:lang w:bidi="en-US"/>
        </w:rPr>
        <w:t>;</w:t>
      </w:r>
    </w:p>
    <w:p w14:paraId="7B022F99" w14:textId="30A04F09" w:rsidR="00526883" w:rsidRPr="00D40F5B" w:rsidRDefault="00425E7C" w:rsidP="00425E7C">
      <w:pPr>
        <w:spacing w:line="480" w:lineRule="auto"/>
        <w:rPr>
          <w:u w:val="single"/>
          <w:lang w:bidi="en-US"/>
        </w:rPr>
      </w:pPr>
      <w:r w:rsidRPr="00C46F6D">
        <w:rPr>
          <w:lang w:bidi="en-US"/>
        </w:rPr>
        <w:tab/>
      </w:r>
      <w:r w:rsidR="00526883" w:rsidRPr="00D40F5B">
        <w:rPr>
          <w:u w:val="single"/>
          <w:lang w:bidi="en-US"/>
        </w:rPr>
        <w:t xml:space="preserve">C.  Methods to ensure that other departments are consulted in the </w:t>
      </w:r>
      <w:r w:rsidR="00E40201">
        <w:rPr>
          <w:u w:val="single"/>
          <w:lang w:bidi="en-US"/>
        </w:rPr>
        <w:t>Community Service Area</w:t>
      </w:r>
      <w:r w:rsidR="00526883" w:rsidRPr="00D40F5B">
        <w:rPr>
          <w:u w:val="single"/>
          <w:lang w:bidi="en-US"/>
        </w:rPr>
        <w:t xml:space="preserve"> subarea planning process and concur with the recommended policies and implementing actions proposed in the </w:t>
      </w:r>
      <w:r>
        <w:rPr>
          <w:u w:val="single"/>
          <w:lang w:bidi="en-US"/>
        </w:rPr>
        <w:t>e</w:t>
      </w:r>
      <w:r w:rsidR="00526883" w:rsidRPr="00D40F5B">
        <w:rPr>
          <w:u w:val="single"/>
          <w:lang w:bidi="en-US"/>
        </w:rPr>
        <w:t>xecutive</w:t>
      </w:r>
      <w:r>
        <w:rPr>
          <w:u w:val="single"/>
          <w:lang w:bidi="en-US"/>
        </w:rPr>
        <w:t>-</w:t>
      </w:r>
      <w:r w:rsidR="00526883" w:rsidRPr="00D40F5B">
        <w:rPr>
          <w:u w:val="single"/>
          <w:lang w:bidi="en-US"/>
        </w:rPr>
        <w:t>recommended subarea plans</w:t>
      </w:r>
      <w:r>
        <w:rPr>
          <w:u w:val="single"/>
          <w:lang w:bidi="en-US"/>
        </w:rPr>
        <w:t>;</w:t>
      </w:r>
      <w:r w:rsidR="0055527C">
        <w:rPr>
          <w:u w:val="single"/>
          <w:lang w:bidi="en-US"/>
        </w:rPr>
        <w:t xml:space="preserve"> and</w:t>
      </w:r>
    </w:p>
    <w:p w14:paraId="1DE8FF10" w14:textId="1EB35B6F" w:rsidR="00526883" w:rsidRPr="00D40F5B" w:rsidRDefault="00425E7C" w:rsidP="002001F4">
      <w:pPr>
        <w:spacing w:line="480" w:lineRule="auto"/>
        <w:rPr>
          <w:u w:val="single"/>
          <w:lang w:bidi="en-US"/>
        </w:rPr>
      </w:pPr>
      <w:r w:rsidRPr="00C46F6D">
        <w:rPr>
          <w:lang w:bidi="en-US"/>
        </w:rPr>
        <w:tab/>
      </w:r>
      <w:r w:rsidR="00526883" w:rsidRPr="00D40F5B">
        <w:rPr>
          <w:u w:val="single"/>
          <w:lang w:bidi="en-US"/>
        </w:rPr>
        <w:t xml:space="preserve">D. </w:t>
      </w:r>
      <w:r w:rsidR="00526883">
        <w:rPr>
          <w:u w:val="single"/>
          <w:lang w:bidi="en-US"/>
        </w:rPr>
        <w:t xml:space="preserve"> </w:t>
      </w:r>
      <w:r w:rsidR="00526883" w:rsidRPr="00D40F5B">
        <w:rPr>
          <w:u w:val="single"/>
          <w:lang w:bidi="en-US"/>
        </w:rPr>
        <w:t xml:space="preserve">An evaluation of the current proposed </w:t>
      </w:r>
      <w:r w:rsidR="0055527C">
        <w:rPr>
          <w:u w:val="single"/>
          <w:lang w:bidi="en-US"/>
        </w:rPr>
        <w:t xml:space="preserve">Community Service </w:t>
      </w:r>
      <w:r w:rsidR="00E40201">
        <w:rPr>
          <w:u w:val="single"/>
          <w:lang w:bidi="en-US"/>
        </w:rPr>
        <w:t>Community Service Area</w:t>
      </w:r>
      <w:r w:rsidR="003F4155">
        <w:rPr>
          <w:u w:val="single"/>
          <w:lang w:bidi="en-US"/>
        </w:rPr>
        <w:t xml:space="preserve"> </w:t>
      </w:r>
      <w:r w:rsidR="00526883" w:rsidRPr="00D40F5B">
        <w:rPr>
          <w:u w:val="single"/>
          <w:lang w:bidi="en-US"/>
        </w:rPr>
        <w:t xml:space="preserve">subarea planning schedule in Chapter 11 of the 2016 King County Comprehensive Plan, including whether one year is sufficient time to complete all necessary aspects the </w:t>
      </w:r>
      <w:r w:rsidR="0055527C">
        <w:rPr>
          <w:u w:val="single"/>
          <w:lang w:bidi="en-US"/>
        </w:rPr>
        <w:t>Community Service Area</w:t>
      </w:r>
      <w:r w:rsidR="00526883" w:rsidRPr="00D40F5B">
        <w:rPr>
          <w:u w:val="single"/>
          <w:lang w:bidi="en-US"/>
        </w:rPr>
        <w:t xml:space="preserve"> subarea plans, such as</w:t>
      </w:r>
      <w:r w:rsidR="0055527C">
        <w:rPr>
          <w:u w:val="single"/>
          <w:lang w:bidi="en-US"/>
        </w:rPr>
        <w:t xml:space="preserve">: </w:t>
      </w:r>
      <w:r w:rsidR="00526883" w:rsidRPr="00D40F5B">
        <w:rPr>
          <w:u w:val="single"/>
          <w:lang w:bidi="en-US"/>
        </w:rPr>
        <w:t xml:space="preserve">communing engagement and outreach; coordination, collaboration and consultation between King </w:t>
      </w:r>
      <w:r w:rsidR="00526883" w:rsidRPr="00D40F5B">
        <w:rPr>
          <w:u w:val="single"/>
          <w:lang w:bidi="en-US"/>
        </w:rPr>
        <w:lastRenderedPageBreak/>
        <w:t xml:space="preserve">County departments; and refining recommendations to ensure compliance with the law. </w:t>
      </w:r>
      <w:r w:rsidR="0055527C">
        <w:rPr>
          <w:u w:val="single"/>
          <w:lang w:bidi="en-US"/>
        </w:rPr>
        <w:t xml:space="preserve"> </w:t>
      </w:r>
      <w:r w:rsidR="0055527C" w:rsidRPr="00D40F5B">
        <w:rPr>
          <w:u w:val="single"/>
          <w:lang w:bidi="en-US"/>
        </w:rPr>
        <w:t>Th</w:t>
      </w:r>
      <w:r w:rsidR="0055527C">
        <w:rPr>
          <w:u w:val="single"/>
          <w:lang w:bidi="en-US"/>
        </w:rPr>
        <w:t>e</w:t>
      </w:r>
      <w:r w:rsidR="0055527C" w:rsidRPr="00D40F5B">
        <w:rPr>
          <w:u w:val="single"/>
          <w:lang w:bidi="en-US"/>
        </w:rPr>
        <w:t xml:space="preserve"> </w:t>
      </w:r>
      <w:r w:rsidR="00526883" w:rsidRPr="00D40F5B">
        <w:rPr>
          <w:u w:val="single"/>
          <w:lang w:bidi="en-US"/>
        </w:rPr>
        <w:t xml:space="preserve">evaluation shall also include consideration of modifying the </w:t>
      </w:r>
      <w:r w:rsidR="0055527C">
        <w:rPr>
          <w:u w:val="single"/>
          <w:lang w:bidi="en-US"/>
        </w:rPr>
        <w:t>Community Service Area</w:t>
      </w:r>
      <w:r w:rsidR="0055527C" w:rsidRPr="00D40F5B">
        <w:rPr>
          <w:u w:val="single"/>
          <w:lang w:bidi="en-US"/>
        </w:rPr>
        <w:t xml:space="preserve"> </w:t>
      </w:r>
      <w:r w:rsidR="00526883" w:rsidRPr="00D40F5B">
        <w:rPr>
          <w:u w:val="single"/>
          <w:lang w:bidi="en-US"/>
        </w:rPr>
        <w:t xml:space="preserve">subarea planning schedule to eliminate a </w:t>
      </w:r>
      <w:r w:rsidR="0055527C">
        <w:rPr>
          <w:u w:val="single"/>
          <w:lang w:bidi="en-US"/>
        </w:rPr>
        <w:t>Community Service Area</w:t>
      </w:r>
      <w:r w:rsidR="00526883" w:rsidRPr="00D40F5B">
        <w:rPr>
          <w:u w:val="single"/>
          <w:lang w:bidi="en-US"/>
        </w:rPr>
        <w:t xml:space="preserve"> subarea plan being transmitted as part of, or with, a major update to the King County Comprehensive Plan. </w:t>
      </w:r>
      <w:r w:rsidR="0055527C">
        <w:rPr>
          <w:u w:val="single"/>
          <w:lang w:bidi="en-US"/>
        </w:rPr>
        <w:t xml:space="preserve"> </w:t>
      </w:r>
      <w:r w:rsidR="00526883" w:rsidRPr="00D40F5B">
        <w:rPr>
          <w:u w:val="single"/>
          <w:lang w:bidi="en-US"/>
        </w:rPr>
        <w:t xml:space="preserve">If changes to the schedule or scope of the </w:t>
      </w:r>
      <w:r w:rsidR="0055527C">
        <w:rPr>
          <w:u w:val="single"/>
          <w:lang w:bidi="en-US"/>
        </w:rPr>
        <w:t>Community Service Area</w:t>
      </w:r>
      <w:r w:rsidR="00526883" w:rsidRPr="00D40F5B">
        <w:rPr>
          <w:u w:val="single"/>
          <w:lang w:bidi="en-US"/>
        </w:rPr>
        <w:t xml:space="preserve"> subarea planning program is recommended, an ordinance that implements those changes shall be transmitted by the </w:t>
      </w:r>
      <w:r w:rsidR="0055527C">
        <w:rPr>
          <w:u w:val="single"/>
          <w:lang w:bidi="en-US"/>
        </w:rPr>
        <w:t>e</w:t>
      </w:r>
      <w:r w:rsidR="00526883" w:rsidRPr="00D40F5B">
        <w:rPr>
          <w:u w:val="single"/>
          <w:lang w:bidi="en-US"/>
        </w:rPr>
        <w:t>xecutive.</w:t>
      </w:r>
    </w:p>
    <w:p w14:paraId="0E8DD3AB" w14:textId="0D477D87" w:rsidR="00526883" w:rsidRDefault="0055527C" w:rsidP="00526883">
      <w:pPr>
        <w:spacing w:line="480" w:lineRule="auto"/>
      </w:pPr>
      <w:r>
        <w:rPr>
          <w:lang w:bidi="en-US"/>
        </w:rPr>
        <w:tab/>
      </w:r>
      <w:r w:rsidR="00526883" w:rsidRPr="00D40F5B">
        <w:rPr>
          <w:u w:val="single"/>
          <w:lang w:bidi="en-US"/>
        </w:rPr>
        <w:t>The executive should file the plan, motion, and ordinance required by this proviso by May 1, 2018, in the form of a paper original and an electronic copy with the clerk of the council, who shall retain the original and provide an electronic copy to all councilmembers, the council chief of staff, the policy staff director and the lead staff for the transportation, economy and environment committee, or its successor.</w:t>
      </w:r>
      <w:r w:rsidR="00526883">
        <w:t>"</w:t>
      </w:r>
    </w:p>
    <w:p w14:paraId="71FE0C34" w14:textId="0F6FD44C" w:rsidR="00526883" w:rsidRDefault="00784168" w:rsidP="002D243D">
      <w:pPr>
        <w:spacing w:line="480" w:lineRule="auto"/>
      </w:pPr>
      <w:r>
        <w:t>Renumber the remaining sections consecutively and correct any internal references accordingly.</w:t>
      </w:r>
    </w:p>
    <w:p w14:paraId="3A2712DD" w14:textId="6920231D" w:rsidR="00732908" w:rsidRDefault="00706CC7" w:rsidP="002D243D">
      <w:pPr>
        <w:spacing w:line="480" w:lineRule="auto"/>
      </w:pPr>
      <w:r>
        <w:t xml:space="preserve">On </w:t>
      </w:r>
      <w:r w:rsidR="00D40F5B">
        <w:t>page 46</w:t>
      </w:r>
      <w:r>
        <w:t xml:space="preserve">, on line </w:t>
      </w:r>
      <w:r w:rsidR="00D40F5B">
        <w:t>1049</w:t>
      </w:r>
      <w:r>
        <w:t xml:space="preserve">, </w:t>
      </w:r>
      <w:r w:rsidR="00784168">
        <w:t xml:space="preserve">after "services" strike </w:t>
      </w:r>
      <w:r>
        <w:t>"</w:t>
      </w:r>
      <w:r w:rsidR="00581483">
        <w:t>(</w:t>
      </w:r>
      <w:r w:rsidR="00582FF8">
        <w:t>$</w:t>
      </w:r>
      <w:r w:rsidR="00581483">
        <w:t>1,000</w:t>
      </w:r>
      <w:r>
        <w:t>,000</w:t>
      </w:r>
      <w:r w:rsidR="00581483">
        <w:t>)</w:t>
      </w:r>
      <w:r>
        <w:t xml:space="preserve">" </w:t>
      </w:r>
      <w:r w:rsidR="00784168">
        <w:t xml:space="preserve">and insert </w:t>
      </w:r>
      <w:r>
        <w:t>"</w:t>
      </w:r>
      <w:r w:rsidR="00581483">
        <w:t>(</w:t>
      </w:r>
      <w:r>
        <w:t>$</w:t>
      </w:r>
      <w:r w:rsidR="00581483">
        <w:t>2,000</w:t>
      </w:r>
      <w:r>
        <w:t>,000</w:t>
      </w:r>
      <w:r w:rsidR="00581483">
        <w:t>)</w:t>
      </w:r>
      <w:r>
        <w:t>"</w:t>
      </w:r>
    </w:p>
    <w:p w14:paraId="3B16281C" w14:textId="6390233A" w:rsidR="00581483" w:rsidRDefault="00581483" w:rsidP="00581483">
      <w:pPr>
        <w:spacing w:line="480" w:lineRule="auto"/>
      </w:pPr>
      <w:r>
        <w:t xml:space="preserve">On </w:t>
      </w:r>
      <w:r w:rsidR="00D40F5B">
        <w:t>page 47</w:t>
      </w:r>
      <w:r>
        <w:t xml:space="preserve">, on line </w:t>
      </w:r>
      <w:r w:rsidR="00D40F5B">
        <w:t>1056</w:t>
      </w:r>
      <w:r>
        <w:t xml:space="preserve">, </w:t>
      </w:r>
      <w:r w:rsidR="00784168">
        <w:t xml:space="preserve">after "services" strike </w:t>
      </w:r>
      <w:r>
        <w:t>"</w:t>
      </w:r>
      <w:r w:rsidRPr="002A5FC6">
        <w:t>$</w:t>
      </w:r>
      <w:r w:rsidR="00D40F5B">
        <w:t>1,000,</w:t>
      </w:r>
      <w:r w:rsidRPr="002A5FC6">
        <w:t>000</w:t>
      </w:r>
      <w:r>
        <w:t xml:space="preserve">" </w:t>
      </w:r>
      <w:r w:rsidR="00784168">
        <w:t xml:space="preserve">and insert </w:t>
      </w:r>
      <w:r>
        <w:t>"</w:t>
      </w:r>
      <w:r w:rsidRPr="002A5FC6">
        <w:t>$</w:t>
      </w:r>
      <w:r w:rsidR="00D40F5B">
        <w:t>2</w:t>
      </w:r>
      <w:r w:rsidRPr="002A5FC6">
        <w:t>,</w:t>
      </w:r>
      <w:r w:rsidR="00D40F5B">
        <w:t>000</w:t>
      </w:r>
      <w:r w:rsidRPr="002A5FC6">
        <w:t>,000</w:t>
      </w:r>
      <w:r>
        <w:t>"</w:t>
      </w:r>
    </w:p>
    <w:p w14:paraId="0FAF0BDE" w14:textId="77777777" w:rsidR="00582FF8" w:rsidRDefault="00582FF8" w:rsidP="002D243D">
      <w:pPr>
        <w:spacing w:line="480" w:lineRule="auto"/>
      </w:pPr>
      <w:r>
        <w:t xml:space="preserve">On </w:t>
      </w:r>
      <w:r w:rsidR="00D40F5B">
        <w:t>page 48</w:t>
      </w:r>
      <w:r>
        <w:t xml:space="preserve">, after line </w:t>
      </w:r>
      <w:r w:rsidR="00D40F5B">
        <w:t>1086</w:t>
      </w:r>
      <w:r w:rsidR="00975EE6">
        <w:t xml:space="preserve"> insert</w:t>
      </w:r>
    </w:p>
    <w:p w14:paraId="49670CDA" w14:textId="77777777" w:rsidR="00DD7B66" w:rsidRPr="00DD7B66" w:rsidRDefault="00DD7B66" w:rsidP="00DD7B66">
      <w:pPr>
        <w:pStyle w:val="Normal0"/>
        <w:tabs>
          <w:tab w:val="left" w:pos="720"/>
          <w:tab w:val="right" w:pos="8640"/>
        </w:tabs>
        <w:spacing w:line="480" w:lineRule="auto"/>
        <w:rPr>
          <w:rFonts w:ascii="Times New Roman" w:eastAsia="Times New Roman" w:hAnsi="Times New Roman"/>
          <w:u w:val="single"/>
          <w:lang w:eastAsia="en-US" w:bidi="en-US"/>
        </w:rPr>
      </w:pPr>
      <w:r>
        <w:rPr>
          <w:rFonts w:ascii="Times New Roman" w:eastAsia="Times New Roman" w:hAnsi="Times New Roman"/>
          <w:lang w:eastAsia="en-US" w:bidi="en-US"/>
        </w:rPr>
        <w:tab/>
      </w:r>
      <w:r w:rsidR="00732908">
        <w:t>"</w:t>
      </w:r>
      <w:r w:rsidR="005F30B8" w:rsidRPr="005F30B8">
        <w:rPr>
          <w:rFonts w:ascii="Times New Roman" w:eastAsia="Times New Roman" w:hAnsi="Times New Roman"/>
          <w:u w:val="single"/>
          <w:lang w:eastAsia="en-US" w:bidi="en-US"/>
        </w:rPr>
        <w:t>P</w:t>
      </w:r>
      <w:r w:rsidR="005F30B8">
        <w:rPr>
          <w:rFonts w:ascii="Times New Roman" w:eastAsia="Times New Roman" w:hAnsi="Times New Roman"/>
          <w:u w:val="single"/>
          <w:lang w:eastAsia="en-US" w:bidi="en-US"/>
        </w:rPr>
        <w:t>2</w:t>
      </w:r>
      <w:r w:rsidR="005F30B8" w:rsidRPr="005F30B8">
        <w:rPr>
          <w:rFonts w:ascii="Times New Roman" w:eastAsia="Times New Roman" w:hAnsi="Times New Roman"/>
          <w:u w:val="single"/>
          <w:lang w:eastAsia="en-US" w:bidi="en-US"/>
        </w:rPr>
        <w:t xml:space="preserve"> PROVIDED THAT:</w:t>
      </w:r>
    </w:p>
    <w:p w14:paraId="1164F2CC" w14:textId="795F5424" w:rsidR="00D40F5B" w:rsidRPr="00D40F5B" w:rsidRDefault="00E40201" w:rsidP="00E40201">
      <w:pPr>
        <w:spacing w:line="480" w:lineRule="auto"/>
        <w:rPr>
          <w:u w:val="single"/>
          <w:lang w:bidi="en-US"/>
        </w:rPr>
      </w:pPr>
      <w:r>
        <w:rPr>
          <w:lang w:bidi="en-US"/>
        </w:rPr>
        <w:tab/>
      </w:r>
      <w:r w:rsidR="00D40F5B" w:rsidRPr="00D40F5B">
        <w:rPr>
          <w:u w:val="single"/>
          <w:lang w:bidi="en-US"/>
        </w:rPr>
        <w:t xml:space="preserve">Of this appropriation, $1,000,000 shall not be expended or encumbered, and no funds shall be expended or encumbered on </w:t>
      </w:r>
      <w:r>
        <w:rPr>
          <w:u w:val="single"/>
          <w:lang w:bidi="en-US"/>
        </w:rPr>
        <w:t>Community Service Area</w:t>
      </w:r>
      <w:r w:rsidR="00D40F5B" w:rsidRPr="00D40F5B">
        <w:rPr>
          <w:u w:val="single"/>
          <w:lang w:bidi="en-US"/>
        </w:rPr>
        <w:t xml:space="preserve"> subarea planning except for the Skyway West</w:t>
      </w:r>
      <w:r w:rsidR="002001F4">
        <w:rPr>
          <w:u w:val="single"/>
          <w:lang w:bidi="en-US"/>
        </w:rPr>
        <w:t xml:space="preserve"> H</w:t>
      </w:r>
      <w:r w:rsidR="002001F4" w:rsidRPr="00D40F5B">
        <w:rPr>
          <w:u w:val="single"/>
          <w:lang w:bidi="en-US"/>
        </w:rPr>
        <w:t xml:space="preserve">ill </w:t>
      </w:r>
      <w:r w:rsidR="00D40F5B" w:rsidRPr="00D40F5B">
        <w:rPr>
          <w:u w:val="single"/>
          <w:lang w:bidi="en-US"/>
        </w:rPr>
        <w:t xml:space="preserve">CSA Subarea Plan and responding to this proviso, until the executive transmits a plan to restructure the </w:t>
      </w:r>
      <w:r>
        <w:rPr>
          <w:u w:val="single"/>
          <w:lang w:bidi="en-US"/>
        </w:rPr>
        <w:t xml:space="preserve">Community Service </w:t>
      </w:r>
      <w:r w:rsidRPr="00E40201">
        <w:rPr>
          <w:u w:val="single"/>
          <w:lang w:bidi="en-US"/>
        </w:rPr>
        <w:t>Area</w:t>
      </w:r>
      <w:r w:rsidR="002001F4">
        <w:rPr>
          <w:u w:val="single"/>
          <w:lang w:bidi="en-US"/>
        </w:rPr>
        <w:t xml:space="preserve"> </w:t>
      </w:r>
      <w:r w:rsidR="00D40F5B" w:rsidRPr="00E40201">
        <w:rPr>
          <w:u w:val="single"/>
          <w:lang w:bidi="en-US"/>
        </w:rPr>
        <w:t>subarea planning program, a motion that should approve the plan, and an ordinance that</w:t>
      </w:r>
      <w:r w:rsidR="00D40F5B" w:rsidRPr="00D40F5B">
        <w:rPr>
          <w:u w:val="single"/>
          <w:lang w:bidi="en-US"/>
        </w:rPr>
        <w:t xml:space="preserve"> </w:t>
      </w:r>
      <w:r w:rsidR="00D40F5B" w:rsidRPr="00D40F5B">
        <w:rPr>
          <w:u w:val="single"/>
          <w:lang w:bidi="en-US"/>
        </w:rPr>
        <w:lastRenderedPageBreak/>
        <w:t>implements changes recommended by the plan to the King County Comprehensive Plan and King County Code and references the subject matter, the proviso's ordinance, ordinance section and proviso number in both the title and body of the motion and a motion approving the plan is passed by the council.</w:t>
      </w:r>
    </w:p>
    <w:p w14:paraId="68C3294A" w14:textId="26A06324" w:rsidR="00D40F5B" w:rsidRPr="00D40F5B" w:rsidRDefault="00E40201" w:rsidP="00E40201">
      <w:pPr>
        <w:spacing w:line="480" w:lineRule="auto"/>
        <w:rPr>
          <w:u w:val="single"/>
          <w:lang w:bidi="en-US"/>
        </w:rPr>
      </w:pPr>
      <w:r>
        <w:rPr>
          <w:lang w:bidi="en-US"/>
        </w:rPr>
        <w:tab/>
      </w:r>
      <w:r w:rsidR="00D40F5B" w:rsidRPr="00D40F5B">
        <w:rPr>
          <w:u w:val="single"/>
          <w:lang w:bidi="en-US"/>
        </w:rPr>
        <w:t>The plan shall include, but not be limited to:</w:t>
      </w:r>
    </w:p>
    <w:p w14:paraId="2213EA08" w14:textId="2D051878" w:rsidR="00D40F5B" w:rsidRPr="00D40F5B" w:rsidRDefault="00E40201" w:rsidP="00E40201">
      <w:pPr>
        <w:spacing w:line="480" w:lineRule="auto"/>
        <w:rPr>
          <w:u w:val="single"/>
          <w:lang w:bidi="en-US"/>
        </w:rPr>
      </w:pPr>
      <w:r>
        <w:rPr>
          <w:lang w:bidi="en-US"/>
        </w:rPr>
        <w:tab/>
      </w:r>
      <w:r w:rsidR="00D40F5B" w:rsidRPr="00D40F5B">
        <w:rPr>
          <w:u w:val="single"/>
          <w:lang w:bidi="en-US"/>
        </w:rPr>
        <w:t>A.  Methods to ensure that the subarea plans that are transmitted to Council will be compliant with current state law, the Countywide Planning Policies, the King County Comprehensive Plan</w:t>
      </w:r>
      <w:r w:rsidR="00810143">
        <w:rPr>
          <w:u w:val="single"/>
          <w:lang w:bidi="en-US"/>
        </w:rPr>
        <w:t xml:space="preserve"> and</w:t>
      </w:r>
      <w:r w:rsidR="00D40F5B" w:rsidRPr="00D40F5B">
        <w:rPr>
          <w:u w:val="single"/>
          <w:lang w:bidi="en-US"/>
        </w:rPr>
        <w:t xml:space="preserve"> current </w:t>
      </w:r>
      <w:r w:rsidR="002001F4">
        <w:rPr>
          <w:u w:val="single"/>
          <w:lang w:bidi="en-US"/>
        </w:rPr>
        <w:t xml:space="preserve">county </w:t>
      </w:r>
      <w:r w:rsidR="00D40F5B" w:rsidRPr="00D40F5B">
        <w:rPr>
          <w:u w:val="single"/>
          <w:lang w:bidi="en-US"/>
        </w:rPr>
        <w:t>budget</w:t>
      </w:r>
      <w:r w:rsidR="00810143">
        <w:rPr>
          <w:u w:val="single"/>
          <w:lang w:bidi="en-US"/>
        </w:rPr>
        <w:t>;</w:t>
      </w:r>
    </w:p>
    <w:p w14:paraId="7105E8D4" w14:textId="20E97BB6" w:rsidR="00D40F5B" w:rsidRPr="00D40F5B" w:rsidRDefault="00E40201" w:rsidP="00E40201">
      <w:pPr>
        <w:spacing w:line="480" w:lineRule="auto"/>
        <w:rPr>
          <w:u w:val="single"/>
          <w:lang w:bidi="en-US"/>
        </w:rPr>
      </w:pPr>
      <w:r>
        <w:rPr>
          <w:lang w:bidi="en-US"/>
        </w:rPr>
        <w:tab/>
      </w:r>
      <w:r w:rsidR="00D40F5B" w:rsidRPr="00D40F5B">
        <w:rPr>
          <w:u w:val="single"/>
          <w:lang w:bidi="en-US"/>
        </w:rPr>
        <w:t xml:space="preserve">B.  An evaluation of existing and recommendation for future coordination and collaboration between the </w:t>
      </w:r>
      <w:r w:rsidR="00810143">
        <w:rPr>
          <w:u w:val="single"/>
          <w:lang w:bidi="en-US"/>
        </w:rPr>
        <w:t>d</w:t>
      </w:r>
      <w:r w:rsidR="00D40F5B" w:rsidRPr="00D40F5B">
        <w:rPr>
          <w:u w:val="single"/>
          <w:lang w:bidi="en-US"/>
        </w:rPr>
        <w:t xml:space="preserve">epartment of </w:t>
      </w:r>
      <w:r w:rsidR="00810143">
        <w:rPr>
          <w:u w:val="single"/>
          <w:lang w:bidi="en-US"/>
        </w:rPr>
        <w:t>p</w:t>
      </w:r>
      <w:r w:rsidR="00D40F5B" w:rsidRPr="00D40F5B">
        <w:rPr>
          <w:u w:val="single"/>
          <w:lang w:bidi="en-US"/>
        </w:rPr>
        <w:t xml:space="preserve">ermitting and </w:t>
      </w:r>
      <w:r w:rsidR="00810143">
        <w:rPr>
          <w:u w:val="single"/>
          <w:lang w:bidi="en-US"/>
        </w:rPr>
        <w:t>e</w:t>
      </w:r>
      <w:r w:rsidR="00D40F5B" w:rsidRPr="00D40F5B">
        <w:rPr>
          <w:u w:val="single"/>
          <w:lang w:bidi="en-US"/>
        </w:rPr>
        <w:t xml:space="preserve">nvironmental </w:t>
      </w:r>
      <w:r w:rsidR="00810143">
        <w:rPr>
          <w:u w:val="single"/>
          <w:lang w:bidi="en-US"/>
        </w:rPr>
        <w:t>r</w:t>
      </w:r>
      <w:r w:rsidR="00D40F5B" w:rsidRPr="00D40F5B">
        <w:rPr>
          <w:u w:val="single"/>
          <w:lang w:bidi="en-US"/>
        </w:rPr>
        <w:t xml:space="preserve">eview and the </w:t>
      </w:r>
      <w:r w:rsidR="00810143">
        <w:rPr>
          <w:u w:val="single"/>
          <w:lang w:bidi="en-US"/>
        </w:rPr>
        <w:t>o</w:t>
      </w:r>
      <w:r w:rsidR="00D40F5B" w:rsidRPr="00D40F5B">
        <w:rPr>
          <w:u w:val="single"/>
          <w:lang w:bidi="en-US"/>
        </w:rPr>
        <w:t xml:space="preserve">ffice of </w:t>
      </w:r>
      <w:r w:rsidR="00810143">
        <w:rPr>
          <w:u w:val="single"/>
          <w:lang w:bidi="en-US"/>
        </w:rPr>
        <w:t>p</w:t>
      </w:r>
      <w:r w:rsidR="00D40F5B" w:rsidRPr="00D40F5B">
        <w:rPr>
          <w:u w:val="single"/>
          <w:lang w:bidi="en-US"/>
        </w:rPr>
        <w:t>erformance</w:t>
      </w:r>
      <w:r w:rsidR="00810143">
        <w:rPr>
          <w:u w:val="single"/>
          <w:lang w:bidi="en-US"/>
        </w:rPr>
        <w:t>,</w:t>
      </w:r>
      <w:r w:rsidR="00D40F5B" w:rsidRPr="00D40F5B">
        <w:rPr>
          <w:u w:val="single"/>
          <w:lang w:bidi="en-US"/>
        </w:rPr>
        <w:t xml:space="preserve"> </w:t>
      </w:r>
      <w:r w:rsidR="00810143">
        <w:rPr>
          <w:u w:val="single"/>
          <w:lang w:bidi="en-US"/>
        </w:rPr>
        <w:t>s</w:t>
      </w:r>
      <w:r w:rsidR="00D40F5B" w:rsidRPr="00D40F5B">
        <w:rPr>
          <w:u w:val="single"/>
          <w:lang w:bidi="en-US"/>
        </w:rPr>
        <w:t xml:space="preserve">trategy and </w:t>
      </w:r>
      <w:r w:rsidR="00810143">
        <w:rPr>
          <w:u w:val="single"/>
          <w:lang w:bidi="en-US"/>
        </w:rPr>
        <w:t>b</w:t>
      </w:r>
      <w:r w:rsidR="00D40F5B" w:rsidRPr="00D40F5B">
        <w:rPr>
          <w:u w:val="single"/>
          <w:lang w:bidi="en-US"/>
        </w:rPr>
        <w:t xml:space="preserve">udget occurs, as required by </w:t>
      </w:r>
      <w:r w:rsidR="00810143">
        <w:rPr>
          <w:u w:val="single"/>
          <w:lang w:bidi="en-US"/>
        </w:rPr>
        <w:t>K.C.C.</w:t>
      </w:r>
      <w:r w:rsidR="00D40F5B" w:rsidRPr="00D40F5B">
        <w:rPr>
          <w:u w:val="single"/>
          <w:lang w:bidi="en-US"/>
        </w:rPr>
        <w:t xml:space="preserve"> 2.16.025 and 2.16.055 and Motion 14341. </w:t>
      </w:r>
      <w:r w:rsidR="00810143">
        <w:rPr>
          <w:u w:val="single"/>
          <w:lang w:bidi="en-US"/>
        </w:rPr>
        <w:t xml:space="preserve"> </w:t>
      </w:r>
      <w:r w:rsidR="00D40F5B" w:rsidRPr="00D40F5B">
        <w:rPr>
          <w:u w:val="single"/>
          <w:lang w:bidi="en-US"/>
        </w:rPr>
        <w:t xml:space="preserve">If changes to the </w:t>
      </w:r>
      <w:r w:rsidR="00810143">
        <w:rPr>
          <w:u w:val="single"/>
          <w:lang w:bidi="en-US"/>
        </w:rPr>
        <w:t>King County C</w:t>
      </w:r>
      <w:r w:rsidR="00D40F5B" w:rsidRPr="00D40F5B">
        <w:rPr>
          <w:u w:val="single"/>
          <w:lang w:bidi="en-US"/>
        </w:rPr>
        <w:t xml:space="preserve">ode are recommended to improve this coordination and collaboration, an ordinance implementing those changes shall be transmitted by the </w:t>
      </w:r>
      <w:r w:rsidR="00810143">
        <w:rPr>
          <w:u w:val="single"/>
          <w:lang w:bidi="en-US"/>
        </w:rPr>
        <w:t>e</w:t>
      </w:r>
      <w:r w:rsidR="00D40F5B" w:rsidRPr="00D40F5B">
        <w:rPr>
          <w:u w:val="single"/>
          <w:lang w:bidi="en-US"/>
        </w:rPr>
        <w:t>xecutive</w:t>
      </w:r>
      <w:r w:rsidR="00810143">
        <w:rPr>
          <w:u w:val="single"/>
          <w:lang w:bidi="en-US"/>
        </w:rPr>
        <w:t>;</w:t>
      </w:r>
    </w:p>
    <w:p w14:paraId="0AC20880" w14:textId="5F003A6B" w:rsidR="00D40F5B" w:rsidRPr="00D40F5B" w:rsidRDefault="00810143" w:rsidP="00810143">
      <w:pPr>
        <w:spacing w:line="480" w:lineRule="auto"/>
        <w:rPr>
          <w:u w:val="single"/>
          <w:lang w:bidi="en-US"/>
        </w:rPr>
      </w:pPr>
      <w:r>
        <w:rPr>
          <w:lang w:bidi="en-US"/>
        </w:rPr>
        <w:tab/>
      </w:r>
      <w:r w:rsidR="00D40F5B" w:rsidRPr="00D40F5B">
        <w:rPr>
          <w:u w:val="single"/>
          <w:lang w:bidi="en-US"/>
        </w:rPr>
        <w:t xml:space="preserve">C.  Methods to ensure that other departments are consulted in the </w:t>
      </w:r>
      <w:r w:rsidR="007318C6">
        <w:rPr>
          <w:u w:val="single"/>
          <w:lang w:bidi="en-US"/>
        </w:rPr>
        <w:t>Community Service Area</w:t>
      </w:r>
      <w:r w:rsidR="00D40F5B" w:rsidRPr="00D40F5B">
        <w:rPr>
          <w:u w:val="single"/>
          <w:lang w:bidi="en-US"/>
        </w:rPr>
        <w:t xml:space="preserve"> subarea planning process and concur with the recommended policies and implementing actions proposed in the </w:t>
      </w:r>
      <w:r>
        <w:rPr>
          <w:u w:val="single"/>
          <w:lang w:bidi="en-US"/>
        </w:rPr>
        <w:t>e</w:t>
      </w:r>
      <w:r w:rsidR="00D40F5B" w:rsidRPr="00D40F5B">
        <w:rPr>
          <w:u w:val="single"/>
          <w:lang w:bidi="en-US"/>
        </w:rPr>
        <w:t>xecutive</w:t>
      </w:r>
      <w:r w:rsidR="007318C6">
        <w:rPr>
          <w:u w:val="single"/>
          <w:lang w:bidi="en-US"/>
        </w:rPr>
        <w:t>-</w:t>
      </w:r>
      <w:r w:rsidR="00D40F5B" w:rsidRPr="00D40F5B">
        <w:rPr>
          <w:u w:val="single"/>
          <w:lang w:bidi="en-US"/>
        </w:rPr>
        <w:t>recommended subarea plans</w:t>
      </w:r>
      <w:r>
        <w:rPr>
          <w:u w:val="single"/>
          <w:lang w:bidi="en-US"/>
        </w:rPr>
        <w:t>; and</w:t>
      </w:r>
    </w:p>
    <w:p w14:paraId="50CCD72A" w14:textId="53C82411" w:rsidR="00D40F5B" w:rsidRPr="00D40F5B" w:rsidRDefault="00810143" w:rsidP="00810143">
      <w:pPr>
        <w:spacing w:line="480" w:lineRule="auto"/>
        <w:rPr>
          <w:u w:val="single"/>
          <w:lang w:bidi="en-US"/>
        </w:rPr>
      </w:pPr>
      <w:r>
        <w:rPr>
          <w:lang w:bidi="en-US"/>
        </w:rPr>
        <w:tab/>
      </w:r>
      <w:r w:rsidR="00D40F5B" w:rsidRPr="00D40F5B">
        <w:rPr>
          <w:u w:val="single"/>
          <w:lang w:bidi="en-US"/>
        </w:rPr>
        <w:t xml:space="preserve">D. </w:t>
      </w:r>
      <w:r w:rsidR="005F30B8">
        <w:rPr>
          <w:u w:val="single"/>
          <w:lang w:bidi="en-US"/>
        </w:rPr>
        <w:t xml:space="preserve"> </w:t>
      </w:r>
      <w:r w:rsidR="00D40F5B" w:rsidRPr="00D40F5B">
        <w:rPr>
          <w:u w:val="single"/>
          <w:lang w:bidi="en-US"/>
        </w:rPr>
        <w:t xml:space="preserve">An evaluation of the current proposed </w:t>
      </w:r>
      <w:r w:rsidR="007318C6">
        <w:rPr>
          <w:u w:val="single"/>
          <w:lang w:bidi="en-US"/>
        </w:rPr>
        <w:t>Community Service Area</w:t>
      </w:r>
      <w:r w:rsidR="003F4155">
        <w:rPr>
          <w:u w:val="single"/>
          <w:lang w:bidi="en-US"/>
        </w:rPr>
        <w:t xml:space="preserve"> </w:t>
      </w:r>
      <w:r w:rsidR="00D40F5B" w:rsidRPr="00D40F5B">
        <w:rPr>
          <w:u w:val="single"/>
          <w:lang w:bidi="en-US"/>
        </w:rPr>
        <w:t xml:space="preserve">subarea planning schedule in Chapter 11 of the 2016 King County Comprehensive Plan, including whether one year is sufficient time to complete all necessary aspects the </w:t>
      </w:r>
      <w:r w:rsidR="007318C6">
        <w:rPr>
          <w:u w:val="single"/>
          <w:lang w:bidi="en-US"/>
        </w:rPr>
        <w:t>Community Service Area</w:t>
      </w:r>
      <w:r w:rsidR="003F4155">
        <w:rPr>
          <w:u w:val="single"/>
          <w:lang w:bidi="en-US"/>
        </w:rPr>
        <w:t xml:space="preserve"> </w:t>
      </w:r>
      <w:r w:rsidR="00D40F5B" w:rsidRPr="00D40F5B">
        <w:rPr>
          <w:u w:val="single"/>
          <w:lang w:bidi="en-US"/>
        </w:rPr>
        <w:t>subarea plans, such as</w:t>
      </w:r>
      <w:r>
        <w:rPr>
          <w:u w:val="single"/>
          <w:lang w:bidi="en-US"/>
        </w:rPr>
        <w:t xml:space="preserve">: </w:t>
      </w:r>
      <w:r w:rsidR="00D40F5B" w:rsidRPr="00D40F5B">
        <w:rPr>
          <w:u w:val="single"/>
          <w:lang w:bidi="en-US"/>
        </w:rPr>
        <w:t xml:space="preserve"> communing engagement and outreach; coordination, collaboration and consultation between King County departments; and refining recommendations to ensure compliance with the law. </w:t>
      </w:r>
      <w:r>
        <w:rPr>
          <w:u w:val="single"/>
          <w:lang w:bidi="en-US"/>
        </w:rPr>
        <w:t xml:space="preserve"> </w:t>
      </w:r>
      <w:r w:rsidRPr="00D40F5B">
        <w:rPr>
          <w:u w:val="single"/>
          <w:lang w:bidi="en-US"/>
        </w:rPr>
        <w:t>Th</w:t>
      </w:r>
      <w:r>
        <w:rPr>
          <w:u w:val="single"/>
          <w:lang w:bidi="en-US"/>
        </w:rPr>
        <w:t>e</w:t>
      </w:r>
      <w:r w:rsidRPr="00D40F5B">
        <w:rPr>
          <w:u w:val="single"/>
          <w:lang w:bidi="en-US"/>
        </w:rPr>
        <w:t xml:space="preserve"> </w:t>
      </w:r>
      <w:r w:rsidR="00D40F5B" w:rsidRPr="00D40F5B">
        <w:rPr>
          <w:u w:val="single"/>
          <w:lang w:bidi="en-US"/>
        </w:rPr>
        <w:t xml:space="preserve">evaluation shall also </w:t>
      </w:r>
      <w:r w:rsidR="00D40F5B" w:rsidRPr="00D40F5B">
        <w:rPr>
          <w:u w:val="single"/>
          <w:lang w:bidi="en-US"/>
        </w:rPr>
        <w:lastRenderedPageBreak/>
        <w:t xml:space="preserve">include consideration of modifying the </w:t>
      </w:r>
      <w:r w:rsidR="007318C6">
        <w:rPr>
          <w:u w:val="single"/>
          <w:lang w:bidi="en-US"/>
        </w:rPr>
        <w:t>Community Service Area</w:t>
      </w:r>
      <w:r w:rsidR="003F4155">
        <w:rPr>
          <w:u w:val="single"/>
          <w:lang w:bidi="en-US"/>
        </w:rPr>
        <w:t xml:space="preserve"> </w:t>
      </w:r>
      <w:r w:rsidR="00D40F5B" w:rsidRPr="00D40F5B">
        <w:rPr>
          <w:u w:val="single"/>
          <w:lang w:bidi="en-US"/>
        </w:rPr>
        <w:t xml:space="preserve">subarea planning schedule to eliminate a </w:t>
      </w:r>
      <w:r w:rsidR="007318C6">
        <w:rPr>
          <w:u w:val="single"/>
          <w:lang w:bidi="en-US"/>
        </w:rPr>
        <w:t>Community Service Area</w:t>
      </w:r>
      <w:r w:rsidR="003F4155">
        <w:rPr>
          <w:u w:val="single"/>
          <w:lang w:bidi="en-US"/>
        </w:rPr>
        <w:t xml:space="preserve"> </w:t>
      </w:r>
      <w:r w:rsidR="00D40F5B" w:rsidRPr="00D40F5B">
        <w:rPr>
          <w:u w:val="single"/>
          <w:lang w:bidi="en-US"/>
        </w:rPr>
        <w:t xml:space="preserve">subarea plan being transmitted as part of, or with, a major update to the King County Comprehensive Plan. </w:t>
      </w:r>
      <w:r>
        <w:rPr>
          <w:u w:val="single"/>
          <w:lang w:bidi="en-US"/>
        </w:rPr>
        <w:t xml:space="preserve"> </w:t>
      </w:r>
      <w:r w:rsidR="00D40F5B" w:rsidRPr="00D40F5B">
        <w:rPr>
          <w:u w:val="single"/>
          <w:lang w:bidi="en-US"/>
        </w:rPr>
        <w:t xml:space="preserve">If changes to the schedule or scope of the </w:t>
      </w:r>
      <w:r w:rsidR="007318C6">
        <w:rPr>
          <w:u w:val="single"/>
          <w:lang w:bidi="en-US"/>
        </w:rPr>
        <w:t>Community Service Area</w:t>
      </w:r>
      <w:r w:rsidR="003F4155">
        <w:rPr>
          <w:u w:val="single"/>
          <w:lang w:bidi="en-US"/>
        </w:rPr>
        <w:t xml:space="preserve"> </w:t>
      </w:r>
      <w:r w:rsidR="00D40F5B" w:rsidRPr="00D40F5B">
        <w:rPr>
          <w:u w:val="single"/>
          <w:lang w:bidi="en-US"/>
        </w:rPr>
        <w:t xml:space="preserve">subarea planning program is recommended, an ordinance that implements those changes shall be transmitted by the </w:t>
      </w:r>
      <w:r>
        <w:rPr>
          <w:u w:val="single"/>
          <w:lang w:bidi="en-US"/>
        </w:rPr>
        <w:t>e</w:t>
      </w:r>
      <w:r w:rsidR="00D40F5B" w:rsidRPr="00D40F5B">
        <w:rPr>
          <w:u w:val="single"/>
          <w:lang w:bidi="en-US"/>
        </w:rPr>
        <w:t>xecutive.</w:t>
      </w:r>
    </w:p>
    <w:p w14:paraId="5D6736BB" w14:textId="01A8C4D7" w:rsidR="00403253" w:rsidRDefault="002D5233" w:rsidP="002D5233">
      <w:pPr>
        <w:spacing w:line="480" w:lineRule="auto"/>
      </w:pPr>
      <w:r>
        <w:rPr>
          <w:lang w:bidi="en-US"/>
        </w:rPr>
        <w:tab/>
      </w:r>
      <w:r w:rsidR="00D40F5B" w:rsidRPr="00D40F5B">
        <w:rPr>
          <w:u w:val="single"/>
          <w:lang w:bidi="en-US"/>
        </w:rPr>
        <w:t>The executive should file the plan, motion, and ordinance required by this proviso by May 1, 2018, in the form of a paper original and an electronic copy with the clerk of the council, who shall retain the original and provide an electronic copy to all councilmembers, the council chief of staff, the policy staff director and the lead staff for the transportation, economy and environment committee, or its successor.</w:t>
      </w:r>
      <w:r w:rsidR="00DD7B66">
        <w:t>"</w:t>
      </w:r>
    </w:p>
    <w:p w14:paraId="5BAB80EB" w14:textId="77777777" w:rsidR="00DD7B66" w:rsidRDefault="00DD7B66" w:rsidP="003678C8">
      <w:pPr>
        <w:spacing w:line="480" w:lineRule="auto"/>
      </w:pPr>
    </w:p>
    <w:p w14:paraId="5D7DA12B" w14:textId="7B576279" w:rsidR="00732908" w:rsidRPr="00E377EF" w:rsidRDefault="002D243D" w:rsidP="003678C8">
      <w:pPr>
        <w:spacing w:line="480" w:lineRule="auto"/>
        <w:rPr>
          <w:b/>
        </w:rPr>
      </w:pPr>
      <w:r w:rsidRPr="00840C1E">
        <w:rPr>
          <w:b/>
        </w:rPr>
        <w:t xml:space="preserve">EFFECT: </w:t>
      </w:r>
      <w:r w:rsidR="00E377EF">
        <w:rPr>
          <w:b/>
        </w:rPr>
        <w:t xml:space="preserve">This amendment would </w:t>
      </w:r>
      <w:r w:rsidR="001D2796">
        <w:rPr>
          <w:b/>
        </w:rPr>
        <w:t>restrict</w:t>
      </w:r>
      <w:r w:rsidR="008F0E6A">
        <w:rPr>
          <w:b/>
        </w:rPr>
        <w:t xml:space="preserve"> $1</w:t>
      </w:r>
      <w:r w:rsidR="00581483">
        <w:rPr>
          <w:b/>
        </w:rPr>
        <w:t>,0</w:t>
      </w:r>
      <w:r w:rsidR="00FF20CC">
        <w:rPr>
          <w:b/>
        </w:rPr>
        <w:t>0</w:t>
      </w:r>
      <w:r w:rsidR="008F0E6A">
        <w:rPr>
          <w:b/>
        </w:rPr>
        <w:t>0</w:t>
      </w:r>
      <w:r w:rsidR="00FF20CC">
        <w:rPr>
          <w:b/>
        </w:rPr>
        <w:t xml:space="preserve">,000 </w:t>
      </w:r>
      <w:r w:rsidR="008F0E6A">
        <w:rPr>
          <w:b/>
        </w:rPr>
        <w:t xml:space="preserve">of </w:t>
      </w:r>
      <w:r w:rsidR="00581483">
        <w:rPr>
          <w:b/>
        </w:rPr>
        <w:t xml:space="preserve">existing appropriation </w:t>
      </w:r>
      <w:r w:rsidR="001D2796">
        <w:rPr>
          <w:b/>
        </w:rPr>
        <w:t>for both Office of Performance, Strategy, and Budget and DPER – General Public Services, to be used for</w:t>
      </w:r>
      <w:r w:rsidR="001D2796" w:rsidRPr="001D2796">
        <w:rPr>
          <w:b/>
        </w:rPr>
        <w:t xml:space="preserve"> CSA subarea planning</w:t>
      </w:r>
      <w:r w:rsidR="001D2796">
        <w:rPr>
          <w:b/>
        </w:rPr>
        <w:t>,</w:t>
      </w:r>
      <w:r w:rsidR="001D2796" w:rsidRPr="001D2796">
        <w:rPr>
          <w:b/>
        </w:rPr>
        <w:t xml:space="preserve"> except for the Skyway West</w:t>
      </w:r>
      <w:r w:rsidR="002001F4">
        <w:rPr>
          <w:b/>
        </w:rPr>
        <w:t xml:space="preserve"> H</w:t>
      </w:r>
      <w:r w:rsidR="002001F4" w:rsidRPr="001D2796">
        <w:rPr>
          <w:b/>
        </w:rPr>
        <w:t xml:space="preserve">ill </w:t>
      </w:r>
      <w:r w:rsidR="001D2796" w:rsidRPr="001D2796">
        <w:rPr>
          <w:b/>
        </w:rPr>
        <w:t>CSA Subarea Plan</w:t>
      </w:r>
      <w:r w:rsidR="001D2796">
        <w:rPr>
          <w:b/>
        </w:rPr>
        <w:t xml:space="preserve">, </w:t>
      </w:r>
      <w:r w:rsidR="001D2796" w:rsidRPr="001D2796">
        <w:rPr>
          <w:b/>
        </w:rPr>
        <w:t>until the executive transmits a plan to restructure the CSA subarea planning program</w:t>
      </w:r>
      <w:r w:rsidR="001D2796">
        <w:rPr>
          <w:b/>
        </w:rPr>
        <w:t>.</w:t>
      </w:r>
    </w:p>
    <w:sectPr w:rsidR="00732908" w:rsidRPr="00E377EF" w:rsidSect="00DB0960">
      <w:headerReference w:type="default" r:id="rId8"/>
      <w:footerReference w:type="default" r:id="rId9"/>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3336E" w14:textId="77777777" w:rsidR="005D1F80" w:rsidRDefault="005D1F80">
      <w:r>
        <w:separator/>
      </w:r>
    </w:p>
  </w:endnote>
  <w:endnote w:type="continuationSeparator" w:id="0">
    <w:p w14:paraId="489E34E8" w14:textId="77777777" w:rsidR="005D1F80" w:rsidRDefault="005D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8F59E" w14:textId="77777777"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997FB5">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9CFE3" w14:textId="77777777" w:rsidR="005D1F80" w:rsidRDefault="005D1F80">
      <w:r>
        <w:separator/>
      </w:r>
    </w:p>
  </w:footnote>
  <w:footnote w:type="continuationSeparator" w:id="0">
    <w:p w14:paraId="0E5B4B68" w14:textId="77777777" w:rsidR="005D1F80" w:rsidRDefault="005D1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D37B7" w14:textId="77777777" w:rsidR="00E637F7" w:rsidRPr="00E8607A" w:rsidRDefault="00E637F7" w:rsidP="00E377EF">
    <w:pPr>
      <w:pStyle w:val="Header"/>
      <w:ind w:right="274"/>
      <w:jc w:val="right"/>
      <w:rPr>
        <w:b/>
        <w:color w:val="C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A4A23"/>
    <w:multiLevelType w:val="hybridMultilevel"/>
    <w:tmpl w:val="A99C5DA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252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E9C"/>
    <w:rsid w:val="00023649"/>
    <w:rsid w:val="000428DA"/>
    <w:rsid w:val="0004322A"/>
    <w:rsid w:val="00066D1D"/>
    <w:rsid w:val="000A5303"/>
    <w:rsid w:val="000A7A78"/>
    <w:rsid w:val="000C1ED5"/>
    <w:rsid w:val="000C4C20"/>
    <w:rsid w:val="000D4E06"/>
    <w:rsid w:val="000E0562"/>
    <w:rsid w:val="000E3B31"/>
    <w:rsid w:val="00135AAA"/>
    <w:rsid w:val="001530DE"/>
    <w:rsid w:val="001C4384"/>
    <w:rsid w:val="001C5FBA"/>
    <w:rsid w:val="001D2796"/>
    <w:rsid w:val="002001F4"/>
    <w:rsid w:val="002068B8"/>
    <w:rsid w:val="00214699"/>
    <w:rsid w:val="00287422"/>
    <w:rsid w:val="00293FF9"/>
    <w:rsid w:val="002B1AC6"/>
    <w:rsid w:val="002C5664"/>
    <w:rsid w:val="002C70A7"/>
    <w:rsid w:val="002D00E2"/>
    <w:rsid w:val="002D243D"/>
    <w:rsid w:val="002D5233"/>
    <w:rsid w:val="002F4B70"/>
    <w:rsid w:val="00301CD4"/>
    <w:rsid w:val="00306DFE"/>
    <w:rsid w:val="003445B8"/>
    <w:rsid w:val="00350E9C"/>
    <w:rsid w:val="00354688"/>
    <w:rsid w:val="003678C8"/>
    <w:rsid w:val="003C2A54"/>
    <w:rsid w:val="003C666B"/>
    <w:rsid w:val="003D2065"/>
    <w:rsid w:val="003F4155"/>
    <w:rsid w:val="00403253"/>
    <w:rsid w:val="00410258"/>
    <w:rsid w:val="00425E7C"/>
    <w:rsid w:val="00431D28"/>
    <w:rsid w:val="00441ED0"/>
    <w:rsid w:val="00450DA3"/>
    <w:rsid w:val="00500500"/>
    <w:rsid w:val="00520EFA"/>
    <w:rsid w:val="00526883"/>
    <w:rsid w:val="0055527C"/>
    <w:rsid w:val="00556584"/>
    <w:rsid w:val="00581483"/>
    <w:rsid w:val="00582FF8"/>
    <w:rsid w:val="00595851"/>
    <w:rsid w:val="005D1F80"/>
    <w:rsid w:val="005F30B8"/>
    <w:rsid w:val="00607F08"/>
    <w:rsid w:val="00694636"/>
    <w:rsid w:val="006F39EF"/>
    <w:rsid w:val="006F7092"/>
    <w:rsid w:val="00706CC7"/>
    <w:rsid w:val="007318C6"/>
    <w:rsid w:val="00732908"/>
    <w:rsid w:val="00747003"/>
    <w:rsid w:val="00761202"/>
    <w:rsid w:val="0076714E"/>
    <w:rsid w:val="00784168"/>
    <w:rsid w:val="00792574"/>
    <w:rsid w:val="007B2299"/>
    <w:rsid w:val="007D7888"/>
    <w:rsid w:val="007F67C8"/>
    <w:rsid w:val="00810143"/>
    <w:rsid w:val="00814E04"/>
    <w:rsid w:val="00840C1E"/>
    <w:rsid w:val="00853D67"/>
    <w:rsid w:val="00856977"/>
    <w:rsid w:val="00856CA5"/>
    <w:rsid w:val="00865910"/>
    <w:rsid w:val="008F0E6A"/>
    <w:rsid w:val="008F398C"/>
    <w:rsid w:val="00900FBF"/>
    <w:rsid w:val="00934AEC"/>
    <w:rsid w:val="0094651B"/>
    <w:rsid w:val="00961530"/>
    <w:rsid w:val="0096378F"/>
    <w:rsid w:val="00964EF8"/>
    <w:rsid w:val="009673F4"/>
    <w:rsid w:val="00975EE6"/>
    <w:rsid w:val="00997FB5"/>
    <w:rsid w:val="009D3E6A"/>
    <w:rsid w:val="00A1631F"/>
    <w:rsid w:val="00A568BE"/>
    <w:rsid w:val="00AD1A1B"/>
    <w:rsid w:val="00B413AE"/>
    <w:rsid w:val="00B44D28"/>
    <w:rsid w:val="00B629C9"/>
    <w:rsid w:val="00B74BA0"/>
    <w:rsid w:val="00BD0653"/>
    <w:rsid w:val="00C335C5"/>
    <w:rsid w:val="00C40860"/>
    <w:rsid w:val="00C61C31"/>
    <w:rsid w:val="00CA3776"/>
    <w:rsid w:val="00CB07E6"/>
    <w:rsid w:val="00D40F5B"/>
    <w:rsid w:val="00D432EE"/>
    <w:rsid w:val="00DB0960"/>
    <w:rsid w:val="00DB2859"/>
    <w:rsid w:val="00DC1B07"/>
    <w:rsid w:val="00DD7B66"/>
    <w:rsid w:val="00DE6130"/>
    <w:rsid w:val="00DF0715"/>
    <w:rsid w:val="00E02285"/>
    <w:rsid w:val="00E067CD"/>
    <w:rsid w:val="00E377EF"/>
    <w:rsid w:val="00E40201"/>
    <w:rsid w:val="00E637F7"/>
    <w:rsid w:val="00E8607A"/>
    <w:rsid w:val="00EA740C"/>
    <w:rsid w:val="00ED4BB9"/>
    <w:rsid w:val="00F070B4"/>
    <w:rsid w:val="00F42799"/>
    <w:rsid w:val="00F503BC"/>
    <w:rsid w:val="00F85BC8"/>
    <w:rsid w:val="00FE7E39"/>
    <w:rsid w:val="00FF20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DDF2599"/>
  <w15:chartTrackingRefBased/>
  <w15:docId w15:val="{04429DFB-CF15-4C00-9DAA-49906DD1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basedOn w:val="DefaultParagraphFont"/>
    <w:uiPriority w:val="99"/>
    <w:semiHidden/>
    <w:unhideWhenUsed/>
    <w:rsid w:val="00293FF9"/>
    <w:rPr>
      <w:sz w:val="16"/>
      <w:szCs w:val="16"/>
    </w:rPr>
  </w:style>
  <w:style w:type="paragraph" w:styleId="CommentText">
    <w:name w:val="annotation text"/>
    <w:basedOn w:val="Normal"/>
    <w:link w:val="CommentTextChar"/>
    <w:uiPriority w:val="99"/>
    <w:semiHidden/>
    <w:unhideWhenUsed/>
    <w:rsid w:val="00293FF9"/>
    <w:rPr>
      <w:sz w:val="20"/>
      <w:szCs w:val="20"/>
    </w:rPr>
  </w:style>
  <w:style w:type="character" w:customStyle="1" w:styleId="CommentTextChar">
    <w:name w:val="Comment Text Char"/>
    <w:basedOn w:val="DefaultParagraphFont"/>
    <w:link w:val="CommentText"/>
    <w:uiPriority w:val="99"/>
    <w:semiHidden/>
    <w:rsid w:val="00293FF9"/>
  </w:style>
  <w:style w:type="paragraph" w:styleId="CommentSubject">
    <w:name w:val="annotation subject"/>
    <w:basedOn w:val="CommentText"/>
    <w:next w:val="CommentText"/>
    <w:link w:val="CommentSubjectChar"/>
    <w:uiPriority w:val="99"/>
    <w:semiHidden/>
    <w:unhideWhenUsed/>
    <w:rsid w:val="00293FF9"/>
    <w:rPr>
      <w:b/>
      <w:bCs/>
    </w:rPr>
  </w:style>
  <w:style w:type="character" w:customStyle="1" w:styleId="CommentSubjectChar">
    <w:name w:val="Comment Subject Char"/>
    <w:basedOn w:val="CommentTextChar"/>
    <w:link w:val="CommentSubject"/>
    <w:uiPriority w:val="99"/>
    <w:semiHidden/>
    <w:rsid w:val="00293FF9"/>
    <w:rPr>
      <w:b/>
      <w:bCs/>
    </w:rPr>
  </w:style>
  <w:style w:type="paragraph" w:customStyle="1" w:styleId="Normal0">
    <w:name w:val="[Normal]"/>
    <w:rsid w:val="00DD7B66"/>
    <w:pPr>
      <w:widowControl w:val="0"/>
    </w:pPr>
    <w:rPr>
      <w:rFonts w:ascii="Arial" w:eastAsia="Arial" w:hAnsi="Arial"/>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39501">
      <w:bodyDiv w:val="1"/>
      <w:marLeft w:val="0"/>
      <w:marRight w:val="0"/>
      <w:marTop w:val="0"/>
      <w:marBottom w:val="0"/>
      <w:divBdr>
        <w:top w:val="none" w:sz="0" w:space="0" w:color="auto"/>
        <w:left w:val="none" w:sz="0" w:space="0" w:color="auto"/>
        <w:bottom w:val="none" w:sz="0" w:space="0" w:color="auto"/>
        <w:right w:val="none" w:sz="0" w:space="0" w:color="auto"/>
      </w:divBdr>
    </w:div>
    <w:div w:id="717632403">
      <w:bodyDiv w:val="1"/>
      <w:marLeft w:val="0"/>
      <w:marRight w:val="0"/>
      <w:marTop w:val="0"/>
      <w:marBottom w:val="0"/>
      <w:divBdr>
        <w:top w:val="none" w:sz="0" w:space="0" w:color="auto"/>
        <w:left w:val="none" w:sz="0" w:space="0" w:color="auto"/>
        <w:bottom w:val="none" w:sz="0" w:space="0" w:color="auto"/>
        <w:right w:val="none" w:sz="0" w:space="0" w:color="auto"/>
      </w:divBdr>
    </w:div>
    <w:div w:id="872156946">
      <w:bodyDiv w:val="1"/>
      <w:marLeft w:val="0"/>
      <w:marRight w:val="0"/>
      <w:marTop w:val="0"/>
      <w:marBottom w:val="0"/>
      <w:divBdr>
        <w:top w:val="none" w:sz="0" w:space="0" w:color="auto"/>
        <w:left w:val="none" w:sz="0" w:space="0" w:color="auto"/>
        <w:bottom w:val="none" w:sz="0" w:space="0" w:color="auto"/>
        <w:right w:val="none" w:sz="0" w:space="0" w:color="auto"/>
      </w:divBdr>
    </w:div>
    <w:div w:id="17690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F0F9-99BB-4522-8C5C-2D15698B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Amendment.dot</Template>
  <TotalTime>40</TotalTime>
  <Pages>7</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Kim, Andrew</dc:creator>
  <cp:keywords/>
  <dc:description/>
  <cp:lastModifiedBy>Daly, Sharon</cp:lastModifiedBy>
  <cp:revision>12</cp:revision>
  <cp:lastPrinted>2017-10-24T20:05:00Z</cp:lastPrinted>
  <dcterms:created xsi:type="dcterms:W3CDTF">2017-10-25T06:07:00Z</dcterms:created>
  <dcterms:modified xsi:type="dcterms:W3CDTF">2017-10-25T14:34:00Z</dcterms:modified>
</cp:coreProperties>
</file>