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965DD" w14:textId="65811470" w:rsidR="000B42A5" w:rsidRPr="00F05D43" w:rsidRDefault="002C08A3" w:rsidP="009921D4">
      <w:pPr>
        <w:spacing w:after="0"/>
        <w:rPr>
          <w:b/>
          <w:sz w:val="48"/>
          <w:szCs w:val="48"/>
        </w:rPr>
      </w:pPr>
      <w:bookmarkStart w:id="0" w:name="_GoBack"/>
      <w:bookmarkEnd w:id="0"/>
      <w:r w:rsidRPr="00F05D43">
        <w:rPr>
          <w:b/>
          <w:sz w:val="48"/>
          <w:szCs w:val="48"/>
        </w:rPr>
        <w:t>Swan</w:t>
      </w:r>
    </w:p>
    <w:p w14:paraId="368F4A4C" w14:textId="7E83895B" w:rsidR="009921D4" w:rsidRPr="00F05D43" w:rsidRDefault="00762CA2" w:rsidP="009921D4">
      <w:pPr>
        <w:spacing w:after="0"/>
        <w:rPr>
          <w:b/>
          <w:szCs w:val="20"/>
        </w:rPr>
      </w:pPr>
      <w:r w:rsidRPr="00F05D43">
        <w:rPr>
          <w:b/>
          <w:sz w:val="48"/>
          <w:szCs w:val="48"/>
        </w:rPr>
        <w:t>Lease</w:t>
      </w:r>
      <w:r w:rsidR="00E84B3F" w:rsidRPr="00F05D43">
        <w:rPr>
          <w:b/>
          <w:sz w:val="48"/>
          <w:szCs w:val="48"/>
        </w:rPr>
        <w:t xml:space="preserve"> </w:t>
      </w:r>
      <w:r w:rsidR="009921D4" w:rsidRPr="00F05D43">
        <w:rPr>
          <w:b/>
          <w:sz w:val="48"/>
          <w:szCs w:val="48"/>
        </w:rPr>
        <w:t>Property Summary</w:t>
      </w:r>
      <w:r w:rsidR="009921D4" w:rsidRPr="00F05D43">
        <w:rPr>
          <w:b/>
          <w:szCs w:val="20"/>
        </w:rPr>
        <w:t xml:space="preserve"> </w:t>
      </w:r>
    </w:p>
    <w:p w14:paraId="00823343" w14:textId="77777777" w:rsidR="00BC14D4" w:rsidRPr="00F05D43" w:rsidRDefault="00BC14D4" w:rsidP="009921D4">
      <w:pPr>
        <w:spacing w:after="0"/>
        <w:rPr>
          <w:b/>
          <w:szCs w:val="20"/>
        </w:rPr>
      </w:pPr>
    </w:p>
    <w:p w14:paraId="73F08717" w14:textId="6E5F0CB1" w:rsidR="00BC14D4" w:rsidRPr="00F05D43" w:rsidRDefault="00F666EA" w:rsidP="009921D4">
      <w:pPr>
        <w:spacing w:after="0"/>
        <w:rPr>
          <w:b/>
          <w:szCs w:val="20"/>
        </w:rPr>
      </w:pPr>
      <w:r w:rsidRPr="00F05D43">
        <w:rPr>
          <w:b/>
          <w:noProof/>
          <w:szCs w:val="20"/>
        </w:rPr>
        <mc:AlternateContent>
          <mc:Choice Requires="wps">
            <w:drawing>
              <wp:anchor distT="0" distB="0" distL="114300" distR="114300" simplePos="0" relativeHeight="251659264" behindDoc="0" locked="0" layoutInCell="1" allowOverlap="1" wp14:anchorId="4F76E653" wp14:editId="37978B09">
                <wp:simplePos x="0" y="0"/>
                <wp:positionH relativeFrom="column">
                  <wp:posOffset>4354196</wp:posOffset>
                </wp:positionH>
                <wp:positionV relativeFrom="paragraph">
                  <wp:posOffset>1823720</wp:posOffset>
                </wp:positionV>
                <wp:extent cx="282901" cy="238125"/>
                <wp:effectExtent l="57150" t="19050" r="3175" b="66675"/>
                <wp:wrapNone/>
                <wp:docPr id="7" name="5-Point Star 7"/>
                <wp:cNvGraphicFramePr/>
                <a:graphic xmlns:a="http://schemas.openxmlformats.org/drawingml/2006/main">
                  <a:graphicData uri="http://schemas.microsoft.com/office/word/2010/wordprocessingShape">
                    <wps:wsp>
                      <wps:cNvSpPr/>
                      <wps:spPr>
                        <a:xfrm rot="19922945">
                          <a:off x="0" y="0"/>
                          <a:ext cx="282901" cy="238125"/>
                        </a:xfrm>
                        <a:prstGeom prst="star5">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w14:anchorId="18378935" id="5-Point Star 7" o:spid="_x0000_s1026" style="position:absolute;margin-left:342.85pt;margin-top:143.6pt;width:22.3pt;height:18.75pt;rotation:-1831791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2901,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" path="m,90955r108059,1l141451,r33391,90956l282901,90955r-87422,56214l228872,238124,141451,181910,54029,238124,87422,147169,,90955xe" filled="f" strokecolor="red" strokeweight="2pt">
                <v:path arrowok="t" o:connecttype="custom" o:connectlocs="0,90955;108059,90956;141451,0;174842,90956;282901,90955;195479,147169;228872,238124;141451,181910;54029,238124;87422,147169;0,90955" o:connectangles="0,0,0,0,0,0,0,0,0,0,0"/>
              </v:shape>
            </w:pict>
          </mc:Fallback>
        </mc:AlternateContent>
      </w:r>
      <w:r w:rsidR="00477AD4" w:rsidRPr="00F05D43">
        <w:rPr>
          <w:b/>
          <w:noProof/>
          <w:szCs w:val="20"/>
        </w:rPr>
        <w:drawing>
          <wp:inline distT="0" distB="0" distL="0" distR="0" wp14:anchorId="38173348" wp14:editId="7D91E677">
            <wp:extent cx="5638800" cy="376388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7398" cy="3769620"/>
                    </a:xfrm>
                    <a:prstGeom prst="rect">
                      <a:avLst/>
                    </a:prstGeom>
                    <a:noFill/>
                    <a:ln>
                      <a:noFill/>
                    </a:ln>
                  </pic:spPr>
                </pic:pic>
              </a:graphicData>
            </a:graphic>
          </wp:inline>
        </w:drawing>
      </w:r>
    </w:p>
    <w:p w14:paraId="6073E396" w14:textId="77777777" w:rsidR="009921D4" w:rsidRPr="00F05D43" w:rsidRDefault="009921D4" w:rsidP="009921D4">
      <w:pPr>
        <w:spacing w:after="0"/>
        <w:rPr>
          <w:b/>
          <w:szCs w:val="20"/>
        </w:rPr>
      </w:pPr>
    </w:p>
    <w:p w14:paraId="58EEED59" w14:textId="04E385F1" w:rsidR="009921D4" w:rsidRPr="00F05D43" w:rsidRDefault="009921D4" w:rsidP="0015550D">
      <w:pPr>
        <w:spacing w:after="0"/>
        <w:ind w:left="2160" w:hanging="2160"/>
        <w:rPr>
          <w:szCs w:val="20"/>
        </w:rPr>
      </w:pPr>
      <w:r w:rsidRPr="00F05D43">
        <w:rPr>
          <w:b/>
          <w:sz w:val="22"/>
        </w:rPr>
        <w:t>Property Owner:</w:t>
      </w:r>
      <w:r w:rsidRPr="00F05D43">
        <w:rPr>
          <w:b/>
          <w:sz w:val="22"/>
        </w:rPr>
        <w:tab/>
      </w:r>
      <w:r w:rsidR="004F012A" w:rsidRPr="00F05D43">
        <w:rPr>
          <w:b/>
          <w:sz w:val="22"/>
        </w:rPr>
        <w:tab/>
      </w:r>
      <w:r w:rsidR="006F71A3" w:rsidRPr="00F05D43">
        <w:rPr>
          <w:b/>
          <w:sz w:val="22"/>
        </w:rPr>
        <w:tab/>
      </w:r>
      <w:r w:rsidR="00DE54BF" w:rsidRPr="00DE54BF">
        <w:t xml:space="preserve">The </w:t>
      </w:r>
      <w:r w:rsidR="00452F24" w:rsidRPr="00F05D43">
        <w:rPr>
          <w:szCs w:val="20"/>
        </w:rPr>
        <w:t>City of Seattle - S</w:t>
      </w:r>
      <w:r w:rsidR="002C08A3" w:rsidRPr="00F05D43">
        <w:rPr>
          <w:szCs w:val="20"/>
        </w:rPr>
        <w:t>eattle Public Utilities</w:t>
      </w:r>
      <w:r w:rsidR="00846C4B" w:rsidRPr="00F05D43">
        <w:rPr>
          <w:szCs w:val="20"/>
        </w:rPr>
        <w:t xml:space="preserve"> Department</w:t>
      </w:r>
    </w:p>
    <w:p w14:paraId="4C498872" w14:textId="420FFC82" w:rsidR="002C4336" w:rsidRPr="00F05D43" w:rsidRDefault="009921D4" w:rsidP="002C4336">
      <w:pPr>
        <w:tabs>
          <w:tab w:val="left" w:pos="3810"/>
        </w:tabs>
        <w:spacing w:after="0"/>
        <w:ind w:left="3600" w:hanging="3600"/>
        <w:rPr>
          <w:b/>
          <w:sz w:val="22"/>
        </w:rPr>
      </w:pPr>
      <w:r w:rsidRPr="00F05D43">
        <w:rPr>
          <w:b/>
          <w:sz w:val="22"/>
        </w:rPr>
        <w:t>Address:</w:t>
      </w:r>
      <w:r w:rsidR="002C4336" w:rsidRPr="00F05D43">
        <w:rPr>
          <w:b/>
          <w:sz w:val="22"/>
        </w:rPr>
        <w:tab/>
      </w:r>
      <w:r w:rsidR="00477AD4" w:rsidRPr="00F05D43">
        <w:rPr>
          <w:spacing w:val="-3"/>
          <w:szCs w:val="20"/>
        </w:rPr>
        <w:t>39025 NE North Fork Road, Duvall</w:t>
      </w:r>
      <w:r w:rsidR="002C4336" w:rsidRPr="00F05D43">
        <w:rPr>
          <w:spacing w:val="-3"/>
          <w:szCs w:val="20"/>
        </w:rPr>
        <w:t>, Washington</w:t>
      </w:r>
    </w:p>
    <w:p w14:paraId="611452D6" w14:textId="0919E692" w:rsidR="009921D4" w:rsidRPr="00F05D43" w:rsidRDefault="002C4336" w:rsidP="006F71A3">
      <w:pPr>
        <w:spacing w:after="0"/>
        <w:ind w:left="3600" w:hanging="3600"/>
        <w:rPr>
          <w:color w:val="000000" w:themeColor="text1"/>
          <w:szCs w:val="20"/>
        </w:rPr>
      </w:pPr>
      <w:r w:rsidRPr="00F05D43">
        <w:rPr>
          <w:rFonts w:cs="TimesNewRomanPS-BoldMT"/>
          <w:b/>
          <w:bCs/>
          <w:sz w:val="22"/>
        </w:rPr>
        <w:t>Parcel Number</w:t>
      </w:r>
      <w:r w:rsidRPr="00F05D43">
        <w:rPr>
          <w:b/>
          <w:sz w:val="22"/>
        </w:rPr>
        <w:t>:</w:t>
      </w:r>
      <w:r w:rsidR="009921D4" w:rsidRPr="00F05D43">
        <w:rPr>
          <w:b/>
          <w:sz w:val="22"/>
        </w:rPr>
        <w:tab/>
      </w:r>
      <w:sdt>
        <w:sdtPr>
          <w:rPr>
            <w:color w:val="000000" w:themeColor="text1"/>
            <w:szCs w:val="20"/>
          </w:rPr>
          <w:alias w:val="Address"/>
          <w:tag w:val="Address"/>
          <w:id w:val="-61176312"/>
          <w:placeholder>
            <w:docPart w:val="1B7A35DF58D04372B118732FBB46EB5B"/>
          </w:placeholder>
        </w:sdtPr>
        <w:sdtEndPr/>
        <w:sdtContent>
          <w:r w:rsidR="0050449B" w:rsidRPr="00F05D43">
            <w:rPr>
              <w:rFonts w:cs="TimesNewRomanPS-BoldMT"/>
              <w:bCs/>
              <w:szCs w:val="20"/>
            </w:rPr>
            <w:t>2926089004</w:t>
          </w:r>
        </w:sdtContent>
      </w:sdt>
    </w:p>
    <w:p w14:paraId="63BABDF9" w14:textId="5AF3F02D" w:rsidR="009921D4" w:rsidRPr="00F05D43" w:rsidRDefault="00E64F3F" w:rsidP="00E64F3F">
      <w:pPr>
        <w:spacing w:after="0"/>
        <w:ind w:left="2160" w:hanging="2160"/>
        <w:rPr>
          <w:b/>
          <w:szCs w:val="20"/>
        </w:rPr>
      </w:pPr>
      <w:r w:rsidRPr="00F05D43">
        <w:rPr>
          <w:b/>
          <w:sz w:val="22"/>
        </w:rPr>
        <w:t>Rent</w:t>
      </w:r>
      <w:r w:rsidR="002E144F" w:rsidRPr="00F05D43">
        <w:rPr>
          <w:b/>
          <w:sz w:val="22"/>
        </w:rPr>
        <w:t xml:space="preserve"> (initial)</w:t>
      </w:r>
      <w:r w:rsidR="009921D4" w:rsidRPr="00F05D43">
        <w:rPr>
          <w:b/>
          <w:sz w:val="22"/>
        </w:rPr>
        <w:t>:</w:t>
      </w:r>
      <w:r w:rsidR="009921D4" w:rsidRPr="00F05D43">
        <w:rPr>
          <w:b/>
          <w:sz w:val="22"/>
        </w:rPr>
        <w:tab/>
      </w:r>
      <w:sdt>
        <w:sdtPr>
          <w:rPr>
            <w:szCs w:val="20"/>
          </w:rPr>
          <w:alias w:val="Sq Ft Cost"/>
          <w:tag w:val="Sq Ft Cost"/>
          <w:id w:val="-476297031"/>
          <w:placeholder>
            <w:docPart w:val="9F88E15DAAF44E30B3BC35AE44A91355"/>
          </w:placeholder>
        </w:sdtPr>
        <w:sdtEndPr/>
        <w:sdtContent>
          <w:r w:rsidR="00792C73" w:rsidRPr="00F05D43">
            <w:rPr>
              <w:szCs w:val="20"/>
            </w:rPr>
            <w:tab/>
          </w:r>
          <w:r w:rsidR="00792C73" w:rsidRPr="00F05D43">
            <w:rPr>
              <w:szCs w:val="20"/>
            </w:rPr>
            <w:tab/>
            <w:t>$</w:t>
          </w:r>
          <w:r w:rsidR="00DE54BF">
            <w:rPr>
              <w:szCs w:val="20"/>
            </w:rPr>
            <w:t>20</w:t>
          </w:r>
          <w:r w:rsidR="002E144F" w:rsidRPr="00F05D43">
            <w:rPr>
              <w:szCs w:val="20"/>
            </w:rPr>
            <w:t>,000 per year</w:t>
          </w:r>
        </w:sdtContent>
      </w:sdt>
    </w:p>
    <w:p w14:paraId="663DC7DF" w14:textId="7478F081" w:rsidR="000F3D53" w:rsidRPr="00F05D43" w:rsidRDefault="000F3D53" w:rsidP="009921D4">
      <w:pPr>
        <w:spacing w:after="0"/>
        <w:rPr>
          <w:szCs w:val="20"/>
        </w:rPr>
      </w:pPr>
      <w:r w:rsidRPr="00F05D43">
        <w:rPr>
          <w:b/>
          <w:sz w:val="22"/>
        </w:rPr>
        <w:t>Improvements:</w:t>
      </w:r>
      <w:r w:rsidR="004F012A" w:rsidRPr="00F05D43">
        <w:rPr>
          <w:b/>
          <w:sz w:val="22"/>
        </w:rPr>
        <w:tab/>
      </w:r>
      <w:r w:rsidR="004F012A" w:rsidRPr="00F05D43">
        <w:rPr>
          <w:b/>
          <w:sz w:val="22"/>
        </w:rPr>
        <w:tab/>
      </w:r>
      <w:r w:rsidR="006F71A3" w:rsidRPr="00F05D43">
        <w:rPr>
          <w:b/>
          <w:sz w:val="22"/>
        </w:rPr>
        <w:tab/>
      </w:r>
      <w:r w:rsidR="004F012A" w:rsidRPr="00F05D43">
        <w:rPr>
          <w:szCs w:val="20"/>
        </w:rPr>
        <w:t>$</w:t>
      </w:r>
      <w:r w:rsidR="00923865">
        <w:rPr>
          <w:szCs w:val="20"/>
        </w:rPr>
        <w:t>573</w:t>
      </w:r>
      <w:r w:rsidR="008C5B72" w:rsidRPr="00F05D43">
        <w:rPr>
          <w:szCs w:val="20"/>
        </w:rPr>
        <w:t>,000</w:t>
      </w:r>
    </w:p>
    <w:p w14:paraId="2420B578" w14:textId="623E73C7" w:rsidR="006F5B10" w:rsidRDefault="006F5B10" w:rsidP="009921D4">
      <w:pPr>
        <w:spacing w:after="0"/>
        <w:rPr>
          <w:b/>
          <w:sz w:val="22"/>
        </w:rPr>
      </w:pPr>
      <w:r>
        <w:rPr>
          <w:b/>
          <w:sz w:val="22"/>
        </w:rPr>
        <w:t>Lease Template</w:t>
      </w:r>
      <w:r>
        <w:rPr>
          <w:b/>
          <w:sz w:val="22"/>
        </w:rPr>
        <w:tab/>
      </w:r>
      <w:r>
        <w:rPr>
          <w:b/>
          <w:sz w:val="22"/>
        </w:rPr>
        <w:tab/>
      </w:r>
      <w:r>
        <w:rPr>
          <w:b/>
          <w:sz w:val="22"/>
        </w:rPr>
        <w:tab/>
      </w:r>
      <w:r w:rsidR="00DE54BF" w:rsidRPr="00DE54BF">
        <w:t>Seattle</w:t>
      </w:r>
    </w:p>
    <w:p w14:paraId="0E16D852" w14:textId="15DE9529" w:rsidR="009921D4" w:rsidRPr="00F05D43" w:rsidRDefault="009921D4" w:rsidP="009921D4">
      <w:pPr>
        <w:spacing w:after="0"/>
        <w:rPr>
          <w:sz w:val="22"/>
        </w:rPr>
      </w:pPr>
      <w:r w:rsidRPr="00F05D43">
        <w:rPr>
          <w:b/>
          <w:sz w:val="22"/>
        </w:rPr>
        <w:t>Operational Costs</w:t>
      </w:r>
      <w:r w:rsidR="00636C47" w:rsidRPr="00F05D43">
        <w:rPr>
          <w:b/>
          <w:sz w:val="22"/>
        </w:rPr>
        <w:t xml:space="preserve"> (initial)</w:t>
      </w:r>
      <w:r w:rsidRPr="00F05D43">
        <w:rPr>
          <w:b/>
          <w:sz w:val="22"/>
        </w:rPr>
        <w:t>:</w:t>
      </w:r>
      <w:r w:rsidR="00596741" w:rsidRPr="00F05D43">
        <w:rPr>
          <w:b/>
          <w:sz w:val="22"/>
        </w:rPr>
        <w:t xml:space="preserve"> </w:t>
      </w:r>
      <w:r w:rsidRPr="00F05D43">
        <w:rPr>
          <w:b/>
          <w:sz w:val="22"/>
        </w:rPr>
        <w:tab/>
      </w:r>
      <w:sdt>
        <w:sdtPr>
          <w:rPr>
            <w:szCs w:val="20"/>
          </w:rPr>
          <w:alias w:val="Operational Cost"/>
          <w:tag w:val="Operational Cost"/>
          <w:id w:val="2921779"/>
          <w:placeholder>
            <w:docPart w:val="EE54C048154E4745AB7CB11F4886930F"/>
          </w:placeholder>
        </w:sdtPr>
        <w:sdtEndPr/>
        <w:sdtContent>
          <w:r w:rsidR="004F012A" w:rsidRPr="00F05D43">
            <w:rPr>
              <w:szCs w:val="20"/>
            </w:rPr>
            <w:t>$</w:t>
          </w:r>
          <w:r w:rsidR="00B741D4" w:rsidRPr="00F05D43">
            <w:rPr>
              <w:szCs w:val="20"/>
            </w:rPr>
            <w:t>750</w:t>
          </w:r>
          <w:r w:rsidR="002104C9" w:rsidRPr="00F05D43">
            <w:rPr>
              <w:szCs w:val="20"/>
            </w:rPr>
            <w:t xml:space="preserve"> </w:t>
          </w:r>
          <w:r w:rsidR="00FF550F" w:rsidRPr="00F05D43">
            <w:rPr>
              <w:szCs w:val="20"/>
            </w:rPr>
            <w:t>per year</w:t>
          </w:r>
          <w:r w:rsidR="009F76F2" w:rsidRPr="00F05D43">
            <w:rPr>
              <w:szCs w:val="20"/>
            </w:rPr>
            <w:tab/>
          </w:r>
        </w:sdtContent>
      </w:sdt>
    </w:p>
    <w:p w14:paraId="1D75739E" w14:textId="0B0D21DF" w:rsidR="009921D4" w:rsidRPr="00F05D43" w:rsidRDefault="009921D4" w:rsidP="00B21CD8">
      <w:pPr>
        <w:spacing w:after="0"/>
        <w:ind w:left="3600" w:hanging="3600"/>
        <w:rPr>
          <w:b/>
          <w:sz w:val="22"/>
        </w:rPr>
      </w:pPr>
      <w:r w:rsidRPr="00F05D43">
        <w:rPr>
          <w:b/>
          <w:sz w:val="22"/>
        </w:rPr>
        <w:t>Term:</w:t>
      </w:r>
      <w:r w:rsidRPr="00F05D43">
        <w:rPr>
          <w:b/>
          <w:sz w:val="22"/>
        </w:rPr>
        <w:tab/>
      </w:r>
      <w:sdt>
        <w:sdtPr>
          <w:rPr>
            <w:sz w:val="22"/>
          </w:rPr>
          <w:alias w:val="Term"/>
          <w:tag w:val="Term"/>
          <w:id w:val="2921761"/>
          <w:placeholder>
            <w:docPart w:val="0627D695F4B849D58F48DC5BAB335AD7"/>
          </w:placeholder>
        </w:sdtPr>
        <w:sdtEndPr/>
        <w:sdtContent>
          <w:r w:rsidR="002C4336" w:rsidRPr="00F05D43">
            <w:rPr>
              <w:szCs w:val="20"/>
            </w:rPr>
            <w:t>Twenty-five (</w:t>
          </w:r>
          <w:r w:rsidR="00B21CD8" w:rsidRPr="00F05D43">
            <w:rPr>
              <w:szCs w:val="20"/>
            </w:rPr>
            <w:t>25</w:t>
          </w:r>
          <w:r w:rsidR="002C4336" w:rsidRPr="00F05D43">
            <w:rPr>
              <w:szCs w:val="20"/>
            </w:rPr>
            <w:t>)</w:t>
          </w:r>
          <w:r w:rsidR="00B21CD8" w:rsidRPr="00F05D43">
            <w:rPr>
              <w:szCs w:val="20"/>
            </w:rPr>
            <w:t xml:space="preserve"> y</w:t>
          </w:r>
          <w:r w:rsidR="007D4A42" w:rsidRPr="00F05D43">
            <w:rPr>
              <w:color w:val="000000" w:themeColor="text1"/>
              <w:szCs w:val="20"/>
            </w:rPr>
            <w:t>ear</w:t>
          </w:r>
          <w:r w:rsidR="00B21CD8" w:rsidRPr="00F05D43">
            <w:rPr>
              <w:color w:val="000000" w:themeColor="text1"/>
              <w:szCs w:val="20"/>
            </w:rPr>
            <w:t>s</w:t>
          </w:r>
          <w:r w:rsidR="00B21CD8" w:rsidRPr="00F05D43">
            <w:rPr>
              <w:szCs w:val="20"/>
            </w:rPr>
            <w:t xml:space="preserve"> plus the option to renew for an additional three (3) periods of five (5) years each</w:t>
          </w:r>
        </w:sdtContent>
      </w:sdt>
      <w:r w:rsidR="009F76F2" w:rsidRPr="00F05D43">
        <w:rPr>
          <w:color w:val="000000" w:themeColor="text1"/>
          <w:sz w:val="22"/>
        </w:rPr>
        <w:t xml:space="preserve">  </w:t>
      </w:r>
    </w:p>
    <w:p w14:paraId="3DE14638" w14:textId="52B9471C" w:rsidR="009921D4" w:rsidRPr="00F05D43" w:rsidRDefault="009921D4" w:rsidP="00FE205F">
      <w:pPr>
        <w:spacing w:after="0"/>
        <w:ind w:left="2160" w:hanging="2160"/>
        <w:rPr>
          <w:sz w:val="22"/>
        </w:rPr>
      </w:pPr>
      <w:r w:rsidRPr="00F05D43">
        <w:rPr>
          <w:b/>
          <w:sz w:val="22"/>
        </w:rPr>
        <w:t>Square Footage:</w:t>
      </w:r>
      <w:r w:rsidRPr="00F05D43">
        <w:rPr>
          <w:b/>
          <w:sz w:val="22"/>
        </w:rPr>
        <w:tab/>
      </w:r>
      <w:sdt>
        <w:sdtPr>
          <w:rPr>
            <w:sz w:val="22"/>
          </w:rPr>
          <w:alias w:val="Parcel Size"/>
          <w:tag w:val="Parcel Size"/>
          <w:id w:val="801512170"/>
          <w:placeholder>
            <w:docPart w:val="958D84FD8F304CEF9203FD3B3849554A"/>
          </w:placeholder>
        </w:sdtPr>
        <w:sdtEndPr/>
        <w:sdtContent>
          <w:r w:rsidR="006F71A3" w:rsidRPr="00F05D43">
            <w:rPr>
              <w:sz w:val="22"/>
            </w:rPr>
            <w:tab/>
          </w:r>
          <w:r w:rsidR="006F71A3" w:rsidRPr="00F05D43">
            <w:rPr>
              <w:sz w:val="22"/>
            </w:rPr>
            <w:tab/>
          </w:r>
          <w:r w:rsidR="002104C9" w:rsidRPr="00F05D43">
            <w:rPr>
              <w:szCs w:val="20"/>
            </w:rPr>
            <w:t xml:space="preserve">Approximately </w:t>
          </w:r>
          <w:r w:rsidR="0055764F">
            <w:rPr>
              <w:szCs w:val="20"/>
            </w:rPr>
            <w:t>8,008</w:t>
          </w:r>
          <w:r w:rsidR="006F71A3" w:rsidRPr="00F05D43">
            <w:rPr>
              <w:szCs w:val="20"/>
            </w:rPr>
            <w:t xml:space="preserve"> </w:t>
          </w:r>
          <w:r w:rsidR="006F73D5" w:rsidRPr="00F05D43">
            <w:rPr>
              <w:szCs w:val="20"/>
            </w:rPr>
            <w:t>square feet</w:t>
          </w:r>
          <w:r w:rsidR="002104C9" w:rsidRPr="00F05D43">
            <w:rPr>
              <w:szCs w:val="20"/>
            </w:rPr>
            <w:t xml:space="preserve"> of ground space</w:t>
          </w:r>
        </w:sdtContent>
      </w:sdt>
    </w:p>
    <w:p w14:paraId="064FB9AC" w14:textId="6984FD03" w:rsidR="009921D4" w:rsidRPr="00F05D43" w:rsidRDefault="009921D4" w:rsidP="009921D4">
      <w:pPr>
        <w:spacing w:after="0"/>
        <w:rPr>
          <w:b/>
          <w:sz w:val="22"/>
        </w:rPr>
      </w:pPr>
      <w:r w:rsidRPr="00F05D43">
        <w:rPr>
          <w:b/>
          <w:sz w:val="22"/>
        </w:rPr>
        <w:t>Council District:</w:t>
      </w:r>
      <w:r w:rsidRPr="00F05D43">
        <w:rPr>
          <w:b/>
          <w:sz w:val="22"/>
        </w:rPr>
        <w:tab/>
      </w:r>
      <w:sdt>
        <w:sdtPr>
          <w:rPr>
            <w:szCs w:val="20"/>
          </w:rPr>
          <w:alias w:val="Council District"/>
          <w:tag w:val="Council District"/>
          <w:id w:val="-2124298180"/>
          <w:placeholder>
            <w:docPart w:val="D8465A1FB1554818B091C030D09EB9FE"/>
          </w:placeholder>
        </w:sdtPr>
        <w:sdtEndPr/>
        <w:sdtContent>
          <w:r w:rsidR="006F71A3" w:rsidRPr="00F05D43">
            <w:rPr>
              <w:szCs w:val="20"/>
            </w:rPr>
            <w:tab/>
          </w:r>
          <w:r w:rsidR="006F71A3" w:rsidRPr="00F05D43">
            <w:rPr>
              <w:szCs w:val="20"/>
            </w:rPr>
            <w:tab/>
            <w:t>T</w:t>
          </w:r>
          <w:r w:rsidR="003B7E7B" w:rsidRPr="00F05D43">
            <w:rPr>
              <w:szCs w:val="20"/>
            </w:rPr>
            <w:t>hree</w:t>
          </w:r>
        </w:sdtContent>
      </w:sdt>
    </w:p>
    <w:p w14:paraId="3B92C178" w14:textId="40311AC2" w:rsidR="009921D4" w:rsidRPr="00F05D43" w:rsidRDefault="009921D4" w:rsidP="006F71A3">
      <w:pPr>
        <w:spacing w:after="0"/>
        <w:ind w:left="3600" w:hanging="3600"/>
        <w:rPr>
          <w:b/>
          <w:sz w:val="22"/>
        </w:rPr>
      </w:pPr>
      <w:r w:rsidRPr="00F05D43">
        <w:rPr>
          <w:b/>
          <w:sz w:val="22"/>
        </w:rPr>
        <w:t>Funding Source:</w:t>
      </w:r>
      <w:r w:rsidRPr="00F05D43">
        <w:rPr>
          <w:b/>
          <w:sz w:val="22"/>
        </w:rPr>
        <w:tab/>
      </w:r>
      <w:sdt>
        <w:sdtPr>
          <w:rPr>
            <w:b/>
            <w:sz w:val="22"/>
          </w:rPr>
          <w:alias w:val="Funding Source"/>
          <w:tag w:val="Funding Source"/>
          <w:id w:val="1456208277"/>
          <w:placeholder>
            <w:docPart w:val="669A55B1890147EFB3E9EBEF3A4A386A"/>
          </w:placeholder>
        </w:sdtPr>
        <w:sdtEndPr/>
        <w:sdtContent>
          <w:r w:rsidR="006F71A3" w:rsidRPr="00F05D43">
            <w:rPr>
              <w:szCs w:val="20"/>
            </w:rPr>
            <w:t>Pug</w:t>
          </w:r>
          <w:r w:rsidR="00EA17B6" w:rsidRPr="00F05D43">
            <w:rPr>
              <w:szCs w:val="20"/>
            </w:rPr>
            <w:t xml:space="preserve">et Sound Emergency Radio Network Capital Fund, </w:t>
          </w:r>
          <w:r w:rsidR="005C4342" w:rsidRPr="00F05D43">
            <w:rPr>
              <w:szCs w:val="20"/>
            </w:rPr>
            <w:t xml:space="preserve">Fund </w:t>
          </w:r>
          <w:r w:rsidR="00EA17B6" w:rsidRPr="00F05D43">
            <w:rPr>
              <w:szCs w:val="20"/>
            </w:rPr>
            <w:t>3361</w:t>
          </w:r>
        </w:sdtContent>
      </w:sdt>
    </w:p>
    <w:p w14:paraId="0814E519" w14:textId="0433B818" w:rsidR="009921D4" w:rsidRPr="00F05D43" w:rsidRDefault="009921D4" w:rsidP="009921D4">
      <w:pPr>
        <w:spacing w:after="0"/>
        <w:rPr>
          <w:b/>
          <w:szCs w:val="20"/>
        </w:rPr>
      </w:pPr>
      <w:r w:rsidRPr="00F05D43">
        <w:rPr>
          <w:b/>
          <w:sz w:val="22"/>
        </w:rPr>
        <w:t xml:space="preserve">Previous Location: </w:t>
      </w:r>
      <w:sdt>
        <w:sdtPr>
          <w:rPr>
            <w:b/>
            <w:color w:val="000000" w:themeColor="text1"/>
            <w:szCs w:val="20"/>
          </w:rPr>
          <w:alias w:val="Previous Location"/>
          <w:tag w:val="Previous Location"/>
          <w:id w:val="26947897"/>
          <w:placeholder>
            <w:docPart w:val="0BA1BE7DD1484BFAAD8743086CF053D8"/>
          </w:placeholder>
        </w:sdtPr>
        <w:sdtEndPr/>
        <w:sdtContent>
          <w:r w:rsidR="006F71A3" w:rsidRPr="00F05D43">
            <w:rPr>
              <w:b/>
              <w:color w:val="000000" w:themeColor="text1"/>
              <w:szCs w:val="20"/>
            </w:rPr>
            <w:tab/>
          </w:r>
          <w:r w:rsidR="006F71A3" w:rsidRPr="00F05D43">
            <w:rPr>
              <w:b/>
              <w:color w:val="000000" w:themeColor="text1"/>
              <w:szCs w:val="20"/>
            </w:rPr>
            <w:tab/>
          </w:r>
          <w:r w:rsidR="006854DA" w:rsidRPr="00F05D43">
            <w:rPr>
              <w:color w:val="000000" w:themeColor="text1"/>
              <w:szCs w:val="20"/>
            </w:rPr>
            <w:t>N/A</w:t>
          </w:r>
        </w:sdtContent>
      </w:sdt>
    </w:p>
    <w:p w14:paraId="3E85C0BA" w14:textId="5BDD618A" w:rsidR="007934E3" w:rsidRPr="00F05D43" w:rsidRDefault="006F71A3" w:rsidP="00E07DB7">
      <w:pPr>
        <w:spacing w:after="0"/>
        <w:ind w:left="3600" w:hanging="3600"/>
        <w:rPr>
          <w:sz w:val="24"/>
          <w:szCs w:val="20"/>
        </w:rPr>
      </w:pPr>
      <w:r w:rsidRPr="00F05D43">
        <w:rPr>
          <w:b/>
          <w:sz w:val="22"/>
        </w:rPr>
        <w:t>Construction S</w:t>
      </w:r>
      <w:r w:rsidR="00FF550F" w:rsidRPr="00F05D43">
        <w:rPr>
          <w:b/>
          <w:sz w:val="22"/>
        </w:rPr>
        <w:t>tart Date</w:t>
      </w:r>
      <w:r w:rsidRPr="00F05D43">
        <w:rPr>
          <w:b/>
          <w:sz w:val="22"/>
        </w:rPr>
        <w:t>:</w:t>
      </w:r>
      <w:r w:rsidR="00E07DB7" w:rsidRPr="00F05D43">
        <w:rPr>
          <w:b/>
          <w:sz w:val="24"/>
          <w:szCs w:val="20"/>
        </w:rPr>
        <w:tab/>
      </w:r>
      <w:r w:rsidR="00FF550F" w:rsidRPr="00F05D43">
        <w:rPr>
          <w:szCs w:val="20"/>
        </w:rPr>
        <w:t>I</w:t>
      </w:r>
      <w:r w:rsidR="00A01862" w:rsidRPr="00F05D43">
        <w:rPr>
          <w:szCs w:val="20"/>
        </w:rPr>
        <w:t xml:space="preserve">mmediately after </w:t>
      </w:r>
      <w:r w:rsidR="00AE73EE" w:rsidRPr="00F05D43">
        <w:rPr>
          <w:szCs w:val="20"/>
        </w:rPr>
        <w:t>leas</w:t>
      </w:r>
      <w:r w:rsidR="00A01862" w:rsidRPr="00F05D43">
        <w:rPr>
          <w:szCs w:val="20"/>
        </w:rPr>
        <w:t>e is fully executed</w:t>
      </w:r>
    </w:p>
    <w:p w14:paraId="10EC8053" w14:textId="77777777" w:rsidR="00DE54BF" w:rsidRDefault="00DE54BF" w:rsidP="009921D4">
      <w:pPr>
        <w:spacing w:after="0"/>
        <w:rPr>
          <w:b/>
          <w:sz w:val="24"/>
          <w:szCs w:val="20"/>
        </w:rPr>
      </w:pPr>
    </w:p>
    <w:p w14:paraId="041E387E" w14:textId="2F15B29D" w:rsidR="009921D4" w:rsidRPr="00F05D43" w:rsidRDefault="009921D4" w:rsidP="009921D4">
      <w:pPr>
        <w:spacing w:after="0"/>
        <w:rPr>
          <w:b/>
          <w:sz w:val="24"/>
          <w:szCs w:val="20"/>
        </w:rPr>
      </w:pPr>
      <w:r w:rsidRPr="00F05D43">
        <w:rPr>
          <w:b/>
          <w:sz w:val="24"/>
          <w:szCs w:val="20"/>
        </w:rPr>
        <w:lastRenderedPageBreak/>
        <w:t>Synopsis:</w:t>
      </w:r>
    </w:p>
    <w:p w14:paraId="4DABBB6E" w14:textId="59188474" w:rsidR="00884EB4" w:rsidRPr="00F05D43" w:rsidRDefault="00884EB4" w:rsidP="00884EB4">
      <w:pPr>
        <w:spacing w:after="0"/>
        <w:rPr>
          <w:szCs w:val="20"/>
        </w:rPr>
      </w:pPr>
    </w:p>
    <w:p w14:paraId="793A6144" w14:textId="25789161" w:rsidR="00D25CE2" w:rsidRPr="00F05D43" w:rsidRDefault="006F73D5" w:rsidP="00884EB4">
      <w:pPr>
        <w:spacing w:after="0"/>
        <w:rPr>
          <w:szCs w:val="20"/>
        </w:rPr>
      </w:pPr>
      <w:r w:rsidRPr="00F05D43">
        <w:rPr>
          <w:szCs w:val="20"/>
        </w:rPr>
        <w:t xml:space="preserve">This </w:t>
      </w:r>
      <w:r w:rsidR="0055764F">
        <w:rPr>
          <w:szCs w:val="20"/>
        </w:rPr>
        <w:t xml:space="preserve">25 year </w:t>
      </w:r>
      <w:r w:rsidR="000F3D53" w:rsidRPr="00F05D43">
        <w:rPr>
          <w:szCs w:val="20"/>
        </w:rPr>
        <w:t xml:space="preserve">ground lease </w:t>
      </w:r>
      <w:r w:rsidR="00DE54BF">
        <w:rPr>
          <w:szCs w:val="20"/>
        </w:rPr>
        <w:t>with T</w:t>
      </w:r>
      <w:r w:rsidR="007E3730" w:rsidRPr="00F05D43">
        <w:rPr>
          <w:szCs w:val="20"/>
        </w:rPr>
        <w:t xml:space="preserve">he City of </w:t>
      </w:r>
      <w:r w:rsidR="00452F24" w:rsidRPr="00F05D43">
        <w:rPr>
          <w:szCs w:val="20"/>
        </w:rPr>
        <w:t xml:space="preserve">Seattle Public Utilities </w:t>
      </w:r>
      <w:r w:rsidR="00B741D4" w:rsidRPr="00F05D43">
        <w:rPr>
          <w:szCs w:val="20"/>
        </w:rPr>
        <w:t xml:space="preserve">Department </w:t>
      </w:r>
      <w:r w:rsidR="007E3730" w:rsidRPr="00F05D43">
        <w:rPr>
          <w:szCs w:val="20"/>
        </w:rPr>
        <w:t>(</w:t>
      </w:r>
      <w:r w:rsidR="00452F24" w:rsidRPr="00F05D43">
        <w:rPr>
          <w:szCs w:val="20"/>
        </w:rPr>
        <w:t>SPU</w:t>
      </w:r>
      <w:r w:rsidR="007E3730" w:rsidRPr="00F05D43">
        <w:rPr>
          <w:szCs w:val="20"/>
        </w:rPr>
        <w:t xml:space="preserve">) is for </w:t>
      </w:r>
      <w:r w:rsidR="00FF550F" w:rsidRPr="00F05D43">
        <w:rPr>
          <w:szCs w:val="20"/>
        </w:rPr>
        <w:t xml:space="preserve">use of </w:t>
      </w:r>
      <w:r w:rsidR="007E3730" w:rsidRPr="00F05D43">
        <w:rPr>
          <w:szCs w:val="20"/>
        </w:rPr>
        <w:t xml:space="preserve">a portion of a parcel </w:t>
      </w:r>
      <w:r w:rsidR="00CF0CEB" w:rsidRPr="00F05D43">
        <w:rPr>
          <w:szCs w:val="20"/>
        </w:rPr>
        <w:t>within the Tolt Water Corridor,</w:t>
      </w:r>
      <w:r w:rsidR="007E3730" w:rsidRPr="00F05D43">
        <w:rPr>
          <w:szCs w:val="20"/>
        </w:rPr>
        <w:t xml:space="preserve"> referred to as </w:t>
      </w:r>
      <w:r w:rsidR="007E3730" w:rsidRPr="00F05D43">
        <w:rPr>
          <w:spacing w:val="-3"/>
          <w:szCs w:val="20"/>
        </w:rPr>
        <w:t xml:space="preserve">the </w:t>
      </w:r>
      <w:r w:rsidR="00452F24" w:rsidRPr="00F05D43">
        <w:rPr>
          <w:spacing w:val="-3"/>
          <w:szCs w:val="20"/>
        </w:rPr>
        <w:t>Swan</w:t>
      </w:r>
      <w:r w:rsidR="007E3730" w:rsidRPr="00F05D43">
        <w:rPr>
          <w:spacing w:val="-3"/>
          <w:szCs w:val="20"/>
        </w:rPr>
        <w:t xml:space="preserve"> site, </w:t>
      </w:r>
      <w:r w:rsidR="007E3730" w:rsidRPr="00F05D43">
        <w:rPr>
          <w:szCs w:val="20"/>
        </w:rPr>
        <w:t>for the new Puget Sound Em</w:t>
      </w:r>
      <w:r w:rsidR="00B43271">
        <w:rPr>
          <w:szCs w:val="20"/>
        </w:rPr>
        <w:t xml:space="preserve">ergency Radio Network (PSERN). </w:t>
      </w:r>
      <w:r w:rsidR="00277419" w:rsidRPr="00F05D43">
        <w:rPr>
          <w:szCs w:val="20"/>
        </w:rPr>
        <w:t>The parcel is located on the SPU Tolt Water Treatment Facility</w:t>
      </w:r>
      <w:r w:rsidR="00B741D4" w:rsidRPr="00F05D43">
        <w:rPr>
          <w:szCs w:val="20"/>
        </w:rPr>
        <w:t xml:space="preserve"> site</w:t>
      </w:r>
      <w:r w:rsidR="00B43271">
        <w:rPr>
          <w:szCs w:val="20"/>
        </w:rPr>
        <w:t xml:space="preserve">, east of Duvall. </w:t>
      </w:r>
      <w:r w:rsidR="007E3730" w:rsidRPr="00F05D43">
        <w:rPr>
          <w:szCs w:val="20"/>
        </w:rPr>
        <w:t xml:space="preserve">The PSERN Project (Project) </w:t>
      </w:r>
      <w:r w:rsidR="00D9616B">
        <w:rPr>
          <w:szCs w:val="20"/>
        </w:rPr>
        <w:t xml:space="preserve">is leasing the ground, and </w:t>
      </w:r>
      <w:r w:rsidR="007E3730" w:rsidRPr="00F05D43">
        <w:rPr>
          <w:szCs w:val="20"/>
        </w:rPr>
        <w:t xml:space="preserve">will install a new </w:t>
      </w:r>
      <w:r w:rsidR="00634546" w:rsidRPr="00F05D43">
        <w:rPr>
          <w:szCs w:val="20"/>
        </w:rPr>
        <w:t xml:space="preserve">tower, </w:t>
      </w:r>
      <w:r w:rsidR="007E3730" w:rsidRPr="00F05D43">
        <w:rPr>
          <w:szCs w:val="20"/>
        </w:rPr>
        <w:t>shelter</w:t>
      </w:r>
      <w:r w:rsidR="00634546" w:rsidRPr="00F05D43">
        <w:rPr>
          <w:szCs w:val="20"/>
        </w:rPr>
        <w:t xml:space="preserve"> with</w:t>
      </w:r>
      <w:r w:rsidR="007E3730" w:rsidRPr="00F05D43">
        <w:rPr>
          <w:szCs w:val="20"/>
        </w:rPr>
        <w:t xml:space="preserve"> generator</w:t>
      </w:r>
      <w:r w:rsidR="00FF550F" w:rsidRPr="00F05D43">
        <w:rPr>
          <w:szCs w:val="20"/>
        </w:rPr>
        <w:t>,</w:t>
      </w:r>
      <w:r w:rsidR="007E3730" w:rsidRPr="00F05D43">
        <w:rPr>
          <w:szCs w:val="20"/>
        </w:rPr>
        <w:t xml:space="preserve"> and fuel tank</w:t>
      </w:r>
      <w:r w:rsidR="00634546" w:rsidRPr="00F05D43">
        <w:rPr>
          <w:szCs w:val="20"/>
        </w:rPr>
        <w:t xml:space="preserve"> </w:t>
      </w:r>
      <w:r w:rsidR="000E547E" w:rsidRPr="00F05D43">
        <w:rPr>
          <w:szCs w:val="20"/>
        </w:rPr>
        <w:t>on the</w:t>
      </w:r>
      <w:r w:rsidR="00B741D4" w:rsidRPr="00F05D43">
        <w:rPr>
          <w:szCs w:val="20"/>
        </w:rPr>
        <w:t xml:space="preserve"> leased</w:t>
      </w:r>
      <w:r w:rsidR="000E547E" w:rsidRPr="00F05D43">
        <w:rPr>
          <w:szCs w:val="20"/>
        </w:rPr>
        <w:t xml:space="preserve"> </w:t>
      </w:r>
      <w:r w:rsidR="00E84B3F" w:rsidRPr="00F05D43">
        <w:rPr>
          <w:szCs w:val="20"/>
        </w:rPr>
        <w:t>site</w:t>
      </w:r>
      <w:r w:rsidR="00B43271">
        <w:rPr>
          <w:szCs w:val="20"/>
        </w:rPr>
        <w:t xml:space="preserve">. </w:t>
      </w:r>
      <w:r w:rsidR="00B741D4" w:rsidRPr="00F05D43">
        <w:rPr>
          <w:szCs w:val="20"/>
        </w:rPr>
        <w:t>Construction of the</w:t>
      </w:r>
      <w:r w:rsidR="00297BE7" w:rsidRPr="00F05D43">
        <w:rPr>
          <w:szCs w:val="20"/>
        </w:rPr>
        <w:t xml:space="preserve"> improvements </w:t>
      </w:r>
      <w:r w:rsidR="00B741D4" w:rsidRPr="00F05D43">
        <w:rPr>
          <w:szCs w:val="20"/>
        </w:rPr>
        <w:t>is</w:t>
      </w:r>
      <w:r w:rsidR="00297BE7" w:rsidRPr="00F05D43">
        <w:rPr>
          <w:szCs w:val="20"/>
        </w:rPr>
        <w:t xml:space="preserve"> scheduled to b</w:t>
      </w:r>
      <w:r w:rsidR="00762CA2" w:rsidRPr="00F05D43">
        <w:rPr>
          <w:szCs w:val="20"/>
        </w:rPr>
        <w:t xml:space="preserve">egin immediately after the </w:t>
      </w:r>
      <w:r w:rsidR="002C4336" w:rsidRPr="00F05D43">
        <w:rPr>
          <w:szCs w:val="20"/>
        </w:rPr>
        <w:t>l</w:t>
      </w:r>
      <w:r w:rsidR="00762CA2" w:rsidRPr="00F05D43">
        <w:rPr>
          <w:szCs w:val="20"/>
        </w:rPr>
        <w:t>ease</w:t>
      </w:r>
      <w:r w:rsidR="00297BE7" w:rsidRPr="00F05D43">
        <w:rPr>
          <w:szCs w:val="20"/>
        </w:rPr>
        <w:t xml:space="preserve"> is fully executed.</w:t>
      </w:r>
    </w:p>
    <w:p w14:paraId="09BF3F96" w14:textId="77777777" w:rsidR="00D25CE2" w:rsidRPr="00F05D43" w:rsidRDefault="00D25CE2" w:rsidP="009921D4">
      <w:pPr>
        <w:spacing w:after="0"/>
        <w:rPr>
          <w:szCs w:val="20"/>
        </w:rPr>
      </w:pPr>
    </w:p>
    <w:p w14:paraId="01130CF6" w14:textId="77777777" w:rsidR="009921D4" w:rsidRPr="00F05D43" w:rsidRDefault="009921D4" w:rsidP="009921D4">
      <w:pPr>
        <w:spacing w:after="0"/>
        <w:rPr>
          <w:b/>
          <w:sz w:val="24"/>
          <w:szCs w:val="20"/>
        </w:rPr>
      </w:pPr>
      <w:r w:rsidRPr="00F05D43">
        <w:rPr>
          <w:b/>
          <w:sz w:val="24"/>
          <w:szCs w:val="20"/>
        </w:rPr>
        <w:t>Context</w:t>
      </w:r>
    </w:p>
    <w:p w14:paraId="52E4F1F0" w14:textId="77777777" w:rsidR="00236A53" w:rsidRPr="00F05D43" w:rsidRDefault="00236A53" w:rsidP="009921D4">
      <w:pPr>
        <w:spacing w:after="0"/>
        <w:rPr>
          <w:color w:val="000000" w:themeColor="text1"/>
          <w:sz w:val="22"/>
        </w:rPr>
      </w:pPr>
    </w:p>
    <w:p w14:paraId="1BF95737" w14:textId="1EACACC8" w:rsidR="00E64F3F" w:rsidRPr="00F05D43" w:rsidRDefault="009921D4" w:rsidP="00A161C6">
      <w:pPr>
        <w:spacing w:after="0"/>
        <w:rPr>
          <w:szCs w:val="20"/>
        </w:rPr>
      </w:pPr>
      <w:r w:rsidRPr="00F05D43">
        <w:rPr>
          <w:i/>
          <w:szCs w:val="20"/>
        </w:rPr>
        <w:t>Rationale for transaction:</w:t>
      </w:r>
      <w:r w:rsidR="00606F48" w:rsidRPr="00F05D43">
        <w:rPr>
          <w:i/>
          <w:szCs w:val="20"/>
        </w:rPr>
        <w:tab/>
      </w:r>
      <w:r w:rsidR="00297BE7" w:rsidRPr="00F05D43">
        <w:rPr>
          <w:szCs w:val="20"/>
        </w:rPr>
        <w:t xml:space="preserve">The PSERN vendor identified this site as part of its </w:t>
      </w:r>
      <w:r w:rsidR="00CC66D0" w:rsidRPr="00F05D43">
        <w:rPr>
          <w:szCs w:val="20"/>
        </w:rPr>
        <w:t>system design as required in their</w:t>
      </w:r>
      <w:r w:rsidR="00297BE7" w:rsidRPr="00F05D43">
        <w:rPr>
          <w:szCs w:val="20"/>
        </w:rPr>
        <w:t xml:space="preserve"> contract</w:t>
      </w:r>
      <w:r w:rsidR="00CC66D0" w:rsidRPr="00F05D43">
        <w:rPr>
          <w:szCs w:val="20"/>
        </w:rPr>
        <w:t xml:space="preserve"> with King County.  The</w:t>
      </w:r>
      <w:r w:rsidR="00297BE7" w:rsidRPr="00F05D43">
        <w:rPr>
          <w:szCs w:val="20"/>
        </w:rPr>
        <w:t xml:space="preserve"> contract requires the vendor to meet specific performance criteria, including coverage and signal strength. Sites are placed in order for the PSERN to meet those requirements.  </w:t>
      </w:r>
    </w:p>
    <w:p w14:paraId="1C149ED3" w14:textId="77777777" w:rsidR="00297BE7" w:rsidRPr="00F05D43" w:rsidRDefault="00297BE7" w:rsidP="00A161C6">
      <w:pPr>
        <w:spacing w:after="0"/>
        <w:rPr>
          <w:i/>
          <w:szCs w:val="20"/>
        </w:rPr>
      </w:pPr>
    </w:p>
    <w:p w14:paraId="58131D9D" w14:textId="5CA5A284" w:rsidR="006E7290" w:rsidRPr="00F05D43" w:rsidRDefault="009921D4" w:rsidP="006E7290">
      <w:pPr>
        <w:spacing w:after="0"/>
        <w:rPr>
          <w:szCs w:val="20"/>
        </w:rPr>
      </w:pPr>
      <w:r w:rsidRPr="00F05D43">
        <w:rPr>
          <w:i/>
          <w:szCs w:val="20"/>
        </w:rPr>
        <w:t>Policy considerations</w:t>
      </w:r>
      <w:r w:rsidR="00606F48" w:rsidRPr="00F05D43">
        <w:rPr>
          <w:szCs w:val="20"/>
        </w:rPr>
        <w:t>:</w:t>
      </w:r>
      <w:r w:rsidR="00606F48" w:rsidRPr="00F05D43">
        <w:rPr>
          <w:szCs w:val="20"/>
        </w:rPr>
        <w:tab/>
      </w:r>
      <w:r w:rsidR="006E7290" w:rsidRPr="00F05D43">
        <w:rPr>
          <w:szCs w:val="20"/>
        </w:rPr>
        <w:t xml:space="preserve">Council approved the </w:t>
      </w:r>
      <w:r w:rsidR="00CC66D0" w:rsidRPr="00F05D43">
        <w:rPr>
          <w:szCs w:val="20"/>
        </w:rPr>
        <w:t>Project</w:t>
      </w:r>
      <w:r w:rsidR="00D9616B">
        <w:rPr>
          <w:szCs w:val="20"/>
        </w:rPr>
        <w:t>:</w:t>
      </w:r>
      <w:r w:rsidR="00CC66D0" w:rsidRPr="00F05D43">
        <w:rPr>
          <w:szCs w:val="20"/>
        </w:rPr>
        <w:t xml:space="preserve"> Ordinances 17993, 18074</w:t>
      </w:r>
      <w:r w:rsidR="00D9616B">
        <w:rPr>
          <w:szCs w:val="20"/>
        </w:rPr>
        <w:t xml:space="preserve"> and</w:t>
      </w:r>
      <w:r w:rsidR="00CC66D0" w:rsidRPr="00F05D43">
        <w:rPr>
          <w:szCs w:val="20"/>
        </w:rPr>
        <w:t xml:space="preserve"> 18075,</w:t>
      </w:r>
      <w:r w:rsidR="006E7290" w:rsidRPr="00F05D43">
        <w:rPr>
          <w:szCs w:val="20"/>
        </w:rPr>
        <w:t xml:space="preserve"> and PSERN capital fund 3361. There is urgency in completing the PSERN. The current </w:t>
      </w:r>
      <w:r w:rsidR="00945D13">
        <w:rPr>
          <w:szCs w:val="20"/>
        </w:rPr>
        <w:t>King County E</w:t>
      </w:r>
      <w:r w:rsidR="006E7290" w:rsidRPr="00F05D43">
        <w:rPr>
          <w:szCs w:val="20"/>
        </w:rPr>
        <w:t xml:space="preserve">mergency </w:t>
      </w:r>
      <w:r w:rsidR="00945D13">
        <w:rPr>
          <w:szCs w:val="20"/>
        </w:rPr>
        <w:t>R</w:t>
      </w:r>
      <w:r w:rsidR="006E7290" w:rsidRPr="00F05D43">
        <w:rPr>
          <w:szCs w:val="20"/>
        </w:rPr>
        <w:t xml:space="preserve">adio </w:t>
      </w:r>
      <w:r w:rsidR="00945D13">
        <w:rPr>
          <w:szCs w:val="20"/>
        </w:rPr>
        <w:t>Communication S</w:t>
      </w:r>
      <w:r w:rsidR="006E7290" w:rsidRPr="00F05D43">
        <w:rPr>
          <w:szCs w:val="20"/>
        </w:rPr>
        <w:t xml:space="preserve">ystem </w:t>
      </w:r>
      <w:r w:rsidR="00945D13">
        <w:rPr>
          <w:szCs w:val="20"/>
        </w:rPr>
        <w:t xml:space="preserve">(KCERCS) </w:t>
      </w:r>
      <w:r w:rsidR="006E7290" w:rsidRPr="00F05D43">
        <w:rPr>
          <w:szCs w:val="20"/>
        </w:rPr>
        <w:t xml:space="preserve">is aging and the vendor will stop supporting the system at the end of 2018. </w:t>
      </w:r>
    </w:p>
    <w:p w14:paraId="5A531167" w14:textId="77777777" w:rsidR="00FF5EC4" w:rsidRPr="00F05D43" w:rsidRDefault="00FF5EC4" w:rsidP="00A161C6">
      <w:pPr>
        <w:spacing w:after="0"/>
        <w:rPr>
          <w:szCs w:val="20"/>
        </w:rPr>
      </w:pPr>
    </w:p>
    <w:p w14:paraId="64B55C53" w14:textId="3F6D92D1" w:rsidR="006E7290" w:rsidRPr="00F05D43" w:rsidRDefault="009921D4" w:rsidP="006E7290">
      <w:pPr>
        <w:spacing w:after="0"/>
        <w:rPr>
          <w:szCs w:val="20"/>
        </w:rPr>
      </w:pPr>
      <w:r w:rsidRPr="00F05D43">
        <w:rPr>
          <w:i/>
          <w:szCs w:val="20"/>
        </w:rPr>
        <w:t>Political considerations:</w:t>
      </w:r>
      <w:r w:rsidRPr="00F05D43">
        <w:rPr>
          <w:szCs w:val="20"/>
        </w:rPr>
        <w:tab/>
      </w:r>
      <w:sdt>
        <w:sdtPr>
          <w:rPr>
            <w:szCs w:val="20"/>
          </w:rPr>
          <w:alias w:val="Political Considerations"/>
          <w:tag w:val="Political Considerations"/>
          <w:id w:val="-519238899"/>
        </w:sdtPr>
        <w:sdtEndPr/>
        <w:sdtContent>
          <w:r w:rsidR="006E7290" w:rsidRPr="00F05D43">
            <w:rPr>
              <w:szCs w:val="20"/>
            </w:rPr>
            <w:t xml:space="preserve">The PSERN Levy, in 2015, was supported by 65% of voters, and will improve public safety communications. The site owner, </w:t>
          </w:r>
          <w:r w:rsidR="00AE3C8E">
            <w:rPr>
              <w:szCs w:val="20"/>
            </w:rPr>
            <w:t>t</w:t>
          </w:r>
          <w:r w:rsidR="00945D13">
            <w:rPr>
              <w:szCs w:val="20"/>
            </w:rPr>
            <w:t>he City of Seattle</w:t>
          </w:r>
          <w:r w:rsidR="006E7290" w:rsidRPr="00F05D43">
            <w:rPr>
              <w:szCs w:val="20"/>
            </w:rPr>
            <w:t>, is a party to the Project</w:t>
          </w:r>
          <w:r w:rsidR="00CC66D0" w:rsidRPr="00F05D43">
            <w:rPr>
              <w:szCs w:val="20"/>
            </w:rPr>
            <w:t>’s</w:t>
          </w:r>
          <w:r w:rsidR="006E7290" w:rsidRPr="00F05D43">
            <w:rPr>
              <w:szCs w:val="20"/>
            </w:rPr>
            <w:t xml:space="preserve"> Interlocal Agreement.</w:t>
          </w:r>
        </w:sdtContent>
      </w:sdt>
    </w:p>
    <w:p w14:paraId="18796B4D" w14:textId="77777777" w:rsidR="00236A53" w:rsidRPr="00F05D43" w:rsidRDefault="00236A53" w:rsidP="00A161C6">
      <w:pPr>
        <w:spacing w:after="0"/>
        <w:rPr>
          <w:i/>
          <w:szCs w:val="20"/>
        </w:rPr>
      </w:pPr>
    </w:p>
    <w:p w14:paraId="7F1B5C57" w14:textId="2B525E30" w:rsidR="003E6D22" w:rsidRPr="00F05D43" w:rsidRDefault="009921D4" w:rsidP="00A161C6">
      <w:pPr>
        <w:spacing w:after="0"/>
        <w:rPr>
          <w:szCs w:val="20"/>
        </w:rPr>
      </w:pPr>
      <w:r w:rsidRPr="00F05D43">
        <w:rPr>
          <w:i/>
          <w:szCs w:val="20"/>
        </w:rPr>
        <w:t>Community considerations</w:t>
      </w:r>
      <w:r w:rsidRPr="00F05D43">
        <w:rPr>
          <w:szCs w:val="20"/>
        </w:rPr>
        <w:t xml:space="preserve"> </w:t>
      </w:r>
      <w:r w:rsidRPr="00F05D43">
        <w:rPr>
          <w:i/>
          <w:szCs w:val="20"/>
        </w:rPr>
        <w:t>or partnerships:</w:t>
      </w:r>
      <w:r w:rsidR="00606F48" w:rsidRPr="00F05D43">
        <w:rPr>
          <w:i/>
          <w:szCs w:val="20"/>
        </w:rPr>
        <w:tab/>
      </w:r>
      <w:r w:rsidR="00E520C3" w:rsidRPr="00F05D43">
        <w:rPr>
          <w:szCs w:val="20"/>
        </w:rPr>
        <w:t>We are not aware of any</w:t>
      </w:r>
      <w:r w:rsidR="00E520C3" w:rsidRPr="00F05D43">
        <w:rPr>
          <w:i/>
          <w:szCs w:val="20"/>
        </w:rPr>
        <w:t xml:space="preserve"> </w:t>
      </w:r>
      <w:r w:rsidR="00E520C3" w:rsidRPr="00F05D43">
        <w:rPr>
          <w:szCs w:val="20"/>
        </w:rPr>
        <w:t>community opposition</w:t>
      </w:r>
      <w:r w:rsidR="00AD17FA" w:rsidRPr="00F05D43">
        <w:rPr>
          <w:szCs w:val="20"/>
        </w:rPr>
        <w:t xml:space="preserve"> to this site</w:t>
      </w:r>
      <w:r w:rsidR="00E520C3" w:rsidRPr="00F05D43">
        <w:rPr>
          <w:szCs w:val="20"/>
        </w:rPr>
        <w:t xml:space="preserve">. </w:t>
      </w:r>
      <w:r w:rsidR="00934E3F" w:rsidRPr="00F05D43">
        <w:rPr>
          <w:szCs w:val="20"/>
        </w:rPr>
        <w:t xml:space="preserve">The site will provide better </w:t>
      </w:r>
      <w:r w:rsidR="00CC66D0" w:rsidRPr="00F05D43">
        <w:rPr>
          <w:szCs w:val="20"/>
        </w:rPr>
        <w:t>coverage and increased capacity</w:t>
      </w:r>
      <w:r w:rsidR="00E31F40" w:rsidRPr="00F05D43">
        <w:rPr>
          <w:szCs w:val="20"/>
        </w:rPr>
        <w:t xml:space="preserve"> </w:t>
      </w:r>
      <w:r w:rsidR="00934E3F" w:rsidRPr="00F05D43">
        <w:rPr>
          <w:szCs w:val="20"/>
        </w:rPr>
        <w:t xml:space="preserve">to areas </w:t>
      </w:r>
      <w:r w:rsidR="003E6D22" w:rsidRPr="00F05D43">
        <w:rPr>
          <w:szCs w:val="20"/>
        </w:rPr>
        <w:t xml:space="preserve">of </w:t>
      </w:r>
      <w:r w:rsidR="00CC66D0" w:rsidRPr="00F05D43">
        <w:rPr>
          <w:szCs w:val="20"/>
        </w:rPr>
        <w:t>Duvall, Carnation, and unincorporated K</w:t>
      </w:r>
      <w:r w:rsidR="00E31F40" w:rsidRPr="00F05D43">
        <w:rPr>
          <w:szCs w:val="20"/>
        </w:rPr>
        <w:t xml:space="preserve">ing </w:t>
      </w:r>
      <w:r w:rsidR="00CC66D0" w:rsidRPr="00F05D43">
        <w:rPr>
          <w:szCs w:val="20"/>
        </w:rPr>
        <w:t>C</w:t>
      </w:r>
      <w:r w:rsidR="00E31F40" w:rsidRPr="00F05D43">
        <w:rPr>
          <w:szCs w:val="20"/>
        </w:rPr>
        <w:t>ounty</w:t>
      </w:r>
      <w:r w:rsidR="00DD3CB5" w:rsidRPr="00F05D43">
        <w:rPr>
          <w:szCs w:val="20"/>
        </w:rPr>
        <w:t>.</w:t>
      </w:r>
      <w:r w:rsidR="00BB2C70" w:rsidRPr="00F05D43">
        <w:rPr>
          <w:szCs w:val="20"/>
        </w:rPr>
        <w:t xml:space="preserve"> </w:t>
      </w:r>
    </w:p>
    <w:p w14:paraId="10453055" w14:textId="77777777" w:rsidR="003E6D22" w:rsidRPr="00F05D43" w:rsidRDefault="003E6D22" w:rsidP="00A161C6">
      <w:pPr>
        <w:spacing w:after="0"/>
        <w:rPr>
          <w:szCs w:val="20"/>
        </w:rPr>
      </w:pPr>
    </w:p>
    <w:p w14:paraId="7F2ABA79" w14:textId="7A918615" w:rsidR="000F129A" w:rsidRPr="00F05D43" w:rsidRDefault="00BB2C70" w:rsidP="00A161C6">
      <w:pPr>
        <w:spacing w:after="0"/>
        <w:rPr>
          <w:szCs w:val="20"/>
        </w:rPr>
      </w:pPr>
      <w:r w:rsidRPr="00F05D43">
        <w:rPr>
          <w:szCs w:val="20"/>
        </w:rPr>
        <w:t>A number of police and fire agencies in the service ar</w:t>
      </w:r>
      <w:r w:rsidR="00CC66D0" w:rsidRPr="00F05D43">
        <w:rPr>
          <w:szCs w:val="20"/>
        </w:rPr>
        <w:t>ea have actively supported the P</w:t>
      </w:r>
      <w:r w:rsidRPr="00F05D43">
        <w:rPr>
          <w:szCs w:val="20"/>
        </w:rPr>
        <w:t xml:space="preserve">roject because it will enable seamless communications with other police and fire departments providing mutual aid, and because of the increased risk of failure after the vendor withdraws support for the current </w:t>
      </w:r>
      <w:r w:rsidR="00945D13">
        <w:rPr>
          <w:szCs w:val="20"/>
        </w:rPr>
        <w:t>KCERCS</w:t>
      </w:r>
      <w:r w:rsidRPr="00F05D43">
        <w:rPr>
          <w:szCs w:val="20"/>
        </w:rPr>
        <w:t>.</w:t>
      </w:r>
    </w:p>
    <w:p w14:paraId="068D6E7B" w14:textId="77777777" w:rsidR="00665BB5" w:rsidRPr="00F05D43" w:rsidRDefault="00665BB5" w:rsidP="00A161C6">
      <w:pPr>
        <w:spacing w:after="0"/>
        <w:rPr>
          <w:szCs w:val="20"/>
        </w:rPr>
      </w:pPr>
    </w:p>
    <w:p w14:paraId="13A4FEC8" w14:textId="3BD1CF1C" w:rsidR="003E6D22" w:rsidRPr="00F05D43" w:rsidRDefault="00236A53" w:rsidP="003510BD">
      <w:pPr>
        <w:rPr>
          <w:color w:val="23221F"/>
          <w:szCs w:val="20"/>
        </w:rPr>
      </w:pPr>
      <w:r w:rsidRPr="00F05D43">
        <w:rPr>
          <w:i/>
          <w:szCs w:val="20"/>
        </w:rPr>
        <w:t>Fiscal considerations:</w:t>
      </w:r>
      <w:r w:rsidR="00477C8A" w:rsidRPr="00F05D43">
        <w:rPr>
          <w:i/>
          <w:szCs w:val="20"/>
        </w:rPr>
        <w:t xml:space="preserve"> </w:t>
      </w:r>
      <w:r w:rsidR="006B73F2" w:rsidRPr="00F05D43">
        <w:rPr>
          <w:szCs w:val="20"/>
        </w:rPr>
        <w:tab/>
      </w:r>
      <w:r w:rsidR="00E55C6A" w:rsidRPr="00F05D43">
        <w:rPr>
          <w:szCs w:val="20"/>
        </w:rPr>
        <w:t>The Project’s improvem</w:t>
      </w:r>
      <w:r w:rsidR="00643160" w:rsidRPr="00F05D43">
        <w:rPr>
          <w:szCs w:val="20"/>
        </w:rPr>
        <w:t>ents</w:t>
      </w:r>
      <w:r w:rsidR="00CC66D0" w:rsidRPr="00F05D43">
        <w:rPr>
          <w:szCs w:val="20"/>
        </w:rPr>
        <w:t xml:space="preserve"> at the site</w:t>
      </w:r>
      <w:r w:rsidR="00643160" w:rsidRPr="00F05D43">
        <w:rPr>
          <w:szCs w:val="20"/>
        </w:rPr>
        <w:t xml:space="preserve"> will total approximately $</w:t>
      </w:r>
      <w:r w:rsidR="00945D13" w:rsidRPr="00F05D43">
        <w:rPr>
          <w:szCs w:val="20"/>
        </w:rPr>
        <w:t>5</w:t>
      </w:r>
      <w:r w:rsidR="00945D13">
        <w:rPr>
          <w:szCs w:val="20"/>
        </w:rPr>
        <w:t>73</w:t>
      </w:r>
      <w:r w:rsidR="0003632E" w:rsidRPr="00F05D43">
        <w:rPr>
          <w:szCs w:val="20"/>
        </w:rPr>
        <w:t>,000</w:t>
      </w:r>
      <w:r w:rsidR="00E55C6A" w:rsidRPr="00F05D43">
        <w:rPr>
          <w:szCs w:val="20"/>
        </w:rPr>
        <w:t xml:space="preserve"> consisting</w:t>
      </w:r>
      <w:r w:rsidR="00CC66D0" w:rsidRPr="00F05D43">
        <w:rPr>
          <w:szCs w:val="20"/>
        </w:rPr>
        <w:t xml:space="preserve"> of</w:t>
      </w:r>
      <w:r w:rsidR="00E55C6A" w:rsidRPr="00F05D43">
        <w:rPr>
          <w:szCs w:val="20"/>
        </w:rPr>
        <w:t xml:space="preserve">: </w:t>
      </w:r>
      <w:r w:rsidR="0003632E" w:rsidRPr="00F05D43">
        <w:rPr>
          <w:szCs w:val="20"/>
        </w:rPr>
        <w:t>235</w:t>
      </w:r>
      <w:r w:rsidR="009C6935" w:rsidRPr="00F05D43">
        <w:rPr>
          <w:szCs w:val="20"/>
        </w:rPr>
        <w:t xml:space="preserve"> foot </w:t>
      </w:r>
      <w:r w:rsidR="00E55C6A" w:rsidRPr="00F05D43">
        <w:rPr>
          <w:szCs w:val="20"/>
        </w:rPr>
        <w:t xml:space="preserve">Tower </w:t>
      </w:r>
      <w:r w:rsidR="009C6935" w:rsidRPr="00F05D43">
        <w:rPr>
          <w:szCs w:val="20"/>
        </w:rPr>
        <w:t xml:space="preserve">- </w:t>
      </w:r>
      <w:r w:rsidR="00643160" w:rsidRPr="00F05D43">
        <w:rPr>
          <w:szCs w:val="20"/>
        </w:rPr>
        <w:t>$</w:t>
      </w:r>
      <w:r w:rsidR="00DE54BF">
        <w:rPr>
          <w:szCs w:val="20"/>
        </w:rPr>
        <w:t>130</w:t>
      </w:r>
      <w:r w:rsidR="008C5B72" w:rsidRPr="00F05D43">
        <w:rPr>
          <w:szCs w:val="20"/>
        </w:rPr>
        <w:t>,000</w:t>
      </w:r>
      <w:r w:rsidR="00E55C6A" w:rsidRPr="00F05D43">
        <w:rPr>
          <w:szCs w:val="20"/>
        </w:rPr>
        <w:t xml:space="preserve">; </w:t>
      </w:r>
      <w:r w:rsidR="009C6935" w:rsidRPr="00F05D43">
        <w:rPr>
          <w:szCs w:val="20"/>
        </w:rPr>
        <w:t xml:space="preserve">12 foot by 30 foot </w:t>
      </w:r>
      <w:r w:rsidR="00297BE7" w:rsidRPr="00F05D43">
        <w:rPr>
          <w:szCs w:val="20"/>
        </w:rPr>
        <w:t xml:space="preserve">prefabricated </w:t>
      </w:r>
      <w:r w:rsidR="00E55C6A" w:rsidRPr="00F05D43">
        <w:rPr>
          <w:szCs w:val="20"/>
        </w:rPr>
        <w:t xml:space="preserve">Shelter &amp; Generator - </w:t>
      </w:r>
      <w:r w:rsidR="00643160" w:rsidRPr="00F05D43">
        <w:rPr>
          <w:szCs w:val="20"/>
        </w:rPr>
        <w:t>$</w:t>
      </w:r>
      <w:r w:rsidR="00DE54BF">
        <w:rPr>
          <w:szCs w:val="20"/>
        </w:rPr>
        <w:t>127</w:t>
      </w:r>
      <w:r w:rsidR="008C5B72" w:rsidRPr="00F05D43">
        <w:rPr>
          <w:szCs w:val="20"/>
        </w:rPr>
        <w:t>,000</w:t>
      </w:r>
      <w:r w:rsidR="009C6935" w:rsidRPr="00F05D43">
        <w:rPr>
          <w:szCs w:val="20"/>
        </w:rPr>
        <w:t xml:space="preserve">; </w:t>
      </w:r>
      <w:r w:rsidR="0003632E" w:rsidRPr="00F05D43">
        <w:rPr>
          <w:szCs w:val="20"/>
        </w:rPr>
        <w:t>1</w:t>
      </w:r>
      <w:r w:rsidR="009C6935" w:rsidRPr="00F05D43">
        <w:rPr>
          <w:szCs w:val="20"/>
        </w:rPr>
        <w:t>,000 gallon</w:t>
      </w:r>
      <w:r w:rsidR="00E55C6A" w:rsidRPr="00F05D43">
        <w:rPr>
          <w:szCs w:val="20"/>
        </w:rPr>
        <w:t xml:space="preserve"> fuel tank </w:t>
      </w:r>
      <w:r w:rsidR="005C4342" w:rsidRPr="00F05D43">
        <w:rPr>
          <w:szCs w:val="20"/>
        </w:rPr>
        <w:t>- $</w:t>
      </w:r>
      <w:r w:rsidR="00E83672" w:rsidRPr="00F05D43">
        <w:rPr>
          <w:szCs w:val="20"/>
        </w:rPr>
        <w:t>65,000</w:t>
      </w:r>
      <w:r w:rsidR="005C4342" w:rsidRPr="00F05D43">
        <w:rPr>
          <w:szCs w:val="20"/>
        </w:rPr>
        <w:t xml:space="preserve">; and </w:t>
      </w:r>
      <w:r w:rsidR="00981A75" w:rsidRPr="00F05D43">
        <w:rPr>
          <w:szCs w:val="20"/>
        </w:rPr>
        <w:t>Site C</w:t>
      </w:r>
      <w:r w:rsidR="005C4342" w:rsidRPr="00F05D43">
        <w:rPr>
          <w:szCs w:val="20"/>
        </w:rPr>
        <w:t>onstruction</w:t>
      </w:r>
      <w:r w:rsidR="00152283" w:rsidRPr="00F05D43">
        <w:rPr>
          <w:szCs w:val="20"/>
        </w:rPr>
        <w:t xml:space="preserve"> including civil improvements</w:t>
      </w:r>
      <w:r w:rsidR="005C4342" w:rsidRPr="00F05D43">
        <w:rPr>
          <w:szCs w:val="20"/>
        </w:rPr>
        <w:t xml:space="preserve"> - $</w:t>
      </w:r>
      <w:r w:rsidR="00DE54BF">
        <w:rPr>
          <w:szCs w:val="20"/>
        </w:rPr>
        <w:t>251</w:t>
      </w:r>
      <w:r w:rsidR="008C5B72" w:rsidRPr="00F05D43">
        <w:rPr>
          <w:szCs w:val="20"/>
        </w:rPr>
        <w:t>,000</w:t>
      </w:r>
      <w:r w:rsidR="00E55C6A" w:rsidRPr="00F05D43">
        <w:rPr>
          <w:szCs w:val="20"/>
        </w:rPr>
        <w:t xml:space="preserve">.  </w:t>
      </w:r>
    </w:p>
    <w:p w14:paraId="21820C37" w14:textId="77777777" w:rsidR="0003632E" w:rsidRPr="00F05D43" w:rsidRDefault="0003632E" w:rsidP="003510BD">
      <w:pPr>
        <w:rPr>
          <w:color w:val="23221F"/>
          <w:szCs w:val="20"/>
        </w:rPr>
      </w:pPr>
    </w:p>
    <w:p w14:paraId="32B7BA90" w14:textId="42D3EC46" w:rsidR="00AD1DFB" w:rsidRPr="00F05D43" w:rsidRDefault="00D713DC" w:rsidP="00AD1DFB">
      <w:pPr>
        <w:spacing w:after="0"/>
        <w:rPr>
          <w:i/>
          <w:szCs w:val="20"/>
        </w:rPr>
      </w:pPr>
      <w:r w:rsidRPr="00F05D43">
        <w:rPr>
          <w:color w:val="23221F"/>
          <w:szCs w:val="20"/>
        </w:rPr>
        <w:t xml:space="preserve">The </w:t>
      </w:r>
      <w:r w:rsidR="00C17B6A" w:rsidRPr="00F05D43">
        <w:rPr>
          <w:color w:val="23221F"/>
          <w:szCs w:val="20"/>
        </w:rPr>
        <w:t xml:space="preserve">initial </w:t>
      </w:r>
      <w:r w:rsidRPr="00F05D43">
        <w:rPr>
          <w:color w:val="23221F"/>
          <w:szCs w:val="20"/>
        </w:rPr>
        <w:t xml:space="preserve">rent will </w:t>
      </w:r>
      <w:r w:rsidR="00DE54BF">
        <w:rPr>
          <w:color w:val="23221F"/>
          <w:szCs w:val="20"/>
        </w:rPr>
        <w:t>be $20</w:t>
      </w:r>
      <w:r w:rsidR="00C17B6A" w:rsidRPr="00F05D43">
        <w:rPr>
          <w:color w:val="23221F"/>
          <w:szCs w:val="20"/>
        </w:rPr>
        <w:t>,000</w:t>
      </w:r>
      <w:r w:rsidR="00E84B3F" w:rsidRPr="00F05D43">
        <w:rPr>
          <w:color w:val="23221F"/>
          <w:szCs w:val="20"/>
        </w:rPr>
        <w:t xml:space="preserve"> per year</w:t>
      </w:r>
      <w:r w:rsidR="00D9616B">
        <w:rPr>
          <w:color w:val="23221F"/>
          <w:szCs w:val="20"/>
        </w:rPr>
        <w:t>, which</w:t>
      </w:r>
      <w:r w:rsidR="00CC66D0" w:rsidRPr="00F05D43">
        <w:rPr>
          <w:color w:val="23221F"/>
          <w:szCs w:val="20"/>
        </w:rPr>
        <w:t xml:space="preserve"> </w:t>
      </w:r>
      <w:r w:rsidR="00D9616B" w:rsidRPr="00F05D43">
        <w:rPr>
          <w:color w:val="23221F"/>
          <w:szCs w:val="20"/>
        </w:rPr>
        <w:t>includ</w:t>
      </w:r>
      <w:r w:rsidR="00D9616B">
        <w:rPr>
          <w:color w:val="23221F"/>
          <w:szCs w:val="20"/>
        </w:rPr>
        <w:t>es</w:t>
      </w:r>
      <w:r w:rsidR="00CC66D0" w:rsidRPr="00F05D43">
        <w:rPr>
          <w:color w:val="23221F"/>
          <w:szCs w:val="20"/>
        </w:rPr>
        <w:t xml:space="preserve"> electric</w:t>
      </w:r>
      <w:r w:rsidR="00D9616B">
        <w:rPr>
          <w:color w:val="23221F"/>
          <w:szCs w:val="20"/>
        </w:rPr>
        <w:t>ity usage</w:t>
      </w:r>
      <w:r w:rsidR="00A6787E">
        <w:rPr>
          <w:color w:val="23221F"/>
          <w:szCs w:val="20"/>
        </w:rPr>
        <w:t xml:space="preserve">. </w:t>
      </w:r>
      <w:r w:rsidR="003719A9" w:rsidRPr="00F05D43">
        <w:rPr>
          <w:color w:val="23221F"/>
          <w:szCs w:val="20"/>
        </w:rPr>
        <w:t>The rent will increase annually by</w:t>
      </w:r>
      <w:r w:rsidR="00CC66D0" w:rsidRPr="00F05D43">
        <w:rPr>
          <w:color w:val="23221F"/>
          <w:szCs w:val="20"/>
        </w:rPr>
        <w:t xml:space="preserve"> </w:t>
      </w:r>
      <w:r w:rsidR="003719A9" w:rsidRPr="00F05D43">
        <w:rPr>
          <w:color w:val="23221F"/>
          <w:szCs w:val="20"/>
        </w:rPr>
        <w:t xml:space="preserve">1.5% </w:t>
      </w:r>
      <w:r w:rsidR="00CC66D0" w:rsidRPr="00F05D43">
        <w:rPr>
          <w:color w:val="23221F"/>
          <w:szCs w:val="20"/>
        </w:rPr>
        <w:t xml:space="preserve">on </w:t>
      </w:r>
      <w:r w:rsidR="00C12A1D" w:rsidRPr="00F05D43">
        <w:rPr>
          <w:color w:val="23221F"/>
          <w:szCs w:val="20"/>
        </w:rPr>
        <w:t xml:space="preserve">the first day of January </w:t>
      </w:r>
      <w:r w:rsidR="006D0DB1">
        <w:rPr>
          <w:color w:val="23221F"/>
          <w:szCs w:val="20"/>
        </w:rPr>
        <w:t>after the first full calendar year of the term</w:t>
      </w:r>
      <w:r w:rsidR="00A6787E">
        <w:rPr>
          <w:color w:val="23221F"/>
          <w:szCs w:val="20"/>
        </w:rPr>
        <w:t xml:space="preserve">. </w:t>
      </w:r>
      <w:r w:rsidR="00AD1DFB" w:rsidRPr="00F05D43">
        <w:rPr>
          <w:szCs w:val="20"/>
        </w:rPr>
        <w:t>Utilities are estimated to initially cost $</w:t>
      </w:r>
      <w:r w:rsidR="00C12A1D" w:rsidRPr="00F05D43">
        <w:rPr>
          <w:szCs w:val="20"/>
        </w:rPr>
        <w:t>750</w:t>
      </w:r>
      <w:r w:rsidR="00AD1DFB" w:rsidRPr="00F05D43">
        <w:rPr>
          <w:szCs w:val="20"/>
        </w:rPr>
        <w:t xml:space="preserve"> annually</w:t>
      </w:r>
      <w:r w:rsidR="006D0DB1">
        <w:rPr>
          <w:szCs w:val="20"/>
        </w:rPr>
        <w:t>,</w:t>
      </w:r>
      <w:r w:rsidR="00AD1DFB" w:rsidRPr="00F05D43">
        <w:rPr>
          <w:szCs w:val="20"/>
        </w:rPr>
        <w:t xml:space="preserve"> consisting </w:t>
      </w:r>
      <w:r w:rsidR="00C12A1D" w:rsidRPr="00F05D43">
        <w:rPr>
          <w:szCs w:val="20"/>
        </w:rPr>
        <w:t>only of diesel fuel</w:t>
      </w:r>
      <w:r w:rsidR="006D0DB1">
        <w:rPr>
          <w:szCs w:val="20"/>
        </w:rPr>
        <w:t xml:space="preserve"> for the generator</w:t>
      </w:r>
      <w:r w:rsidR="00A6787E">
        <w:rPr>
          <w:szCs w:val="20"/>
        </w:rPr>
        <w:t xml:space="preserve">. </w:t>
      </w:r>
      <w:r w:rsidR="00AD1DFB" w:rsidRPr="00F05D43">
        <w:rPr>
          <w:szCs w:val="20"/>
        </w:rPr>
        <w:t xml:space="preserve">For purposes of the </w:t>
      </w:r>
      <w:r w:rsidR="00CB6EDC">
        <w:rPr>
          <w:szCs w:val="20"/>
        </w:rPr>
        <w:t>f</w:t>
      </w:r>
      <w:r w:rsidR="00AD1DFB" w:rsidRPr="00F05D43">
        <w:rPr>
          <w:szCs w:val="20"/>
        </w:rPr>
        <w:t xml:space="preserve">iscal </w:t>
      </w:r>
      <w:r w:rsidR="00CB6EDC">
        <w:rPr>
          <w:szCs w:val="20"/>
        </w:rPr>
        <w:t>n</w:t>
      </w:r>
      <w:r w:rsidR="00AD1DFB" w:rsidRPr="00F05D43">
        <w:rPr>
          <w:szCs w:val="20"/>
        </w:rPr>
        <w:t xml:space="preserve">ote, we estimate that utilities will </w:t>
      </w:r>
      <w:r w:rsidR="00C12A1D" w:rsidRPr="00F05D43">
        <w:rPr>
          <w:szCs w:val="20"/>
        </w:rPr>
        <w:t>increase 3</w:t>
      </w:r>
      <w:r w:rsidR="00AD1DFB" w:rsidRPr="00F05D43">
        <w:rPr>
          <w:szCs w:val="20"/>
        </w:rPr>
        <w:t xml:space="preserve">% </w:t>
      </w:r>
      <w:r w:rsidR="00AD1DFB" w:rsidRPr="00F05D43">
        <w:rPr>
          <w:szCs w:val="20"/>
        </w:rPr>
        <w:lastRenderedPageBreak/>
        <w:t>annually</w:t>
      </w:r>
      <w:r w:rsidR="00D94B72" w:rsidRPr="00F05D43">
        <w:rPr>
          <w:szCs w:val="20"/>
        </w:rPr>
        <w:t xml:space="preserve"> on the first day of January</w:t>
      </w:r>
      <w:r w:rsidR="00A6787E">
        <w:rPr>
          <w:szCs w:val="20"/>
        </w:rPr>
        <w:t xml:space="preserve">. </w:t>
      </w:r>
      <w:r w:rsidR="00AD1DFB" w:rsidRPr="00F05D43">
        <w:rPr>
          <w:szCs w:val="20"/>
        </w:rPr>
        <w:t>The money for these improvements has been appropriated.</w:t>
      </w:r>
    </w:p>
    <w:p w14:paraId="55116365" w14:textId="2A87A412" w:rsidR="00B75D5C" w:rsidRPr="00F05D43" w:rsidRDefault="00B75D5C" w:rsidP="003510BD">
      <w:pPr>
        <w:rPr>
          <w:color w:val="23221F"/>
          <w:szCs w:val="20"/>
        </w:rPr>
      </w:pPr>
    </w:p>
    <w:p w14:paraId="498DFED4" w14:textId="686A2EC6" w:rsidR="00084FFE" w:rsidRPr="00F05D43" w:rsidRDefault="009921D4" w:rsidP="00A161C6">
      <w:pPr>
        <w:spacing w:after="0"/>
        <w:rPr>
          <w:szCs w:val="20"/>
        </w:rPr>
      </w:pPr>
      <w:r w:rsidRPr="00F05D43">
        <w:rPr>
          <w:i/>
          <w:szCs w:val="20"/>
        </w:rPr>
        <w:t>Other considerations</w:t>
      </w:r>
      <w:r w:rsidRPr="00F05D43">
        <w:rPr>
          <w:szCs w:val="20"/>
        </w:rPr>
        <w:t>:</w:t>
      </w:r>
      <w:r w:rsidRPr="00F05D43">
        <w:rPr>
          <w:szCs w:val="20"/>
        </w:rPr>
        <w:tab/>
      </w:r>
      <w:r w:rsidR="00AD1DFB" w:rsidRPr="00230884">
        <w:rPr>
          <w:szCs w:val="20"/>
        </w:rPr>
        <w:t>The</w:t>
      </w:r>
      <w:r w:rsidR="00DF13C3">
        <w:rPr>
          <w:szCs w:val="20"/>
        </w:rPr>
        <w:t xml:space="preserve"> PSERN p</w:t>
      </w:r>
      <w:r w:rsidR="00C12A1D" w:rsidRPr="00230884">
        <w:rPr>
          <w:szCs w:val="20"/>
        </w:rPr>
        <w:t>roject</w:t>
      </w:r>
      <w:r w:rsidR="00AD1DFB" w:rsidRPr="00230884">
        <w:rPr>
          <w:szCs w:val="20"/>
        </w:rPr>
        <w:t xml:space="preserve"> anticipates </w:t>
      </w:r>
      <w:r w:rsidR="00CB6EDC">
        <w:rPr>
          <w:szCs w:val="20"/>
        </w:rPr>
        <w:t>t</w:t>
      </w:r>
      <w:r w:rsidR="008F2C4B" w:rsidRPr="00230884">
        <w:rPr>
          <w:szCs w:val="20"/>
        </w:rPr>
        <w:t xml:space="preserve">he City of </w:t>
      </w:r>
      <w:r w:rsidR="00C12A1D" w:rsidRPr="00230884">
        <w:rPr>
          <w:szCs w:val="20"/>
        </w:rPr>
        <w:t>Seattle</w:t>
      </w:r>
      <w:r w:rsidR="008F2C4B" w:rsidRPr="00230884">
        <w:rPr>
          <w:szCs w:val="20"/>
        </w:rPr>
        <w:t>’s</w:t>
      </w:r>
      <w:r w:rsidR="00C12A1D" w:rsidRPr="00230884">
        <w:rPr>
          <w:szCs w:val="20"/>
        </w:rPr>
        <w:t xml:space="preserve"> </w:t>
      </w:r>
      <w:r w:rsidR="00AD1DFB" w:rsidRPr="00230884">
        <w:rPr>
          <w:szCs w:val="20"/>
        </w:rPr>
        <w:t xml:space="preserve">Council reviewing and approving the lease in </w:t>
      </w:r>
      <w:r w:rsidR="00945D13">
        <w:rPr>
          <w:szCs w:val="20"/>
        </w:rPr>
        <w:t>the fourth quarter of</w:t>
      </w:r>
      <w:r w:rsidR="00945D13" w:rsidRPr="00230884">
        <w:rPr>
          <w:szCs w:val="20"/>
        </w:rPr>
        <w:t xml:space="preserve"> </w:t>
      </w:r>
      <w:r w:rsidR="00AD1DFB" w:rsidRPr="00230884">
        <w:rPr>
          <w:szCs w:val="20"/>
        </w:rPr>
        <w:t>2017.</w:t>
      </w:r>
    </w:p>
    <w:p w14:paraId="6775E4DB" w14:textId="77777777" w:rsidR="00084FFE" w:rsidRPr="00F05D43" w:rsidRDefault="00084FFE" w:rsidP="00A161C6">
      <w:pPr>
        <w:spacing w:after="0"/>
        <w:rPr>
          <w:szCs w:val="20"/>
        </w:rPr>
      </w:pPr>
    </w:p>
    <w:p w14:paraId="30D982B2" w14:textId="64DCB6F6" w:rsidR="009921D4" w:rsidRPr="00F05D43" w:rsidRDefault="003510BD" w:rsidP="00A161C6">
      <w:pPr>
        <w:spacing w:after="0"/>
        <w:rPr>
          <w:szCs w:val="20"/>
        </w:rPr>
      </w:pPr>
      <w:r w:rsidRPr="00F05D43">
        <w:rPr>
          <w:i/>
          <w:szCs w:val="20"/>
        </w:rPr>
        <w:t>C</w:t>
      </w:r>
      <w:r w:rsidR="009921D4" w:rsidRPr="00F05D43">
        <w:rPr>
          <w:i/>
          <w:szCs w:val="20"/>
        </w:rPr>
        <w:t>IP/operational impacts:</w:t>
      </w:r>
      <w:r w:rsidR="003E6D22" w:rsidRPr="00F05D43">
        <w:rPr>
          <w:szCs w:val="20"/>
        </w:rPr>
        <w:tab/>
      </w:r>
      <w:r w:rsidR="003726BB" w:rsidRPr="00F05D43">
        <w:rPr>
          <w:szCs w:val="20"/>
        </w:rPr>
        <w:t xml:space="preserve">PSERN will improve public safety and other </w:t>
      </w:r>
      <w:r w:rsidR="00C77E7E" w:rsidRPr="00F05D43">
        <w:rPr>
          <w:szCs w:val="20"/>
        </w:rPr>
        <w:t xml:space="preserve">public agency </w:t>
      </w:r>
      <w:r w:rsidR="003726BB" w:rsidRPr="00F05D43">
        <w:rPr>
          <w:szCs w:val="20"/>
        </w:rPr>
        <w:t xml:space="preserve">communications by covering a greater share of the County, increasing system capacity and </w:t>
      </w:r>
      <w:r w:rsidR="00C77E7E" w:rsidRPr="00F05D43">
        <w:rPr>
          <w:szCs w:val="20"/>
        </w:rPr>
        <w:t>reliability, and adding beneficial</w:t>
      </w:r>
      <w:r w:rsidR="00B52254">
        <w:rPr>
          <w:szCs w:val="20"/>
        </w:rPr>
        <w:t xml:space="preserve"> features, such as encryption. </w:t>
      </w:r>
      <w:r w:rsidR="006F5B10">
        <w:rPr>
          <w:szCs w:val="20"/>
        </w:rPr>
        <w:t>Installation and construction at this site will not affect the watershed.</w:t>
      </w:r>
    </w:p>
    <w:p w14:paraId="2377B80A" w14:textId="77777777" w:rsidR="00236A53" w:rsidRPr="00F05D43" w:rsidRDefault="00236A53" w:rsidP="00A161C6">
      <w:pPr>
        <w:spacing w:after="0"/>
        <w:rPr>
          <w:i/>
          <w:szCs w:val="20"/>
        </w:rPr>
      </w:pPr>
    </w:p>
    <w:p w14:paraId="10243184" w14:textId="4A1A077F" w:rsidR="00084FFE" w:rsidRPr="00F05D43" w:rsidRDefault="009921D4" w:rsidP="00A161C6">
      <w:pPr>
        <w:spacing w:after="0"/>
        <w:rPr>
          <w:color w:val="23221F"/>
          <w:szCs w:val="20"/>
        </w:rPr>
      </w:pPr>
      <w:r w:rsidRPr="00F05D43">
        <w:rPr>
          <w:i/>
          <w:szCs w:val="20"/>
        </w:rPr>
        <w:t>King County Strategic Plan impact:</w:t>
      </w:r>
      <w:r w:rsidR="003E6D22" w:rsidRPr="00F05D43">
        <w:rPr>
          <w:i/>
          <w:szCs w:val="20"/>
        </w:rPr>
        <w:tab/>
      </w:r>
      <w:r w:rsidR="003E6D22" w:rsidRPr="00F05D43">
        <w:rPr>
          <w:i/>
          <w:szCs w:val="20"/>
        </w:rPr>
        <w:tab/>
      </w:r>
      <w:r w:rsidR="009E5D7A" w:rsidRPr="00F05D43">
        <w:rPr>
          <w:szCs w:val="20"/>
        </w:rPr>
        <w:t>This transaction supports the King County Strategic Plan guiding principles of Financial Sustainability and Regional Collaboration.  Construction and operation of the PSERN supports the Strategic Plan goal of providing for safe communities</w:t>
      </w:r>
      <w:r w:rsidR="00B52254">
        <w:rPr>
          <w:color w:val="23221F"/>
          <w:szCs w:val="20"/>
        </w:rPr>
        <w:t xml:space="preserve">. </w:t>
      </w:r>
      <w:r w:rsidR="009E5D7A" w:rsidRPr="00F05D43">
        <w:rPr>
          <w:color w:val="23221F"/>
          <w:szCs w:val="20"/>
        </w:rPr>
        <w:t>PSERN will be used to dispatch police, fire, and medical services to emergency locations where they are needed and will allow responders to c</w:t>
      </w:r>
      <w:r w:rsidR="00B52254">
        <w:rPr>
          <w:color w:val="23221F"/>
          <w:szCs w:val="20"/>
        </w:rPr>
        <w:t xml:space="preserve">ommunicate at those locations. </w:t>
      </w:r>
      <w:r w:rsidR="009E5D7A" w:rsidRPr="00F05D43">
        <w:rPr>
          <w:color w:val="23221F"/>
          <w:szCs w:val="20"/>
        </w:rPr>
        <w:t>It will also be used to coordinate the activities of water, sewer, and electricity utilities in restoring service after natural disasters.</w:t>
      </w:r>
    </w:p>
    <w:p w14:paraId="2FC26C70" w14:textId="77777777" w:rsidR="009E5D7A" w:rsidRPr="00F05D43" w:rsidRDefault="009E5D7A" w:rsidP="00A161C6">
      <w:pPr>
        <w:spacing w:after="0"/>
        <w:rPr>
          <w:i/>
          <w:szCs w:val="20"/>
        </w:rPr>
      </w:pPr>
    </w:p>
    <w:p w14:paraId="0A39CA5A" w14:textId="61874A3B" w:rsidR="00BB2C70" w:rsidRPr="00F05D43" w:rsidRDefault="00B22053" w:rsidP="00BB2C70">
      <w:pPr>
        <w:spacing w:after="0"/>
        <w:rPr>
          <w:i/>
          <w:szCs w:val="20"/>
        </w:rPr>
      </w:pPr>
      <w:r w:rsidRPr="00F05D43">
        <w:rPr>
          <w:i/>
          <w:szCs w:val="20"/>
        </w:rPr>
        <w:t>Equity and Social Justice I</w:t>
      </w:r>
      <w:r w:rsidR="009921D4" w:rsidRPr="00F05D43">
        <w:rPr>
          <w:i/>
          <w:szCs w:val="20"/>
        </w:rPr>
        <w:t>mpact:</w:t>
      </w:r>
      <w:r w:rsidR="00606F48" w:rsidRPr="00F05D43">
        <w:rPr>
          <w:i/>
          <w:szCs w:val="20"/>
        </w:rPr>
        <w:tab/>
      </w:r>
      <w:r w:rsidR="009E5D7A" w:rsidRPr="00F05D43">
        <w:rPr>
          <w:color w:val="000000" w:themeColor="text1"/>
          <w:szCs w:val="20"/>
        </w:rPr>
        <w:t>In accordance with Real Property Asset Management Plan (RAMP) Strategy 2.0 and 24.0, the Facilities Management Division</w:t>
      </w:r>
      <w:r w:rsidR="009E5D7A" w:rsidRPr="00F05D43">
        <w:rPr>
          <w:szCs w:val="20"/>
        </w:rPr>
        <w:t xml:space="preserve"> and Project staff evaluated this location for Equity and Social Justice (ESJ) considerations. PSERN is an emergency radio network and will serve a larger share of the County than the current </w:t>
      </w:r>
      <w:r w:rsidR="00F0140F">
        <w:rPr>
          <w:szCs w:val="20"/>
        </w:rPr>
        <w:t>KCERCS</w:t>
      </w:r>
      <w:r w:rsidR="00B52254">
        <w:rPr>
          <w:szCs w:val="20"/>
        </w:rPr>
        <w:t xml:space="preserve">, which was completed in 1997. </w:t>
      </w:r>
      <w:r w:rsidR="00BB2C70" w:rsidRPr="00F05D43">
        <w:rPr>
          <w:szCs w:val="20"/>
        </w:rPr>
        <w:t xml:space="preserve">This communications site </w:t>
      </w:r>
      <w:r w:rsidR="00DF13C3">
        <w:rPr>
          <w:szCs w:val="20"/>
        </w:rPr>
        <w:t xml:space="preserve">is located in the North Fork neighborhood of Duvall and </w:t>
      </w:r>
      <w:r w:rsidR="00BB2C70" w:rsidRPr="00F05D43">
        <w:rPr>
          <w:szCs w:val="20"/>
        </w:rPr>
        <w:t>will serve a larger area of the County than the current network</w:t>
      </w:r>
      <w:r w:rsidR="00414487" w:rsidRPr="00F05D43">
        <w:rPr>
          <w:szCs w:val="20"/>
        </w:rPr>
        <w:t>, allowing the program to add this location without any new ESJ impacts</w:t>
      </w:r>
      <w:r w:rsidR="00B52254">
        <w:rPr>
          <w:szCs w:val="20"/>
        </w:rPr>
        <w:t xml:space="preserve">. </w:t>
      </w:r>
      <w:r w:rsidR="00BB2C70" w:rsidRPr="00F05D43">
        <w:rPr>
          <w:szCs w:val="20"/>
        </w:rPr>
        <w:t xml:space="preserve">A majority of </w:t>
      </w:r>
      <w:r w:rsidR="009920AF" w:rsidRPr="00F05D43">
        <w:rPr>
          <w:szCs w:val="20"/>
        </w:rPr>
        <w:t>the newly-served area</w:t>
      </w:r>
      <w:r w:rsidR="00C12A1D" w:rsidRPr="00F05D43">
        <w:rPr>
          <w:szCs w:val="20"/>
        </w:rPr>
        <w:t>s are rural</w:t>
      </w:r>
      <w:r w:rsidR="00BB2C70" w:rsidRPr="00F05D43">
        <w:rPr>
          <w:szCs w:val="20"/>
        </w:rPr>
        <w:t xml:space="preserve"> parts of King County</w:t>
      </w:r>
      <w:r w:rsidR="00F0140F">
        <w:rPr>
          <w:szCs w:val="20"/>
        </w:rPr>
        <w:t>, some with lower average incomes than more urban areas</w:t>
      </w:r>
      <w:r w:rsidR="00AD1DFB" w:rsidRPr="00F05D43">
        <w:rPr>
          <w:szCs w:val="20"/>
        </w:rPr>
        <w:t>.</w:t>
      </w:r>
    </w:p>
    <w:p w14:paraId="578C5F35" w14:textId="778A2852" w:rsidR="00E33A9B" w:rsidRPr="00F05D43" w:rsidRDefault="00E33A9B" w:rsidP="00A161C6">
      <w:pPr>
        <w:spacing w:after="0"/>
        <w:rPr>
          <w:szCs w:val="20"/>
        </w:rPr>
      </w:pPr>
    </w:p>
    <w:p w14:paraId="56B66094" w14:textId="000E9149" w:rsidR="004A0ABB" w:rsidRPr="00F05D43" w:rsidRDefault="00EA3AC6" w:rsidP="009921D4">
      <w:pPr>
        <w:spacing w:after="0"/>
        <w:rPr>
          <w:szCs w:val="20"/>
        </w:rPr>
      </w:pPr>
      <w:r w:rsidRPr="00F05D43">
        <w:rPr>
          <w:i/>
          <w:szCs w:val="20"/>
        </w:rPr>
        <w:t xml:space="preserve">Energy Efficiency </w:t>
      </w:r>
      <w:r w:rsidR="00B22053" w:rsidRPr="00F05D43">
        <w:rPr>
          <w:i/>
          <w:szCs w:val="20"/>
        </w:rPr>
        <w:t>I</w:t>
      </w:r>
      <w:r w:rsidRPr="00F05D43">
        <w:rPr>
          <w:i/>
          <w:szCs w:val="20"/>
        </w:rPr>
        <w:t>mpact:</w:t>
      </w:r>
      <w:r w:rsidR="00606F48" w:rsidRPr="00F05D43">
        <w:rPr>
          <w:szCs w:val="20"/>
        </w:rPr>
        <w:tab/>
      </w:r>
      <w:r w:rsidR="00BB2C70" w:rsidRPr="00F05D43">
        <w:rPr>
          <w:szCs w:val="20"/>
        </w:rPr>
        <w:t xml:space="preserve">Most of the electronic components in today’s network are twenty years old; the equipment the Project is buying is significantly more energy efficient. In addition, the shelters being installed for the Project must meet the State’s Labor and Industries Gold Seal certification and, therefore, </w:t>
      </w:r>
      <w:r w:rsidR="00C12A1D" w:rsidRPr="00F05D43">
        <w:rPr>
          <w:szCs w:val="20"/>
        </w:rPr>
        <w:t>are significantly</w:t>
      </w:r>
      <w:r w:rsidR="00BB2C70" w:rsidRPr="00F05D43">
        <w:rPr>
          <w:szCs w:val="20"/>
        </w:rPr>
        <w:t xml:space="preserve"> more energy efficient than those currently being used.  </w:t>
      </w:r>
    </w:p>
    <w:p w14:paraId="27020EDF" w14:textId="77777777" w:rsidR="00BB2C70" w:rsidRPr="00F05D43" w:rsidRDefault="00BB2C70" w:rsidP="009921D4">
      <w:pPr>
        <w:spacing w:after="0"/>
        <w:rPr>
          <w:b/>
          <w:sz w:val="22"/>
          <w:szCs w:val="20"/>
        </w:rPr>
      </w:pPr>
    </w:p>
    <w:p w14:paraId="37C3ACBF" w14:textId="77777777" w:rsidR="00615BE3" w:rsidRPr="00F05D43" w:rsidRDefault="009921D4" w:rsidP="009921D4">
      <w:pPr>
        <w:spacing w:after="0"/>
        <w:rPr>
          <w:b/>
          <w:sz w:val="22"/>
          <w:szCs w:val="20"/>
        </w:rPr>
      </w:pPr>
      <w:r w:rsidRPr="00F05D43">
        <w:rPr>
          <w:b/>
          <w:sz w:val="22"/>
          <w:szCs w:val="20"/>
        </w:rPr>
        <w:t xml:space="preserve">Alternatives </w:t>
      </w:r>
      <w:r w:rsidR="005D6925" w:rsidRPr="00F05D43">
        <w:rPr>
          <w:b/>
          <w:sz w:val="22"/>
          <w:szCs w:val="20"/>
        </w:rPr>
        <w:t xml:space="preserve">Site </w:t>
      </w:r>
      <w:r w:rsidRPr="00F05D43">
        <w:rPr>
          <w:b/>
          <w:sz w:val="22"/>
          <w:szCs w:val="20"/>
        </w:rPr>
        <w:t>Analysis</w:t>
      </w:r>
    </w:p>
    <w:p w14:paraId="34897A6F" w14:textId="77777777" w:rsidR="00615BE3" w:rsidRPr="00F05D43" w:rsidRDefault="00615BE3" w:rsidP="009921D4">
      <w:pPr>
        <w:spacing w:after="0"/>
        <w:rPr>
          <w:b/>
          <w:sz w:val="22"/>
          <w:szCs w:val="20"/>
        </w:rPr>
      </w:pPr>
    </w:p>
    <w:p w14:paraId="119F3E67" w14:textId="56B42C44" w:rsidR="00606F48" w:rsidRPr="00F05D43" w:rsidRDefault="00E82EB5" w:rsidP="009921D4">
      <w:pPr>
        <w:spacing w:after="0"/>
        <w:rPr>
          <w:sz w:val="22"/>
          <w:szCs w:val="20"/>
        </w:rPr>
      </w:pPr>
      <w:r w:rsidRPr="00F05D43">
        <w:rPr>
          <w:color w:val="000000" w:themeColor="text1"/>
          <w:szCs w:val="20"/>
        </w:rPr>
        <w:t>The key factors Project staff considered in making this siting decision were coverage, capital and operational costs, vendor contract requirements, and schedule impacts associated with locating on a different site</w:t>
      </w:r>
      <w:r w:rsidR="00E84B3F" w:rsidRPr="00F05D43">
        <w:rPr>
          <w:color w:val="000000" w:themeColor="text1"/>
          <w:szCs w:val="20"/>
        </w:rPr>
        <w:t>.</w:t>
      </w:r>
      <w:r w:rsidR="00997E0D">
        <w:rPr>
          <w:szCs w:val="20"/>
        </w:rPr>
        <w:t xml:space="preserve"> </w:t>
      </w:r>
      <w:r w:rsidR="008824A9" w:rsidRPr="00F05D43">
        <w:rPr>
          <w:szCs w:val="20"/>
        </w:rPr>
        <w:t xml:space="preserve">The </w:t>
      </w:r>
      <w:r w:rsidR="00F0140F">
        <w:rPr>
          <w:szCs w:val="20"/>
        </w:rPr>
        <w:t xml:space="preserve">PSERN </w:t>
      </w:r>
      <w:r w:rsidR="008824A9" w:rsidRPr="00F05D43">
        <w:rPr>
          <w:szCs w:val="20"/>
        </w:rPr>
        <w:t>vendor and the Project staff</w:t>
      </w:r>
      <w:r w:rsidR="00AD1DFB" w:rsidRPr="00F05D43">
        <w:rPr>
          <w:szCs w:val="20"/>
        </w:rPr>
        <w:t xml:space="preserve"> discussed</w:t>
      </w:r>
      <w:r w:rsidR="008824A9" w:rsidRPr="00F05D43">
        <w:rPr>
          <w:szCs w:val="20"/>
        </w:rPr>
        <w:t xml:space="preserve"> alternative site</w:t>
      </w:r>
      <w:r w:rsidR="00AD1DFB" w:rsidRPr="00F05D43">
        <w:rPr>
          <w:szCs w:val="20"/>
        </w:rPr>
        <w:t>s</w:t>
      </w:r>
      <w:r w:rsidR="008824A9" w:rsidRPr="00F05D43">
        <w:rPr>
          <w:szCs w:val="20"/>
        </w:rPr>
        <w:t xml:space="preserve">, however </w:t>
      </w:r>
      <w:r w:rsidR="00AD1DFB" w:rsidRPr="00F05D43">
        <w:rPr>
          <w:szCs w:val="20"/>
        </w:rPr>
        <w:t>this site was the only site</w:t>
      </w:r>
      <w:r w:rsidR="00C12A1D" w:rsidRPr="00F05D43">
        <w:rPr>
          <w:szCs w:val="20"/>
        </w:rPr>
        <w:t xml:space="preserve"> that best</w:t>
      </w:r>
      <w:r w:rsidR="00997E0D">
        <w:rPr>
          <w:szCs w:val="20"/>
        </w:rPr>
        <w:t xml:space="preserve"> met the established criteria. </w:t>
      </w:r>
      <w:r w:rsidR="00D50C57" w:rsidRPr="00F05D43">
        <w:rPr>
          <w:szCs w:val="20"/>
        </w:rPr>
        <w:t xml:space="preserve">The Project is not aware of any reason it should reject the vendor’s selection. </w:t>
      </w:r>
    </w:p>
    <w:p w14:paraId="2DC78CE9" w14:textId="77777777" w:rsidR="000251D3" w:rsidRPr="00F05D43" w:rsidRDefault="000251D3" w:rsidP="009921D4">
      <w:pPr>
        <w:spacing w:after="0"/>
        <w:rPr>
          <w:b/>
          <w:sz w:val="22"/>
          <w:szCs w:val="20"/>
        </w:rPr>
      </w:pPr>
    </w:p>
    <w:p w14:paraId="257CD7ED" w14:textId="3E67F0C0" w:rsidR="009921D4" w:rsidRPr="00F05D43" w:rsidRDefault="007A16B2" w:rsidP="00D94B72">
      <w:pPr>
        <w:spacing w:after="200"/>
        <w:rPr>
          <w:b/>
          <w:sz w:val="22"/>
          <w:szCs w:val="20"/>
        </w:rPr>
      </w:pPr>
      <w:r w:rsidRPr="00F05D43">
        <w:rPr>
          <w:b/>
          <w:sz w:val="22"/>
          <w:szCs w:val="20"/>
        </w:rPr>
        <w:br w:type="page"/>
      </w:r>
      <w:r w:rsidR="009921D4" w:rsidRPr="00F05D43">
        <w:rPr>
          <w:b/>
          <w:sz w:val="22"/>
          <w:szCs w:val="20"/>
        </w:rPr>
        <w:lastRenderedPageBreak/>
        <w:t>Vicinity View Map</w:t>
      </w:r>
    </w:p>
    <w:p w14:paraId="08261160" w14:textId="77777777" w:rsidR="001F42B3" w:rsidRPr="00F05D43" w:rsidRDefault="001F42B3" w:rsidP="009921D4">
      <w:pPr>
        <w:spacing w:after="0"/>
        <w:rPr>
          <w:b/>
          <w:sz w:val="22"/>
          <w:szCs w:val="20"/>
        </w:rPr>
      </w:pPr>
    </w:p>
    <w:p w14:paraId="1F1C0587" w14:textId="568E0DA3" w:rsidR="000251D3" w:rsidRPr="00F05D43" w:rsidRDefault="001C6417" w:rsidP="009921D4">
      <w:pPr>
        <w:spacing w:after="0"/>
        <w:rPr>
          <w:b/>
          <w:sz w:val="22"/>
          <w:szCs w:val="20"/>
        </w:rPr>
      </w:pPr>
      <w:r>
        <w:rPr>
          <w:b/>
          <w:noProof/>
          <w:sz w:val="22"/>
          <w:szCs w:val="20"/>
        </w:rPr>
        <mc:AlternateContent>
          <mc:Choice Requires="wps">
            <w:drawing>
              <wp:anchor distT="0" distB="0" distL="114300" distR="114300" simplePos="0" relativeHeight="251660288" behindDoc="0" locked="0" layoutInCell="1" allowOverlap="1" wp14:anchorId="22AE0334" wp14:editId="440960F6">
                <wp:simplePos x="0" y="0"/>
                <wp:positionH relativeFrom="column">
                  <wp:posOffset>3447415</wp:posOffset>
                </wp:positionH>
                <wp:positionV relativeFrom="paragraph">
                  <wp:posOffset>1044575</wp:posOffset>
                </wp:positionV>
                <wp:extent cx="85725" cy="76200"/>
                <wp:effectExtent l="0" t="0" r="28575" b="19050"/>
                <wp:wrapNone/>
                <wp:docPr id="1" name="Flowchart: Connector 1"/>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0E27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271.45pt;margin-top:82.25pt;width:6.7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" fillcolor="red" strokecolor="red" strokeweight="2pt"/>
            </w:pict>
          </mc:Fallback>
        </mc:AlternateContent>
      </w:r>
      <w:r w:rsidR="00B5423C" w:rsidRPr="00F05D43">
        <w:rPr>
          <w:b/>
          <w:noProof/>
          <w:sz w:val="22"/>
          <w:szCs w:val="20"/>
        </w:rPr>
        <w:drawing>
          <wp:inline distT="0" distB="0" distL="0" distR="0" wp14:anchorId="60EDC5C0" wp14:editId="2BD457E2">
            <wp:extent cx="4848225" cy="3438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871" cy="3467319"/>
                    </a:xfrm>
                    <a:prstGeom prst="rect">
                      <a:avLst/>
                    </a:prstGeom>
                    <a:noFill/>
                    <a:ln>
                      <a:noFill/>
                    </a:ln>
                  </pic:spPr>
                </pic:pic>
              </a:graphicData>
            </a:graphic>
          </wp:inline>
        </w:drawing>
      </w:r>
    </w:p>
    <w:p w14:paraId="110CDACC" w14:textId="54C2968C" w:rsidR="000251D3" w:rsidRPr="00F05D43" w:rsidRDefault="000251D3" w:rsidP="009921D4">
      <w:pPr>
        <w:spacing w:after="0"/>
        <w:rPr>
          <w:b/>
          <w:sz w:val="22"/>
          <w:szCs w:val="20"/>
        </w:rPr>
      </w:pPr>
    </w:p>
    <w:p w14:paraId="11F481F7" w14:textId="77777777" w:rsidR="00606F48" w:rsidRPr="00F05D43" w:rsidRDefault="00606F48" w:rsidP="009921D4">
      <w:pPr>
        <w:spacing w:after="0"/>
        <w:rPr>
          <w:b/>
          <w:sz w:val="22"/>
          <w:szCs w:val="20"/>
        </w:rPr>
      </w:pPr>
    </w:p>
    <w:p w14:paraId="5693C044" w14:textId="77777777" w:rsidR="0029167C" w:rsidRPr="00F05D43" w:rsidRDefault="0029167C" w:rsidP="009921D4">
      <w:pPr>
        <w:spacing w:after="0"/>
        <w:rPr>
          <w:b/>
          <w:sz w:val="22"/>
          <w:szCs w:val="20"/>
        </w:rPr>
      </w:pPr>
      <w:r w:rsidRPr="00F05D43">
        <w:rPr>
          <w:b/>
          <w:sz w:val="22"/>
          <w:szCs w:val="20"/>
        </w:rPr>
        <w:t>Parcel Map</w:t>
      </w:r>
    </w:p>
    <w:p w14:paraId="2BA83C75" w14:textId="77777777" w:rsidR="00191200" w:rsidRPr="00F05D43" w:rsidRDefault="00191200" w:rsidP="009921D4">
      <w:pPr>
        <w:spacing w:after="0"/>
        <w:rPr>
          <w:b/>
          <w:sz w:val="22"/>
          <w:szCs w:val="20"/>
        </w:rPr>
      </w:pPr>
    </w:p>
    <w:p w14:paraId="17F446ED" w14:textId="66EFE33B" w:rsidR="009921D4" w:rsidRPr="00F05D43" w:rsidRDefault="001C6417" w:rsidP="009921D4">
      <w:pPr>
        <w:spacing w:after="0"/>
        <w:rPr>
          <w:szCs w:val="20"/>
        </w:rPr>
      </w:pPr>
      <w:r>
        <w:rPr>
          <w:b/>
          <w:noProof/>
          <w:sz w:val="22"/>
          <w:szCs w:val="20"/>
        </w:rPr>
        <mc:AlternateContent>
          <mc:Choice Requires="wps">
            <w:drawing>
              <wp:anchor distT="0" distB="0" distL="114300" distR="114300" simplePos="0" relativeHeight="251662336" behindDoc="0" locked="0" layoutInCell="1" allowOverlap="1" wp14:anchorId="1BED4858" wp14:editId="4FBC0DC7">
                <wp:simplePos x="0" y="0"/>
                <wp:positionH relativeFrom="column">
                  <wp:posOffset>3333750</wp:posOffset>
                </wp:positionH>
                <wp:positionV relativeFrom="paragraph">
                  <wp:posOffset>1057910</wp:posOffset>
                </wp:positionV>
                <wp:extent cx="85725" cy="76200"/>
                <wp:effectExtent l="0" t="0" r="28575" b="19050"/>
                <wp:wrapNone/>
                <wp:docPr id="2" name="Flowchart: Connector 2"/>
                <wp:cNvGraphicFramePr/>
                <a:graphic xmlns:a="http://schemas.openxmlformats.org/drawingml/2006/main">
                  <a:graphicData uri="http://schemas.microsoft.com/office/word/2010/wordprocessingShape">
                    <wps:wsp>
                      <wps:cNvSpPr/>
                      <wps:spPr>
                        <a:xfrm>
                          <a:off x="0" y="0"/>
                          <a:ext cx="85725" cy="762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439B" id="Flowchart: Connector 2" o:spid="_x0000_s1026" type="#_x0000_t120" style="position:absolute;margin-left:262.5pt;margin-top:83.3pt;width:6.7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" fillcolor="red" strokecolor="red" strokeweight="2pt"/>
            </w:pict>
          </mc:Fallback>
        </mc:AlternateContent>
      </w:r>
      <w:r w:rsidR="00766F20" w:rsidRPr="00F05D43">
        <w:rPr>
          <w:noProof/>
          <w:szCs w:val="20"/>
        </w:rPr>
        <w:drawing>
          <wp:inline distT="0" distB="0" distL="0" distR="0" wp14:anchorId="618D76D6" wp14:editId="35936FA4">
            <wp:extent cx="4781550" cy="346144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4376" cy="3485207"/>
                    </a:xfrm>
                    <a:prstGeom prst="rect">
                      <a:avLst/>
                    </a:prstGeom>
                    <a:noFill/>
                    <a:ln>
                      <a:noFill/>
                    </a:ln>
                  </pic:spPr>
                </pic:pic>
              </a:graphicData>
            </a:graphic>
          </wp:inline>
        </w:drawing>
      </w:r>
    </w:p>
    <w:sectPr w:rsidR="009921D4" w:rsidRPr="00F05D43" w:rsidSect="00B132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0A68D2"/>
    <w:multiLevelType w:val="hybridMultilevel"/>
    <w:tmpl w:val="0DF2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1D4"/>
    <w:rsid w:val="0000716D"/>
    <w:rsid w:val="000120FE"/>
    <w:rsid w:val="000251D3"/>
    <w:rsid w:val="0003632E"/>
    <w:rsid w:val="00053F90"/>
    <w:rsid w:val="00055140"/>
    <w:rsid w:val="00075B4F"/>
    <w:rsid w:val="00080C67"/>
    <w:rsid w:val="00084FFE"/>
    <w:rsid w:val="00085829"/>
    <w:rsid w:val="0008610E"/>
    <w:rsid w:val="00090B37"/>
    <w:rsid w:val="00093302"/>
    <w:rsid w:val="00094CCF"/>
    <w:rsid w:val="000B02B6"/>
    <w:rsid w:val="000B42A5"/>
    <w:rsid w:val="000C1988"/>
    <w:rsid w:val="000C3468"/>
    <w:rsid w:val="000D0E44"/>
    <w:rsid w:val="000D7D00"/>
    <w:rsid w:val="000E547E"/>
    <w:rsid w:val="000F00EF"/>
    <w:rsid w:val="000F129A"/>
    <w:rsid w:val="000F3716"/>
    <w:rsid w:val="000F37C4"/>
    <w:rsid w:val="000F3D53"/>
    <w:rsid w:val="000F439D"/>
    <w:rsid w:val="0013432E"/>
    <w:rsid w:val="00143684"/>
    <w:rsid w:val="00152283"/>
    <w:rsid w:val="0015550D"/>
    <w:rsid w:val="00162B61"/>
    <w:rsid w:val="001763C5"/>
    <w:rsid w:val="001821FA"/>
    <w:rsid w:val="00184BB8"/>
    <w:rsid w:val="00191200"/>
    <w:rsid w:val="00196C30"/>
    <w:rsid w:val="001A7EE6"/>
    <w:rsid w:val="001B50F0"/>
    <w:rsid w:val="001B7953"/>
    <w:rsid w:val="001C13CA"/>
    <w:rsid w:val="001C2F1D"/>
    <w:rsid w:val="001C6417"/>
    <w:rsid w:val="001D03DA"/>
    <w:rsid w:val="001D16FE"/>
    <w:rsid w:val="001D3120"/>
    <w:rsid w:val="001E022B"/>
    <w:rsid w:val="001E73B5"/>
    <w:rsid w:val="001F42B3"/>
    <w:rsid w:val="0020382E"/>
    <w:rsid w:val="002104C9"/>
    <w:rsid w:val="00214899"/>
    <w:rsid w:val="00227AAF"/>
    <w:rsid w:val="00230884"/>
    <w:rsid w:val="00233A88"/>
    <w:rsid w:val="00236A53"/>
    <w:rsid w:val="00242AB2"/>
    <w:rsid w:val="00256FCF"/>
    <w:rsid w:val="002740AF"/>
    <w:rsid w:val="00277419"/>
    <w:rsid w:val="002875D4"/>
    <w:rsid w:val="00290D70"/>
    <w:rsid w:val="0029167C"/>
    <w:rsid w:val="00295F5D"/>
    <w:rsid w:val="00297BE7"/>
    <w:rsid w:val="002A1611"/>
    <w:rsid w:val="002A1C4B"/>
    <w:rsid w:val="002A435D"/>
    <w:rsid w:val="002B0B9C"/>
    <w:rsid w:val="002C08A3"/>
    <w:rsid w:val="002C4336"/>
    <w:rsid w:val="002C6B90"/>
    <w:rsid w:val="002E144F"/>
    <w:rsid w:val="003029D8"/>
    <w:rsid w:val="003044D6"/>
    <w:rsid w:val="00304618"/>
    <w:rsid w:val="00320517"/>
    <w:rsid w:val="0032213E"/>
    <w:rsid w:val="00331619"/>
    <w:rsid w:val="00331BF4"/>
    <w:rsid w:val="00333B41"/>
    <w:rsid w:val="003510BD"/>
    <w:rsid w:val="003575BE"/>
    <w:rsid w:val="003719A9"/>
    <w:rsid w:val="003726BB"/>
    <w:rsid w:val="00373E20"/>
    <w:rsid w:val="00374BDB"/>
    <w:rsid w:val="00390CA5"/>
    <w:rsid w:val="003B44C0"/>
    <w:rsid w:val="003B7E7B"/>
    <w:rsid w:val="003C09B9"/>
    <w:rsid w:val="003C3C49"/>
    <w:rsid w:val="003E0231"/>
    <w:rsid w:val="003E3C70"/>
    <w:rsid w:val="003E6D22"/>
    <w:rsid w:val="003F3DDD"/>
    <w:rsid w:val="00413848"/>
    <w:rsid w:val="00414487"/>
    <w:rsid w:val="00416D81"/>
    <w:rsid w:val="004435B0"/>
    <w:rsid w:val="00450D7E"/>
    <w:rsid w:val="00452F24"/>
    <w:rsid w:val="00453468"/>
    <w:rsid w:val="00471E70"/>
    <w:rsid w:val="00477AD4"/>
    <w:rsid w:val="00477C8A"/>
    <w:rsid w:val="00493073"/>
    <w:rsid w:val="004A0ABB"/>
    <w:rsid w:val="004B1253"/>
    <w:rsid w:val="004B2CD0"/>
    <w:rsid w:val="004C0A9E"/>
    <w:rsid w:val="004C1066"/>
    <w:rsid w:val="004C432F"/>
    <w:rsid w:val="004D6204"/>
    <w:rsid w:val="004E51B9"/>
    <w:rsid w:val="004F012A"/>
    <w:rsid w:val="004F7ABD"/>
    <w:rsid w:val="00503239"/>
    <w:rsid w:val="0050449B"/>
    <w:rsid w:val="00520BB2"/>
    <w:rsid w:val="00533410"/>
    <w:rsid w:val="005434AE"/>
    <w:rsid w:val="0055764F"/>
    <w:rsid w:val="005626AC"/>
    <w:rsid w:val="00596741"/>
    <w:rsid w:val="005B653A"/>
    <w:rsid w:val="005C1C09"/>
    <w:rsid w:val="005C2B89"/>
    <w:rsid w:val="005C4342"/>
    <w:rsid w:val="005D46E8"/>
    <w:rsid w:val="005D6925"/>
    <w:rsid w:val="005E4843"/>
    <w:rsid w:val="00606F48"/>
    <w:rsid w:val="00615BE3"/>
    <w:rsid w:val="00615EEF"/>
    <w:rsid w:val="00634546"/>
    <w:rsid w:val="00636C47"/>
    <w:rsid w:val="00643160"/>
    <w:rsid w:val="006532C5"/>
    <w:rsid w:val="006542AC"/>
    <w:rsid w:val="00665BB5"/>
    <w:rsid w:val="00675297"/>
    <w:rsid w:val="006854DA"/>
    <w:rsid w:val="00687727"/>
    <w:rsid w:val="006945F9"/>
    <w:rsid w:val="006A4BA9"/>
    <w:rsid w:val="006A5508"/>
    <w:rsid w:val="006A65F8"/>
    <w:rsid w:val="006B11BD"/>
    <w:rsid w:val="006B46BC"/>
    <w:rsid w:val="006B73F2"/>
    <w:rsid w:val="006D0DB1"/>
    <w:rsid w:val="006E02B8"/>
    <w:rsid w:val="006E7290"/>
    <w:rsid w:val="006F5B10"/>
    <w:rsid w:val="006F71A3"/>
    <w:rsid w:val="006F73D5"/>
    <w:rsid w:val="0075296C"/>
    <w:rsid w:val="00755878"/>
    <w:rsid w:val="007569EB"/>
    <w:rsid w:val="00762CA2"/>
    <w:rsid w:val="00766F20"/>
    <w:rsid w:val="0079200C"/>
    <w:rsid w:val="00792C73"/>
    <w:rsid w:val="007934E3"/>
    <w:rsid w:val="007A16B2"/>
    <w:rsid w:val="007A2E15"/>
    <w:rsid w:val="007A3B29"/>
    <w:rsid w:val="007C25A1"/>
    <w:rsid w:val="007D4A42"/>
    <w:rsid w:val="007E10E9"/>
    <w:rsid w:val="007E3730"/>
    <w:rsid w:val="007E6CB8"/>
    <w:rsid w:val="007E7B3A"/>
    <w:rsid w:val="008065FC"/>
    <w:rsid w:val="00832FEA"/>
    <w:rsid w:val="00842C31"/>
    <w:rsid w:val="00846C4B"/>
    <w:rsid w:val="0085419E"/>
    <w:rsid w:val="008543CF"/>
    <w:rsid w:val="008729E9"/>
    <w:rsid w:val="008733B5"/>
    <w:rsid w:val="00873470"/>
    <w:rsid w:val="0088093E"/>
    <w:rsid w:val="008824A9"/>
    <w:rsid w:val="00884EB4"/>
    <w:rsid w:val="00893B5E"/>
    <w:rsid w:val="008A1772"/>
    <w:rsid w:val="008A6720"/>
    <w:rsid w:val="008C096E"/>
    <w:rsid w:val="008C5B72"/>
    <w:rsid w:val="008D2D2F"/>
    <w:rsid w:val="008D3A12"/>
    <w:rsid w:val="008D4CDE"/>
    <w:rsid w:val="008D62FC"/>
    <w:rsid w:val="008D706F"/>
    <w:rsid w:val="008E21D5"/>
    <w:rsid w:val="008E59C3"/>
    <w:rsid w:val="008F2C4B"/>
    <w:rsid w:val="008F3054"/>
    <w:rsid w:val="008F3ABE"/>
    <w:rsid w:val="00920C6C"/>
    <w:rsid w:val="00923865"/>
    <w:rsid w:val="00932171"/>
    <w:rsid w:val="00934E3F"/>
    <w:rsid w:val="00945D13"/>
    <w:rsid w:val="009463F6"/>
    <w:rsid w:val="00981A75"/>
    <w:rsid w:val="00981F7F"/>
    <w:rsid w:val="00984CDF"/>
    <w:rsid w:val="009920AF"/>
    <w:rsid w:val="009921D4"/>
    <w:rsid w:val="00994094"/>
    <w:rsid w:val="00996340"/>
    <w:rsid w:val="00997DEC"/>
    <w:rsid w:val="00997E0D"/>
    <w:rsid w:val="009C2FB1"/>
    <w:rsid w:val="009C6935"/>
    <w:rsid w:val="009E5D7A"/>
    <w:rsid w:val="009F2260"/>
    <w:rsid w:val="009F76F2"/>
    <w:rsid w:val="00A01862"/>
    <w:rsid w:val="00A04630"/>
    <w:rsid w:val="00A0617E"/>
    <w:rsid w:val="00A1329D"/>
    <w:rsid w:val="00A161C6"/>
    <w:rsid w:val="00A41C53"/>
    <w:rsid w:val="00A46080"/>
    <w:rsid w:val="00A52113"/>
    <w:rsid w:val="00A6787E"/>
    <w:rsid w:val="00A715EA"/>
    <w:rsid w:val="00A72326"/>
    <w:rsid w:val="00A72F61"/>
    <w:rsid w:val="00A96736"/>
    <w:rsid w:val="00AA0604"/>
    <w:rsid w:val="00AC65DF"/>
    <w:rsid w:val="00AD17FA"/>
    <w:rsid w:val="00AD1DFB"/>
    <w:rsid w:val="00AD2080"/>
    <w:rsid w:val="00AE25A6"/>
    <w:rsid w:val="00AE3440"/>
    <w:rsid w:val="00AE3C8E"/>
    <w:rsid w:val="00AE73EE"/>
    <w:rsid w:val="00B1324C"/>
    <w:rsid w:val="00B21CD8"/>
    <w:rsid w:val="00B22053"/>
    <w:rsid w:val="00B30404"/>
    <w:rsid w:val="00B31AD6"/>
    <w:rsid w:val="00B43271"/>
    <w:rsid w:val="00B511B8"/>
    <w:rsid w:val="00B52254"/>
    <w:rsid w:val="00B5423C"/>
    <w:rsid w:val="00B63F62"/>
    <w:rsid w:val="00B64BB5"/>
    <w:rsid w:val="00B6559D"/>
    <w:rsid w:val="00B661F9"/>
    <w:rsid w:val="00B741D4"/>
    <w:rsid w:val="00B75D5C"/>
    <w:rsid w:val="00B81D76"/>
    <w:rsid w:val="00B85C96"/>
    <w:rsid w:val="00B90271"/>
    <w:rsid w:val="00BA3473"/>
    <w:rsid w:val="00BB2C70"/>
    <w:rsid w:val="00BB7391"/>
    <w:rsid w:val="00BC14D4"/>
    <w:rsid w:val="00BC4D67"/>
    <w:rsid w:val="00BF3E16"/>
    <w:rsid w:val="00BF6141"/>
    <w:rsid w:val="00BF61CD"/>
    <w:rsid w:val="00C12A1D"/>
    <w:rsid w:val="00C17B6A"/>
    <w:rsid w:val="00C20777"/>
    <w:rsid w:val="00C57827"/>
    <w:rsid w:val="00C72B40"/>
    <w:rsid w:val="00C742E4"/>
    <w:rsid w:val="00C77E7E"/>
    <w:rsid w:val="00C90012"/>
    <w:rsid w:val="00C90DC3"/>
    <w:rsid w:val="00C92BAB"/>
    <w:rsid w:val="00C95E3F"/>
    <w:rsid w:val="00CA08AF"/>
    <w:rsid w:val="00CB6EDC"/>
    <w:rsid w:val="00CC66D0"/>
    <w:rsid w:val="00CF0CEB"/>
    <w:rsid w:val="00D070D8"/>
    <w:rsid w:val="00D15CAB"/>
    <w:rsid w:val="00D25CE2"/>
    <w:rsid w:val="00D32170"/>
    <w:rsid w:val="00D33CAA"/>
    <w:rsid w:val="00D37444"/>
    <w:rsid w:val="00D50C57"/>
    <w:rsid w:val="00D713DC"/>
    <w:rsid w:val="00D71568"/>
    <w:rsid w:val="00D77C9B"/>
    <w:rsid w:val="00D91DA9"/>
    <w:rsid w:val="00D9467A"/>
    <w:rsid w:val="00D94B72"/>
    <w:rsid w:val="00D9616B"/>
    <w:rsid w:val="00D97E0E"/>
    <w:rsid w:val="00DC5DA2"/>
    <w:rsid w:val="00DD0748"/>
    <w:rsid w:val="00DD3CB5"/>
    <w:rsid w:val="00DD7D6C"/>
    <w:rsid w:val="00DE20F6"/>
    <w:rsid w:val="00DE54BF"/>
    <w:rsid w:val="00DF13C3"/>
    <w:rsid w:val="00E07DB7"/>
    <w:rsid w:val="00E13848"/>
    <w:rsid w:val="00E231E6"/>
    <w:rsid w:val="00E31F40"/>
    <w:rsid w:val="00E33A9B"/>
    <w:rsid w:val="00E341F2"/>
    <w:rsid w:val="00E45606"/>
    <w:rsid w:val="00E520C3"/>
    <w:rsid w:val="00E55C6A"/>
    <w:rsid w:val="00E64F3F"/>
    <w:rsid w:val="00E65E16"/>
    <w:rsid w:val="00E772CD"/>
    <w:rsid w:val="00E82EB5"/>
    <w:rsid w:val="00E83672"/>
    <w:rsid w:val="00E84B3F"/>
    <w:rsid w:val="00E93D29"/>
    <w:rsid w:val="00EA0BC4"/>
    <w:rsid w:val="00EA17B6"/>
    <w:rsid w:val="00EA3AC6"/>
    <w:rsid w:val="00EB0729"/>
    <w:rsid w:val="00EB0B18"/>
    <w:rsid w:val="00EB4505"/>
    <w:rsid w:val="00EC539D"/>
    <w:rsid w:val="00EF4B35"/>
    <w:rsid w:val="00F0140F"/>
    <w:rsid w:val="00F05D43"/>
    <w:rsid w:val="00F244A4"/>
    <w:rsid w:val="00F341ED"/>
    <w:rsid w:val="00F4427A"/>
    <w:rsid w:val="00F46DE4"/>
    <w:rsid w:val="00F53405"/>
    <w:rsid w:val="00F56CDF"/>
    <w:rsid w:val="00F627F9"/>
    <w:rsid w:val="00F666EA"/>
    <w:rsid w:val="00F71E06"/>
    <w:rsid w:val="00F758D4"/>
    <w:rsid w:val="00F80E76"/>
    <w:rsid w:val="00F9214E"/>
    <w:rsid w:val="00FA2148"/>
    <w:rsid w:val="00FB5DB4"/>
    <w:rsid w:val="00FC5E00"/>
    <w:rsid w:val="00FD0755"/>
    <w:rsid w:val="00FD4E11"/>
    <w:rsid w:val="00FD754C"/>
    <w:rsid w:val="00FE205F"/>
    <w:rsid w:val="00FF550F"/>
    <w:rsid w:val="00FF5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49E180"/>
  <w15:docId w15:val="{8E97FB2E-5C00-4BF9-BF39-ECF2901AD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1D4"/>
    <w:pPr>
      <w:spacing w:after="80"/>
    </w:pPr>
    <w:rPr>
      <w:rFonts w:ascii="Verdana" w:hAnsi="Verdan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9921D4"/>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9921D4"/>
    <w:rPr>
      <w:color w:val="808080"/>
    </w:rPr>
  </w:style>
  <w:style w:type="paragraph" w:styleId="BalloonText">
    <w:name w:val="Balloon Text"/>
    <w:basedOn w:val="Normal"/>
    <w:link w:val="BalloonTextChar"/>
    <w:uiPriority w:val="99"/>
    <w:semiHidden/>
    <w:unhideWhenUsed/>
    <w:rsid w:val="0099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D4"/>
    <w:rPr>
      <w:rFonts w:ascii="Tahoma" w:hAnsi="Tahoma" w:cs="Tahoma"/>
      <w:sz w:val="16"/>
      <w:szCs w:val="16"/>
    </w:rPr>
  </w:style>
  <w:style w:type="character" w:styleId="CommentReference">
    <w:name w:val="annotation reference"/>
    <w:basedOn w:val="DefaultParagraphFont"/>
    <w:uiPriority w:val="99"/>
    <w:semiHidden/>
    <w:unhideWhenUsed/>
    <w:rsid w:val="00093302"/>
    <w:rPr>
      <w:sz w:val="16"/>
      <w:szCs w:val="16"/>
    </w:rPr>
  </w:style>
  <w:style w:type="paragraph" w:styleId="CommentText">
    <w:name w:val="annotation text"/>
    <w:basedOn w:val="Normal"/>
    <w:link w:val="CommentTextChar"/>
    <w:uiPriority w:val="99"/>
    <w:semiHidden/>
    <w:unhideWhenUsed/>
    <w:rsid w:val="00093302"/>
    <w:pPr>
      <w:spacing w:line="240" w:lineRule="auto"/>
    </w:pPr>
    <w:rPr>
      <w:szCs w:val="20"/>
    </w:rPr>
  </w:style>
  <w:style w:type="character" w:customStyle="1" w:styleId="CommentTextChar">
    <w:name w:val="Comment Text Char"/>
    <w:basedOn w:val="DefaultParagraphFont"/>
    <w:link w:val="CommentText"/>
    <w:uiPriority w:val="99"/>
    <w:semiHidden/>
    <w:rsid w:val="0009330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93302"/>
    <w:rPr>
      <w:b/>
      <w:bCs/>
    </w:rPr>
  </w:style>
  <w:style w:type="character" w:customStyle="1" w:styleId="CommentSubjectChar">
    <w:name w:val="Comment Subject Char"/>
    <w:basedOn w:val="CommentTextChar"/>
    <w:link w:val="CommentSubject"/>
    <w:uiPriority w:val="99"/>
    <w:semiHidden/>
    <w:rsid w:val="00093302"/>
    <w:rPr>
      <w:rFonts w:ascii="Verdana" w:hAnsi="Verdana"/>
      <w:b/>
      <w:bCs/>
      <w:sz w:val="20"/>
      <w:szCs w:val="20"/>
    </w:rPr>
  </w:style>
  <w:style w:type="paragraph" w:styleId="ListParagraph">
    <w:name w:val="List Paragraph"/>
    <w:basedOn w:val="Normal"/>
    <w:uiPriority w:val="34"/>
    <w:qFormat/>
    <w:rsid w:val="002C6B90"/>
    <w:pPr>
      <w:ind w:left="720"/>
      <w:contextualSpacing/>
    </w:pPr>
  </w:style>
  <w:style w:type="table" w:styleId="TableGrid">
    <w:name w:val="Table Grid"/>
    <w:basedOn w:val="TableNormal"/>
    <w:uiPriority w:val="59"/>
    <w:rsid w:val="00A0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865622">
      <w:bodyDiv w:val="1"/>
      <w:marLeft w:val="0"/>
      <w:marRight w:val="0"/>
      <w:marTop w:val="0"/>
      <w:marBottom w:val="0"/>
      <w:divBdr>
        <w:top w:val="none" w:sz="0" w:space="0" w:color="auto"/>
        <w:left w:val="none" w:sz="0" w:space="0" w:color="auto"/>
        <w:bottom w:val="none" w:sz="0" w:space="0" w:color="auto"/>
        <w:right w:val="none" w:sz="0" w:space="0" w:color="auto"/>
      </w:divBdr>
    </w:div>
    <w:div w:id="582639883">
      <w:bodyDiv w:val="1"/>
      <w:marLeft w:val="0"/>
      <w:marRight w:val="0"/>
      <w:marTop w:val="0"/>
      <w:marBottom w:val="0"/>
      <w:divBdr>
        <w:top w:val="none" w:sz="0" w:space="0" w:color="auto"/>
        <w:left w:val="none" w:sz="0" w:space="0" w:color="auto"/>
        <w:bottom w:val="none" w:sz="0" w:space="0" w:color="auto"/>
        <w:right w:val="none" w:sz="0" w:space="0" w:color="auto"/>
      </w:divBdr>
    </w:div>
    <w:div w:id="622032499">
      <w:bodyDiv w:val="1"/>
      <w:marLeft w:val="0"/>
      <w:marRight w:val="0"/>
      <w:marTop w:val="0"/>
      <w:marBottom w:val="0"/>
      <w:divBdr>
        <w:top w:val="none" w:sz="0" w:space="0" w:color="auto"/>
        <w:left w:val="none" w:sz="0" w:space="0" w:color="auto"/>
        <w:bottom w:val="none" w:sz="0" w:space="0" w:color="auto"/>
        <w:right w:val="none" w:sz="0" w:space="0" w:color="auto"/>
      </w:divBdr>
    </w:div>
    <w:div w:id="742680044">
      <w:bodyDiv w:val="1"/>
      <w:marLeft w:val="0"/>
      <w:marRight w:val="0"/>
      <w:marTop w:val="0"/>
      <w:marBottom w:val="0"/>
      <w:divBdr>
        <w:top w:val="none" w:sz="0" w:space="0" w:color="auto"/>
        <w:left w:val="none" w:sz="0" w:space="0" w:color="auto"/>
        <w:bottom w:val="none" w:sz="0" w:space="0" w:color="auto"/>
        <w:right w:val="none" w:sz="0" w:space="0" w:color="auto"/>
      </w:divBdr>
    </w:div>
    <w:div w:id="20638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B7A35DF58D04372B118732FBB46EB5B"/>
        <w:category>
          <w:name w:val="General"/>
          <w:gallery w:val="placeholder"/>
        </w:category>
        <w:types>
          <w:type w:val="bbPlcHdr"/>
        </w:types>
        <w:behaviors>
          <w:behavior w:val="content"/>
        </w:behaviors>
        <w:guid w:val="{D8CE3669-F579-4265-9EAB-803CBA27ADC1}"/>
      </w:docPartPr>
      <w:docPartBody>
        <w:p w:rsidR="000744B3" w:rsidRDefault="00F126A5" w:rsidP="00F126A5">
          <w:pPr>
            <w:pStyle w:val="1B7A35DF58D04372B118732FBB46EB5B"/>
          </w:pPr>
          <w:r>
            <w:rPr>
              <w:rStyle w:val="PlaceholderText"/>
            </w:rPr>
            <w:t>Use address from Purchase and Sale Agreement (PSA)</w:t>
          </w:r>
        </w:p>
      </w:docPartBody>
    </w:docPart>
    <w:docPart>
      <w:docPartPr>
        <w:name w:val="9F88E15DAAF44E30B3BC35AE44A91355"/>
        <w:category>
          <w:name w:val="General"/>
          <w:gallery w:val="placeholder"/>
        </w:category>
        <w:types>
          <w:type w:val="bbPlcHdr"/>
        </w:types>
        <w:behaviors>
          <w:behavior w:val="content"/>
        </w:behaviors>
        <w:guid w:val="{7083C452-8A4E-4AF4-A532-CDC8D9B0F0CE}"/>
      </w:docPartPr>
      <w:docPartBody>
        <w:p w:rsidR="000744B3" w:rsidRDefault="00F126A5" w:rsidP="00F126A5">
          <w:pPr>
            <w:pStyle w:val="9F88E15DAAF44E30B3BC35AE44A91355"/>
          </w:pPr>
          <w:r>
            <w:rPr>
              <w:color w:val="808080" w:themeColor="background1" w:themeShade="80"/>
              <w:szCs w:val="20"/>
            </w:rPr>
            <w:t>Use sale price from PSA</w:t>
          </w:r>
        </w:p>
      </w:docPartBody>
    </w:docPart>
    <w:docPart>
      <w:docPartPr>
        <w:name w:val="EE54C048154E4745AB7CB11F4886930F"/>
        <w:category>
          <w:name w:val="General"/>
          <w:gallery w:val="placeholder"/>
        </w:category>
        <w:types>
          <w:type w:val="bbPlcHdr"/>
        </w:types>
        <w:behaviors>
          <w:behavior w:val="content"/>
        </w:behaviors>
        <w:guid w:val="{FF37B2E9-1991-45F3-B711-2BC5E21973DB}"/>
      </w:docPartPr>
      <w:docPartBody>
        <w:p w:rsidR="000744B3" w:rsidRDefault="00F126A5" w:rsidP="00F126A5">
          <w:pPr>
            <w:pStyle w:val="EE54C048154E4745AB7CB11F4886930F"/>
          </w:pPr>
          <w:r>
            <w:rPr>
              <w:color w:val="808080" w:themeColor="background1" w:themeShade="80"/>
              <w:szCs w:val="20"/>
            </w:rPr>
            <w:t>Use sale price from PSA</w:t>
          </w:r>
        </w:p>
      </w:docPartBody>
    </w:docPart>
    <w:docPart>
      <w:docPartPr>
        <w:name w:val="0627D695F4B849D58F48DC5BAB335AD7"/>
        <w:category>
          <w:name w:val="General"/>
          <w:gallery w:val="placeholder"/>
        </w:category>
        <w:types>
          <w:type w:val="bbPlcHdr"/>
        </w:types>
        <w:behaviors>
          <w:behavior w:val="content"/>
        </w:behaviors>
        <w:guid w:val="{DC093A13-82D7-4633-82B6-984D4A2DFA5C}"/>
      </w:docPartPr>
      <w:docPartBody>
        <w:p w:rsidR="000744B3" w:rsidRDefault="00F126A5" w:rsidP="00F126A5">
          <w:pPr>
            <w:pStyle w:val="0627D695F4B849D58F48DC5BAB335AD7"/>
          </w:pPr>
          <w:r>
            <w:rPr>
              <w:color w:val="808080" w:themeColor="background1" w:themeShade="80"/>
              <w:szCs w:val="20"/>
            </w:rPr>
            <w:t>Use sale price from PSA</w:t>
          </w:r>
        </w:p>
      </w:docPartBody>
    </w:docPart>
    <w:docPart>
      <w:docPartPr>
        <w:name w:val="958D84FD8F304CEF9203FD3B3849554A"/>
        <w:category>
          <w:name w:val="General"/>
          <w:gallery w:val="placeholder"/>
        </w:category>
        <w:types>
          <w:type w:val="bbPlcHdr"/>
        </w:types>
        <w:behaviors>
          <w:behavior w:val="content"/>
        </w:behaviors>
        <w:guid w:val="{1602CB5E-DD42-4115-A5E4-C6898EBED098}"/>
      </w:docPartPr>
      <w:docPartBody>
        <w:p w:rsidR="000744B3" w:rsidRDefault="00F126A5" w:rsidP="00F126A5">
          <w:pPr>
            <w:pStyle w:val="958D84FD8F304CEF9203FD3B3849554A"/>
          </w:pPr>
          <w:r>
            <w:rPr>
              <w:rStyle w:val="PlaceholderText"/>
            </w:rPr>
            <w:t>Click here to enter text.</w:t>
          </w:r>
        </w:p>
      </w:docPartBody>
    </w:docPart>
    <w:docPart>
      <w:docPartPr>
        <w:name w:val="D8465A1FB1554818B091C030D09EB9FE"/>
        <w:category>
          <w:name w:val="General"/>
          <w:gallery w:val="placeholder"/>
        </w:category>
        <w:types>
          <w:type w:val="bbPlcHdr"/>
        </w:types>
        <w:behaviors>
          <w:behavior w:val="content"/>
        </w:behaviors>
        <w:guid w:val="{E7E93DA7-8F1A-495E-B660-E2D4F2DC6BE3}"/>
      </w:docPartPr>
      <w:docPartBody>
        <w:p w:rsidR="000744B3" w:rsidRDefault="00F126A5" w:rsidP="00F126A5">
          <w:pPr>
            <w:pStyle w:val="D8465A1FB1554818B091C030D09EB9FE"/>
          </w:pPr>
          <w:r>
            <w:rPr>
              <w:rStyle w:val="PlaceholderText"/>
            </w:rPr>
            <w:t>Assessor website with council website</w:t>
          </w:r>
        </w:p>
      </w:docPartBody>
    </w:docPart>
    <w:docPart>
      <w:docPartPr>
        <w:name w:val="669A55B1890147EFB3E9EBEF3A4A386A"/>
        <w:category>
          <w:name w:val="General"/>
          <w:gallery w:val="placeholder"/>
        </w:category>
        <w:types>
          <w:type w:val="bbPlcHdr"/>
        </w:types>
        <w:behaviors>
          <w:behavior w:val="content"/>
        </w:behaviors>
        <w:guid w:val="{FF4EC1E4-FF2F-443F-BDFE-91D05E496AA9}"/>
      </w:docPartPr>
      <w:docPartBody>
        <w:p w:rsidR="000744B3" w:rsidRDefault="00F126A5" w:rsidP="00F126A5">
          <w:pPr>
            <w:pStyle w:val="669A55B1890147EFB3E9EBEF3A4A386A"/>
          </w:pPr>
          <w:r>
            <w:rPr>
              <w:rStyle w:val="PlaceholderText"/>
              <w:color w:val="000000" w:themeColor="text1"/>
            </w:rPr>
            <w:t>Confirm with FMD finance</w:t>
          </w:r>
        </w:p>
      </w:docPartBody>
    </w:docPart>
    <w:docPart>
      <w:docPartPr>
        <w:name w:val="0BA1BE7DD1484BFAAD8743086CF053D8"/>
        <w:category>
          <w:name w:val="General"/>
          <w:gallery w:val="placeholder"/>
        </w:category>
        <w:types>
          <w:type w:val="bbPlcHdr"/>
        </w:types>
        <w:behaviors>
          <w:behavior w:val="content"/>
        </w:behaviors>
        <w:guid w:val="{5BCFD684-1958-45F4-9698-1477A3BE930B}"/>
      </w:docPartPr>
      <w:docPartBody>
        <w:p w:rsidR="000744B3" w:rsidRDefault="00F126A5" w:rsidP="00F126A5">
          <w:pPr>
            <w:pStyle w:val="0BA1BE7DD1484BFAAD8743086CF053D8"/>
          </w:pPr>
          <w:r>
            <w:rPr>
              <w:rStyle w:val="PlaceholderText"/>
              <w:color w:val="000000" w:themeColor="text1"/>
            </w:rPr>
            <w:t>1-2 sentences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F126A5"/>
    <w:rsid w:val="0006268C"/>
    <w:rsid w:val="000744B3"/>
    <w:rsid w:val="001440EB"/>
    <w:rsid w:val="001C1859"/>
    <w:rsid w:val="00275749"/>
    <w:rsid w:val="00481E38"/>
    <w:rsid w:val="005164BC"/>
    <w:rsid w:val="00565E87"/>
    <w:rsid w:val="005C4F3F"/>
    <w:rsid w:val="005F7897"/>
    <w:rsid w:val="006257A3"/>
    <w:rsid w:val="006E73C7"/>
    <w:rsid w:val="008A545D"/>
    <w:rsid w:val="008E5EAA"/>
    <w:rsid w:val="00943D9A"/>
    <w:rsid w:val="00A243CF"/>
    <w:rsid w:val="00A87D1E"/>
    <w:rsid w:val="00C3606D"/>
    <w:rsid w:val="00CF3199"/>
    <w:rsid w:val="00D374C3"/>
    <w:rsid w:val="00DE2B73"/>
    <w:rsid w:val="00E14758"/>
    <w:rsid w:val="00EB47E9"/>
    <w:rsid w:val="00ED5A3D"/>
    <w:rsid w:val="00F12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268C"/>
  </w:style>
  <w:style w:type="paragraph" w:customStyle="1" w:styleId="74D2CCB1275C409E891B687B0BB3DED4">
    <w:name w:val="74D2CCB1275C409E891B687B0BB3DED4"/>
    <w:rsid w:val="00F126A5"/>
  </w:style>
  <w:style w:type="paragraph" w:customStyle="1" w:styleId="1B7A35DF58D04372B118732FBB46EB5B">
    <w:name w:val="1B7A35DF58D04372B118732FBB46EB5B"/>
    <w:rsid w:val="00F126A5"/>
  </w:style>
  <w:style w:type="paragraph" w:customStyle="1" w:styleId="9F88E15DAAF44E30B3BC35AE44A91355">
    <w:name w:val="9F88E15DAAF44E30B3BC35AE44A91355"/>
    <w:rsid w:val="00F126A5"/>
  </w:style>
  <w:style w:type="paragraph" w:customStyle="1" w:styleId="EE54C048154E4745AB7CB11F4886930F">
    <w:name w:val="EE54C048154E4745AB7CB11F4886930F"/>
    <w:rsid w:val="00F126A5"/>
  </w:style>
  <w:style w:type="paragraph" w:customStyle="1" w:styleId="0627D695F4B849D58F48DC5BAB335AD7">
    <w:name w:val="0627D695F4B849D58F48DC5BAB335AD7"/>
    <w:rsid w:val="00F126A5"/>
  </w:style>
  <w:style w:type="paragraph" w:customStyle="1" w:styleId="958D84FD8F304CEF9203FD3B3849554A">
    <w:name w:val="958D84FD8F304CEF9203FD3B3849554A"/>
    <w:rsid w:val="00F126A5"/>
  </w:style>
  <w:style w:type="paragraph" w:customStyle="1" w:styleId="D8465A1FB1554818B091C030D09EB9FE">
    <w:name w:val="D8465A1FB1554818B091C030D09EB9FE"/>
    <w:rsid w:val="00F126A5"/>
  </w:style>
  <w:style w:type="paragraph" w:customStyle="1" w:styleId="669A55B1890147EFB3E9EBEF3A4A386A">
    <w:name w:val="669A55B1890147EFB3E9EBEF3A4A386A"/>
    <w:rsid w:val="00F126A5"/>
  </w:style>
  <w:style w:type="paragraph" w:customStyle="1" w:styleId="0BA1BE7DD1484BFAAD8743086CF053D8">
    <w:name w:val="0BA1BE7DD1484BFAAD8743086CF053D8"/>
    <w:rsid w:val="00F126A5"/>
  </w:style>
  <w:style w:type="paragraph" w:customStyle="1" w:styleId="7FC35DF09F10425C9ADAE91832A7B38D">
    <w:name w:val="7FC35DF09F10425C9ADAE91832A7B38D"/>
    <w:rsid w:val="00F126A5"/>
  </w:style>
  <w:style w:type="paragraph" w:customStyle="1" w:styleId="2652DC28881148AFAAFFA1D198D442E6">
    <w:name w:val="2652DC28881148AFAAFFA1D198D442E6"/>
    <w:rsid w:val="00F126A5"/>
  </w:style>
  <w:style w:type="paragraph" w:customStyle="1" w:styleId="1E1933A4D6294C208BA60FF746BC02ED">
    <w:name w:val="1E1933A4D6294C208BA60FF746BC02ED"/>
    <w:rsid w:val="00F126A5"/>
  </w:style>
  <w:style w:type="paragraph" w:customStyle="1" w:styleId="65767C52B48C41BF9290A1AE7190A3A3">
    <w:name w:val="65767C52B48C41BF9290A1AE7190A3A3"/>
    <w:rsid w:val="00F126A5"/>
  </w:style>
  <w:style w:type="paragraph" w:customStyle="1" w:styleId="124082445F3149B6B2E0FE756E4EDCBE">
    <w:name w:val="124082445F3149B6B2E0FE756E4EDCBE"/>
    <w:rsid w:val="00F126A5"/>
  </w:style>
  <w:style w:type="paragraph" w:customStyle="1" w:styleId="154AC3E186574DE09BF3A831E1684C05">
    <w:name w:val="154AC3E186574DE09BF3A831E1684C05"/>
    <w:rsid w:val="00F126A5"/>
  </w:style>
  <w:style w:type="paragraph" w:customStyle="1" w:styleId="7C98AB70DEE8493DBD80CF85AD7C095F">
    <w:name w:val="7C98AB70DEE8493DBD80CF85AD7C095F"/>
    <w:rsid w:val="00F126A5"/>
  </w:style>
  <w:style w:type="paragraph" w:customStyle="1" w:styleId="B16320AD9A664E3E999E6095EDCBAAAA">
    <w:name w:val="B16320AD9A664E3E999E6095EDCBAAAA"/>
    <w:rsid w:val="00E14758"/>
  </w:style>
  <w:style w:type="paragraph" w:customStyle="1" w:styleId="7BA9180EBD634C4DB0BCEF03A90F87DF">
    <w:name w:val="7BA9180EBD634C4DB0BCEF03A90F87DF"/>
    <w:rsid w:val="0006268C"/>
    <w:pPr>
      <w:spacing w:after="160" w:line="259" w:lineRule="auto"/>
    </w:pPr>
  </w:style>
  <w:style w:type="paragraph" w:customStyle="1" w:styleId="9AB955D9AA014E209C853C76677151F0">
    <w:name w:val="9AB955D9AA014E209C853C76677151F0"/>
    <w:rsid w:val="0006268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fc4bdfe-72e7-4bcf-8777-527aa6965755">YQKKTEHHRR7V-1353-2357</_dlc_DocId>
    <_dlc_DocIdUrl xmlns="cfc4bdfe-72e7-4bcf-8777-527aa6965755">
      <Url>https://kc1-portal38.sharepoint.com/FMD/Legislation2015/_layouts/15/DocIdRedir.aspx?ID=YQKKTEHHRR7V-1353-2357</Url>
      <Description>YQKKTEHHRR7V-1353-2357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3145C9B4BC643A0A9D21F052A005B" ma:contentTypeVersion="9" ma:contentTypeDescription="Create a new document." ma:contentTypeScope="" ma:versionID="4baa3e16726784544393c56f24a38adf">
  <xsd:schema xmlns:xsd="http://www.w3.org/2001/XMLSchema" xmlns:xs="http://www.w3.org/2001/XMLSchema" xmlns:p="http://schemas.microsoft.com/office/2006/metadata/properties" xmlns:ns2="cfc4bdfe-72e7-4bcf-8777-527aa6965755" xmlns:ns3="b516f40b-13c9-483a-b8d0-25e20c0c5f62" xmlns:ns4="1ff4bbbe-e948-4d8f-bbf3-024ce416f147" targetNamespace="http://schemas.microsoft.com/office/2006/metadata/properties" ma:root="true" ma:fieldsID="7865630754987b1c6af56567661bab1f" ns2:_="" ns3:_="" ns4:_="">
    <xsd:import namespace="cfc4bdfe-72e7-4bcf-8777-527aa6965755"/>
    <xsd:import namespace="b516f40b-13c9-483a-b8d0-25e20c0c5f62"/>
    <xsd:import namespace="1ff4bbbe-e948-4d8f-bbf3-024ce416f14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4bdfe-72e7-4bcf-8777-527aa69657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516f40b-13c9-483a-b8d0-25e20c0c5f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4bbbe-e948-4d8f-bbf3-024ce416f147"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C9E49-1C9D-45D6-B115-157A08B4D77A}">
  <ds:schemaRefs>
    <ds:schemaRef ds:uri="http://schemas.microsoft.com/office/2006/metadata/properties"/>
    <ds:schemaRef ds:uri="http://schemas.microsoft.com/office/infopath/2007/PartnerControls"/>
    <ds:schemaRef ds:uri="cfc4bdfe-72e7-4bcf-8777-527aa6965755"/>
  </ds:schemaRefs>
</ds:datastoreItem>
</file>

<file path=customXml/itemProps2.xml><?xml version="1.0" encoding="utf-8"?>
<ds:datastoreItem xmlns:ds="http://schemas.openxmlformats.org/officeDocument/2006/customXml" ds:itemID="{303E3F22-BAED-46AC-AC74-12B80CABC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4bdfe-72e7-4bcf-8777-527aa6965755"/>
    <ds:schemaRef ds:uri="b516f40b-13c9-483a-b8d0-25e20c0c5f62"/>
    <ds:schemaRef ds:uri="1ff4bbbe-e948-4d8f-bbf3-024ce416f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2902CE-9C06-4FDA-AB56-F21AB04A491D}">
  <ds:schemaRefs>
    <ds:schemaRef ds:uri="http://schemas.microsoft.com/sharepoint/v3/contenttype/forms"/>
  </ds:schemaRefs>
</ds:datastoreItem>
</file>

<file path=customXml/itemProps4.xml><?xml version="1.0" encoding="utf-8"?>
<ds:datastoreItem xmlns:ds="http://schemas.openxmlformats.org/officeDocument/2006/customXml" ds:itemID="{0FDB1C8D-570A-4AE0-BE9C-5EA2B0E02F9C}">
  <ds:schemaRefs>
    <ds:schemaRef ds:uri="http://schemas.microsoft.com/sharepoint/events"/>
  </ds:schemaRefs>
</ds:datastoreItem>
</file>

<file path=customXml/itemProps5.xml><?xml version="1.0" encoding="utf-8"?>
<ds:datastoreItem xmlns:ds="http://schemas.openxmlformats.org/officeDocument/2006/customXml" ds:itemID="{614696E5-AF02-4A55-BCB3-979A0CE0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Pages>
  <Words>915</Words>
  <Characters>5221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donleyk</dc:creator>
  <cp:lastModifiedBy>Harrison, Shelley</cp:lastModifiedBy>
  <cp:revision>12</cp:revision>
  <cp:lastPrinted>2017-05-12T16:56:00Z</cp:lastPrinted>
  <dcterms:created xsi:type="dcterms:W3CDTF">2017-08-09T22:23:00Z</dcterms:created>
  <dcterms:modified xsi:type="dcterms:W3CDTF">2017-10-03T18:55:00Z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0x01010055F3145C9B4BC643A0A9D21F052A005B</vt:lpwstr>
  </property>
  <property fmtid="{D5CDD505-2E9C-101B-9397-08002B2CF9AE}" pid="3" name="_dlc_DocIdItemGuid">
    <vt:lpwstr>31ec312c-988b-42a4-a14e-c6969dd5c211</vt:lpwstr>
  </property>
  <property fmtid="{D5CDD505-2E9C-101B-9397-08002B2CF9AE}" pid="4" name="TaxKeyword">
    <vt:lpwstr/>
  </property>
</Properties>
</file>