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6568" w14:textId="0B948071" w:rsidR="00AA4BB9" w:rsidRPr="00745E75" w:rsidRDefault="00AA4BB9" w:rsidP="00AA4BB9">
      <w:pPr>
        <w:jc w:val="center"/>
        <w:rPr>
          <w:rFonts w:ascii="Arial" w:hAnsi="Arial" w:cs="Arial"/>
          <w:sz w:val="24"/>
          <w:szCs w:val="24"/>
        </w:rPr>
      </w:pPr>
      <w:bookmarkStart w:id="0" w:name="_GoBack"/>
      <w:r w:rsidRPr="00745E75">
        <w:rPr>
          <w:rFonts w:ascii="Arial" w:hAnsi="Arial" w:cs="Arial"/>
          <w:b/>
          <w:sz w:val="24"/>
          <w:szCs w:val="24"/>
        </w:rPr>
        <w:t>Water Quality Penalty Matrix Guidance</w:t>
      </w:r>
      <w:bookmarkEnd w:id="0"/>
    </w:p>
    <w:p w14:paraId="482B3611" w14:textId="1DEA84E9" w:rsidR="00EC37F5" w:rsidRPr="00745E75" w:rsidRDefault="00EC37F5">
      <w:pPr>
        <w:rPr>
          <w:rFonts w:ascii="Arial" w:hAnsi="Arial" w:cs="Arial"/>
          <w:sz w:val="24"/>
          <w:szCs w:val="24"/>
        </w:rPr>
      </w:pPr>
      <w:r w:rsidRPr="00745E75">
        <w:rPr>
          <w:rFonts w:ascii="Arial" w:hAnsi="Arial" w:cs="Arial"/>
          <w:sz w:val="24"/>
          <w:szCs w:val="24"/>
        </w:rPr>
        <w:t xml:space="preserve">Note:  </w:t>
      </w:r>
      <w:r w:rsidR="00C568E7" w:rsidRPr="00745E75">
        <w:rPr>
          <w:rFonts w:ascii="Arial" w:hAnsi="Arial" w:cs="Arial"/>
          <w:sz w:val="24"/>
          <w:szCs w:val="24"/>
        </w:rPr>
        <w:t>T</w:t>
      </w:r>
      <w:r w:rsidRPr="00745E75">
        <w:rPr>
          <w:rFonts w:ascii="Arial" w:hAnsi="Arial" w:cs="Arial"/>
          <w:sz w:val="24"/>
          <w:szCs w:val="24"/>
        </w:rPr>
        <w:t xml:space="preserve">his guidance </w:t>
      </w:r>
      <w:r w:rsidR="00366618" w:rsidRPr="00745E75">
        <w:rPr>
          <w:rFonts w:ascii="Arial" w:hAnsi="Arial" w:cs="Arial"/>
          <w:sz w:val="24"/>
          <w:szCs w:val="24"/>
        </w:rPr>
        <w:t xml:space="preserve">for the </w:t>
      </w:r>
      <w:r w:rsidR="00C568E7" w:rsidRPr="00745E75">
        <w:rPr>
          <w:rFonts w:ascii="Arial" w:hAnsi="Arial" w:cs="Arial"/>
          <w:sz w:val="24"/>
          <w:szCs w:val="24"/>
        </w:rPr>
        <w:t xml:space="preserve">water quality </w:t>
      </w:r>
      <w:r w:rsidR="00366618" w:rsidRPr="00745E75">
        <w:rPr>
          <w:rFonts w:ascii="Arial" w:hAnsi="Arial" w:cs="Arial"/>
          <w:sz w:val="24"/>
          <w:szCs w:val="24"/>
        </w:rPr>
        <w:t xml:space="preserve">penalty </w:t>
      </w:r>
      <w:r w:rsidR="00C568E7" w:rsidRPr="00745E75">
        <w:rPr>
          <w:rFonts w:ascii="Arial" w:hAnsi="Arial" w:cs="Arial"/>
          <w:sz w:val="24"/>
          <w:szCs w:val="24"/>
        </w:rPr>
        <w:t xml:space="preserve">matrix </w:t>
      </w:r>
      <w:r w:rsidRPr="00745E75">
        <w:rPr>
          <w:rFonts w:ascii="Arial" w:hAnsi="Arial" w:cs="Arial"/>
          <w:sz w:val="24"/>
          <w:szCs w:val="24"/>
        </w:rPr>
        <w:t xml:space="preserve">will be incorporated into the Enforcement Chapter of the </w:t>
      </w:r>
      <w:proofErr w:type="spellStart"/>
      <w:r w:rsidR="00F067D4" w:rsidRPr="00745E75">
        <w:rPr>
          <w:rFonts w:ascii="Arial" w:hAnsi="Arial" w:cs="Arial"/>
          <w:sz w:val="24"/>
          <w:szCs w:val="24"/>
        </w:rPr>
        <w:t>Stormwater</w:t>
      </w:r>
      <w:proofErr w:type="spellEnd"/>
      <w:r w:rsidR="00F067D4" w:rsidRPr="00745E75">
        <w:rPr>
          <w:rFonts w:ascii="Arial" w:hAnsi="Arial" w:cs="Arial"/>
          <w:sz w:val="24"/>
          <w:szCs w:val="24"/>
        </w:rPr>
        <w:t xml:space="preserve"> Services </w:t>
      </w:r>
      <w:r w:rsidRPr="00745E75">
        <w:rPr>
          <w:rFonts w:ascii="Arial" w:hAnsi="Arial" w:cs="Arial"/>
          <w:sz w:val="24"/>
          <w:szCs w:val="24"/>
        </w:rPr>
        <w:t>Source Control Procedures Manual</w:t>
      </w:r>
      <w:r w:rsidR="00937E3C" w:rsidRPr="00745E75">
        <w:rPr>
          <w:rFonts w:ascii="Arial" w:hAnsi="Arial" w:cs="Arial"/>
          <w:sz w:val="24"/>
          <w:szCs w:val="24"/>
        </w:rPr>
        <w:t xml:space="preserve"> after adoption of the matrix by public rule</w:t>
      </w:r>
      <w:r w:rsidRPr="00745E75">
        <w:rPr>
          <w:rFonts w:ascii="Arial" w:hAnsi="Arial" w:cs="Arial"/>
          <w:sz w:val="24"/>
          <w:szCs w:val="24"/>
        </w:rPr>
        <w:t xml:space="preserve">.  </w:t>
      </w:r>
      <w:r w:rsidR="00A944E8" w:rsidRPr="00745E75">
        <w:rPr>
          <w:rFonts w:ascii="Arial" w:hAnsi="Arial" w:cs="Arial"/>
          <w:sz w:val="24"/>
          <w:szCs w:val="24"/>
        </w:rPr>
        <w:t xml:space="preserve">This manual includes the procedures for conducting and following up on business source control inspections and water quality investigations and complaints.  </w:t>
      </w:r>
    </w:p>
    <w:p w14:paraId="55C6135B" w14:textId="276AB979" w:rsidR="00AE6F9C" w:rsidRPr="00745E75" w:rsidRDefault="00A569E2">
      <w:pPr>
        <w:rPr>
          <w:rFonts w:ascii="Arial" w:hAnsi="Arial" w:cs="Arial"/>
          <w:sz w:val="24"/>
          <w:szCs w:val="24"/>
        </w:rPr>
      </w:pPr>
      <w:r w:rsidRPr="00745E75">
        <w:rPr>
          <w:rFonts w:ascii="Arial" w:hAnsi="Arial" w:cs="Arial"/>
          <w:sz w:val="24"/>
          <w:szCs w:val="24"/>
        </w:rPr>
        <w:t xml:space="preserve">The </w:t>
      </w:r>
      <w:r w:rsidR="00EC37F5" w:rsidRPr="00745E75">
        <w:rPr>
          <w:rFonts w:ascii="Arial" w:hAnsi="Arial" w:cs="Arial"/>
          <w:sz w:val="24"/>
          <w:szCs w:val="24"/>
        </w:rPr>
        <w:t xml:space="preserve">water quality </w:t>
      </w:r>
      <w:r w:rsidRPr="00745E75">
        <w:rPr>
          <w:rFonts w:ascii="Arial" w:hAnsi="Arial" w:cs="Arial"/>
          <w:sz w:val="24"/>
          <w:szCs w:val="24"/>
        </w:rPr>
        <w:t xml:space="preserve">inspection process is designed to approach the goal of compliance </w:t>
      </w:r>
      <w:r w:rsidR="00EC37F5" w:rsidRPr="00745E75">
        <w:rPr>
          <w:rFonts w:ascii="Arial" w:hAnsi="Arial" w:cs="Arial"/>
          <w:sz w:val="24"/>
          <w:szCs w:val="24"/>
        </w:rPr>
        <w:t xml:space="preserve">with </w:t>
      </w:r>
      <w:r w:rsidR="00C568E7" w:rsidRPr="00745E75">
        <w:rPr>
          <w:rFonts w:ascii="Arial" w:hAnsi="Arial" w:cs="Arial"/>
          <w:sz w:val="24"/>
          <w:szCs w:val="24"/>
        </w:rPr>
        <w:t>C</w:t>
      </w:r>
      <w:r w:rsidR="00EC37F5" w:rsidRPr="00745E75">
        <w:rPr>
          <w:rFonts w:ascii="Arial" w:hAnsi="Arial" w:cs="Arial"/>
          <w:sz w:val="24"/>
          <w:szCs w:val="24"/>
        </w:rPr>
        <w:t xml:space="preserve">ounty </w:t>
      </w:r>
      <w:proofErr w:type="spellStart"/>
      <w:r w:rsidR="00EC37F5" w:rsidRPr="00745E75">
        <w:rPr>
          <w:rFonts w:ascii="Arial" w:hAnsi="Arial" w:cs="Arial"/>
          <w:sz w:val="24"/>
          <w:szCs w:val="24"/>
        </w:rPr>
        <w:t>stormwater</w:t>
      </w:r>
      <w:proofErr w:type="spellEnd"/>
      <w:r w:rsidR="00EC37F5" w:rsidRPr="00745E75">
        <w:rPr>
          <w:rFonts w:ascii="Arial" w:hAnsi="Arial" w:cs="Arial"/>
          <w:sz w:val="24"/>
          <w:szCs w:val="24"/>
        </w:rPr>
        <w:t>, groundwater</w:t>
      </w:r>
      <w:r w:rsidR="00C568E7" w:rsidRPr="00745E75">
        <w:rPr>
          <w:rFonts w:ascii="Arial" w:hAnsi="Arial" w:cs="Arial"/>
          <w:sz w:val="24"/>
          <w:szCs w:val="24"/>
        </w:rPr>
        <w:t>,</w:t>
      </w:r>
      <w:r w:rsidR="00EC37F5" w:rsidRPr="00745E75">
        <w:rPr>
          <w:rFonts w:ascii="Arial" w:hAnsi="Arial" w:cs="Arial"/>
          <w:sz w:val="24"/>
          <w:szCs w:val="24"/>
        </w:rPr>
        <w:t xml:space="preserve"> and surface water regulations </w:t>
      </w:r>
      <w:r w:rsidR="0046719C" w:rsidRPr="00745E75">
        <w:rPr>
          <w:rFonts w:ascii="Arial" w:hAnsi="Arial" w:cs="Arial"/>
          <w:sz w:val="24"/>
          <w:szCs w:val="24"/>
        </w:rPr>
        <w:t>in a progress</w:t>
      </w:r>
      <w:r w:rsidR="00C568E7" w:rsidRPr="00745E75">
        <w:rPr>
          <w:rFonts w:ascii="Arial" w:hAnsi="Arial" w:cs="Arial"/>
          <w:sz w:val="24"/>
          <w:szCs w:val="24"/>
        </w:rPr>
        <w:t>ive</w:t>
      </w:r>
      <w:r w:rsidR="0046719C" w:rsidRPr="00745E75">
        <w:rPr>
          <w:rFonts w:ascii="Arial" w:hAnsi="Arial" w:cs="Arial"/>
          <w:sz w:val="24"/>
          <w:szCs w:val="24"/>
        </w:rPr>
        <w:t xml:space="preserve"> manner</w:t>
      </w:r>
      <w:r w:rsidRPr="00745E75">
        <w:rPr>
          <w:rFonts w:ascii="Arial" w:hAnsi="Arial" w:cs="Arial"/>
          <w:sz w:val="24"/>
          <w:szCs w:val="24"/>
        </w:rPr>
        <w:t xml:space="preserve">, from education to formal enforcement, </w:t>
      </w:r>
      <w:r w:rsidR="0046719C" w:rsidRPr="00745E75">
        <w:rPr>
          <w:rFonts w:ascii="Arial" w:hAnsi="Arial" w:cs="Arial"/>
          <w:sz w:val="24"/>
          <w:szCs w:val="24"/>
        </w:rPr>
        <w:t xml:space="preserve">and </w:t>
      </w:r>
      <w:r w:rsidRPr="00745E75">
        <w:rPr>
          <w:rFonts w:ascii="Arial" w:hAnsi="Arial" w:cs="Arial"/>
          <w:sz w:val="24"/>
          <w:szCs w:val="24"/>
        </w:rPr>
        <w:t>emphasizing outreach, education</w:t>
      </w:r>
      <w:r w:rsidR="00C568E7" w:rsidRPr="00745E75">
        <w:rPr>
          <w:rFonts w:ascii="Arial" w:hAnsi="Arial" w:cs="Arial"/>
          <w:sz w:val="24"/>
          <w:szCs w:val="24"/>
        </w:rPr>
        <w:t>,</w:t>
      </w:r>
      <w:r w:rsidRPr="00745E75">
        <w:rPr>
          <w:rFonts w:ascii="Arial" w:hAnsi="Arial" w:cs="Arial"/>
          <w:sz w:val="24"/>
          <w:szCs w:val="24"/>
        </w:rPr>
        <w:t xml:space="preserve"> and technical assistance</w:t>
      </w:r>
      <w:r w:rsidR="00EC37F5" w:rsidRPr="00745E75">
        <w:rPr>
          <w:rFonts w:ascii="Arial" w:hAnsi="Arial" w:cs="Arial"/>
          <w:sz w:val="24"/>
          <w:szCs w:val="24"/>
        </w:rPr>
        <w:t xml:space="preserve"> as the primary tools to attain compliance</w:t>
      </w:r>
      <w:r w:rsidRPr="00745E75">
        <w:rPr>
          <w:rFonts w:ascii="Arial" w:hAnsi="Arial" w:cs="Arial"/>
          <w:sz w:val="24"/>
          <w:szCs w:val="24"/>
        </w:rPr>
        <w:t>.</w:t>
      </w:r>
      <w:r w:rsidR="00EA05FD" w:rsidRPr="00745E75">
        <w:rPr>
          <w:rFonts w:ascii="Arial" w:hAnsi="Arial" w:cs="Arial"/>
          <w:sz w:val="24"/>
          <w:szCs w:val="24"/>
        </w:rPr>
        <w:t xml:space="preserve"> </w:t>
      </w:r>
      <w:r w:rsidR="00D66C69" w:rsidRPr="00745E75">
        <w:rPr>
          <w:rFonts w:ascii="Arial" w:hAnsi="Arial" w:cs="Arial"/>
          <w:sz w:val="24"/>
          <w:szCs w:val="24"/>
        </w:rPr>
        <w:t xml:space="preserve"> In the </w:t>
      </w:r>
      <w:r w:rsidR="00DE6584" w:rsidRPr="00745E75">
        <w:rPr>
          <w:rFonts w:ascii="Arial" w:hAnsi="Arial" w:cs="Arial"/>
          <w:sz w:val="24"/>
          <w:szCs w:val="24"/>
        </w:rPr>
        <w:t xml:space="preserve">circumstances where it is </w:t>
      </w:r>
      <w:r w:rsidR="00D02BD5" w:rsidRPr="00745E75">
        <w:rPr>
          <w:rFonts w:ascii="Arial" w:hAnsi="Arial" w:cs="Arial"/>
          <w:sz w:val="24"/>
          <w:szCs w:val="24"/>
        </w:rPr>
        <w:t>necessary to</w:t>
      </w:r>
      <w:r w:rsidR="00D66C69" w:rsidRPr="00745E75">
        <w:rPr>
          <w:rFonts w:ascii="Arial" w:hAnsi="Arial" w:cs="Arial"/>
          <w:sz w:val="24"/>
          <w:szCs w:val="24"/>
        </w:rPr>
        <w:t xml:space="preserve"> asses</w:t>
      </w:r>
      <w:r w:rsidR="00C568E7" w:rsidRPr="00745E75">
        <w:rPr>
          <w:rFonts w:ascii="Arial" w:hAnsi="Arial" w:cs="Arial"/>
          <w:sz w:val="24"/>
          <w:szCs w:val="24"/>
        </w:rPr>
        <w:t>s</w:t>
      </w:r>
      <w:r w:rsidR="00D66C69" w:rsidRPr="00745E75">
        <w:rPr>
          <w:rFonts w:ascii="Arial" w:hAnsi="Arial" w:cs="Arial"/>
          <w:sz w:val="24"/>
          <w:szCs w:val="24"/>
        </w:rPr>
        <w:t xml:space="preserve"> a penalty against a responsible party, the inspection program has a defined process in place.</w:t>
      </w:r>
      <w:r w:rsidR="00EA05FD" w:rsidRPr="00745E75">
        <w:rPr>
          <w:rFonts w:ascii="Arial" w:hAnsi="Arial" w:cs="Arial"/>
          <w:sz w:val="24"/>
          <w:szCs w:val="24"/>
        </w:rPr>
        <w:t xml:space="preserve"> </w:t>
      </w:r>
      <w:r w:rsidRPr="00745E75">
        <w:rPr>
          <w:rFonts w:ascii="Arial" w:hAnsi="Arial" w:cs="Arial"/>
          <w:sz w:val="24"/>
          <w:szCs w:val="24"/>
        </w:rPr>
        <w:t xml:space="preserve"> These guidelines are designed to assist the inspector in making clear, consistent</w:t>
      </w:r>
      <w:r w:rsidR="00AA0535" w:rsidRPr="00745E75">
        <w:rPr>
          <w:rFonts w:ascii="Arial" w:hAnsi="Arial" w:cs="Arial"/>
          <w:sz w:val="24"/>
          <w:szCs w:val="24"/>
        </w:rPr>
        <w:t xml:space="preserve">, and </w:t>
      </w:r>
      <w:r w:rsidR="00E319BF" w:rsidRPr="00745E75">
        <w:rPr>
          <w:rFonts w:ascii="Arial" w:hAnsi="Arial" w:cs="Arial"/>
          <w:sz w:val="24"/>
          <w:szCs w:val="24"/>
        </w:rPr>
        <w:t xml:space="preserve">appropriate </w:t>
      </w:r>
      <w:r w:rsidRPr="00745E75">
        <w:rPr>
          <w:rFonts w:ascii="Arial" w:hAnsi="Arial" w:cs="Arial"/>
          <w:sz w:val="24"/>
          <w:szCs w:val="24"/>
        </w:rPr>
        <w:t>decisions about the</w:t>
      </w:r>
      <w:r w:rsidR="00AA0535" w:rsidRPr="00745E75">
        <w:rPr>
          <w:rFonts w:ascii="Arial" w:hAnsi="Arial" w:cs="Arial"/>
          <w:sz w:val="24"/>
          <w:szCs w:val="24"/>
        </w:rPr>
        <w:t xml:space="preserve"> nature of each individual violation. </w:t>
      </w:r>
      <w:r w:rsidR="00EA05FD" w:rsidRPr="00745E75">
        <w:rPr>
          <w:rFonts w:ascii="Arial" w:hAnsi="Arial" w:cs="Arial"/>
          <w:sz w:val="24"/>
          <w:szCs w:val="24"/>
        </w:rPr>
        <w:t xml:space="preserve"> </w:t>
      </w:r>
      <w:r w:rsidR="00AA0535" w:rsidRPr="00745E75">
        <w:rPr>
          <w:rFonts w:ascii="Arial" w:hAnsi="Arial" w:cs="Arial"/>
          <w:sz w:val="24"/>
          <w:szCs w:val="24"/>
        </w:rPr>
        <w:t>Inspectors are</w:t>
      </w:r>
      <w:r w:rsidR="00B944CD" w:rsidRPr="00745E75">
        <w:rPr>
          <w:rFonts w:ascii="Arial" w:hAnsi="Arial" w:cs="Arial"/>
          <w:sz w:val="24"/>
          <w:szCs w:val="24"/>
        </w:rPr>
        <w:t xml:space="preserve"> discouraged from </w:t>
      </w:r>
      <w:r w:rsidR="00E319BF" w:rsidRPr="00745E75">
        <w:rPr>
          <w:rFonts w:ascii="Arial" w:hAnsi="Arial" w:cs="Arial"/>
          <w:sz w:val="24"/>
          <w:szCs w:val="24"/>
        </w:rPr>
        <w:t>engaging in speculation</w:t>
      </w:r>
      <w:r w:rsidR="00B944CD" w:rsidRPr="00745E75">
        <w:rPr>
          <w:rFonts w:ascii="Arial" w:hAnsi="Arial" w:cs="Arial"/>
          <w:sz w:val="24"/>
          <w:szCs w:val="24"/>
        </w:rPr>
        <w:t>, and</w:t>
      </w:r>
      <w:r w:rsidR="00AA0535" w:rsidRPr="00745E75">
        <w:rPr>
          <w:rFonts w:ascii="Arial" w:hAnsi="Arial" w:cs="Arial"/>
          <w:sz w:val="24"/>
          <w:szCs w:val="24"/>
        </w:rPr>
        <w:t xml:space="preserve"> </w:t>
      </w:r>
      <w:r w:rsidR="00E319BF" w:rsidRPr="00745E75">
        <w:rPr>
          <w:rFonts w:ascii="Arial" w:hAnsi="Arial" w:cs="Arial"/>
          <w:sz w:val="24"/>
          <w:szCs w:val="24"/>
        </w:rPr>
        <w:t xml:space="preserve">are </w:t>
      </w:r>
      <w:r w:rsidR="00AA0535" w:rsidRPr="00745E75">
        <w:rPr>
          <w:rFonts w:ascii="Arial" w:hAnsi="Arial" w:cs="Arial"/>
          <w:sz w:val="24"/>
          <w:szCs w:val="24"/>
        </w:rPr>
        <w:t xml:space="preserve">encouraged to </w:t>
      </w:r>
      <w:r w:rsidR="00E319BF" w:rsidRPr="00745E75">
        <w:rPr>
          <w:rFonts w:ascii="Arial" w:hAnsi="Arial" w:cs="Arial"/>
          <w:sz w:val="24"/>
          <w:szCs w:val="24"/>
        </w:rPr>
        <w:t>assign fewer points when there is a lack of clarity regarding specific elements of a violation.</w:t>
      </w:r>
      <w:r w:rsidR="00AA0535" w:rsidRPr="00745E75">
        <w:rPr>
          <w:rFonts w:ascii="Arial" w:hAnsi="Arial" w:cs="Arial"/>
          <w:sz w:val="24"/>
          <w:szCs w:val="24"/>
        </w:rPr>
        <w:t xml:space="preserve"> </w:t>
      </w:r>
    </w:p>
    <w:tbl>
      <w:tblPr>
        <w:tblStyle w:val="TableGrid"/>
        <w:tblW w:w="0" w:type="auto"/>
        <w:tblLook w:val="04A0" w:firstRow="1" w:lastRow="0" w:firstColumn="1" w:lastColumn="0" w:noHBand="0" w:noVBand="1"/>
      </w:tblPr>
      <w:tblGrid>
        <w:gridCol w:w="1687"/>
        <w:gridCol w:w="7663"/>
      </w:tblGrid>
      <w:tr w:rsidR="00AE6F9C" w:rsidRPr="00745E75" w14:paraId="27FB0F9A" w14:textId="77777777" w:rsidTr="00B150EB">
        <w:tc>
          <w:tcPr>
            <w:tcW w:w="9576" w:type="dxa"/>
            <w:gridSpan w:val="2"/>
          </w:tcPr>
          <w:p w14:paraId="2AE18012" w14:textId="77777777" w:rsidR="00AE6F9C" w:rsidRPr="00745E75" w:rsidRDefault="00AE6F9C" w:rsidP="00B150EB">
            <w:pPr>
              <w:rPr>
                <w:rFonts w:ascii="Arial" w:hAnsi="Arial" w:cs="Arial"/>
                <w:b/>
                <w:sz w:val="24"/>
                <w:szCs w:val="24"/>
              </w:rPr>
            </w:pPr>
            <w:r w:rsidRPr="00745E75">
              <w:rPr>
                <w:rFonts w:ascii="Arial" w:hAnsi="Arial" w:cs="Arial"/>
                <w:b/>
                <w:sz w:val="24"/>
                <w:szCs w:val="24"/>
              </w:rPr>
              <w:t>1. Environmental or resource damage?</w:t>
            </w:r>
          </w:p>
        </w:tc>
      </w:tr>
      <w:tr w:rsidR="00AE6F9C" w:rsidRPr="00745E75" w14:paraId="0D84BA38" w14:textId="77777777" w:rsidTr="00B150EB">
        <w:trPr>
          <w:trHeight w:val="579"/>
        </w:trPr>
        <w:tc>
          <w:tcPr>
            <w:tcW w:w="1728" w:type="dxa"/>
          </w:tcPr>
          <w:p w14:paraId="65925159" w14:textId="77777777" w:rsidR="00AE6F9C" w:rsidRPr="00745E75" w:rsidRDefault="00AE6F9C" w:rsidP="00B150EB">
            <w:pPr>
              <w:jc w:val="center"/>
              <w:rPr>
                <w:rFonts w:ascii="Arial" w:hAnsi="Arial" w:cs="Arial"/>
                <w:sz w:val="24"/>
                <w:szCs w:val="24"/>
              </w:rPr>
            </w:pPr>
            <w:r w:rsidRPr="00745E75">
              <w:rPr>
                <w:rFonts w:ascii="Arial" w:hAnsi="Arial" w:cs="Arial"/>
                <w:sz w:val="24"/>
                <w:szCs w:val="24"/>
              </w:rPr>
              <w:t>0</w:t>
            </w:r>
          </w:p>
        </w:tc>
        <w:tc>
          <w:tcPr>
            <w:tcW w:w="7848" w:type="dxa"/>
          </w:tcPr>
          <w:p w14:paraId="3947AB55" w14:textId="424A9EEF" w:rsidR="00AE6F9C" w:rsidRPr="00745E75" w:rsidRDefault="00AE6F9C" w:rsidP="00B150EB">
            <w:pPr>
              <w:rPr>
                <w:rFonts w:ascii="Arial" w:hAnsi="Arial" w:cs="Arial"/>
                <w:sz w:val="24"/>
                <w:szCs w:val="24"/>
              </w:rPr>
            </w:pPr>
            <w:r w:rsidRPr="00745E75">
              <w:rPr>
                <w:rFonts w:ascii="Arial" w:hAnsi="Arial" w:cs="Arial"/>
                <w:sz w:val="24"/>
                <w:szCs w:val="24"/>
              </w:rPr>
              <w:t>If there is no evidence of detrimental impact or potential threat to water or sediment quality, human health</w:t>
            </w:r>
            <w:r w:rsidR="00C568E7" w:rsidRPr="00745E75">
              <w:rPr>
                <w:rFonts w:ascii="Arial" w:hAnsi="Arial" w:cs="Arial"/>
                <w:sz w:val="24"/>
                <w:szCs w:val="24"/>
              </w:rPr>
              <w:t>,</w:t>
            </w:r>
            <w:r w:rsidRPr="00745E75">
              <w:rPr>
                <w:rFonts w:ascii="Arial" w:hAnsi="Arial" w:cs="Arial"/>
                <w:sz w:val="24"/>
                <w:szCs w:val="24"/>
              </w:rPr>
              <w:t xml:space="preserve"> or the environment.</w:t>
            </w:r>
          </w:p>
        </w:tc>
      </w:tr>
      <w:tr w:rsidR="00AE6F9C" w:rsidRPr="00745E75" w14:paraId="7447545B" w14:textId="77777777" w:rsidTr="00B150EB">
        <w:trPr>
          <w:trHeight w:val="577"/>
        </w:trPr>
        <w:tc>
          <w:tcPr>
            <w:tcW w:w="1728" w:type="dxa"/>
          </w:tcPr>
          <w:p w14:paraId="37E89DC2" w14:textId="77777777" w:rsidR="00AE6F9C" w:rsidRPr="00745E75" w:rsidRDefault="00AE6F9C" w:rsidP="00B150EB">
            <w:pPr>
              <w:jc w:val="center"/>
              <w:rPr>
                <w:rFonts w:ascii="Arial" w:hAnsi="Arial" w:cs="Arial"/>
                <w:sz w:val="24"/>
                <w:szCs w:val="24"/>
              </w:rPr>
            </w:pPr>
            <w:r w:rsidRPr="00745E75">
              <w:rPr>
                <w:rFonts w:ascii="Arial" w:hAnsi="Arial" w:cs="Arial"/>
                <w:sz w:val="24"/>
                <w:szCs w:val="24"/>
              </w:rPr>
              <w:t>1</w:t>
            </w:r>
          </w:p>
        </w:tc>
        <w:tc>
          <w:tcPr>
            <w:tcW w:w="7848" w:type="dxa"/>
          </w:tcPr>
          <w:p w14:paraId="71F8E3C8" w14:textId="3A5D6ED9" w:rsidR="00AE6F9C" w:rsidRPr="00745E75" w:rsidRDefault="00AE6F9C" w:rsidP="00DE6584">
            <w:pPr>
              <w:rPr>
                <w:rFonts w:ascii="Arial" w:hAnsi="Arial" w:cs="Arial"/>
                <w:sz w:val="24"/>
                <w:szCs w:val="24"/>
              </w:rPr>
            </w:pPr>
            <w:r w:rsidRPr="00745E75">
              <w:rPr>
                <w:rFonts w:ascii="Arial" w:hAnsi="Arial" w:cs="Arial"/>
                <w:sz w:val="24"/>
                <w:szCs w:val="24"/>
              </w:rPr>
              <w:t xml:space="preserve">If </w:t>
            </w:r>
            <w:r w:rsidR="00DE6584" w:rsidRPr="00745E75">
              <w:rPr>
                <w:rFonts w:ascii="Arial" w:hAnsi="Arial" w:cs="Arial"/>
                <w:sz w:val="24"/>
                <w:szCs w:val="24"/>
              </w:rPr>
              <w:t xml:space="preserve">there is </w:t>
            </w:r>
            <w:r w:rsidRPr="00745E75">
              <w:rPr>
                <w:rFonts w:ascii="Arial" w:hAnsi="Arial" w:cs="Arial"/>
                <w:sz w:val="24"/>
                <w:szCs w:val="24"/>
              </w:rPr>
              <w:t xml:space="preserve">evidence </w:t>
            </w:r>
            <w:r w:rsidR="00DE6584" w:rsidRPr="00745E75">
              <w:rPr>
                <w:rFonts w:ascii="Arial" w:hAnsi="Arial" w:cs="Arial"/>
                <w:sz w:val="24"/>
                <w:szCs w:val="24"/>
              </w:rPr>
              <w:t xml:space="preserve">of </w:t>
            </w:r>
            <w:r w:rsidRPr="00745E75">
              <w:rPr>
                <w:rFonts w:ascii="Arial" w:hAnsi="Arial" w:cs="Arial"/>
                <w:sz w:val="24"/>
                <w:szCs w:val="24"/>
              </w:rPr>
              <w:t>a minor detrimental impact or potential threat to water or sediment quality, human health</w:t>
            </w:r>
            <w:r w:rsidR="00C568E7" w:rsidRPr="00745E75">
              <w:rPr>
                <w:rFonts w:ascii="Arial" w:hAnsi="Arial" w:cs="Arial"/>
                <w:sz w:val="24"/>
                <w:szCs w:val="24"/>
              </w:rPr>
              <w:t>,</w:t>
            </w:r>
            <w:r w:rsidRPr="00745E75">
              <w:rPr>
                <w:rFonts w:ascii="Arial" w:hAnsi="Arial" w:cs="Arial"/>
                <w:sz w:val="24"/>
                <w:szCs w:val="24"/>
              </w:rPr>
              <w:t xml:space="preserve"> or the environment.</w:t>
            </w:r>
          </w:p>
        </w:tc>
      </w:tr>
      <w:tr w:rsidR="00AE6F9C" w:rsidRPr="00745E75" w14:paraId="32E6306E" w14:textId="77777777" w:rsidTr="00B150EB">
        <w:trPr>
          <w:trHeight w:val="577"/>
        </w:trPr>
        <w:tc>
          <w:tcPr>
            <w:tcW w:w="1728" w:type="dxa"/>
          </w:tcPr>
          <w:p w14:paraId="6F7C2C0E" w14:textId="77777777" w:rsidR="00AE6F9C" w:rsidRPr="00745E75" w:rsidRDefault="00AE6F9C" w:rsidP="00B150EB">
            <w:pPr>
              <w:jc w:val="center"/>
              <w:rPr>
                <w:rFonts w:ascii="Arial" w:hAnsi="Arial" w:cs="Arial"/>
                <w:sz w:val="24"/>
                <w:szCs w:val="24"/>
              </w:rPr>
            </w:pPr>
            <w:r w:rsidRPr="00745E75">
              <w:rPr>
                <w:rFonts w:ascii="Arial" w:hAnsi="Arial" w:cs="Arial"/>
                <w:sz w:val="24"/>
                <w:szCs w:val="24"/>
              </w:rPr>
              <w:t>2</w:t>
            </w:r>
          </w:p>
        </w:tc>
        <w:tc>
          <w:tcPr>
            <w:tcW w:w="7848" w:type="dxa"/>
          </w:tcPr>
          <w:p w14:paraId="09B2FED0" w14:textId="799B235E" w:rsidR="00AE6F9C" w:rsidRPr="00745E75" w:rsidRDefault="00AE6F9C" w:rsidP="00B150EB">
            <w:pPr>
              <w:rPr>
                <w:rFonts w:ascii="Arial" w:hAnsi="Arial" w:cs="Arial"/>
                <w:sz w:val="24"/>
                <w:szCs w:val="24"/>
              </w:rPr>
            </w:pPr>
            <w:r w:rsidRPr="00745E75">
              <w:rPr>
                <w:rFonts w:ascii="Arial" w:hAnsi="Arial" w:cs="Arial"/>
                <w:sz w:val="24"/>
                <w:szCs w:val="24"/>
              </w:rPr>
              <w:t>If there is evidence of a moderate detrimental impact or potential threat to water or sediment quality, human health</w:t>
            </w:r>
            <w:r w:rsidR="00C568E7" w:rsidRPr="00745E75">
              <w:rPr>
                <w:rFonts w:ascii="Arial" w:hAnsi="Arial" w:cs="Arial"/>
                <w:sz w:val="24"/>
                <w:szCs w:val="24"/>
              </w:rPr>
              <w:t>,</w:t>
            </w:r>
            <w:r w:rsidRPr="00745E75">
              <w:rPr>
                <w:rFonts w:ascii="Arial" w:hAnsi="Arial" w:cs="Arial"/>
                <w:sz w:val="24"/>
                <w:szCs w:val="24"/>
              </w:rPr>
              <w:t xml:space="preserve"> or the environment.</w:t>
            </w:r>
          </w:p>
        </w:tc>
      </w:tr>
      <w:tr w:rsidR="00AE6F9C" w:rsidRPr="00745E75" w14:paraId="1629639E" w14:textId="77777777" w:rsidTr="00B150EB">
        <w:trPr>
          <w:trHeight w:val="577"/>
        </w:trPr>
        <w:tc>
          <w:tcPr>
            <w:tcW w:w="1728" w:type="dxa"/>
          </w:tcPr>
          <w:p w14:paraId="43DCAEA6" w14:textId="77777777" w:rsidR="00AE6F9C" w:rsidRPr="00745E75" w:rsidRDefault="00AE6F9C" w:rsidP="00B150EB">
            <w:pPr>
              <w:jc w:val="center"/>
              <w:rPr>
                <w:rFonts w:ascii="Arial" w:hAnsi="Arial" w:cs="Arial"/>
                <w:sz w:val="24"/>
                <w:szCs w:val="24"/>
              </w:rPr>
            </w:pPr>
            <w:r w:rsidRPr="00745E75">
              <w:rPr>
                <w:rFonts w:ascii="Arial" w:hAnsi="Arial" w:cs="Arial"/>
                <w:sz w:val="24"/>
                <w:szCs w:val="24"/>
              </w:rPr>
              <w:t>3</w:t>
            </w:r>
          </w:p>
        </w:tc>
        <w:tc>
          <w:tcPr>
            <w:tcW w:w="7848" w:type="dxa"/>
          </w:tcPr>
          <w:p w14:paraId="0424E31C" w14:textId="562B629E" w:rsidR="00AE6F9C" w:rsidRPr="00745E75" w:rsidRDefault="00AE6F9C" w:rsidP="00DE6584">
            <w:pPr>
              <w:rPr>
                <w:rFonts w:ascii="Arial" w:hAnsi="Arial" w:cs="Arial"/>
                <w:sz w:val="24"/>
                <w:szCs w:val="24"/>
              </w:rPr>
            </w:pPr>
            <w:r w:rsidRPr="00745E75">
              <w:rPr>
                <w:rFonts w:ascii="Arial" w:hAnsi="Arial" w:cs="Arial"/>
                <w:sz w:val="24"/>
                <w:szCs w:val="24"/>
              </w:rPr>
              <w:t xml:space="preserve">If there is </w:t>
            </w:r>
            <w:r w:rsidR="00DE6584" w:rsidRPr="00745E75">
              <w:rPr>
                <w:rFonts w:ascii="Arial" w:hAnsi="Arial" w:cs="Arial"/>
                <w:sz w:val="24"/>
                <w:szCs w:val="24"/>
              </w:rPr>
              <w:t xml:space="preserve">convincing </w:t>
            </w:r>
            <w:r w:rsidRPr="00745E75">
              <w:rPr>
                <w:rFonts w:ascii="Arial" w:hAnsi="Arial" w:cs="Arial"/>
                <w:sz w:val="24"/>
                <w:szCs w:val="24"/>
              </w:rPr>
              <w:t>evidence of a major detrimental impact or potential threat to water or sediment quality, human health</w:t>
            </w:r>
            <w:r w:rsidR="00C568E7" w:rsidRPr="00745E75">
              <w:rPr>
                <w:rFonts w:ascii="Arial" w:hAnsi="Arial" w:cs="Arial"/>
                <w:sz w:val="24"/>
                <w:szCs w:val="24"/>
              </w:rPr>
              <w:t>,</w:t>
            </w:r>
            <w:r w:rsidRPr="00745E75">
              <w:rPr>
                <w:rFonts w:ascii="Arial" w:hAnsi="Arial" w:cs="Arial"/>
                <w:sz w:val="24"/>
                <w:szCs w:val="24"/>
              </w:rPr>
              <w:t xml:space="preserve"> or the environment.</w:t>
            </w:r>
          </w:p>
        </w:tc>
      </w:tr>
    </w:tbl>
    <w:p w14:paraId="162FBAB8" w14:textId="77777777" w:rsidR="00D66C69" w:rsidRPr="00745E75" w:rsidRDefault="00D66C69" w:rsidP="005864C8">
      <w:pPr>
        <w:spacing w:before="200" w:after="120"/>
        <w:rPr>
          <w:rFonts w:ascii="Arial" w:hAnsi="Arial" w:cs="Arial"/>
          <w:sz w:val="24"/>
          <w:szCs w:val="24"/>
        </w:rPr>
      </w:pPr>
      <w:r w:rsidRPr="00745E75">
        <w:rPr>
          <w:rFonts w:ascii="Arial" w:hAnsi="Arial" w:cs="Arial"/>
          <w:sz w:val="24"/>
          <w:szCs w:val="24"/>
        </w:rPr>
        <w:t>To assess the environmental or resource damage, the inspector should:</w:t>
      </w:r>
    </w:p>
    <w:p w14:paraId="162FBAB9" w14:textId="445A2FF9" w:rsidR="00D66C69" w:rsidRPr="00745E75" w:rsidRDefault="00D66C69" w:rsidP="00E319BF">
      <w:pPr>
        <w:pStyle w:val="ListParagraph"/>
        <w:numPr>
          <w:ilvl w:val="0"/>
          <w:numId w:val="1"/>
        </w:numPr>
        <w:rPr>
          <w:rFonts w:ascii="Arial" w:hAnsi="Arial" w:cs="Arial"/>
          <w:sz w:val="24"/>
          <w:szCs w:val="24"/>
        </w:rPr>
      </w:pPr>
      <w:r w:rsidRPr="00745E75">
        <w:rPr>
          <w:rFonts w:ascii="Arial" w:hAnsi="Arial" w:cs="Arial"/>
          <w:sz w:val="24"/>
          <w:szCs w:val="24"/>
        </w:rPr>
        <w:t xml:space="preserve">Inspect the surrounding area to determine if pollution has affected nearby water or land resources. </w:t>
      </w:r>
      <w:r w:rsidR="00EA05FD" w:rsidRPr="00745E75">
        <w:rPr>
          <w:rFonts w:ascii="Arial" w:hAnsi="Arial" w:cs="Arial"/>
          <w:sz w:val="24"/>
          <w:szCs w:val="24"/>
        </w:rPr>
        <w:t xml:space="preserve"> </w:t>
      </w:r>
      <w:r w:rsidRPr="00745E75">
        <w:rPr>
          <w:rFonts w:ascii="Arial" w:hAnsi="Arial" w:cs="Arial"/>
          <w:sz w:val="24"/>
          <w:szCs w:val="24"/>
        </w:rPr>
        <w:t xml:space="preserve">This may require </w:t>
      </w:r>
      <w:r w:rsidR="00E319BF" w:rsidRPr="00745E75">
        <w:rPr>
          <w:rFonts w:ascii="Arial" w:hAnsi="Arial" w:cs="Arial"/>
          <w:sz w:val="24"/>
          <w:szCs w:val="24"/>
        </w:rPr>
        <w:t xml:space="preserve">acquiring familiarity with </w:t>
      </w:r>
      <w:r w:rsidRPr="00745E75">
        <w:rPr>
          <w:rFonts w:ascii="Arial" w:hAnsi="Arial" w:cs="Arial"/>
          <w:sz w:val="24"/>
          <w:szCs w:val="24"/>
        </w:rPr>
        <w:t xml:space="preserve">the storm system and points of discharge to receiving waters. </w:t>
      </w:r>
    </w:p>
    <w:p w14:paraId="162FBABA" w14:textId="45EC1D5B" w:rsidR="00D66C69" w:rsidRPr="00745E75" w:rsidRDefault="00D66C69" w:rsidP="00E319BF">
      <w:pPr>
        <w:pStyle w:val="ListParagraph"/>
        <w:numPr>
          <w:ilvl w:val="0"/>
          <w:numId w:val="1"/>
        </w:numPr>
        <w:rPr>
          <w:rFonts w:ascii="Arial" w:hAnsi="Arial" w:cs="Arial"/>
          <w:sz w:val="24"/>
          <w:szCs w:val="24"/>
        </w:rPr>
      </w:pPr>
      <w:r w:rsidRPr="00745E75">
        <w:rPr>
          <w:rFonts w:ascii="Arial" w:hAnsi="Arial" w:cs="Arial"/>
          <w:sz w:val="24"/>
          <w:szCs w:val="24"/>
        </w:rPr>
        <w:t xml:space="preserve">Determine the quantity and </w:t>
      </w:r>
      <w:r w:rsidR="009A7963" w:rsidRPr="00745E75">
        <w:rPr>
          <w:rFonts w:ascii="Arial" w:hAnsi="Arial" w:cs="Arial"/>
          <w:sz w:val="24"/>
          <w:szCs w:val="24"/>
        </w:rPr>
        <w:t>characteristics</w:t>
      </w:r>
      <w:r w:rsidRPr="00745E75">
        <w:rPr>
          <w:rFonts w:ascii="Arial" w:hAnsi="Arial" w:cs="Arial"/>
          <w:sz w:val="24"/>
          <w:szCs w:val="24"/>
        </w:rPr>
        <w:t xml:space="preserve"> of the pollutant(s)</w:t>
      </w:r>
      <w:r w:rsidR="009F1244" w:rsidRPr="00745E75">
        <w:rPr>
          <w:rFonts w:ascii="Arial" w:hAnsi="Arial" w:cs="Arial"/>
          <w:sz w:val="24"/>
          <w:szCs w:val="24"/>
        </w:rPr>
        <w:t xml:space="preserve"> with available </w:t>
      </w:r>
      <w:proofErr w:type="gramStart"/>
      <w:r w:rsidR="009F1244" w:rsidRPr="00745E75">
        <w:rPr>
          <w:rFonts w:ascii="Arial" w:hAnsi="Arial" w:cs="Arial"/>
          <w:sz w:val="24"/>
          <w:szCs w:val="24"/>
        </w:rPr>
        <w:t>equipment</w:t>
      </w:r>
      <w:proofErr w:type="gramEnd"/>
      <w:r w:rsidR="009F1244" w:rsidRPr="00745E75">
        <w:rPr>
          <w:rFonts w:ascii="Arial" w:hAnsi="Arial" w:cs="Arial"/>
          <w:sz w:val="24"/>
          <w:szCs w:val="24"/>
        </w:rPr>
        <w:t>.</w:t>
      </w:r>
      <w:r w:rsidR="00EA05FD" w:rsidRPr="00745E75">
        <w:rPr>
          <w:rFonts w:ascii="Arial" w:hAnsi="Arial" w:cs="Arial"/>
          <w:sz w:val="24"/>
          <w:szCs w:val="24"/>
        </w:rPr>
        <w:t xml:space="preserve"> </w:t>
      </w:r>
      <w:r w:rsidR="009F1244" w:rsidRPr="00745E75">
        <w:rPr>
          <w:rFonts w:ascii="Arial" w:hAnsi="Arial" w:cs="Arial"/>
          <w:sz w:val="24"/>
          <w:szCs w:val="24"/>
        </w:rPr>
        <w:t xml:space="preserve"> Photo document results</w:t>
      </w:r>
      <w:r w:rsidR="00C27BF6" w:rsidRPr="00745E75">
        <w:rPr>
          <w:rFonts w:ascii="Arial" w:hAnsi="Arial" w:cs="Arial"/>
          <w:sz w:val="24"/>
          <w:szCs w:val="24"/>
        </w:rPr>
        <w:t>.</w:t>
      </w:r>
    </w:p>
    <w:p w14:paraId="162FBABB" w14:textId="7DAD62C4" w:rsidR="00DE4064" w:rsidRPr="00745E75" w:rsidRDefault="00DE4064" w:rsidP="00E319BF">
      <w:pPr>
        <w:pStyle w:val="ListParagraph"/>
        <w:numPr>
          <w:ilvl w:val="0"/>
          <w:numId w:val="1"/>
        </w:numPr>
        <w:rPr>
          <w:rFonts w:ascii="Arial" w:hAnsi="Arial" w:cs="Arial"/>
          <w:sz w:val="24"/>
          <w:szCs w:val="24"/>
        </w:rPr>
      </w:pPr>
      <w:r w:rsidRPr="00745E75">
        <w:rPr>
          <w:rFonts w:ascii="Arial" w:hAnsi="Arial" w:cs="Arial"/>
          <w:sz w:val="24"/>
          <w:szCs w:val="24"/>
        </w:rPr>
        <w:t xml:space="preserve">Use best professional judgement to assess the </w:t>
      </w:r>
      <w:r w:rsidR="00CA0795" w:rsidRPr="00745E75">
        <w:rPr>
          <w:rFonts w:ascii="Arial" w:hAnsi="Arial" w:cs="Arial"/>
          <w:sz w:val="24"/>
          <w:szCs w:val="24"/>
        </w:rPr>
        <w:t xml:space="preserve">scale </w:t>
      </w:r>
      <w:r w:rsidRPr="00745E75">
        <w:rPr>
          <w:rFonts w:ascii="Arial" w:hAnsi="Arial" w:cs="Arial"/>
          <w:sz w:val="24"/>
          <w:szCs w:val="24"/>
        </w:rPr>
        <w:t xml:space="preserve">of cleanup as a </w:t>
      </w:r>
      <w:r w:rsidR="00CA0795" w:rsidRPr="00745E75">
        <w:rPr>
          <w:rFonts w:ascii="Arial" w:hAnsi="Arial" w:cs="Arial"/>
          <w:sz w:val="24"/>
          <w:szCs w:val="24"/>
        </w:rPr>
        <w:t xml:space="preserve">possible </w:t>
      </w:r>
      <w:r w:rsidRPr="00745E75">
        <w:rPr>
          <w:rFonts w:ascii="Arial" w:hAnsi="Arial" w:cs="Arial"/>
          <w:sz w:val="24"/>
          <w:szCs w:val="24"/>
        </w:rPr>
        <w:t>way to distinguish between moderate and major detrimental impact</w:t>
      </w:r>
      <w:r w:rsidR="00C27BF6" w:rsidRPr="00745E75">
        <w:rPr>
          <w:rFonts w:ascii="Arial" w:hAnsi="Arial" w:cs="Arial"/>
          <w:sz w:val="24"/>
          <w:szCs w:val="24"/>
        </w:rPr>
        <w:t>.</w:t>
      </w:r>
    </w:p>
    <w:p w14:paraId="162FBABC" w14:textId="23974C58" w:rsidR="00DE4064" w:rsidRPr="00745E75" w:rsidRDefault="00DE4064" w:rsidP="00E319BF">
      <w:pPr>
        <w:pStyle w:val="ListParagraph"/>
        <w:numPr>
          <w:ilvl w:val="0"/>
          <w:numId w:val="1"/>
        </w:numPr>
        <w:rPr>
          <w:rFonts w:ascii="Arial" w:hAnsi="Arial" w:cs="Arial"/>
          <w:sz w:val="24"/>
          <w:szCs w:val="24"/>
        </w:rPr>
      </w:pPr>
      <w:r w:rsidRPr="00745E75">
        <w:rPr>
          <w:rFonts w:ascii="Arial" w:hAnsi="Arial" w:cs="Arial"/>
          <w:sz w:val="24"/>
          <w:szCs w:val="24"/>
        </w:rPr>
        <w:t xml:space="preserve">Photo document specific evidence </w:t>
      </w:r>
      <w:r w:rsidR="00E319BF" w:rsidRPr="00745E75">
        <w:rPr>
          <w:rFonts w:ascii="Arial" w:hAnsi="Arial" w:cs="Arial"/>
          <w:sz w:val="24"/>
          <w:szCs w:val="24"/>
        </w:rPr>
        <w:t>in support of a</w:t>
      </w:r>
      <w:r w:rsidRPr="00745E75">
        <w:rPr>
          <w:rFonts w:ascii="Arial" w:hAnsi="Arial" w:cs="Arial"/>
          <w:sz w:val="24"/>
          <w:szCs w:val="24"/>
        </w:rPr>
        <w:t xml:space="preserve"> decision</w:t>
      </w:r>
      <w:r w:rsidR="00C27BF6" w:rsidRPr="00745E75">
        <w:rPr>
          <w:rFonts w:ascii="Arial" w:hAnsi="Arial" w:cs="Arial"/>
          <w:sz w:val="24"/>
          <w:szCs w:val="24"/>
        </w:rPr>
        <w:t>.</w:t>
      </w:r>
    </w:p>
    <w:p w14:paraId="451D1202" w14:textId="77777777" w:rsidR="00E319BF" w:rsidRPr="00745E75" w:rsidRDefault="005864C8" w:rsidP="00E319BF">
      <w:pPr>
        <w:pStyle w:val="ListParagraph"/>
        <w:numPr>
          <w:ilvl w:val="0"/>
          <w:numId w:val="1"/>
        </w:numPr>
        <w:rPr>
          <w:rFonts w:ascii="Arial" w:hAnsi="Arial" w:cs="Arial"/>
          <w:sz w:val="24"/>
          <w:szCs w:val="24"/>
        </w:rPr>
      </w:pPr>
      <w:r w:rsidRPr="00745E75">
        <w:rPr>
          <w:rFonts w:ascii="Arial" w:hAnsi="Arial" w:cs="Arial"/>
          <w:sz w:val="24"/>
          <w:szCs w:val="24"/>
        </w:rPr>
        <w:t xml:space="preserve">Use the table below as a starting point to determine </w:t>
      </w:r>
      <w:r w:rsidR="00D10D96" w:rsidRPr="00745E75">
        <w:rPr>
          <w:rFonts w:ascii="Arial" w:hAnsi="Arial" w:cs="Arial"/>
          <w:sz w:val="24"/>
          <w:szCs w:val="24"/>
        </w:rPr>
        <w:t xml:space="preserve">the potential severity of </w:t>
      </w:r>
      <w:r w:rsidRPr="00745E75">
        <w:rPr>
          <w:rFonts w:ascii="Arial" w:hAnsi="Arial" w:cs="Arial"/>
          <w:sz w:val="24"/>
          <w:szCs w:val="24"/>
        </w:rPr>
        <w:t>impact</w:t>
      </w:r>
      <w:r w:rsidR="00C27BF6" w:rsidRPr="00745E75">
        <w:rPr>
          <w:rFonts w:ascii="Arial" w:hAnsi="Arial" w:cs="Arial"/>
          <w:sz w:val="24"/>
          <w:szCs w:val="24"/>
        </w:rPr>
        <w:t>.</w:t>
      </w:r>
      <w:r w:rsidR="00CA0795" w:rsidRPr="00745E75">
        <w:rPr>
          <w:rFonts w:ascii="Arial" w:hAnsi="Arial" w:cs="Arial"/>
          <w:sz w:val="24"/>
          <w:szCs w:val="24"/>
        </w:rPr>
        <w:t xml:space="preserve">  The table is divided up according to the severity of harm the material may pose to the environment and/or public health.  However, the quantity and </w:t>
      </w:r>
      <w:r w:rsidR="00CA0795" w:rsidRPr="00745E75">
        <w:rPr>
          <w:rFonts w:ascii="Arial" w:hAnsi="Arial" w:cs="Arial"/>
          <w:sz w:val="24"/>
          <w:szCs w:val="24"/>
        </w:rPr>
        <w:lastRenderedPageBreak/>
        <w:t>location of discharge must also be taken into account</w:t>
      </w:r>
      <w:r w:rsidR="00495BB5" w:rsidRPr="00745E75">
        <w:rPr>
          <w:rFonts w:ascii="Arial" w:hAnsi="Arial" w:cs="Arial"/>
          <w:sz w:val="24"/>
          <w:szCs w:val="24"/>
        </w:rPr>
        <w:t>.  T</w:t>
      </w:r>
      <w:r w:rsidR="00CA0795" w:rsidRPr="00745E75">
        <w:rPr>
          <w:rFonts w:ascii="Arial" w:hAnsi="Arial" w:cs="Arial"/>
          <w:sz w:val="24"/>
          <w:szCs w:val="24"/>
        </w:rPr>
        <w:t xml:space="preserve">he actual perceived impact or threat of a discharge may result in selecting a higher or lower category.  </w:t>
      </w:r>
    </w:p>
    <w:p w14:paraId="598BA89B" w14:textId="102D92D6" w:rsidR="005864C8" w:rsidRPr="00745E75" w:rsidRDefault="00E319BF" w:rsidP="00E319BF">
      <w:pPr>
        <w:pStyle w:val="ListParagraph"/>
        <w:numPr>
          <w:ilvl w:val="0"/>
          <w:numId w:val="1"/>
        </w:numPr>
        <w:rPr>
          <w:rFonts w:ascii="Arial" w:hAnsi="Arial" w:cs="Arial"/>
          <w:sz w:val="24"/>
          <w:szCs w:val="24"/>
        </w:rPr>
      </w:pPr>
      <w:r w:rsidRPr="00745E75">
        <w:rPr>
          <w:rFonts w:ascii="Arial" w:hAnsi="Arial" w:cs="Arial"/>
          <w:sz w:val="24"/>
          <w:szCs w:val="24"/>
        </w:rPr>
        <w:t>Make a reasonable determination about whether a pollutant is a threat to receiving waters. Evidence, either physical or circumstantial</w:t>
      </w:r>
      <w:r w:rsidR="00C568E7" w:rsidRPr="00745E75">
        <w:rPr>
          <w:rFonts w:ascii="Arial" w:hAnsi="Arial" w:cs="Arial"/>
          <w:sz w:val="24"/>
          <w:szCs w:val="24"/>
        </w:rPr>
        <w:t>,</w:t>
      </w:r>
      <w:r w:rsidRPr="00745E75">
        <w:rPr>
          <w:rFonts w:ascii="Arial" w:hAnsi="Arial" w:cs="Arial"/>
          <w:sz w:val="24"/>
          <w:szCs w:val="24"/>
        </w:rPr>
        <w:t xml:space="preserve"> must be present.</w:t>
      </w:r>
    </w:p>
    <w:tbl>
      <w:tblPr>
        <w:tblStyle w:val="TableGrid"/>
        <w:tblW w:w="9288" w:type="dxa"/>
        <w:tblInd w:w="288" w:type="dxa"/>
        <w:tblLayout w:type="fixed"/>
        <w:tblLook w:val="04A0" w:firstRow="1" w:lastRow="0" w:firstColumn="1" w:lastColumn="0" w:noHBand="0" w:noVBand="1"/>
      </w:tblPr>
      <w:tblGrid>
        <w:gridCol w:w="3159"/>
        <w:gridCol w:w="2666"/>
        <w:gridCol w:w="3463"/>
      </w:tblGrid>
      <w:tr w:rsidR="005864C8" w:rsidRPr="00745E75" w14:paraId="1880A1A1" w14:textId="77777777" w:rsidTr="00D10D96">
        <w:tc>
          <w:tcPr>
            <w:tcW w:w="3159" w:type="dxa"/>
            <w:shd w:val="clear" w:color="auto" w:fill="auto"/>
            <w:vAlign w:val="center"/>
          </w:tcPr>
          <w:p w14:paraId="44BBF722" w14:textId="5DDA0E0E" w:rsidR="005864C8" w:rsidRPr="00745E75" w:rsidRDefault="005864C8" w:rsidP="000721A3">
            <w:pPr>
              <w:jc w:val="center"/>
              <w:rPr>
                <w:rFonts w:ascii="Arial" w:hAnsi="Arial" w:cs="Arial"/>
                <w:b/>
                <w:sz w:val="24"/>
                <w:szCs w:val="24"/>
              </w:rPr>
            </w:pPr>
            <w:r w:rsidRPr="00745E75">
              <w:rPr>
                <w:rFonts w:ascii="Arial" w:hAnsi="Arial" w:cs="Arial"/>
                <w:b/>
                <w:sz w:val="24"/>
                <w:szCs w:val="24"/>
              </w:rPr>
              <w:t>Minor</w:t>
            </w:r>
          </w:p>
        </w:tc>
        <w:tc>
          <w:tcPr>
            <w:tcW w:w="2666" w:type="dxa"/>
            <w:shd w:val="clear" w:color="auto" w:fill="auto"/>
            <w:vAlign w:val="center"/>
          </w:tcPr>
          <w:p w14:paraId="7A04B129" w14:textId="5775CEF0" w:rsidR="005864C8" w:rsidRPr="00745E75" w:rsidRDefault="005864C8" w:rsidP="000721A3">
            <w:pPr>
              <w:jc w:val="center"/>
              <w:rPr>
                <w:rFonts w:ascii="Arial" w:hAnsi="Arial" w:cs="Arial"/>
                <w:b/>
                <w:sz w:val="24"/>
                <w:szCs w:val="24"/>
              </w:rPr>
            </w:pPr>
            <w:r w:rsidRPr="00745E75">
              <w:rPr>
                <w:rFonts w:ascii="Arial" w:hAnsi="Arial" w:cs="Arial"/>
                <w:b/>
                <w:sz w:val="24"/>
                <w:szCs w:val="24"/>
              </w:rPr>
              <w:t>Moderate</w:t>
            </w:r>
          </w:p>
        </w:tc>
        <w:tc>
          <w:tcPr>
            <w:tcW w:w="3463" w:type="dxa"/>
            <w:shd w:val="clear" w:color="auto" w:fill="auto"/>
            <w:vAlign w:val="center"/>
          </w:tcPr>
          <w:p w14:paraId="210D5B9F" w14:textId="3EC1EA42" w:rsidR="005864C8" w:rsidRPr="00745E75" w:rsidRDefault="005864C8" w:rsidP="000721A3">
            <w:pPr>
              <w:jc w:val="center"/>
              <w:rPr>
                <w:rFonts w:ascii="Arial" w:hAnsi="Arial" w:cs="Arial"/>
                <w:b/>
                <w:sz w:val="24"/>
                <w:szCs w:val="24"/>
              </w:rPr>
            </w:pPr>
            <w:r w:rsidRPr="00745E75">
              <w:rPr>
                <w:rFonts w:ascii="Arial" w:hAnsi="Arial" w:cs="Arial"/>
                <w:b/>
                <w:sz w:val="24"/>
                <w:szCs w:val="24"/>
              </w:rPr>
              <w:t>Major</w:t>
            </w:r>
          </w:p>
        </w:tc>
      </w:tr>
      <w:tr w:rsidR="005864C8" w:rsidRPr="00745E75" w14:paraId="6B616195" w14:textId="77777777" w:rsidTr="00D10D96">
        <w:tc>
          <w:tcPr>
            <w:tcW w:w="3159" w:type="dxa"/>
            <w:shd w:val="clear" w:color="auto" w:fill="auto"/>
            <w:vAlign w:val="center"/>
          </w:tcPr>
          <w:p w14:paraId="19C5602D"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Aquarium or hatchery wastewater</w:t>
            </w:r>
          </w:p>
        </w:tc>
        <w:tc>
          <w:tcPr>
            <w:tcW w:w="2666" w:type="dxa"/>
            <w:shd w:val="clear" w:color="auto" w:fill="auto"/>
            <w:vAlign w:val="center"/>
          </w:tcPr>
          <w:p w14:paraId="44076B26"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A</w:t>
            </w:r>
            <w:r w:rsidRPr="00745E75">
              <w:rPr>
                <w:rFonts w:ascii="Arial" w:eastAsia="Calibri" w:hAnsi="Arial" w:cs="Arial"/>
                <w:spacing w:val="-2"/>
                <w:sz w:val="24"/>
                <w:szCs w:val="24"/>
              </w:rPr>
              <w:t>ntifreeze or other automotive products</w:t>
            </w:r>
          </w:p>
        </w:tc>
        <w:tc>
          <w:tcPr>
            <w:tcW w:w="3463" w:type="dxa"/>
            <w:shd w:val="clear" w:color="auto" w:fill="auto"/>
            <w:vAlign w:val="center"/>
          </w:tcPr>
          <w:p w14:paraId="6BA6719C"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A</w:t>
            </w:r>
            <w:r w:rsidRPr="00745E75">
              <w:rPr>
                <w:rFonts w:ascii="Arial" w:eastAsia="Calibri" w:hAnsi="Arial" w:cs="Arial"/>
                <w:spacing w:val="-2"/>
                <w:sz w:val="24"/>
                <w:szCs w:val="24"/>
              </w:rPr>
              <w:t>cid</w:t>
            </w:r>
            <w:r w:rsidRPr="00745E75">
              <w:rPr>
                <w:rFonts w:ascii="Arial" w:hAnsi="Arial" w:cs="Arial"/>
                <w:spacing w:val="-2"/>
                <w:sz w:val="24"/>
                <w:szCs w:val="24"/>
              </w:rPr>
              <w:t>ic or alkaline materials</w:t>
            </w:r>
          </w:p>
        </w:tc>
      </w:tr>
      <w:tr w:rsidR="005864C8" w:rsidRPr="00745E75" w14:paraId="5C9CE426" w14:textId="77777777" w:rsidTr="00D10D96">
        <w:tc>
          <w:tcPr>
            <w:tcW w:w="3159" w:type="dxa"/>
            <w:shd w:val="clear" w:color="auto" w:fill="auto"/>
            <w:vAlign w:val="center"/>
          </w:tcPr>
          <w:p w14:paraId="11E99156"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D</w:t>
            </w:r>
            <w:r w:rsidRPr="00745E75">
              <w:rPr>
                <w:rFonts w:ascii="Arial" w:eastAsia="Calibri" w:hAnsi="Arial" w:cs="Arial"/>
                <w:spacing w:val="-2"/>
                <w:sz w:val="24"/>
                <w:szCs w:val="24"/>
              </w:rPr>
              <w:t>omestic animal wastes e.g. pet waste</w:t>
            </w:r>
          </w:p>
        </w:tc>
        <w:tc>
          <w:tcPr>
            <w:tcW w:w="2666" w:type="dxa"/>
            <w:shd w:val="clear" w:color="auto" w:fill="auto"/>
            <w:vAlign w:val="center"/>
          </w:tcPr>
          <w:p w14:paraId="48793BA0"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B</w:t>
            </w:r>
            <w:r w:rsidRPr="00745E75">
              <w:rPr>
                <w:rFonts w:ascii="Arial" w:eastAsia="Calibri" w:hAnsi="Arial" w:cs="Arial"/>
                <w:spacing w:val="-2"/>
                <w:sz w:val="24"/>
                <w:szCs w:val="24"/>
              </w:rPr>
              <w:t>atteries</w:t>
            </w:r>
          </w:p>
        </w:tc>
        <w:tc>
          <w:tcPr>
            <w:tcW w:w="3463" w:type="dxa"/>
            <w:shd w:val="clear" w:color="auto" w:fill="auto"/>
            <w:vAlign w:val="center"/>
          </w:tcPr>
          <w:p w14:paraId="6DF1497B"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A</w:t>
            </w:r>
            <w:r w:rsidRPr="00745E75">
              <w:rPr>
                <w:rFonts w:ascii="Arial" w:eastAsia="Calibri" w:hAnsi="Arial" w:cs="Arial"/>
                <w:spacing w:val="-2"/>
                <w:sz w:val="24"/>
                <w:szCs w:val="24"/>
              </w:rPr>
              <w:t>nimal carcasses</w:t>
            </w:r>
          </w:p>
        </w:tc>
      </w:tr>
      <w:tr w:rsidR="005864C8" w:rsidRPr="00745E75" w14:paraId="2BD364BD" w14:textId="77777777" w:rsidTr="00D10D96">
        <w:tc>
          <w:tcPr>
            <w:tcW w:w="3159" w:type="dxa"/>
            <w:shd w:val="clear" w:color="auto" w:fill="auto"/>
            <w:vAlign w:val="center"/>
          </w:tcPr>
          <w:p w14:paraId="09E97860"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Floor wash water</w:t>
            </w:r>
          </w:p>
        </w:tc>
        <w:tc>
          <w:tcPr>
            <w:tcW w:w="2666" w:type="dxa"/>
            <w:shd w:val="clear" w:color="auto" w:fill="auto"/>
            <w:vAlign w:val="center"/>
          </w:tcPr>
          <w:p w14:paraId="5CBBA3EF"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D</w:t>
            </w:r>
            <w:r w:rsidRPr="00745E75">
              <w:rPr>
                <w:rFonts w:ascii="Arial" w:eastAsia="Calibri" w:hAnsi="Arial" w:cs="Arial"/>
                <w:spacing w:val="-2"/>
                <w:sz w:val="24"/>
                <w:szCs w:val="24"/>
              </w:rPr>
              <w:t>egreasers or solvents</w:t>
            </w:r>
          </w:p>
        </w:tc>
        <w:tc>
          <w:tcPr>
            <w:tcW w:w="3463" w:type="dxa"/>
            <w:shd w:val="clear" w:color="auto" w:fill="auto"/>
            <w:vAlign w:val="center"/>
          </w:tcPr>
          <w:p w14:paraId="258CF658" w14:textId="47F3C9FD"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A</w:t>
            </w:r>
            <w:r w:rsidRPr="00745E75">
              <w:rPr>
                <w:rFonts w:ascii="Arial" w:eastAsia="Calibri" w:hAnsi="Arial" w:cs="Arial"/>
                <w:spacing w:val="-2"/>
                <w:sz w:val="24"/>
                <w:szCs w:val="24"/>
              </w:rPr>
              <w:t>ny hazardous material or dangerous waste</w:t>
            </w:r>
          </w:p>
        </w:tc>
      </w:tr>
      <w:tr w:rsidR="005864C8" w:rsidRPr="00745E75" w14:paraId="304DD991" w14:textId="77777777" w:rsidTr="00D10D96">
        <w:tc>
          <w:tcPr>
            <w:tcW w:w="3159" w:type="dxa"/>
            <w:shd w:val="clear" w:color="auto" w:fill="auto"/>
            <w:vAlign w:val="center"/>
          </w:tcPr>
          <w:p w14:paraId="67CC672C"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H</w:t>
            </w:r>
            <w:r w:rsidRPr="00745E75">
              <w:rPr>
                <w:rFonts w:ascii="Arial" w:eastAsia="Calibri" w:hAnsi="Arial" w:cs="Arial"/>
                <w:spacing w:val="-2"/>
                <w:sz w:val="24"/>
                <w:szCs w:val="24"/>
              </w:rPr>
              <w:t>eated water</w:t>
            </w:r>
          </w:p>
        </w:tc>
        <w:tc>
          <w:tcPr>
            <w:tcW w:w="2666" w:type="dxa"/>
            <w:shd w:val="clear" w:color="auto" w:fill="auto"/>
            <w:vAlign w:val="center"/>
          </w:tcPr>
          <w:p w14:paraId="279EEBE3"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D</w:t>
            </w:r>
            <w:r w:rsidRPr="00745E75">
              <w:rPr>
                <w:rFonts w:ascii="Arial" w:eastAsia="Calibri" w:hAnsi="Arial" w:cs="Arial"/>
                <w:spacing w:val="-2"/>
                <w:sz w:val="24"/>
                <w:szCs w:val="24"/>
              </w:rPr>
              <w:t>yes</w:t>
            </w:r>
            <w:r w:rsidRPr="00745E75">
              <w:rPr>
                <w:rFonts w:ascii="Arial" w:hAnsi="Arial" w:cs="Arial"/>
                <w:spacing w:val="-2"/>
                <w:sz w:val="24"/>
                <w:szCs w:val="24"/>
              </w:rPr>
              <w:t xml:space="preserve"> or other </w:t>
            </w:r>
            <w:r w:rsidRPr="00745E75">
              <w:rPr>
                <w:rFonts w:ascii="Arial" w:eastAsia="Calibri" w:hAnsi="Arial" w:cs="Arial"/>
                <w:spacing w:val="-2"/>
                <w:sz w:val="24"/>
                <w:szCs w:val="24"/>
              </w:rPr>
              <w:t>chemicals</w:t>
            </w:r>
          </w:p>
        </w:tc>
        <w:tc>
          <w:tcPr>
            <w:tcW w:w="3463" w:type="dxa"/>
            <w:shd w:val="clear" w:color="auto" w:fill="auto"/>
            <w:vAlign w:val="center"/>
          </w:tcPr>
          <w:p w14:paraId="16CC2255"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C</w:t>
            </w:r>
            <w:r w:rsidRPr="00745E75">
              <w:rPr>
                <w:rFonts w:ascii="Arial" w:eastAsia="Calibri" w:hAnsi="Arial" w:cs="Arial"/>
                <w:spacing w:val="-2"/>
                <w:sz w:val="24"/>
                <w:szCs w:val="24"/>
              </w:rPr>
              <w:t>hlorine, bromine or other disinfectants</w:t>
            </w:r>
          </w:p>
        </w:tc>
      </w:tr>
      <w:tr w:rsidR="005864C8" w:rsidRPr="00745E75" w14:paraId="1EABE7E6" w14:textId="77777777" w:rsidTr="00D10D96">
        <w:tc>
          <w:tcPr>
            <w:tcW w:w="3159" w:type="dxa"/>
            <w:shd w:val="clear" w:color="auto" w:fill="auto"/>
            <w:vAlign w:val="center"/>
          </w:tcPr>
          <w:p w14:paraId="35A05C7A"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T</w:t>
            </w:r>
            <w:r w:rsidRPr="00745E75">
              <w:rPr>
                <w:rFonts w:ascii="Arial" w:eastAsia="Calibri" w:hAnsi="Arial" w:cs="Arial"/>
                <w:spacing w:val="-2"/>
                <w:sz w:val="24"/>
                <w:szCs w:val="24"/>
              </w:rPr>
              <w:t>rash or debris</w:t>
            </w:r>
          </w:p>
        </w:tc>
        <w:tc>
          <w:tcPr>
            <w:tcW w:w="2666" w:type="dxa"/>
            <w:shd w:val="clear" w:color="auto" w:fill="auto"/>
            <w:vAlign w:val="center"/>
          </w:tcPr>
          <w:p w14:paraId="64089520"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F</w:t>
            </w:r>
            <w:r w:rsidRPr="00745E75">
              <w:rPr>
                <w:rFonts w:ascii="Arial" w:eastAsia="Calibri" w:hAnsi="Arial" w:cs="Arial"/>
                <w:spacing w:val="-2"/>
                <w:sz w:val="24"/>
                <w:szCs w:val="24"/>
              </w:rPr>
              <w:t>ood wastes</w:t>
            </w:r>
          </w:p>
        </w:tc>
        <w:tc>
          <w:tcPr>
            <w:tcW w:w="3463" w:type="dxa"/>
            <w:shd w:val="clear" w:color="auto" w:fill="auto"/>
            <w:vAlign w:val="center"/>
          </w:tcPr>
          <w:p w14:paraId="384DE08A"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D</w:t>
            </w:r>
            <w:r w:rsidRPr="00745E75">
              <w:rPr>
                <w:rFonts w:ascii="Arial" w:eastAsia="Calibri" w:hAnsi="Arial" w:cs="Arial"/>
                <w:spacing w:val="-2"/>
                <w:sz w:val="24"/>
                <w:szCs w:val="24"/>
              </w:rPr>
              <w:t>rain cleaners</w:t>
            </w:r>
            <w:r w:rsidRPr="00745E75">
              <w:rPr>
                <w:rFonts w:ascii="Arial" w:hAnsi="Arial" w:cs="Arial"/>
                <w:spacing w:val="-2"/>
                <w:sz w:val="24"/>
                <w:szCs w:val="24"/>
              </w:rPr>
              <w:t>, root killers</w:t>
            </w:r>
          </w:p>
        </w:tc>
      </w:tr>
      <w:tr w:rsidR="005864C8" w:rsidRPr="00745E75" w14:paraId="2201089E" w14:textId="77777777" w:rsidTr="00D10D96">
        <w:tc>
          <w:tcPr>
            <w:tcW w:w="3159" w:type="dxa"/>
            <w:shd w:val="clear" w:color="auto" w:fill="auto"/>
            <w:vAlign w:val="center"/>
          </w:tcPr>
          <w:p w14:paraId="43EC2D42"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Untreated pool or spa water</w:t>
            </w:r>
          </w:p>
        </w:tc>
        <w:tc>
          <w:tcPr>
            <w:tcW w:w="2666" w:type="dxa"/>
            <w:shd w:val="clear" w:color="auto" w:fill="auto"/>
            <w:vAlign w:val="center"/>
          </w:tcPr>
          <w:p w14:paraId="56911A7C"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Livestock waste or wash water</w:t>
            </w:r>
          </w:p>
        </w:tc>
        <w:tc>
          <w:tcPr>
            <w:tcW w:w="3463" w:type="dxa"/>
            <w:shd w:val="clear" w:color="auto" w:fill="auto"/>
            <w:vAlign w:val="center"/>
          </w:tcPr>
          <w:p w14:paraId="17B1FB43"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F</w:t>
            </w:r>
            <w:r w:rsidRPr="00745E75">
              <w:rPr>
                <w:rFonts w:ascii="Arial" w:eastAsia="Calibri" w:hAnsi="Arial" w:cs="Arial"/>
                <w:spacing w:val="-2"/>
                <w:sz w:val="24"/>
                <w:szCs w:val="24"/>
              </w:rPr>
              <w:t>lammable or explosive materials</w:t>
            </w:r>
          </w:p>
        </w:tc>
      </w:tr>
      <w:tr w:rsidR="005864C8" w:rsidRPr="00745E75" w14:paraId="7815DA39" w14:textId="77777777" w:rsidTr="00D10D96">
        <w:tc>
          <w:tcPr>
            <w:tcW w:w="3159" w:type="dxa"/>
            <w:shd w:val="clear" w:color="auto" w:fill="auto"/>
            <w:vAlign w:val="center"/>
          </w:tcPr>
          <w:p w14:paraId="1CB44F9F"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Yard waste</w:t>
            </w:r>
          </w:p>
        </w:tc>
        <w:tc>
          <w:tcPr>
            <w:tcW w:w="2666" w:type="dxa"/>
            <w:shd w:val="clear" w:color="auto" w:fill="auto"/>
            <w:vAlign w:val="center"/>
          </w:tcPr>
          <w:p w14:paraId="4C5F3F68"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P</w:t>
            </w:r>
            <w:r w:rsidRPr="00745E75">
              <w:rPr>
                <w:rFonts w:ascii="Arial" w:eastAsia="Calibri" w:hAnsi="Arial" w:cs="Arial"/>
                <w:spacing w:val="-2"/>
                <w:sz w:val="24"/>
                <w:szCs w:val="24"/>
              </w:rPr>
              <w:t>aints, stains, resins, lacquers or varnishes</w:t>
            </w:r>
          </w:p>
        </w:tc>
        <w:tc>
          <w:tcPr>
            <w:tcW w:w="3463" w:type="dxa"/>
            <w:shd w:val="clear" w:color="auto" w:fill="auto"/>
            <w:vAlign w:val="center"/>
          </w:tcPr>
          <w:p w14:paraId="7D105EE8"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M</w:t>
            </w:r>
            <w:r w:rsidRPr="00745E75">
              <w:rPr>
                <w:rFonts w:ascii="Arial" w:eastAsia="Calibri" w:hAnsi="Arial" w:cs="Arial"/>
                <w:spacing w:val="-2"/>
                <w:sz w:val="24"/>
                <w:szCs w:val="24"/>
              </w:rPr>
              <w:t>etals in either particulate or dissolved form</w:t>
            </w:r>
          </w:p>
        </w:tc>
      </w:tr>
      <w:tr w:rsidR="005864C8" w:rsidRPr="00745E75" w14:paraId="79035C9E" w14:textId="77777777" w:rsidTr="00D10D96">
        <w:tc>
          <w:tcPr>
            <w:tcW w:w="3159" w:type="dxa"/>
            <w:shd w:val="clear" w:color="auto" w:fill="auto"/>
            <w:vAlign w:val="center"/>
          </w:tcPr>
          <w:p w14:paraId="7961A4C7" w14:textId="77777777" w:rsidR="005864C8" w:rsidRPr="00745E75" w:rsidRDefault="005864C8" w:rsidP="000721A3">
            <w:pPr>
              <w:tabs>
                <w:tab w:val="left" w:pos="-1440"/>
                <w:tab w:val="left" w:pos="-720"/>
              </w:tabs>
              <w:suppressAutoHyphens/>
              <w:rPr>
                <w:rFonts w:ascii="Arial" w:hAnsi="Arial" w:cs="Arial"/>
                <w:spacing w:val="-2"/>
                <w:sz w:val="24"/>
                <w:szCs w:val="24"/>
              </w:rPr>
            </w:pPr>
          </w:p>
        </w:tc>
        <w:tc>
          <w:tcPr>
            <w:tcW w:w="2666" w:type="dxa"/>
            <w:shd w:val="clear" w:color="auto" w:fill="auto"/>
            <w:vAlign w:val="center"/>
          </w:tcPr>
          <w:p w14:paraId="31FB7209"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P</w:t>
            </w:r>
            <w:r w:rsidRPr="00745E75">
              <w:rPr>
                <w:rFonts w:ascii="Arial" w:eastAsia="Calibri" w:hAnsi="Arial" w:cs="Arial"/>
                <w:spacing w:val="-2"/>
                <w:sz w:val="24"/>
                <w:szCs w:val="24"/>
              </w:rPr>
              <w:t>etroleum products</w:t>
            </w:r>
          </w:p>
        </w:tc>
        <w:tc>
          <w:tcPr>
            <w:tcW w:w="3463" w:type="dxa"/>
            <w:shd w:val="clear" w:color="auto" w:fill="auto"/>
            <w:vAlign w:val="center"/>
          </w:tcPr>
          <w:p w14:paraId="165293F8"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P</w:t>
            </w:r>
            <w:r w:rsidRPr="00745E75">
              <w:rPr>
                <w:rFonts w:ascii="Arial" w:eastAsia="Calibri" w:hAnsi="Arial" w:cs="Arial"/>
                <w:spacing w:val="-2"/>
                <w:sz w:val="24"/>
                <w:szCs w:val="24"/>
              </w:rPr>
              <w:t>esticides, herbicides or fertilizers</w:t>
            </w:r>
          </w:p>
        </w:tc>
      </w:tr>
      <w:tr w:rsidR="005864C8" w:rsidRPr="00745E75" w14:paraId="05CA7F3C" w14:textId="77777777" w:rsidTr="00D10D96">
        <w:tc>
          <w:tcPr>
            <w:tcW w:w="3159" w:type="dxa"/>
            <w:shd w:val="clear" w:color="auto" w:fill="auto"/>
            <w:vAlign w:val="center"/>
          </w:tcPr>
          <w:p w14:paraId="11051D33" w14:textId="77777777" w:rsidR="005864C8" w:rsidRPr="00745E75" w:rsidRDefault="005864C8" w:rsidP="000721A3">
            <w:pPr>
              <w:tabs>
                <w:tab w:val="left" w:pos="-1440"/>
                <w:tab w:val="left" w:pos="-720"/>
              </w:tabs>
              <w:suppressAutoHyphens/>
              <w:rPr>
                <w:rFonts w:ascii="Arial" w:hAnsi="Arial" w:cs="Arial"/>
                <w:spacing w:val="-2"/>
                <w:sz w:val="24"/>
                <w:szCs w:val="24"/>
              </w:rPr>
            </w:pPr>
          </w:p>
        </w:tc>
        <w:tc>
          <w:tcPr>
            <w:tcW w:w="2666" w:type="dxa"/>
            <w:shd w:val="clear" w:color="auto" w:fill="auto"/>
            <w:vAlign w:val="center"/>
          </w:tcPr>
          <w:p w14:paraId="0C3DF47D"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S</w:t>
            </w:r>
            <w:r w:rsidRPr="00745E75">
              <w:rPr>
                <w:rFonts w:ascii="Arial" w:eastAsia="Calibri" w:hAnsi="Arial" w:cs="Arial"/>
                <w:spacing w:val="-2"/>
                <w:sz w:val="24"/>
                <w:szCs w:val="24"/>
              </w:rPr>
              <w:t>ilt, sediment or gravel</w:t>
            </w:r>
          </w:p>
        </w:tc>
        <w:tc>
          <w:tcPr>
            <w:tcW w:w="3463" w:type="dxa"/>
            <w:shd w:val="clear" w:color="auto" w:fill="auto"/>
            <w:vAlign w:val="center"/>
          </w:tcPr>
          <w:p w14:paraId="3FD91369"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R</w:t>
            </w:r>
            <w:r w:rsidRPr="00745E75">
              <w:rPr>
                <w:rFonts w:ascii="Arial" w:eastAsia="Calibri" w:hAnsi="Arial" w:cs="Arial"/>
                <w:spacing w:val="-2"/>
                <w:sz w:val="24"/>
                <w:szCs w:val="24"/>
              </w:rPr>
              <w:t>adioactive material</w:t>
            </w:r>
          </w:p>
        </w:tc>
      </w:tr>
      <w:tr w:rsidR="005864C8" w:rsidRPr="00745E75" w14:paraId="5746F980" w14:textId="77777777" w:rsidTr="00D10D96">
        <w:tc>
          <w:tcPr>
            <w:tcW w:w="3159" w:type="dxa"/>
            <w:shd w:val="clear" w:color="auto" w:fill="auto"/>
            <w:vAlign w:val="center"/>
          </w:tcPr>
          <w:p w14:paraId="447FDD57" w14:textId="77777777" w:rsidR="005864C8" w:rsidRPr="00745E75" w:rsidRDefault="005864C8" w:rsidP="000721A3">
            <w:pPr>
              <w:tabs>
                <w:tab w:val="left" w:pos="-1440"/>
                <w:tab w:val="left" w:pos="-720"/>
              </w:tabs>
              <w:suppressAutoHyphens/>
              <w:rPr>
                <w:rFonts w:ascii="Arial" w:hAnsi="Arial" w:cs="Arial"/>
                <w:spacing w:val="-2"/>
                <w:sz w:val="24"/>
                <w:szCs w:val="24"/>
              </w:rPr>
            </w:pPr>
          </w:p>
        </w:tc>
        <w:tc>
          <w:tcPr>
            <w:tcW w:w="2666" w:type="dxa"/>
            <w:shd w:val="clear" w:color="auto" w:fill="auto"/>
            <w:vAlign w:val="center"/>
          </w:tcPr>
          <w:p w14:paraId="785B2373"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S</w:t>
            </w:r>
            <w:r w:rsidRPr="00745E75">
              <w:rPr>
                <w:rFonts w:ascii="Arial" w:eastAsia="Calibri" w:hAnsi="Arial" w:cs="Arial"/>
                <w:spacing w:val="-2"/>
                <w:sz w:val="24"/>
                <w:szCs w:val="24"/>
              </w:rPr>
              <w:t>oaps, detergents or ammonia</w:t>
            </w:r>
            <w:r w:rsidRPr="00745E75">
              <w:rPr>
                <w:rFonts w:ascii="Arial" w:hAnsi="Arial" w:cs="Arial"/>
                <w:spacing w:val="-2"/>
                <w:sz w:val="24"/>
                <w:szCs w:val="24"/>
              </w:rPr>
              <w:t>, soapy wastewater</w:t>
            </w:r>
          </w:p>
        </w:tc>
        <w:tc>
          <w:tcPr>
            <w:tcW w:w="3463" w:type="dxa"/>
            <w:shd w:val="clear" w:color="auto" w:fill="auto"/>
            <w:vAlign w:val="center"/>
          </w:tcPr>
          <w:p w14:paraId="5B6BF29B"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R</w:t>
            </w:r>
            <w:r w:rsidRPr="00745E75">
              <w:rPr>
                <w:rFonts w:ascii="Arial" w:eastAsia="Calibri" w:hAnsi="Arial" w:cs="Arial"/>
                <w:spacing w:val="-2"/>
                <w:sz w:val="24"/>
                <w:szCs w:val="24"/>
              </w:rPr>
              <w:t xml:space="preserve">ecreational vehicle </w:t>
            </w:r>
            <w:r w:rsidRPr="00745E75">
              <w:rPr>
                <w:rFonts w:ascii="Arial" w:hAnsi="Arial" w:cs="Arial"/>
                <w:spacing w:val="-2"/>
                <w:sz w:val="24"/>
                <w:szCs w:val="24"/>
              </w:rPr>
              <w:t xml:space="preserve">or portable toilet </w:t>
            </w:r>
            <w:r w:rsidRPr="00745E75">
              <w:rPr>
                <w:rFonts w:ascii="Arial" w:eastAsia="Calibri" w:hAnsi="Arial" w:cs="Arial"/>
                <w:spacing w:val="-2"/>
                <w:sz w:val="24"/>
                <w:szCs w:val="24"/>
              </w:rPr>
              <w:t>waste</w:t>
            </w:r>
          </w:p>
        </w:tc>
      </w:tr>
      <w:tr w:rsidR="005864C8" w:rsidRPr="00745E75" w14:paraId="3E56ECD8" w14:textId="77777777" w:rsidTr="00D10D96">
        <w:tc>
          <w:tcPr>
            <w:tcW w:w="3159" w:type="dxa"/>
            <w:shd w:val="clear" w:color="auto" w:fill="auto"/>
            <w:vAlign w:val="center"/>
          </w:tcPr>
          <w:p w14:paraId="58DE917E" w14:textId="77777777" w:rsidR="005864C8" w:rsidRPr="00745E75" w:rsidRDefault="005864C8" w:rsidP="000721A3">
            <w:pPr>
              <w:tabs>
                <w:tab w:val="left" w:pos="-1440"/>
                <w:tab w:val="left" w:pos="-720"/>
              </w:tabs>
              <w:suppressAutoHyphens/>
              <w:rPr>
                <w:rFonts w:ascii="Arial" w:hAnsi="Arial" w:cs="Arial"/>
                <w:spacing w:val="-2"/>
                <w:sz w:val="24"/>
                <w:szCs w:val="24"/>
              </w:rPr>
            </w:pPr>
          </w:p>
        </w:tc>
        <w:tc>
          <w:tcPr>
            <w:tcW w:w="2666" w:type="dxa"/>
            <w:shd w:val="clear" w:color="auto" w:fill="auto"/>
            <w:vAlign w:val="center"/>
          </w:tcPr>
          <w:p w14:paraId="6D80817C"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S</w:t>
            </w:r>
            <w:r w:rsidRPr="00745E75">
              <w:rPr>
                <w:rFonts w:ascii="Arial" w:eastAsia="Calibri" w:hAnsi="Arial" w:cs="Arial"/>
                <w:spacing w:val="-2"/>
                <w:sz w:val="24"/>
                <w:szCs w:val="24"/>
              </w:rPr>
              <w:t xml:space="preserve">team </w:t>
            </w:r>
            <w:r w:rsidRPr="00745E75">
              <w:rPr>
                <w:rFonts w:ascii="Arial" w:hAnsi="Arial" w:cs="Arial"/>
                <w:spacing w:val="-2"/>
                <w:sz w:val="24"/>
                <w:szCs w:val="24"/>
              </w:rPr>
              <w:t xml:space="preserve">or carpet </w:t>
            </w:r>
            <w:r w:rsidRPr="00745E75">
              <w:rPr>
                <w:rFonts w:ascii="Arial" w:eastAsia="Calibri" w:hAnsi="Arial" w:cs="Arial"/>
                <w:spacing w:val="-2"/>
                <w:sz w:val="24"/>
                <w:szCs w:val="24"/>
              </w:rPr>
              <w:t>cleaning wastes</w:t>
            </w:r>
          </w:p>
        </w:tc>
        <w:tc>
          <w:tcPr>
            <w:tcW w:w="3463" w:type="dxa"/>
            <w:shd w:val="clear" w:color="auto" w:fill="auto"/>
            <w:vAlign w:val="center"/>
          </w:tcPr>
          <w:p w14:paraId="75F475C5"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S</w:t>
            </w:r>
            <w:r w:rsidRPr="00745E75">
              <w:rPr>
                <w:rFonts w:ascii="Arial" w:eastAsia="Calibri" w:hAnsi="Arial" w:cs="Arial"/>
                <w:spacing w:val="-2"/>
                <w:sz w:val="24"/>
                <w:szCs w:val="24"/>
              </w:rPr>
              <w:t>ewage</w:t>
            </w:r>
          </w:p>
        </w:tc>
      </w:tr>
      <w:tr w:rsidR="005864C8" w:rsidRPr="00745E75" w14:paraId="4A23530F" w14:textId="77777777" w:rsidTr="00D10D96">
        <w:tc>
          <w:tcPr>
            <w:tcW w:w="3159" w:type="dxa"/>
            <w:shd w:val="clear" w:color="auto" w:fill="auto"/>
            <w:vAlign w:val="center"/>
          </w:tcPr>
          <w:p w14:paraId="27C8F210" w14:textId="77777777" w:rsidR="005864C8" w:rsidRPr="00745E75" w:rsidRDefault="005864C8" w:rsidP="000721A3">
            <w:pPr>
              <w:tabs>
                <w:tab w:val="left" w:pos="-1440"/>
                <w:tab w:val="left" w:pos="-720"/>
              </w:tabs>
              <w:suppressAutoHyphens/>
              <w:rPr>
                <w:rFonts w:ascii="Arial" w:hAnsi="Arial" w:cs="Arial"/>
                <w:spacing w:val="-2"/>
                <w:sz w:val="24"/>
                <w:szCs w:val="24"/>
              </w:rPr>
            </w:pPr>
          </w:p>
        </w:tc>
        <w:tc>
          <w:tcPr>
            <w:tcW w:w="2666" w:type="dxa"/>
            <w:shd w:val="clear" w:color="auto" w:fill="auto"/>
            <w:vAlign w:val="center"/>
          </w:tcPr>
          <w:p w14:paraId="62FB1040"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S</w:t>
            </w:r>
            <w:r w:rsidRPr="00745E75">
              <w:rPr>
                <w:rFonts w:ascii="Arial" w:eastAsia="Calibri" w:hAnsi="Arial" w:cs="Arial"/>
                <w:spacing w:val="-2"/>
                <w:sz w:val="24"/>
                <w:szCs w:val="24"/>
              </w:rPr>
              <w:t>wimming pool backwash</w:t>
            </w:r>
          </w:p>
        </w:tc>
        <w:tc>
          <w:tcPr>
            <w:tcW w:w="3463" w:type="dxa"/>
            <w:shd w:val="clear" w:color="auto" w:fill="auto"/>
            <w:vAlign w:val="center"/>
          </w:tcPr>
          <w:p w14:paraId="54AB492E" w14:textId="77777777" w:rsidR="005864C8" w:rsidRPr="00745E75" w:rsidRDefault="005864C8" w:rsidP="000721A3">
            <w:pPr>
              <w:tabs>
                <w:tab w:val="left" w:pos="-1440"/>
                <w:tab w:val="left" w:pos="-720"/>
              </w:tabs>
              <w:suppressAutoHyphens/>
              <w:rPr>
                <w:rFonts w:ascii="Arial" w:hAnsi="Arial" w:cs="Arial"/>
                <w:spacing w:val="-2"/>
                <w:sz w:val="24"/>
                <w:szCs w:val="24"/>
              </w:rPr>
            </w:pPr>
          </w:p>
        </w:tc>
      </w:tr>
      <w:tr w:rsidR="005864C8" w:rsidRPr="00745E75" w14:paraId="237A5532" w14:textId="77777777" w:rsidTr="00D10D96">
        <w:tc>
          <w:tcPr>
            <w:tcW w:w="3159" w:type="dxa"/>
            <w:shd w:val="clear" w:color="auto" w:fill="auto"/>
            <w:vAlign w:val="center"/>
          </w:tcPr>
          <w:p w14:paraId="48364F20" w14:textId="77777777" w:rsidR="005864C8" w:rsidRPr="00745E75" w:rsidRDefault="005864C8" w:rsidP="000721A3">
            <w:pPr>
              <w:tabs>
                <w:tab w:val="left" w:pos="-1440"/>
                <w:tab w:val="left" w:pos="-720"/>
              </w:tabs>
              <w:suppressAutoHyphens/>
              <w:rPr>
                <w:rFonts w:ascii="Arial" w:hAnsi="Arial" w:cs="Arial"/>
                <w:spacing w:val="-2"/>
                <w:sz w:val="24"/>
                <w:szCs w:val="24"/>
              </w:rPr>
            </w:pPr>
          </w:p>
        </w:tc>
        <w:tc>
          <w:tcPr>
            <w:tcW w:w="2666" w:type="dxa"/>
            <w:shd w:val="clear" w:color="auto" w:fill="auto"/>
            <w:vAlign w:val="center"/>
          </w:tcPr>
          <w:p w14:paraId="66864EF2" w14:textId="77777777" w:rsidR="005864C8" w:rsidRPr="00745E75" w:rsidRDefault="005864C8" w:rsidP="000721A3">
            <w:pPr>
              <w:tabs>
                <w:tab w:val="left" w:pos="-1440"/>
                <w:tab w:val="left" w:pos="-720"/>
              </w:tabs>
              <w:suppressAutoHyphens/>
              <w:rPr>
                <w:rFonts w:ascii="Arial" w:hAnsi="Arial" w:cs="Arial"/>
                <w:spacing w:val="-2"/>
                <w:sz w:val="24"/>
                <w:szCs w:val="24"/>
              </w:rPr>
            </w:pPr>
            <w:r w:rsidRPr="00745E75">
              <w:rPr>
                <w:rFonts w:ascii="Arial" w:hAnsi="Arial" w:cs="Arial"/>
                <w:spacing w:val="-2"/>
                <w:sz w:val="24"/>
                <w:szCs w:val="24"/>
              </w:rPr>
              <w:t>Vehicle or equipment wash water</w:t>
            </w:r>
          </w:p>
        </w:tc>
        <w:tc>
          <w:tcPr>
            <w:tcW w:w="3463" w:type="dxa"/>
            <w:shd w:val="clear" w:color="auto" w:fill="auto"/>
            <w:vAlign w:val="center"/>
          </w:tcPr>
          <w:p w14:paraId="498F8F54" w14:textId="77777777" w:rsidR="005864C8" w:rsidRPr="00745E75" w:rsidRDefault="005864C8" w:rsidP="000721A3">
            <w:pPr>
              <w:tabs>
                <w:tab w:val="left" w:pos="-1440"/>
                <w:tab w:val="left" w:pos="-720"/>
              </w:tabs>
              <w:suppressAutoHyphens/>
              <w:rPr>
                <w:rFonts w:ascii="Arial" w:hAnsi="Arial" w:cs="Arial"/>
                <w:spacing w:val="-2"/>
                <w:sz w:val="24"/>
                <w:szCs w:val="24"/>
              </w:rPr>
            </w:pPr>
          </w:p>
        </w:tc>
      </w:tr>
    </w:tbl>
    <w:p w14:paraId="162FBABD" w14:textId="7BC9B78F" w:rsidR="00DE4064" w:rsidRPr="00745E75" w:rsidRDefault="00DE4064" w:rsidP="005864C8">
      <w:pPr>
        <w:spacing w:before="200" w:after="120"/>
        <w:rPr>
          <w:rFonts w:ascii="Arial" w:hAnsi="Arial" w:cs="Arial"/>
          <w:sz w:val="24"/>
          <w:szCs w:val="24"/>
        </w:rPr>
      </w:pPr>
      <w:r w:rsidRPr="00745E75">
        <w:rPr>
          <w:rFonts w:ascii="Arial" w:hAnsi="Arial" w:cs="Arial"/>
          <w:sz w:val="24"/>
          <w:szCs w:val="24"/>
        </w:rPr>
        <w:t>The inspector should not:</w:t>
      </w:r>
    </w:p>
    <w:p w14:paraId="162FBABE" w14:textId="7C31EF1B" w:rsidR="00DE4064" w:rsidRPr="00745E75" w:rsidRDefault="00DE4064"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Mark a point that is not </w:t>
      </w:r>
      <w:r w:rsidR="00E319BF" w:rsidRPr="00745E75">
        <w:rPr>
          <w:rFonts w:ascii="Arial" w:hAnsi="Arial" w:cs="Arial"/>
          <w:sz w:val="24"/>
          <w:szCs w:val="24"/>
        </w:rPr>
        <w:t>justified</w:t>
      </w:r>
      <w:r w:rsidRPr="00745E75">
        <w:rPr>
          <w:rFonts w:ascii="Arial" w:hAnsi="Arial" w:cs="Arial"/>
          <w:sz w:val="24"/>
          <w:szCs w:val="24"/>
        </w:rPr>
        <w:t xml:space="preserve">. </w:t>
      </w:r>
      <w:r w:rsidR="00E319BF" w:rsidRPr="00745E75">
        <w:rPr>
          <w:rFonts w:ascii="Arial" w:hAnsi="Arial" w:cs="Arial"/>
          <w:sz w:val="24"/>
          <w:szCs w:val="24"/>
        </w:rPr>
        <w:t xml:space="preserve">If </w:t>
      </w:r>
      <w:r w:rsidRPr="00745E75">
        <w:rPr>
          <w:rFonts w:ascii="Arial" w:hAnsi="Arial" w:cs="Arial"/>
          <w:sz w:val="24"/>
          <w:szCs w:val="24"/>
        </w:rPr>
        <w:t>in doubt</w:t>
      </w:r>
      <w:r w:rsidR="00C568E7" w:rsidRPr="00745E75">
        <w:rPr>
          <w:rFonts w:ascii="Arial" w:hAnsi="Arial" w:cs="Arial"/>
          <w:sz w:val="24"/>
          <w:szCs w:val="24"/>
        </w:rPr>
        <w:t>,</w:t>
      </w:r>
      <w:r w:rsidRPr="00745E75">
        <w:rPr>
          <w:rFonts w:ascii="Arial" w:hAnsi="Arial" w:cs="Arial"/>
          <w:sz w:val="24"/>
          <w:szCs w:val="24"/>
        </w:rPr>
        <w:t xml:space="preserve"> the inspector </w:t>
      </w:r>
      <w:r w:rsidR="00E319BF" w:rsidRPr="00745E75">
        <w:rPr>
          <w:rFonts w:ascii="Arial" w:hAnsi="Arial" w:cs="Arial"/>
          <w:sz w:val="24"/>
          <w:szCs w:val="24"/>
        </w:rPr>
        <w:t>should default to the lower</w:t>
      </w:r>
      <w:r w:rsidRPr="00745E75">
        <w:rPr>
          <w:rFonts w:ascii="Arial" w:hAnsi="Arial" w:cs="Arial"/>
          <w:sz w:val="24"/>
          <w:szCs w:val="24"/>
        </w:rPr>
        <w:t xml:space="preserve"> score</w:t>
      </w:r>
      <w:r w:rsidR="00C27BF6" w:rsidRPr="00745E75">
        <w:rPr>
          <w:rFonts w:ascii="Arial" w:hAnsi="Arial" w:cs="Arial"/>
          <w:sz w:val="24"/>
          <w:szCs w:val="24"/>
        </w:rPr>
        <w:t>.</w:t>
      </w:r>
    </w:p>
    <w:tbl>
      <w:tblPr>
        <w:tblStyle w:val="TableGrid"/>
        <w:tblW w:w="0" w:type="auto"/>
        <w:tblLook w:val="04A0" w:firstRow="1" w:lastRow="0" w:firstColumn="1" w:lastColumn="0" w:noHBand="0" w:noVBand="1"/>
      </w:tblPr>
      <w:tblGrid>
        <w:gridCol w:w="1688"/>
        <w:gridCol w:w="7662"/>
      </w:tblGrid>
      <w:tr w:rsidR="00AE6F9C" w:rsidRPr="00745E75" w14:paraId="07DE76A2" w14:textId="77777777" w:rsidTr="00CA183D">
        <w:tc>
          <w:tcPr>
            <w:tcW w:w="9576" w:type="dxa"/>
            <w:gridSpan w:val="2"/>
          </w:tcPr>
          <w:p w14:paraId="5369408E" w14:textId="1260C663" w:rsidR="00AE6F9C" w:rsidRPr="00745E75" w:rsidRDefault="00AE6F9C" w:rsidP="001310A6">
            <w:pPr>
              <w:rPr>
                <w:rFonts w:ascii="Arial" w:hAnsi="Arial" w:cs="Arial"/>
                <w:b/>
                <w:sz w:val="24"/>
                <w:szCs w:val="24"/>
              </w:rPr>
            </w:pPr>
            <w:r w:rsidRPr="00745E75">
              <w:rPr>
                <w:rFonts w:ascii="Arial" w:hAnsi="Arial" w:cs="Arial"/>
                <w:b/>
                <w:sz w:val="24"/>
                <w:szCs w:val="24"/>
              </w:rPr>
              <w:t>2. Action taken to remedy a problem after a violation occurred?</w:t>
            </w:r>
          </w:p>
        </w:tc>
      </w:tr>
      <w:tr w:rsidR="00AE6F9C" w:rsidRPr="00745E75" w14:paraId="47D5F41D" w14:textId="77777777" w:rsidTr="00CA183D">
        <w:trPr>
          <w:trHeight w:val="338"/>
        </w:trPr>
        <w:tc>
          <w:tcPr>
            <w:tcW w:w="1728" w:type="dxa"/>
          </w:tcPr>
          <w:p w14:paraId="7C79DFAB"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0</w:t>
            </w:r>
          </w:p>
        </w:tc>
        <w:tc>
          <w:tcPr>
            <w:tcW w:w="7848" w:type="dxa"/>
          </w:tcPr>
          <w:p w14:paraId="6A869383" w14:textId="0B07F088" w:rsidR="00AE6F9C" w:rsidRPr="00745E75" w:rsidRDefault="00AE6F9C" w:rsidP="001310A6">
            <w:pPr>
              <w:rPr>
                <w:rFonts w:ascii="Arial" w:hAnsi="Arial" w:cs="Arial"/>
                <w:sz w:val="24"/>
                <w:szCs w:val="24"/>
              </w:rPr>
            </w:pPr>
            <w:r w:rsidRPr="00745E75">
              <w:rPr>
                <w:rFonts w:ascii="Arial" w:hAnsi="Arial" w:cs="Arial"/>
                <w:sz w:val="24"/>
                <w:szCs w:val="24"/>
              </w:rPr>
              <w:t>If the violation was corrected immediately upon discovery.</w:t>
            </w:r>
          </w:p>
        </w:tc>
      </w:tr>
      <w:tr w:rsidR="00AE6F9C" w:rsidRPr="00745E75" w14:paraId="294487AE" w14:textId="77777777" w:rsidTr="00CA183D">
        <w:trPr>
          <w:trHeight w:val="338"/>
        </w:trPr>
        <w:tc>
          <w:tcPr>
            <w:tcW w:w="1728" w:type="dxa"/>
          </w:tcPr>
          <w:p w14:paraId="7602C91C"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1</w:t>
            </w:r>
          </w:p>
        </w:tc>
        <w:tc>
          <w:tcPr>
            <w:tcW w:w="7848" w:type="dxa"/>
          </w:tcPr>
          <w:p w14:paraId="63EA2970" w14:textId="4570D565" w:rsidR="00AE6F9C" w:rsidRPr="00745E75" w:rsidRDefault="00AE6F9C" w:rsidP="001310A6">
            <w:pPr>
              <w:rPr>
                <w:rFonts w:ascii="Arial" w:hAnsi="Arial" w:cs="Arial"/>
                <w:sz w:val="24"/>
                <w:szCs w:val="24"/>
              </w:rPr>
            </w:pPr>
            <w:r w:rsidRPr="00745E75">
              <w:rPr>
                <w:rFonts w:ascii="Arial" w:hAnsi="Arial" w:cs="Arial"/>
                <w:sz w:val="24"/>
                <w:szCs w:val="24"/>
              </w:rPr>
              <w:t>If the violation was corrected after corrective action letter.</w:t>
            </w:r>
          </w:p>
        </w:tc>
      </w:tr>
      <w:tr w:rsidR="00AE6F9C" w:rsidRPr="00745E75" w14:paraId="3D42F9A5" w14:textId="77777777" w:rsidTr="00CA183D">
        <w:trPr>
          <w:trHeight w:val="335"/>
        </w:trPr>
        <w:tc>
          <w:tcPr>
            <w:tcW w:w="1728" w:type="dxa"/>
          </w:tcPr>
          <w:p w14:paraId="4515D775"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2</w:t>
            </w:r>
          </w:p>
        </w:tc>
        <w:tc>
          <w:tcPr>
            <w:tcW w:w="7848" w:type="dxa"/>
          </w:tcPr>
          <w:p w14:paraId="71F774A6" w14:textId="3857928F" w:rsidR="00AE6F9C" w:rsidRPr="00745E75" w:rsidRDefault="00AE6F9C" w:rsidP="00CA0795">
            <w:pPr>
              <w:rPr>
                <w:rFonts w:ascii="Arial" w:hAnsi="Arial" w:cs="Arial"/>
                <w:sz w:val="24"/>
                <w:szCs w:val="24"/>
              </w:rPr>
            </w:pPr>
            <w:r w:rsidRPr="00745E75">
              <w:rPr>
                <w:rFonts w:ascii="Arial" w:hAnsi="Arial" w:cs="Arial"/>
                <w:sz w:val="24"/>
                <w:szCs w:val="24"/>
              </w:rPr>
              <w:t>If the violation was corrected but required more than one follow-up contact.</w:t>
            </w:r>
          </w:p>
        </w:tc>
      </w:tr>
      <w:tr w:rsidR="00AE6F9C" w:rsidRPr="00745E75" w14:paraId="54EE74BD" w14:textId="77777777" w:rsidTr="00CA183D">
        <w:trPr>
          <w:trHeight w:val="335"/>
        </w:trPr>
        <w:tc>
          <w:tcPr>
            <w:tcW w:w="1728" w:type="dxa"/>
          </w:tcPr>
          <w:p w14:paraId="4D6FF3A6"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3</w:t>
            </w:r>
          </w:p>
        </w:tc>
        <w:tc>
          <w:tcPr>
            <w:tcW w:w="7848" w:type="dxa"/>
          </w:tcPr>
          <w:p w14:paraId="5AE316CC" w14:textId="5D55B71B" w:rsidR="00AE6F9C" w:rsidRPr="00745E75" w:rsidRDefault="00AE6F9C" w:rsidP="00CA0795">
            <w:pPr>
              <w:rPr>
                <w:rFonts w:ascii="Arial" w:hAnsi="Arial" w:cs="Arial"/>
                <w:sz w:val="24"/>
                <w:szCs w:val="24"/>
              </w:rPr>
            </w:pPr>
            <w:r w:rsidRPr="00745E75">
              <w:rPr>
                <w:rFonts w:ascii="Arial" w:hAnsi="Arial" w:cs="Arial"/>
                <w:sz w:val="24"/>
                <w:szCs w:val="24"/>
              </w:rPr>
              <w:t>If the responsible party attempted to correct the violation but did not correct it.</w:t>
            </w:r>
          </w:p>
        </w:tc>
      </w:tr>
      <w:tr w:rsidR="00AE6F9C" w:rsidRPr="00745E75" w14:paraId="53D1428B" w14:textId="77777777" w:rsidTr="00CA183D">
        <w:trPr>
          <w:trHeight w:val="335"/>
        </w:trPr>
        <w:tc>
          <w:tcPr>
            <w:tcW w:w="1728" w:type="dxa"/>
          </w:tcPr>
          <w:p w14:paraId="5B014E53"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4</w:t>
            </w:r>
          </w:p>
        </w:tc>
        <w:tc>
          <w:tcPr>
            <w:tcW w:w="7848" w:type="dxa"/>
          </w:tcPr>
          <w:p w14:paraId="5C26B3EC" w14:textId="239C8D47" w:rsidR="00AE6F9C" w:rsidRPr="00745E75" w:rsidRDefault="00AE6F9C" w:rsidP="00CA0795">
            <w:pPr>
              <w:rPr>
                <w:rFonts w:ascii="Arial" w:hAnsi="Arial" w:cs="Arial"/>
                <w:sz w:val="24"/>
                <w:szCs w:val="24"/>
              </w:rPr>
            </w:pPr>
            <w:r w:rsidRPr="00745E75">
              <w:rPr>
                <w:rFonts w:ascii="Arial" w:hAnsi="Arial" w:cs="Arial"/>
                <w:sz w:val="24"/>
                <w:szCs w:val="24"/>
              </w:rPr>
              <w:t>If the responsible party made no attempt to correct the violation.</w:t>
            </w:r>
          </w:p>
        </w:tc>
      </w:tr>
      <w:tr w:rsidR="00AE6F9C" w:rsidRPr="00745E75" w14:paraId="181BE738" w14:textId="77777777" w:rsidTr="00CA183D">
        <w:trPr>
          <w:trHeight w:val="335"/>
        </w:trPr>
        <w:tc>
          <w:tcPr>
            <w:tcW w:w="1728" w:type="dxa"/>
          </w:tcPr>
          <w:p w14:paraId="1DF2B839"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lastRenderedPageBreak/>
              <w:t>5</w:t>
            </w:r>
          </w:p>
        </w:tc>
        <w:tc>
          <w:tcPr>
            <w:tcW w:w="7848" w:type="dxa"/>
          </w:tcPr>
          <w:p w14:paraId="03922180" w14:textId="7B870469" w:rsidR="00AE6F9C" w:rsidRPr="00745E75" w:rsidRDefault="00AE6F9C" w:rsidP="00CA183D">
            <w:pPr>
              <w:rPr>
                <w:rFonts w:ascii="Arial" w:hAnsi="Arial" w:cs="Arial"/>
                <w:sz w:val="24"/>
                <w:szCs w:val="24"/>
              </w:rPr>
            </w:pPr>
            <w:r w:rsidRPr="00745E75">
              <w:rPr>
                <w:rFonts w:ascii="Arial" w:hAnsi="Arial" w:cs="Arial"/>
                <w:sz w:val="24"/>
                <w:szCs w:val="24"/>
              </w:rPr>
              <w:t>If the responsible party made an attempt to hide or disguise the severity of the violation.</w:t>
            </w:r>
          </w:p>
        </w:tc>
      </w:tr>
    </w:tbl>
    <w:p w14:paraId="162FBAD3" w14:textId="496E5892" w:rsidR="00DE4064" w:rsidRPr="00745E75" w:rsidRDefault="00DE4064" w:rsidP="005864C8">
      <w:pPr>
        <w:spacing w:before="200" w:after="120"/>
        <w:rPr>
          <w:rFonts w:ascii="Arial" w:hAnsi="Arial" w:cs="Arial"/>
          <w:sz w:val="24"/>
          <w:szCs w:val="24"/>
        </w:rPr>
      </w:pPr>
      <w:r w:rsidRPr="00745E75">
        <w:rPr>
          <w:rFonts w:ascii="Arial" w:hAnsi="Arial" w:cs="Arial"/>
          <w:sz w:val="24"/>
          <w:szCs w:val="24"/>
        </w:rPr>
        <w:t>To assess whether action was taken to remedy a problem after a violation occurred, the inspector should:</w:t>
      </w:r>
    </w:p>
    <w:p w14:paraId="162FBAD4" w14:textId="0618FA06" w:rsidR="007E1CF5" w:rsidRPr="00745E75" w:rsidRDefault="00BF70DF" w:rsidP="00BF70DF">
      <w:pPr>
        <w:pStyle w:val="ListParagraph"/>
        <w:numPr>
          <w:ilvl w:val="0"/>
          <w:numId w:val="1"/>
        </w:numPr>
        <w:ind w:left="540"/>
        <w:rPr>
          <w:rFonts w:ascii="Arial" w:hAnsi="Arial" w:cs="Arial"/>
          <w:sz w:val="24"/>
          <w:szCs w:val="24"/>
        </w:rPr>
      </w:pPr>
      <w:r w:rsidRPr="00745E75">
        <w:rPr>
          <w:rFonts w:ascii="Arial" w:hAnsi="Arial" w:cs="Arial"/>
          <w:sz w:val="24"/>
          <w:szCs w:val="24"/>
        </w:rPr>
        <w:t xml:space="preserve">If existing, have </w:t>
      </w:r>
      <w:r w:rsidR="007E1CF5" w:rsidRPr="00745E75">
        <w:rPr>
          <w:rFonts w:ascii="Arial" w:hAnsi="Arial" w:cs="Arial"/>
          <w:sz w:val="24"/>
          <w:szCs w:val="24"/>
        </w:rPr>
        <w:t>a history of correspondence on hand to remind the responsible party of the timeline identified in the corrective action letter</w:t>
      </w:r>
      <w:r w:rsidR="00C27BF6" w:rsidRPr="00745E75">
        <w:rPr>
          <w:rFonts w:ascii="Arial" w:hAnsi="Arial" w:cs="Arial"/>
          <w:sz w:val="24"/>
          <w:szCs w:val="24"/>
        </w:rPr>
        <w:t>.</w:t>
      </w:r>
    </w:p>
    <w:p w14:paraId="162FBAD5" w14:textId="073C6391" w:rsidR="00DE4064" w:rsidRPr="00745E75" w:rsidRDefault="007E1CF5" w:rsidP="00BF70DF">
      <w:pPr>
        <w:pStyle w:val="ListParagraph"/>
        <w:numPr>
          <w:ilvl w:val="0"/>
          <w:numId w:val="1"/>
        </w:numPr>
        <w:ind w:left="540"/>
        <w:rPr>
          <w:rFonts w:ascii="Arial" w:hAnsi="Arial" w:cs="Arial"/>
          <w:sz w:val="24"/>
          <w:szCs w:val="24"/>
        </w:rPr>
      </w:pPr>
      <w:r w:rsidRPr="00745E75">
        <w:rPr>
          <w:rFonts w:ascii="Arial" w:hAnsi="Arial" w:cs="Arial"/>
          <w:sz w:val="24"/>
          <w:szCs w:val="24"/>
        </w:rPr>
        <w:t xml:space="preserve">Use best professional judgement to determine whether the responsible party is making a </w:t>
      </w:r>
      <w:r w:rsidR="00BF70DF" w:rsidRPr="00745E75">
        <w:rPr>
          <w:rFonts w:ascii="Arial" w:hAnsi="Arial" w:cs="Arial"/>
          <w:sz w:val="24"/>
          <w:szCs w:val="24"/>
        </w:rPr>
        <w:t xml:space="preserve">good faith </w:t>
      </w:r>
      <w:r w:rsidRPr="00745E75">
        <w:rPr>
          <w:rFonts w:ascii="Arial" w:hAnsi="Arial" w:cs="Arial"/>
          <w:sz w:val="24"/>
          <w:szCs w:val="24"/>
        </w:rPr>
        <w:t>effort to correct the violation</w:t>
      </w:r>
      <w:r w:rsidR="00C27BF6" w:rsidRPr="00745E75">
        <w:rPr>
          <w:rFonts w:ascii="Arial" w:hAnsi="Arial" w:cs="Arial"/>
          <w:sz w:val="24"/>
          <w:szCs w:val="24"/>
        </w:rPr>
        <w:t>.</w:t>
      </w:r>
    </w:p>
    <w:p w14:paraId="162FBAD6" w14:textId="32C46BAC" w:rsidR="007E1CF5" w:rsidRPr="00745E75" w:rsidRDefault="007E1CF5" w:rsidP="00BF70DF">
      <w:pPr>
        <w:pStyle w:val="ListParagraph"/>
        <w:numPr>
          <w:ilvl w:val="0"/>
          <w:numId w:val="1"/>
        </w:numPr>
        <w:ind w:left="540"/>
        <w:rPr>
          <w:rFonts w:ascii="Arial" w:hAnsi="Arial" w:cs="Arial"/>
          <w:sz w:val="24"/>
          <w:szCs w:val="24"/>
        </w:rPr>
      </w:pPr>
      <w:r w:rsidRPr="00745E75">
        <w:rPr>
          <w:rFonts w:ascii="Arial" w:hAnsi="Arial" w:cs="Arial"/>
          <w:sz w:val="24"/>
          <w:szCs w:val="24"/>
        </w:rPr>
        <w:t xml:space="preserve">Document the technical assistance provided during each visit to make sure there is </w:t>
      </w:r>
      <w:r w:rsidR="00BF70DF" w:rsidRPr="00745E75">
        <w:rPr>
          <w:rFonts w:ascii="Arial" w:hAnsi="Arial" w:cs="Arial"/>
          <w:sz w:val="24"/>
          <w:szCs w:val="24"/>
        </w:rPr>
        <w:t xml:space="preserve">a record of attempts to educate </w:t>
      </w:r>
      <w:r w:rsidRPr="00745E75">
        <w:rPr>
          <w:rFonts w:ascii="Arial" w:hAnsi="Arial" w:cs="Arial"/>
          <w:sz w:val="24"/>
          <w:szCs w:val="24"/>
        </w:rPr>
        <w:t>the responsible party</w:t>
      </w:r>
      <w:r w:rsidR="00C27BF6" w:rsidRPr="00745E75">
        <w:rPr>
          <w:rFonts w:ascii="Arial" w:hAnsi="Arial" w:cs="Arial"/>
          <w:sz w:val="24"/>
          <w:szCs w:val="24"/>
        </w:rPr>
        <w:t>.</w:t>
      </w:r>
    </w:p>
    <w:p w14:paraId="162FBAD7" w14:textId="34636F97" w:rsidR="00C42AC6" w:rsidRPr="00745E75" w:rsidRDefault="00C42AC6" w:rsidP="00BF70DF">
      <w:pPr>
        <w:pStyle w:val="ListParagraph"/>
        <w:numPr>
          <w:ilvl w:val="0"/>
          <w:numId w:val="1"/>
        </w:numPr>
        <w:ind w:left="540"/>
        <w:rPr>
          <w:rFonts w:ascii="Arial" w:hAnsi="Arial" w:cs="Arial"/>
          <w:sz w:val="24"/>
          <w:szCs w:val="24"/>
        </w:rPr>
      </w:pPr>
      <w:r w:rsidRPr="00745E75">
        <w:rPr>
          <w:rFonts w:ascii="Arial" w:hAnsi="Arial" w:cs="Arial"/>
          <w:sz w:val="24"/>
          <w:szCs w:val="24"/>
        </w:rPr>
        <w:t>Document the attempt</w:t>
      </w:r>
      <w:r w:rsidR="00BF70DF" w:rsidRPr="00745E75">
        <w:rPr>
          <w:rFonts w:ascii="Arial" w:hAnsi="Arial" w:cs="Arial"/>
          <w:sz w:val="24"/>
          <w:szCs w:val="24"/>
        </w:rPr>
        <w:t>(s)</w:t>
      </w:r>
      <w:r w:rsidRPr="00745E75">
        <w:rPr>
          <w:rFonts w:ascii="Arial" w:hAnsi="Arial" w:cs="Arial"/>
          <w:sz w:val="24"/>
          <w:szCs w:val="24"/>
        </w:rPr>
        <w:t xml:space="preserve"> made to correct the violation, even if determined </w:t>
      </w:r>
      <w:r w:rsidR="00BF70DF" w:rsidRPr="00745E75">
        <w:rPr>
          <w:rFonts w:ascii="Arial" w:hAnsi="Arial" w:cs="Arial"/>
          <w:sz w:val="24"/>
          <w:szCs w:val="24"/>
        </w:rPr>
        <w:t xml:space="preserve">by the inspector </w:t>
      </w:r>
      <w:r w:rsidRPr="00745E75">
        <w:rPr>
          <w:rFonts w:ascii="Arial" w:hAnsi="Arial" w:cs="Arial"/>
          <w:sz w:val="24"/>
          <w:szCs w:val="24"/>
        </w:rPr>
        <w:t xml:space="preserve">to be </w:t>
      </w:r>
      <w:r w:rsidR="00BF70DF" w:rsidRPr="00745E75">
        <w:rPr>
          <w:rFonts w:ascii="Arial" w:hAnsi="Arial" w:cs="Arial"/>
          <w:sz w:val="24"/>
          <w:szCs w:val="24"/>
        </w:rPr>
        <w:t>in</w:t>
      </w:r>
      <w:r w:rsidRPr="00745E75">
        <w:rPr>
          <w:rFonts w:ascii="Arial" w:hAnsi="Arial" w:cs="Arial"/>
          <w:sz w:val="24"/>
          <w:szCs w:val="24"/>
        </w:rPr>
        <w:t>adequate</w:t>
      </w:r>
      <w:r w:rsidR="00C27BF6" w:rsidRPr="00745E75">
        <w:rPr>
          <w:rFonts w:ascii="Arial" w:hAnsi="Arial" w:cs="Arial"/>
          <w:sz w:val="24"/>
          <w:szCs w:val="24"/>
        </w:rPr>
        <w:t>.</w:t>
      </w:r>
      <w:r w:rsidRPr="00745E75">
        <w:rPr>
          <w:rFonts w:ascii="Arial" w:hAnsi="Arial" w:cs="Arial"/>
          <w:sz w:val="24"/>
          <w:szCs w:val="24"/>
        </w:rPr>
        <w:t xml:space="preserve"> </w:t>
      </w:r>
    </w:p>
    <w:p w14:paraId="162FBAD8" w14:textId="77777777" w:rsidR="007E1CF5" w:rsidRPr="00745E75" w:rsidRDefault="007E1CF5" w:rsidP="005864C8">
      <w:pPr>
        <w:spacing w:before="200" w:after="120"/>
        <w:rPr>
          <w:rFonts w:ascii="Arial" w:hAnsi="Arial" w:cs="Arial"/>
          <w:sz w:val="24"/>
          <w:szCs w:val="24"/>
        </w:rPr>
      </w:pPr>
      <w:r w:rsidRPr="00745E75">
        <w:rPr>
          <w:rFonts w:ascii="Arial" w:hAnsi="Arial" w:cs="Arial"/>
          <w:sz w:val="24"/>
          <w:szCs w:val="24"/>
        </w:rPr>
        <w:t>The inspector should not:</w:t>
      </w:r>
    </w:p>
    <w:p w14:paraId="162FBADA" w14:textId="74E212AE" w:rsidR="00C42AC6" w:rsidRPr="00745E75" w:rsidRDefault="007E1CF5" w:rsidP="004874F8">
      <w:pPr>
        <w:pStyle w:val="ListParagraph"/>
        <w:numPr>
          <w:ilvl w:val="0"/>
          <w:numId w:val="1"/>
        </w:numPr>
        <w:ind w:left="540"/>
        <w:rPr>
          <w:rFonts w:ascii="Arial" w:hAnsi="Arial" w:cs="Arial"/>
          <w:sz w:val="24"/>
          <w:szCs w:val="24"/>
        </w:rPr>
      </w:pPr>
      <w:r w:rsidRPr="00745E75">
        <w:rPr>
          <w:rFonts w:ascii="Arial" w:hAnsi="Arial" w:cs="Arial"/>
          <w:sz w:val="24"/>
          <w:szCs w:val="24"/>
        </w:rPr>
        <w:t>Follow up without having the history of correspondence with the</w:t>
      </w:r>
      <w:r w:rsidR="00B944CD" w:rsidRPr="00745E75">
        <w:rPr>
          <w:rFonts w:ascii="Arial" w:hAnsi="Arial" w:cs="Arial"/>
          <w:sz w:val="24"/>
          <w:szCs w:val="24"/>
        </w:rPr>
        <w:t>m on</w:t>
      </w:r>
      <w:r w:rsidRPr="00745E75">
        <w:rPr>
          <w:rFonts w:ascii="Arial" w:hAnsi="Arial" w:cs="Arial"/>
          <w:sz w:val="24"/>
          <w:szCs w:val="24"/>
        </w:rPr>
        <w:t xml:space="preserve"> site</w:t>
      </w:r>
    </w:p>
    <w:tbl>
      <w:tblPr>
        <w:tblStyle w:val="TableGrid"/>
        <w:tblW w:w="0" w:type="auto"/>
        <w:tblLook w:val="04A0" w:firstRow="1" w:lastRow="0" w:firstColumn="1" w:lastColumn="0" w:noHBand="0" w:noVBand="1"/>
      </w:tblPr>
      <w:tblGrid>
        <w:gridCol w:w="1686"/>
        <w:gridCol w:w="7664"/>
      </w:tblGrid>
      <w:tr w:rsidR="00C42AC6" w:rsidRPr="00745E75" w14:paraId="162FBADC" w14:textId="77777777" w:rsidTr="004E79F5">
        <w:tc>
          <w:tcPr>
            <w:tcW w:w="9576" w:type="dxa"/>
            <w:gridSpan w:val="2"/>
          </w:tcPr>
          <w:p w14:paraId="162FBADB" w14:textId="77777777" w:rsidR="00C42AC6" w:rsidRPr="00745E75" w:rsidRDefault="00C42AC6" w:rsidP="004E79F5">
            <w:pPr>
              <w:rPr>
                <w:rFonts w:ascii="Arial" w:hAnsi="Arial" w:cs="Arial"/>
                <w:b/>
                <w:sz w:val="24"/>
                <w:szCs w:val="24"/>
              </w:rPr>
            </w:pPr>
            <w:r w:rsidRPr="00745E75">
              <w:rPr>
                <w:rFonts w:ascii="Arial" w:hAnsi="Arial" w:cs="Arial"/>
                <w:b/>
                <w:sz w:val="24"/>
                <w:szCs w:val="24"/>
              </w:rPr>
              <w:t>3. Willful or knowing violation?</w:t>
            </w:r>
          </w:p>
        </w:tc>
      </w:tr>
      <w:tr w:rsidR="00C42AC6" w:rsidRPr="00745E75" w14:paraId="162FBADF" w14:textId="77777777" w:rsidTr="004E79F5">
        <w:trPr>
          <w:trHeight w:val="244"/>
        </w:trPr>
        <w:tc>
          <w:tcPr>
            <w:tcW w:w="1728" w:type="dxa"/>
          </w:tcPr>
          <w:p w14:paraId="162FBADD" w14:textId="77777777" w:rsidR="00C42AC6" w:rsidRPr="00745E75" w:rsidRDefault="00C42AC6" w:rsidP="004E79F5">
            <w:pPr>
              <w:jc w:val="center"/>
              <w:rPr>
                <w:rFonts w:ascii="Arial" w:hAnsi="Arial" w:cs="Arial"/>
                <w:sz w:val="24"/>
                <w:szCs w:val="24"/>
              </w:rPr>
            </w:pPr>
            <w:r w:rsidRPr="00745E75">
              <w:rPr>
                <w:rFonts w:ascii="Arial" w:hAnsi="Arial" w:cs="Arial"/>
                <w:sz w:val="24"/>
                <w:szCs w:val="24"/>
              </w:rPr>
              <w:t>0</w:t>
            </w:r>
          </w:p>
        </w:tc>
        <w:tc>
          <w:tcPr>
            <w:tcW w:w="7848" w:type="dxa"/>
          </w:tcPr>
          <w:p w14:paraId="162FBADE" w14:textId="65BCBFFB" w:rsidR="00C42AC6" w:rsidRPr="00745E75" w:rsidRDefault="00C42AC6" w:rsidP="00DE6584">
            <w:pPr>
              <w:rPr>
                <w:rFonts w:ascii="Arial" w:hAnsi="Arial" w:cs="Arial"/>
                <w:sz w:val="24"/>
                <w:szCs w:val="24"/>
              </w:rPr>
            </w:pPr>
            <w:r w:rsidRPr="00745E75">
              <w:rPr>
                <w:rFonts w:ascii="Arial" w:hAnsi="Arial" w:cs="Arial"/>
                <w:sz w:val="24"/>
                <w:szCs w:val="24"/>
              </w:rPr>
              <w:t>If the violator did not know and had no reason to know that the action or inaction constituted a violation.</w:t>
            </w:r>
          </w:p>
        </w:tc>
      </w:tr>
      <w:tr w:rsidR="00C42AC6" w:rsidRPr="00745E75" w14:paraId="162FBAE2" w14:textId="77777777" w:rsidTr="004E79F5">
        <w:trPr>
          <w:trHeight w:val="241"/>
        </w:trPr>
        <w:tc>
          <w:tcPr>
            <w:tcW w:w="1728" w:type="dxa"/>
          </w:tcPr>
          <w:p w14:paraId="162FBAE0" w14:textId="77777777" w:rsidR="00C42AC6" w:rsidRPr="00745E75" w:rsidRDefault="00C42AC6" w:rsidP="004E79F5">
            <w:pPr>
              <w:jc w:val="center"/>
              <w:rPr>
                <w:rFonts w:ascii="Arial" w:hAnsi="Arial" w:cs="Arial"/>
                <w:sz w:val="24"/>
                <w:szCs w:val="24"/>
              </w:rPr>
            </w:pPr>
            <w:r w:rsidRPr="00745E75">
              <w:rPr>
                <w:rFonts w:ascii="Arial" w:hAnsi="Arial" w:cs="Arial"/>
                <w:sz w:val="24"/>
                <w:szCs w:val="24"/>
              </w:rPr>
              <w:t>2</w:t>
            </w:r>
          </w:p>
        </w:tc>
        <w:tc>
          <w:tcPr>
            <w:tcW w:w="7848" w:type="dxa"/>
          </w:tcPr>
          <w:p w14:paraId="162FBAE1" w14:textId="5DCD87DD" w:rsidR="00C42AC6" w:rsidRPr="00745E75" w:rsidRDefault="00C42AC6" w:rsidP="004E79F5">
            <w:pPr>
              <w:rPr>
                <w:rFonts w:ascii="Arial" w:hAnsi="Arial" w:cs="Arial"/>
                <w:sz w:val="24"/>
                <w:szCs w:val="24"/>
              </w:rPr>
            </w:pPr>
            <w:r w:rsidRPr="00745E75">
              <w:rPr>
                <w:rFonts w:ascii="Arial" w:hAnsi="Arial" w:cs="Arial"/>
                <w:sz w:val="24"/>
                <w:szCs w:val="24"/>
              </w:rPr>
              <w:t xml:space="preserve">If the violator </w:t>
            </w:r>
            <w:r w:rsidR="00DE6584" w:rsidRPr="00745E75">
              <w:rPr>
                <w:rFonts w:ascii="Arial" w:hAnsi="Arial" w:cs="Arial"/>
                <w:sz w:val="24"/>
                <w:szCs w:val="24"/>
              </w:rPr>
              <w:t xml:space="preserve">appears not to have known but </w:t>
            </w:r>
            <w:r w:rsidRPr="00745E75">
              <w:rPr>
                <w:rFonts w:ascii="Arial" w:hAnsi="Arial" w:cs="Arial"/>
                <w:sz w:val="24"/>
                <w:szCs w:val="24"/>
              </w:rPr>
              <w:t>should have known.</w:t>
            </w:r>
          </w:p>
        </w:tc>
      </w:tr>
      <w:tr w:rsidR="00C42AC6" w:rsidRPr="00745E75" w14:paraId="162FBAE5" w14:textId="77777777" w:rsidTr="004E79F5">
        <w:trPr>
          <w:trHeight w:val="241"/>
        </w:trPr>
        <w:tc>
          <w:tcPr>
            <w:tcW w:w="1728" w:type="dxa"/>
          </w:tcPr>
          <w:p w14:paraId="162FBAE3" w14:textId="77777777" w:rsidR="00C42AC6" w:rsidRPr="00745E75" w:rsidRDefault="00C42AC6" w:rsidP="004E79F5">
            <w:pPr>
              <w:jc w:val="center"/>
              <w:rPr>
                <w:rFonts w:ascii="Arial" w:hAnsi="Arial" w:cs="Arial"/>
                <w:sz w:val="24"/>
                <w:szCs w:val="24"/>
              </w:rPr>
            </w:pPr>
            <w:r w:rsidRPr="00745E75">
              <w:rPr>
                <w:rFonts w:ascii="Arial" w:hAnsi="Arial" w:cs="Arial"/>
                <w:sz w:val="24"/>
                <w:szCs w:val="24"/>
              </w:rPr>
              <w:t>3</w:t>
            </w:r>
          </w:p>
        </w:tc>
        <w:tc>
          <w:tcPr>
            <w:tcW w:w="7848" w:type="dxa"/>
          </w:tcPr>
          <w:p w14:paraId="162FBAE4" w14:textId="5FF5F78B" w:rsidR="00C42AC6" w:rsidRPr="00745E75" w:rsidRDefault="00C42AC6" w:rsidP="004E79F5">
            <w:pPr>
              <w:rPr>
                <w:rFonts w:ascii="Arial" w:hAnsi="Arial" w:cs="Arial"/>
                <w:sz w:val="24"/>
                <w:szCs w:val="24"/>
              </w:rPr>
            </w:pPr>
            <w:r w:rsidRPr="00745E75">
              <w:rPr>
                <w:rFonts w:ascii="Arial" w:hAnsi="Arial" w:cs="Arial"/>
                <w:sz w:val="24"/>
                <w:szCs w:val="24"/>
              </w:rPr>
              <w:t xml:space="preserve">If it is clear </w:t>
            </w:r>
            <w:r w:rsidR="00DE6584" w:rsidRPr="00745E75">
              <w:rPr>
                <w:rFonts w:ascii="Arial" w:hAnsi="Arial" w:cs="Arial"/>
                <w:sz w:val="24"/>
                <w:szCs w:val="24"/>
              </w:rPr>
              <w:t xml:space="preserve">from the circumstances </w:t>
            </w:r>
            <w:r w:rsidRPr="00745E75">
              <w:rPr>
                <w:rFonts w:ascii="Arial" w:hAnsi="Arial" w:cs="Arial"/>
                <w:sz w:val="24"/>
                <w:szCs w:val="24"/>
              </w:rPr>
              <w:t>that the violator knew.</w:t>
            </w:r>
          </w:p>
        </w:tc>
      </w:tr>
    </w:tbl>
    <w:p w14:paraId="162FBAE7" w14:textId="77777777" w:rsidR="00C42AC6" w:rsidRPr="00745E75" w:rsidRDefault="00C42AC6" w:rsidP="005864C8">
      <w:pPr>
        <w:spacing w:before="200" w:after="120"/>
        <w:rPr>
          <w:rFonts w:ascii="Arial" w:hAnsi="Arial" w:cs="Arial"/>
          <w:sz w:val="24"/>
          <w:szCs w:val="24"/>
        </w:rPr>
      </w:pPr>
      <w:r w:rsidRPr="00745E75">
        <w:rPr>
          <w:rFonts w:ascii="Arial" w:hAnsi="Arial" w:cs="Arial"/>
          <w:sz w:val="24"/>
          <w:szCs w:val="24"/>
        </w:rPr>
        <w:t>To assess whether there was a willful or knowing violation the inspector should:</w:t>
      </w:r>
    </w:p>
    <w:p w14:paraId="162FBAE8" w14:textId="151DEF01" w:rsidR="00C42AC6" w:rsidRPr="00745E75" w:rsidRDefault="00C2666E" w:rsidP="00BF70DF">
      <w:pPr>
        <w:pStyle w:val="ListParagraph"/>
        <w:numPr>
          <w:ilvl w:val="0"/>
          <w:numId w:val="1"/>
        </w:numPr>
        <w:ind w:left="540"/>
        <w:rPr>
          <w:rFonts w:ascii="Arial" w:hAnsi="Arial" w:cs="Arial"/>
          <w:sz w:val="24"/>
          <w:szCs w:val="24"/>
        </w:rPr>
      </w:pPr>
      <w:r w:rsidRPr="00745E75">
        <w:rPr>
          <w:rFonts w:ascii="Arial" w:hAnsi="Arial" w:cs="Arial"/>
          <w:sz w:val="24"/>
          <w:szCs w:val="24"/>
        </w:rPr>
        <w:t xml:space="preserve">Speak with the individual </w:t>
      </w:r>
      <w:r w:rsidR="00BF70DF" w:rsidRPr="00745E75">
        <w:rPr>
          <w:rFonts w:ascii="Arial" w:hAnsi="Arial" w:cs="Arial"/>
          <w:sz w:val="24"/>
          <w:szCs w:val="24"/>
        </w:rPr>
        <w:t xml:space="preserve">or individuals directly involved in </w:t>
      </w:r>
      <w:r w:rsidRPr="00745E75">
        <w:rPr>
          <w:rFonts w:ascii="Arial" w:hAnsi="Arial" w:cs="Arial"/>
          <w:sz w:val="24"/>
          <w:szCs w:val="24"/>
        </w:rPr>
        <w:t>the violation</w:t>
      </w:r>
      <w:r w:rsidR="00C27BF6" w:rsidRPr="00745E75">
        <w:rPr>
          <w:rFonts w:ascii="Arial" w:hAnsi="Arial" w:cs="Arial"/>
          <w:sz w:val="24"/>
          <w:szCs w:val="24"/>
        </w:rPr>
        <w:t>.</w:t>
      </w:r>
    </w:p>
    <w:p w14:paraId="36982D61" w14:textId="77777777" w:rsidR="00BF70DF" w:rsidRPr="00745E75" w:rsidRDefault="00BF70DF" w:rsidP="00BF70DF">
      <w:pPr>
        <w:pStyle w:val="ListParagraph"/>
        <w:numPr>
          <w:ilvl w:val="0"/>
          <w:numId w:val="1"/>
        </w:numPr>
        <w:ind w:left="540"/>
        <w:rPr>
          <w:rFonts w:ascii="Arial" w:hAnsi="Arial" w:cs="Arial"/>
          <w:sz w:val="24"/>
          <w:szCs w:val="24"/>
        </w:rPr>
      </w:pPr>
      <w:r w:rsidRPr="00745E75">
        <w:rPr>
          <w:rFonts w:ascii="Arial" w:hAnsi="Arial" w:cs="Arial"/>
          <w:sz w:val="24"/>
          <w:szCs w:val="24"/>
        </w:rPr>
        <w:t>Speak with the co-workers or associates of the person(s) responsible for the violation.</w:t>
      </w:r>
    </w:p>
    <w:p w14:paraId="162FBAE9" w14:textId="59B8FAF8" w:rsidR="000F1E0F" w:rsidRPr="00745E75" w:rsidRDefault="000F1E0F" w:rsidP="004874F8">
      <w:pPr>
        <w:pStyle w:val="ListParagraph"/>
        <w:numPr>
          <w:ilvl w:val="0"/>
          <w:numId w:val="1"/>
        </w:numPr>
        <w:ind w:left="540"/>
        <w:rPr>
          <w:rFonts w:ascii="Arial" w:hAnsi="Arial" w:cs="Arial"/>
          <w:sz w:val="24"/>
          <w:szCs w:val="24"/>
        </w:rPr>
      </w:pPr>
      <w:r w:rsidRPr="00745E75">
        <w:rPr>
          <w:rFonts w:ascii="Arial" w:hAnsi="Arial" w:cs="Arial"/>
          <w:sz w:val="24"/>
          <w:szCs w:val="24"/>
        </w:rPr>
        <w:t xml:space="preserve">Speak with </w:t>
      </w:r>
      <w:r w:rsidR="00F8364D" w:rsidRPr="00745E75">
        <w:rPr>
          <w:rFonts w:ascii="Arial" w:hAnsi="Arial" w:cs="Arial"/>
          <w:sz w:val="24"/>
          <w:szCs w:val="24"/>
        </w:rPr>
        <w:t xml:space="preserve">the </w:t>
      </w:r>
      <w:r w:rsidRPr="00745E75">
        <w:rPr>
          <w:rFonts w:ascii="Arial" w:hAnsi="Arial" w:cs="Arial"/>
          <w:sz w:val="24"/>
          <w:szCs w:val="24"/>
        </w:rPr>
        <w:t>supervisor</w:t>
      </w:r>
      <w:r w:rsidR="00F8364D" w:rsidRPr="00745E75">
        <w:rPr>
          <w:rFonts w:ascii="Arial" w:hAnsi="Arial" w:cs="Arial"/>
          <w:sz w:val="24"/>
          <w:szCs w:val="24"/>
        </w:rPr>
        <w:t xml:space="preserve"> of the </w:t>
      </w:r>
      <w:r w:rsidR="00BF70DF" w:rsidRPr="00745E75">
        <w:rPr>
          <w:rFonts w:ascii="Arial" w:hAnsi="Arial" w:cs="Arial"/>
          <w:sz w:val="24"/>
          <w:szCs w:val="24"/>
        </w:rPr>
        <w:t>persons involved in the violation.</w:t>
      </w:r>
    </w:p>
    <w:p w14:paraId="6E98C8BF" w14:textId="187FD113" w:rsidR="005864C8" w:rsidRPr="00745E75" w:rsidRDefault="005864C8"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Obtain names and contact information for anyone </w:t>
      </w:r>
      <w:r w:rsidR="00D10D96" w:rsidRPr="00745E75">
        <w:rPr>
          <w:rFonts w:ascii="Arial" w:hAnsi="Arial" w:cs="Arial"/>
          <w:sz w:val="24"/>
          <w:szCs w:val="24"/>
        </w:rPr>
        <w:t>making</w:t>
      </w:r>
      <w:r w:rsidRPr="00745E75">
        <w:rPr>
          <w:rFonts w:ascii="Arial" w:hAnsi="Arial" w:cs="Arial"/>
          <w:sz w:val="24"/>
          <w:szCs w:val="24"/>
        </w:rPr>
        <w:t xml:space="preserve"> statements</w:t>
      </w:r>
      <w:r w:rsidR="00C27BF6" w:rsidRPr="00745E75">
        <w:rPr>
          <w:rFonts w:ascii="Arial" w:hAnsi="Arial" w:cs="Arial"/>
          <w:sz w:val="24"/>
          <w:szCs w:val="24"/>
        </w:rPr>
        <w:t xml:space="preserve"> or providing information.</w:t>
      </w:r>
    </w:p>
    <w:p w14:paraId="162FBAEA" w14:textId="25A7799E" w:rsidR="000F1E0F" w:rsidRPr="00745E75" w:rsidRDefault="00BF70DF" w:rsidP="004874F8">
      <w:pPr>
        <w:pStyle w:val="ListParagraph"/>
        <w:numPr>
          <w:ilvl w:val="0"/>
          <w:numId w:val="1"/>
        </w:numPr>
        <w:ind w:left="540"/>
        <w:rPr>
          <w:rFonts w:ascii="Arial" w:hAnsi="Arial" w:cs="Arial"/>
          <w:sz w:val="24"/>
          <w:szCs w:val="24"/>
        </w:rPr>
      </w:pPr>
      <w:r w:rsidRPr="00745E75">
        <w:rPr>
          <w:rFonts w:ascii="Arial" w:hAnsi="Arial" w:cs="Arial"/>
          <w:sz w:val="24"/>
          <w:szCs w:val="24"/>
        </w:rPr>
        <w:t xml:space="preserve">If applicable, check </w:t>
      </w:r>
      <w:r w:rsidR="000F1E0F" w:rsidRPr="00745E75">
        <w:rPr>
          <w:rFonts w:ascii="Arial" w:hAnsi="Arial" w:cs="Arial"/>
          <w:sz w:val="24"/>
          <w:szCs w:val="24"/>
        </w:rPr>
        <w:t>lease agreements</w:t>
      </w:r>
      <w:r w:rsidR="0093358E" w:rsidRPr="00745E75">
        <w:rPr>
          <w:rFonts w:ascii="Arial" w:hAnsi="Arial" w:cs="Arial"/>
          <w:sz w:val="24"/>
          <w:szCs w:val="24"/>
        </w:rPr>
        <w:t xml:space="preserve">, </w:t>
      </w:r>
      <w:r w:rsidRPr="00745E75">
        <w:rPr>
          <w:rFonts w:ascii="Arial" w:hAnsi="Arial" w:cs="Arial"/>
          <w:sz w:val="24"/>
          <w:szCs w:val="24"/>
        </w:rPr>
        <w:t>permits, training documents, and maintenance manuals</w:t>
      </w:r>
      <w:r w:rsidR="0093358E" w:rsidRPr="00745E75">
        <w:rPr>
          <w:rFonts w:ascii="Arial" w:hAnsi="Arial" w:cs="Arial"/>
          <w:sz w:val="24"/>
          <w:szCs w:val="24"/>
        </w:rPr>
        <w:t xml:space="preserve"> for language about responsible </w:t>
      </w:r>
      <w:r w:rsidRPr="00745E75">
        <w:rPr>
          <w:rFonts w:ascii="Arial" w:hAnsi="Arial" w:cs="Arial"/>
          <w:sz w:val="24"/>
          <w:szCs w:val="24"/>
        </w:rPr>
        <w:t xml:space="preserve">operation and </w:t>
      </w:r>
      <w:r w:rsidR="0093358E" w:rsidRPr="00745E75">
        <w:rPr>
          <w:rFonts w:ascii="Arial" w:hAnsi="Arial" w:cs="Arial"/>
          <w:sz w:val="24"/>
          <w:szCs w:val="24"/>
        </w:rPr>
        <w:t>maintenance</w:t>
      </w:r>
      <w:r w:rsidR="00C27BF6" w:rsidRPr="00745E75">
        <w:rPr>
          <w:rFonts w:ascii="Arial" w:hAnsi="Arial" w:cs="Arial"/>
          <w:sz w:val="24"/>
          <w:szCs w:val="24"/>
        </w:rPr>
        <w:t>.</w:t>
      </w:r>
    </w:p>
    <w:p w14:paraId="162FBAEB" w14:textId="59C8C06D" w:rsidR="00C2666E" w:rsidRPr="00745E75" w:rsidRDefault="00C2666E" w:rsidP="004874F8">
      <w:pPr>
        <w:pStyle w:val="ListParagraph"/>
        <w:numPr>
          <w:ilvl w:val="0"/>
          <w:numId w:val="1"/>
        </w:numPr>
        <w:ind w:left="540"/>
        <w:rPr>
          <w:rFonts w:ascii="Arial" w:hAnsi="Arial" w:cs="Arial"/>
          <w:sz w:val="24"/>
          <w:szCs w:val="24"/>
        </w:rPr>
      </w:pPr>
      <w:r w:rsidRPr="00745E75">
        <w:rPr>
          <w:rFonts w:ascii="Arial" w:hAnsi="Arial" w:cs="Arial"/>
          <w:sz w:val="24"/>
          <w:szCs w:val="24"/>
        </w:rPr>
        <w:t xml:space="preserve">Determine whether </w:t>
      </w:r>
      <w:r w:rsidR="0093358E" w:rsidRPr="00745E75">
        <w:rPr>
          <w:rFonts w:ascii="Arial" w:hAnsi="Arial" w:cs="Arial"/>
          <w:sz w:val="24"/>
          <w:szCs w:val="24"/>
        </w:rPr>
        <w:t xml:space="preserve">there are standard practices such as a </w:t>
      </w:r>
      <w:proofErr w:type="spellStart"/>
      <w:r w:rsidR="0093358E" w:rsidRPr="00745E75">
        <w:rPr>
          <w:rFonts w:ascii="Arial" w:hAnsi="Arial" w:cs="Arial"/>
          <w:sz w:val="24"/>
          <w:szCs w:val="24"/>
        </w:rPr>
        <w:t>stormwater</w:t>
      </w:r>
      <w:proofErr w:type="spellEnd"/>
      <w:r w:rsidR="0093358E" w:rsidRPr="00745E75">
        <w:rPr>
          <w:rFonts w:ascii="Arial" w:hAnsi="Arial" w:cs="Arial"/>
          <w:sz w:val="24"/>
          <w:szCs w:val="24"/>
        </w:rPr>
        <w:t xml:space="preserve"> pollution prevention plan, </w:t>
      </w:r>
      <w:r w:rsidR="00C27BF6" w:rsidRPr="00745E75">
        <w:rPr>
          <w:rFonts w:ascii="Arial" w:hAnsi="Arial" w:cs="Arial"/>
          <w:sz w:val="24"/>
          <w:szCs w:val="24"/>
        </w:rPr>
        <w:t xml:space="preserve">erosion control plan, </w:t>
      </w:r>
      <w:r w:rsidR="0093358E" w:rsidRPr="00745E75">
        <w:rPr>
          <w:rFonts w:ascii="Arial" w:hAnsi="Arial" w:cs="Arial"/>
          <w:sz w:val="24"/>
          <w:szCs w:val="24"/>
        </w:rPr>
        <w:t xml:space="preserve">or spill plan </w:t>
      </w:r>
      <w:r w:rsidRPr="00745E75">
        <w:rPr>
          <w:rFonts w:ascii="Arial" w:hAnsi="Arial" w:cs="Arial"/>
          <w:sz w:val="24"/>
          <w:szCs w:val="24"/>
        </w:rPr>
        <w:t xml:space="preserve">in place </w:t>
      </w:r>
      <w:r w:rsidR="00BF70DF" w:rsidRPr="00745E75">
        <w:rPr>
          <w:rFonts w:ascii="Arial" w:hAnsi="Arial" w:cs="Arial"/>
          <w:sz w:val="24"/>
          <w:szCs w:val="24"/>
        </w:rPr>
        <w:t xml:space="preserve">whose purpose is </w:t>
      </w:r>
      <w:r w:rsidRPr="00745E75">
        <w:rPr>
          <w:rFonts w:ascii="Arial" w:hAnsi="Arial" w:cs="Arial"/>
          <w:sz w:val="24"/>
          <w:szCs w:val="24"/>
        </w:rPr>
        <w:t>to prevent the violation from happening</w:t>
      </w:r>
      <w:r w:rsidR="00C27BF6" w:rsidRPr="00745E75">
        <w:rPr>
          <w:rFonts w:ascii="Arial" w:hAnsi="Arial" w:cs="Arial"/>
          <w:sz w:val="24"/>
          <w:szCs w:val="24"/>
        </w:rPr>
        <w:t>.</w:t>
      </w:r>
    </w:p>
    <w:p w14:paraId="162FBAEC" w14:textId="3C08625D" w:rsidR="00C2666E" w:rsidRPr="00745E75" w:rsidRDefault="00C2666E" w:rsidP="004874F8">
      <w:pPr>
        <w:pStyle w:val="ListParagraph"/>
        <w:numPr>
          <w:ilvl w:val="0"/>
          <w:numId w:val="1"/>
        </w:numPr>
        <w:ind w:left="540"/>
        <w:rPr>
          <w:rFonts w:ascii="Arial" w:hAnsi="Arial" w:cs="Arial"/>
          <w:sz w:val="24"/>
          <w:szCs w:val="24"/>
        </w:rPr>
      </w:pPr>
      <w:r w:rsidRPr="00745E75">
        <w:rPr>
          <w:rFonts w:ascii="Arial" w:hAnsi="Arial" w:cs="Arial"/>
          <w:sz w:val="24"/>
          <w:szCs w:val="24"/>
        </w:rPr>
        <w:t xml:space="preserve">Check the facility for posted documentation regarding proper </w:t>
      </w:r>
      <w:r w:rsidR="00BF70DF" w:rsidRPr="00745E75">
        <w:rPr>
          <w:rFonts w:ascii="Arial" w:hAnsi="Arial" w:cs="Arial"/>
          <w:sz w:val="24"/>
          <w:szCs w:val="24"/>
        </w:rPr>
        <w:t xml:space="preserve">material management and </w:t>
      </w:r>
      <w:r w:rsidRPr="00745E75">
        <w:rPr>
          <w:rFonts w:ascii="Arial" w:hAnsi="Arial" w:cs="Arial"/>
          <w:sz w:val="24"/>
          <w:szCs w:val="24"/>
        </w:rPr>
        <w:t>handling practices</w:t>
      </w:r>
      <w:r w:rsidR="00C27BF6" w:rsidRPr="00745E75">
        <w:rPr>
          <w:rFonts w:ascii="Arial" w:hAnsi="Arial" w:cs="Arial"/>
          <w:sz w:val="24"/>
          <w:szCs w:val="24"/>
        </w:rPr>
        <w:t>.</w:t>
      </w:r>
    </w:p>
    <w:p w14:paraId="162FBAED" w14:textId="77777777" w:rsidR="00C2666E" w:rsidRPr="00745E75" w:rsidRDefault="00C2666E" w:rsidP="005864C8">
      <w:pPr>
        <w:spacing w:before="200" w:after="120"/>
        <w:rPr>
          <w:rFonts w:ascii="Arial" w:hAnsi="Arial" w:cs="Arial"/>
          <w:sz w:val="24"/>
          <w:szCs w:val="24"/>
        </w:rPr>
      </w:pPr>
      <w:r w:rsidRPr="00745E75">
        <w:rPr>
          <w:rFonts w:ascii="Arial" w:hAnsi="Arial" w:cs="Arial"/>
          <w:sz w:val="24"/>
          <w:szCs w:val="24"/>
        </w:rPr>
        <w:t>The inspector should not:</w:t>
      </w:r>
    </w:p>
    <w:p w14:paraId="162FBAEE" w14:textId="28B25E15" w:rsidR="00C2666E" w:rsidRPr="00745E75" w:rsidRDefault="00BF70DF" w:rsidP="00D10D96">
      <w:pPr>
        <w:pStyle w:val="ListParagraph"/>
        <w:numPr>
          <w:ilvl w:val="0"/>
          <w:numId w:val="1"/>
        </w:numPr>
        <w:ind w:left="540"/>
        <w:rPr>
          <w:rFonts w:ascii="Arial" w:hAnsi="Arial" w:cs="Arial"/>
          <w:sz w:val="24"/>
          <w:szCs w:val="24"/>
        </w:rPr>
      </w:pPr>
      <w:r w:rsidRPr="00745E75">
        <w:rPr>
          <w:rFonts w:ascii="Arial" w:hAnsi="Arial" w:cs="Arial"/>
          <w:sz w:val="24"/>
          <w:szCs w:val="24"/>
        </w:rPr>
        <w:t>Automatically a</w:t>
      </w:r>
      <w:r w:rsidR="00C2666E" w:rsidRPr="00745E75">
        <w:rPr>
          <w:rFonts w:ascii="Arial" w:hAnsi="Arial" w:cs="Arial"/>
          <w:sz w:val="24"/>
          <w:szCs w:val="24"/>
        </w:rPr>
        <w:t xml:space="preserve">ssume </w:t>
      </w:r>
      <w:r w:rsidR="000F1E0F" w:rsidRPr="00745E75">
        <w:rPr>
          <w:rFonts w:ascii="Arial" w:hAnsi="Arial" w:cs="Arial"/>
          <w:sz w:val="24"/>
          <w:szCs w:val="24"/>
        </w:rPr>
        <w:t>the operator/violator knew the action was a violation</w:t>
      </w:r>
      <w:r w:rsidR="00C27BF6" w:rsidRPr="00745E75">
        <w:rPr>
          <w:rFonts w:ascii="Arial" w:hAnsi="Arial" w:cs="Arial"/>
          <w:sz w:val="24"/>
          <w:szCs w:val="24"/>
        </w:rPr>
        <w:t>.</w:t>
      </w:r>
    </w:p>
    <w:p w14:paraId="162FBAEF" w14:textId="798EC304" w:rsidR="000F1E0F" w:rsidRPr="00745E75" w:rsidRDefault="000F1E0F" w:rsidP="00BF70DF">
      <w:pPr>
        <w:pStyle w:val="ListParagraph"/>
        <w:numPr>
          <w:ilvl w:val="0"/>
          <w:numId w:val="1"/>
        </w:numPr>
        <w:ind w:left="540"/>
        <w:rPr>
          <w:rFonts w:ascii="Arial" w:hAnsi="Arial" w:cs="Arial"/>
          <w:sz w:val="24"/>
          <w:szCs w:val="24"/>
        </w:rPr>
      </w:pPr>
      <w:r w:rsidRPr="00745E75">
        <w:rPr>
          <w:rFonts w:ascii="Arial" w:hAnsi="Arial" w:cs="Arial"/>
          <w:sz w:val="24"/>
          <w:szCs w:val="24"/>
        </w:rPr>
        <w:lastRenderedPageBreak/>
        <w:t xml:space="preserve">Select a score of 3 without </w:t>
      </w:r>
      <w:r w:rsidR="00BF70DF" w:rsidRPr="00745E75">
        <w:rPr>
          <w:rFonts w:ascii="Arial" w:hAnsi="Arial" w:cs="Arial"/>
          <w:sz w:val="24"/>
          <w:szCs w:val="24"/>
        </w:rPr>
        <w:t xml:space="preserve">confirming </w:t>
      </w:r>
      <w:r w:rsidRPr="00745E75">
        <w:rPr>
          <w:rFonts w:ascii="Arial" w:hAnsi="Arial" w:cs="Arial"/>
          <w:sz w:val="24"/>
          <w:szCs w:val="24"/>
        </w:rPr>
        <w:t xml:space="preserve">that the violator </w:t>
      </w:r>
      <w:r w:rsidR="00BF70DF" w:rsidRPr="00745E75">
        <w:rPr>
          <w:rFonts w:ascii="Arial" w:hAnsi="Arial" w:cs="Arial"/>
          <w:sz w:val="24"/>
          <w:szCs w:val="24"/>
        </w:rPr>
        <w:t xml:space="preserve">must have known that </w:t>
      </w:r>
      <w:r w:rsidRPr="00745E75">
        <w:rPr>
          <w:rFonts w:ascii="Arial" w:hAnsi="Arial" w:cs="Arial"/>
          <w:sz w:val="24"/>
          <w:szCs w:val="24"/>
        </w:rPr>
        <w:t xml:space="preserve">the action </w:t>
      </w:r>
      <w:r w:rsidR="00BF70DF" w:rsidRPr="00745E75">
        <w:rPr>
          <w:rFonts w:ascii="Arial" w:hAnsi="Arial" w:cs="Arial"/>
          <w:sz w:val="24"/>
          <w:szCs w:val="24"/>
        </w:rPr>
        <w:t xml:space="preserve">or omission </w:t>
      </w:r>
      <w:r w:rsidRPr="00745E75">
        <w:rPr>
          <w:rFonts w:ascii="Arial" w:hAnsi="Arial" w:cs="Arial"/>
          <w:sz w:val="24"/>
          <w:szCs w:val="24"/>
        </w:rPr>
        <w:t>constituted a violation</w:t>
      </w:r>
      <w:r w:rsidR="00C27BF6" w:rsidRPr="00745E75">
        <w:rPr>
          <w:rFonts w:ascii="Arial" w:hAnsi="Arial" w:cs="Arial"/>
          <w:sz w:val="24"/>
          <w:szCs w:val="24"/>
        </w:rPr>
        <w:t>.</w:t>
      </w:r>
    </w:p>
    <w:tbl>
      <w:tblPr>
        <w:tblStyle w:val="TableGrid"/>
        <w:tblW w:w="0" w:type="auto"/>
        <w:tblLook w:val="04A0" w:firstRow="1" w:lastRow="0" w:firstColumn="1" w:lastColumn="0" w:noHBand="0" w:noVBand="1"/>
      </w:tblPr>
      <w:tblGrid>
        <w:gridCol w:w="1687"/>
        <w:gridCol w:w="7663"/>
      </w:tblGrid>
      <w:tr w:rsidR="000F1E0F" w:rsidRPr="00745E75" w14:paraId="162FBAF1" w14:textId="77777777" w:rsidTr="004E79F5">
        <w:tc>
          <w:tcPr>
            <w:tcW w:w="9576" w:type="dxa"/>
            <w:gridSpan w:val="2"/>
          </w:tcPr>
          <w:p w14:paraId="162FBAF0" w14:textId="058AEEB1" w:rsidR="000F1E0F" w:rsidRPr="00745E75" w:rsidRDefault="000F1E0F" w:rsidP="00EC37F5">
            <w:pPr>
              <w:rPr>
                <w:rFonts w:ascii="Arial" w:hAnsi="Arial" w:cs="Arial"/>
                <w:b/>
                <w:sz w:val="24"/>
                <w:szCs w:val="24"/>
              </w:rPr>
            </w:pPr>
            <w:r w:rsidRPr="00745E75">
              <w:rPr>
                <w:rFonts w:ascii="Arial" w:hAnsi="Arial" w:cs="Arial"/>
                <w:b/>
                <w:sz w:val="24"/>
                <w:szCs w:val="24"/>
              </w:rPr>
              <w:t xml:space="preserve">4. Violation </w:t>
            </w:r>
            <w:r w:rsidR="00553BAC" w:rsidRPr="00745E75">
              <w:rPr>
                <w:rFonts w:ascii="Arial" w:hAnsi="Arial" w:cs="Arial"/>
                <w:b/>
                <w:sz w:val="24"/>
                <w:szCs w:val="24"/>
              </w:rPr>
              <w:t>was a result of improper operation, inadequate maintenance</w:t>
            </w:r>
            <w:r w:rsidR="00171687" w:rsidRPr="00745E75">
              <w:rPr>
                <w:rFonts w:ascii="Arial" w:hAnsi="Arial" w:cs="Arial"/>
                <w:b/>
                <w:sz w:val="24"/>
                <w:szCs w:val="24"/>
              </w:rPr>
              <w:t>,</w:t>
            </w:r>
            <w:r w:rsidR="00553BAC" w:rsidRPr="00745E75">
              <w:rPr>
                <w:rFonts w:ascii="Arial" w:hAnsi="Arial" w:cs="Arial"/>
                <w:b/>
                <w:sz w:val="24"/>
                <w:szCs w:val="24"/>
              </w:rPr>
              <w:t xml:space="preserve"> or inadequate implementation of required BMPs or of a required plan that addresses </w:t>
            </w:r>
            <w:proofErr w:type="spellStart"/>
            <w:r w:rsidR="00553BAC" w:rsidRPr="00745E75">
              <w:rPr>
                <w:rFonts w:ascii="Arial" w:hAnsi="Arial" w:cs="Arial"/>
                <w:b/>
                <w:sz w:val="24"/>
                <w:szCs w:val="24"/>
              </w:rPr>
              <w:t>stormwater</w:t>
            </w:r>
            <w:proofErr w:type="spellEnd"/>
            <w:r w:rsidR="00553BAC" w:rsidRPr="00745E75">
              <w:rPr>
                <w:rFonts w:ascii="Arial" w:hAnsi="Arial" w:cs="Arial"/>
                <w:b/>
                <w:sz w:val="24"/>
                <w:szCs w:val="24"/>
              </w:rPr>
              <w:t xml:space="preserve"> management source control </w:t>
            </w:r>
            <w:r w:rsidR="00171687" w:rsidRPr="00745E75">
              <w:rPr>
                <w:rFonts w:ascii="Arial" w:hAnsi="Arial" w:cs="Arial"/>
                <w:b/>
                <w:sz w:val="24"/>
                <w:szCs w:val="24"/>
              </w:rPr>
              <w:t>best management practices (</w:t>
            </w:r>
            <w:r w:rsidR="00553BAC" w:rsidRPr="00745E75">
              <w:rPr>
                <w:rFonts w:ascii="Arial" w:hAnsi="Arial" w:cs="Arial"/>
                <w:b/>
                <w:sz w:val="24"/>
                <w:szCs w:val="24"/>
              </w:rPr>
              <w:t>BMPs</w:t>
            </w:r>
            <w:r w:rsidR="00171687" w:rsidRPr="00745E75">
              <w:rPr>
                <w:rFonts w:ascii="Arial" w:hAnsi="Arial" w:cs="Arial"/>
                <w:b/>
                <w:sz w:val="24"/>
                <w:szCs w:val="24"/>
              </w:rPr>
              <w:t>)</w:t>
            </w:r>
            <w:r w:rsidR="00EC37F5" w:rsidRPr="00745E75">
              <w:rPr>
                <w:rFonts w:ascii="Arial" w:hAnsi="Arial" w:cs="Arial"/>
                <w:b/>
                <w:sz w:val="24"/>
                <w:szCs w:val="24"/>
              </w:rPr>
              <w:t xml:space="preserve">?   </w:t>
            </w:r>
          </w:p>
        </w:tc>
      </w:tr>
      <w:tr w:rsidR="000F1E0F" w:rsidRPr="00745E75" w14:paraId="162FBAF4" w14:textId="77777777" w:rsidTr="004E79F5">
        <w:trPr>
          <w:trHeight w:val="434"/>
        </w:trPr>
        <w:tc>
          <w:tcPr>
            <w:tcW w:w="1728" w:type="dxa"/>
          </w:tcPr>
          <w:p w14:paraId="162FBAF2" w14:textId="77777777" w:rsidR="000F1E0F" w:rsidRPr="00745E75" w:rsidRDefault="000F1E0F" w:rsidP="004E79F5">
            <w:pPr>
              <w:jc w:val="center"/>
              <w:rPr>
                <w:rFonts w:ascii="Arial" w:hAnsi="Arial" w:cs="Arial"/>
                <w:sz w:val="24"/>
                <w:szCs w:val="24"/>
              </w:rPr>
            </w:pPr>
            <w:r w:rsidRPr="00745E75">
              <w:rPr>
                <w:rFonts w:ascii="Arial" w:hAnsi="Arial" w:cs="Arial"/>
                <w:sz w:val="24"/>
                <w:szCs w:val="24"/>
              </w:rPr>
              <w:t>0</w:t>
            </w:r>
          </w:p>
        </w:tc>
        <w:tc>
          <w:tcPr>
            <w:tcW w:w="7848" w:type="dxa"/>
          </w:tcPr>
          <w:p w14:paraId="162FBAF3" w14:textId="754846C2" w:rsidR="000F1E0F" w:rsidRPr="00745E75" w:rsidRDefault="000F1E0F" w:rsidP="00A944E8">
            <w:pPr>
              <w:rPr>
                <w:rFonts w:ascii="Arial" w:hAnsi="Arial" w:cs="Arial"/>
                <w:sz w:val="24"/>
                <w:szCs w:val="24"/>
              </w:rPr>
            </w:pPr>
            <w:r w:rsidRPr="00745E75">
              <w:rPr>
                <w:rFonts w:ascii="Arial" w:hAnsi="Arial" w:cs="Arial"/>
                <w:sz w:val="24"/>
                <w:szCs w:val="24"/>
              </w:rPr>
              <w:t xml:space="preserve">If the </w:t>
            </w:r>
            <w:r w:rsidR="00171687" w:rsidRPr="00745E75">
              <w:rPr>
                <w:rFonts w:ascii="Arial" w:hAnsi="Arial" w:cs="Arial"/>
                <w:sz w:val="24"/>
                <w:szCs w:val="24"/>
              </w:rPr>
              <w:t>v</w:t>
            </w:r>
            <w:r w:rsidRPr="00745E75">
              <w:rPr>
                <w:rFonts w:ascii="Arial" w:hAnsi="Arial" w:cs="Arial"/>
                <w:sz w:val="24"/>
                <w:szCs w:val="24"/>
              </w:rPr>
              <w:t xml:space="preserve">iolation was not the result of inadequate or lack of </w:t>
            </w:r>
            <w:r w:rsidR="00A944E8" w:rsidRPr="00745E75">
              <w:rPr>
                <w:rFonts w:ascii="Arial" w:hAnsi="Arial" w:cs="Arial"/>
                <w:sz w:val="24"/>
                <w:szCs w:val="24"/>
              </w:rPr>
              <w:t xml:space="preserve">source control </w:t>
            </w:r>
            <w:r w:rsidRPr="00745E75">
              <w:rPr>
                <w:rFonts w:ascii="Arial" w:hAnsi="Arial" w:cs="Arial"/>
                <w:sz w:val="24"/>
                <w:szCs w:val="24"/>
              </w:rPr>
              <w:t>BMPs.</w:t>
            </w:r>
          </w:p>
        </w:tc>
      </w:tr>
      <w:tr w:rsidR="000F1E0F" w:rsidRPr="00745E75" w14:paraId="162FBAF7" w14:textId="77777777" w:rsidTr="004E79F5">
        <w:trPr>
          <w:trHeight w:val="432"/>
        </w:trPr>
        <w:tc>
          <w:tcPr>
            <w:tcW w:w="1728" w:type="dxa"/>
          </w:tcPr>
          <w:p w14:paraId="162FBAF5" w14:textId="77777777" w:rsidR="000F1E0F" w:rsidRPr="00745E75" w:rsidRDefault="000F1E0F" w:rsidP="004E79F5">
            <w:pPr>
              <w:jc w:val="center"/>
              <w:rPr>
                <w:rFonts w:ascii="Arial" w:hAnsi="Arial" w:cs="Arial"/>
                <w:sz w:val="24"/>
                <w:szCs w:val="24"/>
              </w:rPr>
            </w:pPr>
            <w:r w:rsidRPr="00745E75">
              <w:rPr>
                <w:rFonts w:ascii="Arial" w:hAnsi="Arial" w:cs="Arial"/>
                <w:sz w:val="24"/>
                <w:szCs w:val="24"/>
              </w:rPr>
              <w:t>1</w:t>
            </w:r>
          </w:p>
        </w:tc>
        <w:tc>
          <w:tcPr>
            <w:tcW w:w="7848" w:type="dxa"/>
          </w:tcPr>
          <w:p w14:paraId="162FBAF6" w14:textId="60F342B3" w:rsidR="000F1E0F" w:rsidRPr="00745E75" w:rsidRDefault="000F1E0F" w:rsidP="00A944E8">
            <w:pPr>
              <w:rPr>
                <w:rFonts w:ascii="Arial" w:hAnsi="Arial" w:cs="Arial"/>
                <w:sz w:val="24"/>
                <w:szCs w:val="24"/>
              </w:rPr>
            </w:pPr>
            <w:r w:rsidRPr="00745E75">
              <w:rPr>
                <w:rFonts w:ascii="Arial" w:hAnsi="Arial" w:cs="Arial"/>
                <w:sz w:val="24"/>
                <w:szCs w:val="24"/>
              </w:rPr>
              <w:t xml:space="preserve">If the property </w:t>
            </w:r>
            <w:r w:rsidR="00DE6584" w:rsidRPr="00745E75">
              <w:rPr>
                <w:rFonts w:ascii="Arial" w:hAnsi="Arial" w:cs="Arial"/>
                <w:sz w:val="24"/>
                <w:szCs w:val="24"/>
              </w:rPr>
              <w:t xml:space="preserve">lacks or </w:t>
            </w:r>
            <w:r w:rsidRPr="00745E75">
              <w:rPr>
                <w:rFonts w:ascii="Arial" w:hAnsi="Arial" w:cs="Arial"/>
                <w:sz w:val="24"/>
                <w:szCs w:val="24"/>
              </w:rPr>
              <w:t xml:space="preserve">has inadequate </w:t>
            </w:r>
            <w:r w:rsidR="00A944E8" w:rsidRPr="00745E75">
              <w:rPr>
                <w:rFonts w:ascii="Arial" w:hAnsi="Arial" w:cs="Arial"/>
                <w:sz w:val="24"/>
                <w:szCs w:val="24"/>
              </w:rPr>
              <w:t xml:space="preserve">source control </w:t>
            </w:r>
            <w:r w:rsidRPr="00745E75">
              <w:rPr>
                <w:rFonts w:ascii="Arial" w:hAnsi="Arial" w:cs="Arial"/>
                <w:sz w:val="24"/>
                <w:szCs w:val="24"/>
              </w:rPr>
              <w:t xml:space="preserve">BMPs, employee training, supplies, or maintenance, resulting in the potential </w:t>
            </w:r>
            <w:r w:rsidR="00DE6584" w:rsidRPr="00745E75">
              <w:rPr>
                <w:rFonts w:ascii="Arial" w:hAnsi="Arial" w:cs="Arial"/>
                <w:sz w:val="24"/>
                <w:szCs w:val="24"/>
              </w:rPr>
              <w:t xml:space="preserve">for </w:t>
            </w:r>
            <w:r w:rsidRPr="00745E75">
              <w:rPr>
                <w:rFonts w:ascii="Arial" w:hAnsi="Arial" w:cs="Arial"/>
                <w:sz w:val="24"/>
                <w:szCs w:val="24"/>
              </w:rPr>
              <w:t>a prohibited discharge.</w:t>
            </w:r>
          </w:p>
        </w:tc>
      </w:tr>
      <w:tr w:rsidR="000F1E0F" w:rsidRPr="00745E75" w14:paraId="162FBAFA" w14:textId="77777777" w:rsidTr="004E79F5">
        <w:trPr>
          <w:trHeight w:val="432"/>
        </w:trPr>
        <w:tc>
          <w:tcPr>
            <w:tcW w:w="1728" w:type="dxa"/>
          </w:tcPr>
          <w:p w14:paraId="162FBAF8" w14:textId="77777777" w:rsidR="000F1E0F" w:rsidRPr="00745E75" w:rsidRDefault="000F1E0F" w:rsidP="004E79F5">
            <w:pPr>
              <w:jc w:val="center"/>
              <w:rPr>
                <w:rFonts w:ascii="Arial" w:hAnsi="Arial" w:cs="Arial"/>
                <w:sz w:val="24"/>
                <w:szCs w:val="24"/>
              </w:rPr>
            </w:pPr>
            <w:r w:rsidRPr="00745E75">
              <w:rPr>
                <w:rFonts w:ascii="Arial" w:hAnsi="Arial" w:cs="Arial"/>
                <w:sz w:val="24"/>
                <w:szCs w:val="24"/>
              </w:rPr>
              <w:t>2</w:t>
            </w:r>
          </w:p>
        </w:tc>
        <w:tc>
          <w:tcPr>
            <w:tcW w:w="7848" w:type="dxa"/>
          </w:tcPr>
          <w:p w14:paraId="162FBAF9" w14:textId="55E5EA1F" w:rsidR="000F1E0F" w:rsidRPr="00745E75" w:rsidRDefault="000F1E0F" w:rsidP="00A944E8">
            <w:pPr>
              <w:rPr>
                <w:rFonts w:ascii="Arial" w:hAnsi="Arial" w:cs="Arial"/>
                <w:sz w:val="24"/>
                <w:szCs w:val="24"/>
              </w:rPr>
            </w:pPr>
            <w:r w:rsidRPr="00745E75">
              <w:rPr>
                <w:rFonts w:ascii="Arial" w:hAnsi="Arial" w:cs="Arial"/>
                <w:sz w:val="24"/>
                <w:szCs w:val="24"/>
              </w:rPr>
              <w:t xml:space="preserve">If the property </w:t>
            </w:r>
            <w:r w:rsidR="00DE6584" w:rsidRPr="00745E75">
              <w:rPr>
                <w:rFonts w:ascii="Arial" w:hAnsi="Arial" w:cs="Arial"/>
                <w:sz w:val="24"/>
                <w:szCs w:val="24"/>
              </w:rPr>
              <w:t xml:space="preserve">lacks or </w:t>
            </w:r>
            <w:r w:rsidRPr="00745E75">
              <w:rPr>
                <w:rFonts w:ascii="Arial" w:hAnsi="Arial" w:cs="Arial"/>
                <w:sz w:val="24"/>
                <w:szCs w:val="24"/>
              </w:rPr>
              <w:t xml:space="preserve">has inadequate </w:t>
            </w:r>
            <w:r w:rsidR="00A944E8" w:rsidRPr="00745E75">
              <w:rPr>
                <w:rFonts w:ascii="Arial" w:hAnsi="Arial" w:cs="Arial"/>
                <w:sz w:val="24"/>
                <w:szCs w:val="24"/>
              </w:rPr>
              <w:t xml:space="preserve">source control </w:t>
            </w:r>
            <w:r w:rsidRPr="00745E75">
              <w:rPr>
                <w:rFonts w:ascii="Arial" w:hAnsi="Arial" w:cs="Arial"/>
                <w:sz w:val="24"/>
                <w:szCs w:val="24"/>
              </w:rPr>
              <w:t>BMPs, employee training, supplies</w:t>
            </w:r>
            <w:r w:rsidR="00171687" w:rsidRPr="00745E75">
              <w:rPr>
                <w:rFonts w:ascii="Arial" w:hAnsi="Arial" w:cs="Arial"/>
                <w:sz w:val="24"/>
                <w:szCs w:val="24"/>
              </w:rPr>
              <w:t>,</w:t>
            </w:r>
            <w:r w:rsidRPr="00745E75">
              <w:rPr>
                <w:rFonts w:ascii="Arial" w:hAnsi="Arial" w:cs="Arial"/>
                <w:sz w:val="24"/>
                <w:szCs w:val="24"/>
              </w:rPr>
              <w:t xml:space="preserve"> or maintenance, resulting in the probability of a prohibited discharge.</w:t>
            </w:r>
          </w:p>
        </w:tc>
      </w:tr>
      <w:tr w:rsidR="000F1E0F" w:rsidRPr="00745E75" w14:paraId="162FBAFD" w14:textId="77777777" w:rsidTr="004E79F5">
        <w:trPr>
          <w:trHeight w:val="432"/>
        </w:trPr>
        <w:tc>
          <w:tcPr>
            <w:tcW w:w="1728" w:type="dxa"/>
          </w:tcPr>
          <w:p w14:paraId="162FBAFB" w14:textId="77777777" w:rsidR="000F1E0F" w:rsidRPr="00745E75" w:rsidRDefault="000F1E0F" w:rsidP="004E79F5">
            <w:pPr>
              <w:jc w:val="center"/>
              <w:rPr>
                <w:rFonts w:ascii="Arial" w:hAnsi="Arial" w:cs="Arial"/>
                <w:sz w:val="24"/>
                <w:szCs w:val="24"/>
              </w:rPr>
            </w:pPr>
            <w:r w:rsidRPr="00745E75">
              <w:rPr>
                <w:rFonts w:ascii="Arial" w:hAnsi="Arial" w:cs="Arial"/>
                <w:sz w:val="24"/>
                <w:szCs w:val="24"/>
              </w:rPr>
              <w:t>3</w:t>
            </w:r>
          </w:p>
        </w:tc>
        <w:tc>
          <w:tcPr>
            <w:tcW w:w="7848" w:type="dxa"/>
          </w:tcPr>
          <w:p w14:paraId="162FBAFC" w14:textId="5246E92E" w:rsidR="000F1E0F" w:rsidRPr="00745E75" w:rsidRDefault="000F1E0F" w:rsidP="00A944E8">
            <w:pPr>
              <w:rPr>
                <w:rFonts w:ascii="Arial" w:hAnsi="Arial" w:cs="Arial"/>
                <w:sz w:val="24"/>
                <w:szCs w:val="24"/>
              </w:rPr>
            </w:pPr>
            <w:r w:rsidRPr="00745E75">
              <w:rPr>
                <w:rFonts w:ascii="Arial" w:hAnsi="Arial" w:cs="Arial"/>
                <w:sz w:val="24"/>
                <w:szCs w:val="24"/>
              </w:rPr>
              <w:t xml:space="preserve">If the property </w:t>
            </w:r>
            <w:r w:rsidR="00DE6584" w:rsidRPr="00745E75">
              <w:rPr>
                <w:rFonts w:ascii="Arial" w:hAnsi="Arial" w:cs="Arial"/>
                <w:sz w:val="24"/>
                <w:szCs w:val="24"/>
              </w:rPr>
              <w:t xml:space="preserve">lacks or </w:t>
            </w:r>
            <w:r w:rsidRPr="00745E75">
              <w:rPr>
                <w:rFonts w:ascii="Arial" w:hAnsi="Arial" w:cs="Arial"/>
                <w:sz w:val="24"/>
                <w:szCs w:val="24"/>
              </w:rPr>
              <w:t xml:space="preserve">has inadequate </w:t>
            </w:r>
            <w:r w:rsidR="00A944E8" w:rsidRPr="00745E75">
              <w:rPr>
                <w:rFonts w:ascii="Arial" w:hAnsi="Arial" w:cs="Arial"/>
                <w:sz w:val="24"/>
                <w:szCs w:val="24"/>
              </w:rPr>
              <w:t xml:space="preserve">source control </w:t>
            </w:r>
            <w:r w:rsidRPr="00745E75">
              <w:rPr>
                <w:rFonts w:ascii="Arial" w:hAnsi="Arial" w:cs="Arial"/>
                <w:sz w:val="24"/>
                <w:szCs w:val="24"/>
              </w:rPr>
              <w:t>BMPs, employee training, supplies</w:t>
            </w:r>
            <w:r w:rsidR="00171687" w:rsidRPr="00745E75">
              <w:rPr>
                <w:rFonts w:ascii="Arial" w:hAnsi="Arial" w:cs="Arial"/>
                <w:sz w:val="24"/>
                <w:szCs w:val="24"/>
              </w:rPr>
              <w:t>,</w:t>
            </w:r>
            <w:r w:rsidRPr="00745E75">
              <w:rPr>
                <w:rFonts w:ascii="Arial" w:hAnsi="Arial" w:cs="Arial"/>
                <w:sz w:val="24"/>
                <w:szCs w:val="24"/>
              </w:rPr>
              <w:t xml:space="preserve"> or maintenance, resulting in a prohibited discharge.</w:t>
            </w:r>
          </w:p>
        </w:tc>
      </w:tr>
    </w:tbl>
    <w:p w14:paraId="162FBAFF" w14:textId="2C11146E" w:rsidR="00F8364D" w:rsidRPr="00745E75" w:rsidRDefault="000F1E0F" w:rsidP="005864C8">
      <w:pPr>
        <w:spacing w:before="200" w:after="120"/>
        <w:rPr>
          <w:rFonts w:ascii="Arial" w:hAnsi="Arial" w:cs="Arial"/>
          <w:sz w:val="24"/>
          <w:szCs w:val="24"/>
        </w:rPr>
      </w:pPr>
      <w:r w:rsidRPr="00745E75">
        <w:rPr>
          <w:rFonts w:ascii="Arial" w:hAnsi="Arial" w:cs="Arial"/>
          <w:sz w:val="24"/>
          <w:szCs w:val="24"/>
        </w:rPr>
        <w:t xml:space="preserve">To assess whether there was a </w:t>
      </w:r>
      <w:r w:rsidR="00F8364D" w:rsidRPr="00745E75">
        <w:rPr>
          <w:rFonts w:ascii="Arial" w:hAnsi="Arial" w:cs="Arial"/>
          <w:sz w:val="24"/>
          <w:szCs w:val="24"/>
        </w:rPr>
        <w:t xml:space="preserve">failure to properly implement </w:t>
      </w:r>
      <w:r w:rsidR="005C16FF" w:rsidRPr="00745E75">
        <w:rPr>
          <w:rFonts w:ascii="Arial" w:hAnsi="Arial" w:cs="Arial"/>
          <w:sz w:val="24"/>
          <w:szCs w:val="24"/>
        </w:rPr>
        <w:t>s</w:t>
      </w:r>
      <w:r w:rsidR="00F8364D" w:rsidRPr="00745E75">
        <w:rPr>
          <w:rFonts w:ascii="Arial" w:hAnsi="Arial" w:cs="Arial"/>
          <w:sz w:val="24"/>
          <w:szCs w:val="24"/>
        </w:rPr>
        <w:t xml:space="preserve">ource </w:t>
      </w:r>
      <w:r w:rsidR="005C16FF" w:rsidRPr="00745E75">
        <w:rPr>
          <w:rFonts w:ascii="Arial" w:hAnsi="Arial" w:cs="Arial"/>
          <w:sz w:val="24"/>
          <w:szCs w:val="24"/>
        </w:rPr>
        <w:t>c</w:t>
      </w:r>
      <w:r w:rsidR="00F8364D" w:rsidRPr="00745E75">
        <w:rPr>
          <w:rFonts w:ascii="Arial" w:hAnsi="Arial" w:cs="Arial"/>
          <w:sz w:val="24"/>
          <w:szCs w:val="24"/>
        </w:rPr>
        <w:t>ontrol BMPs</w:t>
      </w:r>
      <w:r w:rsidR="005C16FF" w:rsidRPr="00745E75">
        <w:rPr>
          <w:rFonts w:ascii="Arial" w:hAnsi="Arial" w:cs="Arial"/>
          <w:sz w:val="24"/>
          <w:szCs w:val="24"/>
        </w:rPr>
        <w:t>,</w:t>
      </w:r>
      <w:r w:rsidR="00F8364D" w:rsidRPr="00745E75">
        <w:rPr>
          <w:rFonts w:ascii="Arial" w:hAnsi="Arial" w:cs="Arial"/>
          <w:sz w:val="24"/>
          <w:szCs w:val="24"/>
        </w:rPr>
        <w:t xml:space="preserve"> the inspector should:</w:t>
      </w:r>
    </w:p>
    <w:p w14:paraId="162FBB00" w14:textId="7EDBF964" w:rsidR="00F8364D" w:rsidRPr="00745E75" w:rsidRDefault="00F8364D" w:rsidP="00D10D96">
      <w:pPr>
        <w:pStyle w:val="ListParagraph"/>
        <w:numPr>
          <w:ilvl w:val="0"/>
          <w:numId w:val="1"/>
        </w:numPr>
        <w:ind w:left="540"/>
        <w:rPr>
          <w:rFonts w:ascii="Arial" w:hAnsi="Arial" w:cs="Arial"/>
          <w:sz w:val="24"/>
          <w:szCs w:val="24"/>
        </w:rPr>
      </w:pPr>
      <w:r w:rsidRPr="00745E75">
        <w:rPr>
          <w:rFonts w:ascii="Arial" w:hAnsi="Arial" w:cs="Arial"/>
          <w:sz w:val="24"/>
          <w:szCs w:val="24"/>
        </w:rPr>
        <w:t>Identify the BMPs required of the specific activity</w:t>
      </w:r>
      <w:r w:rsidR="00C27BF6" w:rsidRPr="00745E75">
        <w:rPr>
          <w:rFonts w:ascii="Arial" w:hAnsi="Arial" w:cs="Arial"/>
          <w:sz w:val="24"/>
          <w:szCs w:val="24"/>
        </w:rPr>
        <w:t>.</w:t>
      </w:r>
    </w:p>
    <w:p w14:paraId="763ABE9D" w14:textId="0212DEE2" w:rsidR="00656C7B" w:rsidRPr="00745E75" w:rsidRDefault="00656C7B"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Consider the maintenance schedule of the BMPs when determining whether the </w:t>
      </w:r>
      <w:r w:rsidR="00BF70DF" w:rsidRPr="00745E75">
        <w:rPr>
          <w:rFonts w:ascii="Arial" w:hAnsi="Arial" w:cs="Arial"/>
          <w:sz w:val="24"/>
          <w:szCs w:val="24"/>
        </w:rPr>
        <w:t xml:space="preserve">violation </w:t>
      </w:r>
      <w:r w:rsidRPr="00745E75">
        <w:rPr>
          <w:rFonts w:ascii="Arial" w:hAnsi="Arial" w:cs="Arial"/>
          <w:sz w:val="24"/>
          <w:szCs w:val="24"/>
        </w:rPr>
        <w:t>could have been avoided</w:t>
      </w:r>
      <w:r w:rsidR="00C27BF6" w:rsidRPr="00745E75">
        <w:rPr>
          <w:rFonts w:ascii="Arial" w:hAnsi="Arial" w:cs="Arial"/>
          <w:sz w:val="24"/>
          <w:szCs w:val="24"/>
        </w:rPr>
        <w:t>.</w:t>
      </w:r>
    </w:p>
    <w:p w14:paraId="63805381" w14:textId="61CC9C58" w:rsidR="00DF01AF" w:rsidRPr="00745E75" w:rsidRDefault="00DF01AF" w:rsidP="00D10D96">
      <w:pPr>
        <w:pStyle w:val="ListParagraph"/>
        <w:numPr>
          <w:ilvl w:val="0"/>
          <w:numId w:val="1"/>
        </w:numPr>
        <w:ind w:left="540"/>
        <w:rPr>
          <w:rFonts w:ascii="Arial" w:hAnsi="Arial" w:cs="Arial"/>
          <w:sz w:val="24"/>
          <w:szCs w:val="24"/>
        </w:rPr>
      </w:pPr>
      <w:r w:rsidRPr="00745E75">
        <w:rPr>
          <w:rFonts w:ascii="Arial" w:hAnsi="Arial" w:cs="Arial"/>
          <w:sz w:val="24"/>
          <w:szCs w:val="24"/>
        </w:rPr>
        <w:t>Ask about training records or programs to teach staff how to maintain BMPs</w:t>
      </w:r>
      <w:r w:rsidR="00C27BF6" w:rsidRPr="00745E75">
        <w:rPr>
          <w:rFonts w:ascii="Arial" w:hAnsi="Arial" w:cs="Arial"/>
          <w:sz w:val="24"/>
          <w:szCs w:val="24"/>
        </w:rPr>
        <w:t>.</w:t>
      </w:r>
    </w:p>
    <w:p w14:paraId="2AB226AD" w14:textId="2E737F0F" w:rsidR="00DF01AF" w:rsidRPr="00745E75" w:rsidRDefault="00DF01AF"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Assess the probability of whether a </w:t>
      </w:r>
      <w:r w:rsidR="00BF70DF" w:rsidRPr="00745E75">
        <w:rPr>
          <w:rFonts w:ascii="Arial" w:hAnsi="Arial" w:cs="Arial"/>
          <w:sz w:val="24"/>
          <w:szCs w:val="24"/>
        </w:rPr>
        <w:t xml:space="preserve">violation </w:t>
      </w:r>
      <w:r w:rsidRPr="00745E75">
        <w:rPr>
          <w:rFonts w:ascii="Arial" w:hAnsi="Arial" w:cs="Arial"/>
          <w:sz w:val="24"/>
          <w:szCs w:val="24"/>
        </w:rPr>
        <w:t xml:space="preserve">could happen due to inadequate BMPs. </w:t>
      </w:r>
      <w:r w:rsidR="00EA05FD" w:rsidRPr="00745E75">
        <w:rPr>
          <w:rFonts w:ascii="Arial" w:hAnsi="Arial" w:cs="Arial"/>
          <w:sz w:val="24"/>
          <w:szCs w:val="24"/>
        </w:rPr>
        <w:t xml:space="preserve"> </w:t>
      </w:r>
      <w:r w:rsidRPr="00745E75">
        <w:rPr>
          <w:rFonts w:ascii="Arial" w:hAnsi="Arial" w:cs="Arial"/>
          <w:sz w:val="24"/>
          <w:szCs w:val="24"/>
        </w:rPr>
        <w:t>Is it more or less likely</w:t>
      </w:r>
      <w:r w:rsidR="00495BB5" w:rsidRPr="00745E75">
        <w:rPr>
          <w:rFonts w:ascii="Arial" w:hAnsi="Arial" w:cs="Arial"/>
          <w:sz w:val="24"/>
          <w:szCs w:val="24"/>
        </w:rPr>
        <w:t xml:space="preserve"> than not</w:t>
      </w:r>
      <w:r w:rsidRPr="00745E75">
        <w:rPr>
          <w:rFonts w:ascii="Arial" w:hAnsi="Arial" w:cs="Arial"/>
          <w:sz w:val="24"/>
          <w:szCs w:val="24"/>
        </w:rPr>
        <w:t>?</w:t>
      </w:r>
      <w:r w:rsidR="00097488" w:rsidRPr="00745E75">
        <w:rPr>
          <w:rFonts w:ascii="Arial" w:hAnsi="Arial" w:cs="Arial"/>
          <w:sz w:val="24"/>
          <w:szCs w:val="24"/>
        </w:rPr>
        <w:t xml:space="preserve"> </w:t>
      </w:r>
      <w:r w:rsidR="00EA05FD" w:rsidRPr="00745E75">
        <w:rPr>
          <w:rFonts w:ascii="Arial" w:hAnsi="Arial" w:cs="Arial"/>
          <w:sz w:val="24"/>
          <w:szCs w:val="24"/>
        </w:rPr>
        <w:t xml:space="preserve"> </w:t>
      </w:r>
      <w:r w:rsidR="00097488" w:rsidRPr="00745E75">
        <w:rPr>
          <w:rFonts w:ascii="Arial" w:hAnsi="Arial" w:cs="Arial"/>
          <w:sz w:val="24"/>
          <w:szCs w:val="24"/>
        </w:rPr>
        <w:t>Consider workplace processes and the likelihood of accidents happening.</w:t>
      </w:r>
    </w:p>
    <w:p w14:paraId="10B071BC" w14:textId="17D39D37" w:rsidR="00DF01AF" w:rsidRPr="00745E75" w:rsidRDefault="00DF01AF"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Is there evidence of a past </w:t>
      </w:r>
      <w:r w:rsidR="00BF70DF" w:rsidRPr="00745E75">
        <w:rPr>
          <w:rFonts w:ascii="Arial" w:hAnsi="Arial" w:cs="Arial"/>
          <w:sz w:val="24"/>
          <w:szCs w:val="24"/>
        </w:rPr>
        <w:t>violation</w:t>
      </w:r>
      <w:r w:rsidR="0093358E" w:rsidRPr="00745E75">
        <w:rPr>
          <w:rFonts w:ascii="Arial" w:hAnsi="Arial" w:cs="Arial"/>
          <w:sz w:val="24"/>
          <w:szCs w:val="24"/>
        </w:rPr>
        <w:t xml:space="preserve"> such as staining, erosion, or used cleanup materials</w:t>
      </w:r>
      <w:r w:rsidRPr="00745E75">
        <w:rPr>
          <w:rFonts w:ascii="Arial" w:hAnsi="Arial" w:cs="Arial"/>
          <w:sz w:val="24"/>
          <w:szCs w:val="24"/>
        </w:rPr>
        <w:t xml:space="preserve">? </w:t>
      </w:r>
    </w:p>
    <w:p w14:paraId="1B575513" w14:textId="2C43065F" w:rsidR="00DF01AF" w:rsidRPr="00745E75" w:rsidRDefault="00DF01AF"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Determine whether the </w:t>
      </w:r>
      <w:r w:rsidR="00BF70DF" w:rsidRPr="00745E75">
        <w:rPr>
          <w:rFonts w:ascii="Arial" w:hAnsi="Arial" w:cs="Arial"/>
          <w:sz w:val="24"/>
          <w:szCs w:val="24"/>
        </w:rPr>
        <w:t xml:space="preserve">violation </w:t>
      </w:r>
      <w:r w:rsidRPr="00745E75">
        <w:rPr>
          <w:rFonts w:ascii="Arial" w:hAnsi="Arial" w:cs="Arial"/>
          <w:sz w:val="24"/>
          <w:szCs w:val="24"/>
        </w:rPr>
        <w:t>would have been prevented if there were appropriate BMPs in place</w:t>
      </w:r>
      <w:r w:rsidR="00C27BF6" w:rsidRPr="00745E75">
        <w:rPr>
          <w:rFonts w:ascii="Arial" w:hAnsi="Arial" w:cs="Arial"/>
          <w:sz w:val="24"/>
          <w:szCs w:val="24"/>
        </w:rPr>
        <w:t>.</w:t>
      </w:r>
    </w:p>
    <w:p w14:paraId="689D4CE2" w14:textId="2649796F" w:rsidR="00097488" w:rsidRPr="00745E75" w:rsidRDefault="00097488" w:rsidP="005864C8">
      <w:pPr>
        <w:spacing w:before="200" w:after="120"/>
        <w:rPr>
          <w:rFonts w:ascii="Arial" w:hAnsi="Arial" w:cs="Arial"/>
          <w:sz w:val="24"/>
          <w:szCs w:val="24"/>
        </w:rPr>
      </w:pPr>
      <w:r w:rsidRPr="00745E75">
        <w:rPr>
          <w:rFonts w:ascii="Arial" w:hAnsi="Arial" w:cs="Arial"/>
          <w:sz w:val="24"/>
          <w:szCs w:val="24"/>
        </w:rPr>
        <w:t xml:space="preserve">The </w:t>
      </w:r>
      <w:r w:rsidR="00E12EFA" w:rsidRPr="00745E75">
        <w:rPr>
          <w:rFonts w:ascii="Arial" w:hAnsi="Arial" w:cs="Arial"/>
          <w:sz w:val="24"/>
          <w:szCs w:val="24"/>
        </w:rPr>
        <w:t>i</w:t>
      </w:r>
      <w:r w:rsidRPr="00745E75">
        <w:rPr>
          <w:rFonts w:ascii="Arial" w:hAnsi="Arial" w:cs="Arial"/>
          <w:sz w:val="24"/>
          <w:szCs w:val="24"/>
        </w:rPr>
        <w:t>nspector should not</w:t>
      </w:r>
      <w:r w:rsidR="006A06E1" w:rsidRPr="00745E75">
        <w:rPr>
          <w:rFonts w:ascii="Arial" w:hAnsi="Arial" w:cs="Arial"/>
          <w:sz w:val="24"/>
          <w:szCs w:val="24"/>
        </w:rPr>
        <w:t>:</w:t>
      </w:r>
    </w:p>
    <w:p w14:paraId="62ADDC89" w14:textId="7097D5DB" w:rsidR="00097488" w:rsidRPr="00745E75" w:rsidRDefault="00656C7B" w:rsidP="00EA05FD">
      <w:pPr>
        <w:pStyle w:val="ListParagraph"/>
        <w:numPr>
          <w:ilvl w:val="0"/>
          <w:numId w:val="1"/>
        </w:numPr>
        <w:spacing w:after="0" w:line="240" w:lineRule="auto"/>
        <w:ind w:left="547"/>
        <w:rPr>
          <w:rFonts w:ascii="Arial" w:hAnsi="Arial" w:cs="Arial"/>
          <w:sz w:val="24"/>
          <w:szCs w:val="24"/>
        </w:rPr>
      </w:pPr>
      <w:r w:rsidRPr="00745E75">
        <w:rPr>
          <w:rFonts w:ascii="Arial" w:hAnsi="Arial" w:cs="Arial"/>
          <w:sz w:val="24"/>
          <w:szCs w:val="24"/>
        </w:rPr>
        <w:t xml:space="preserve">Mark anything other than “0” if the discharge had nothing to do with </w:t>
      </w:r>
      <w:r w:rsidR="000374FD" w:rsidRPr="00745E75">
        <w:rPr>
          <w:rFonts w:ascii="Arial" w:hAnsi="Arial" w:cs="Arial"/>
          <w:sz w:val="24"/>
          <w:szCs w:val="24"/>
        </w:rPr>
        <w:t xml:space="preserve">lack of or </w:t>
      </w:r>
      <w:r w:rsidRPr="00745E75">
        <w:rPr>
          <w:rFonts w:ascii="Arial" w:hAnsi="Arial" w:cs="Arial"/>
          <w:sz w:val="24"/>
          <w:szCs w:val="24"/>
        </w:rPr>
        <w:t>inadequate source control BMPs</w:t>
      </w:r>
      <w:r w:rsidR="00C27BF6" w:rsidRPr="00745E75">
        <w:rPr>
          <w:rFonts w:ascii="Arial" w:hAnsi="Arial" w:cs="Arial"/>
          <w:sz w:val="24"/>
          <w:szCs w:val="24"/>
        </w:rPr>
        <w:t>.</w:t>
      </w:r>
    </w:p>
    <w:p w14:paraId="06BE7AB5" w14:textId="6007DEAF" w:rsidR="00C77728" w:rsidRPr="00745E75" w:rsidRDefault="00C77728">
      <w:pPr>
        <w:rPr>
          <w:rFonts w:ascii="Arial" w:hAnsi="Arial" w:cs="Arial"/>
          <w:sz w:val="24"/>
          <w:szCs w:val="24"/>
        </w:rPr>
      </w:pPr>
    </w:p>
    <w:tbl>
      <w:tblPr>
        <w:tblStyle w:val="TableGrid"/>
        <w:tblW w:w="0" w:type="auto"/>
        <w:tblLook w:val="04A0" w:firstRow="1" w:lastRow="0" w:firstColumn="1" w:lastColumn="0" w:noHBand="0" w:noVBand="1"/>
      </w:tblPr>
      <w:tblGrid>
        <w:gridCol w:w="1688"/>
        <w:gridCol w:w="7662"/>
      </w:tblGrid>
      <w:tr w:rsidR="00AE6F9C" w:rsidRPr="00745E75" w14:paraId="06677906" w14:textId="77777777" w:rsidTr="00CA183D">
        <w:tc>
          <w:tcPr>
            <w:tcW w:w="9576" w:type="dxa"/>
            <w:gridSpan w:val="2"/>
          </w:tcPr>
          <w:p w14:paraId="2329672A" w14:textId="6BC45703" w:rsidR="00AE6F9C" w:rsidRPr="00745E75" w:rsidRDefault="00AE6F9C" w:rsidP="00A944E8">
            <w:pPr>
              <w:rPr>
                <w:rFonts w:ascii="Arial" w:hAnsi="Arial" w:cs="Arial"/>
                <w:b/>
                <w:sz w:val="24"/>
                <w:szCs w:val="24"/>
              </w:rPr>
            </w:pPr>
            <w:r w:rsidRPr="00745E75">
              <w:rPr>
                <w:rFonts w:ascii="Arial" w:hAnsi="Arial" w:cs="Arial"/>
                <w:b/>
                <w:sz w:val="24"/>
                <w:szCs w:val="24"/>
              </w:rPr>
              <w:t xml:space="preserve">5. </w:t>
            </w:r>
            <w:r w:rsidR="00A944E8" w:rsidRPr="00745E75">
              <w:rPr>
                <w:rFonts w:ascii="Arial" w:hAnsi="Arial" w:cs="Arial"/>
                <w:b/>
                <w:bCs/>
                <w:sz w:val="24"/>
                <w:szCs w:val="24"/>
              </w:rPr>
              <w:t>History</w:t>
            </w:r>
            <w:r w:rsidRPr="00745E75">
              <w:rPr>
                <w:rFonts w:ascii="Arial" w:hAnsi="Arial" w:cs="Arial"/>
                <w:b/>
                <w:bCs/>
                <w:sz w:val="24"/>
                <w:szCs w:val="24"/>
              </w:rPr>
              <w:t xml:space="preserve"> of compliance problems on the property or with the potentially responsible party?</w:t>
            </w:r>
          </w:p>
        </w:tc>
      </w:tr>
      <w:tr w:rsidR="00AE6F9C" w:rsidRPr="00745E75" w14:paraId="579115A3" w14:textId="77777777" w:rsidTr="00CA183D">
        <w:trPr>
          <w:trHeight w:val="338"/>
        </w:trPr>
        <w:tc>
          <w:tcPr>
            <w:tcW w:w="1728" w:type="dxa"/>
          </w:tcPr>
          <w:p w14:paraId="4A9A8896"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0</w:t>
            </w:r>
          </w:p>
        </w:tc>
        <w:tc>
          <w:tcPr>
            <w:tcW w:w="7848" w:type="dxa"/>
          </w:tcPr>
          <w:p w14:paraId="2576BF2E" w14:textId="77777777" w:rsidR="00AE6F9C" w:rsidRPr="00745E75" w:rsidRDefault="00AE6F9C" w:rsidP="00CA183D">
            <w:pPr>
              <w:rPr>
                <w:rFonts w:ascii="Arial" w:hAnsi="Arial" w:cs="Arial"/>
                <w:sz w:val="24"/>
                <w:szCs w:val="24"/>
              </w:rPr>
            </w:pPr>
            <w:r w:rsidRPr="00745E75">
              <w:rPr>
                <w:rFonts w:ascii="Arial" w:hAnsi="Arial" w:cs="Arial"/>
                <w:sz w:val="24"/>
                <w:szCs w:val="24"/>
              </w:rPr>
              <w:t>If there is no previous history of compliance problems.</w:t>
            </w:r>
          </w:p>
        </w:tc>
      </w:tr>
      <w:tr w:rsidR="00AE6F9C" w:rsidRPr="00745E75" w14:paraId="250A3B1E" w14:textId="77777777" w:rsidTr="00CA183D">
        <w:trPr>
          <w:trHeight w:val="335"/>
        </w:trPr>
        <w:tc>
          <w:tcPr>
            <w:tcW w:w="1728" w:type="dxa"/>
          </w:tcPr>
          <w:p w14:paraId="73F7E474"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1</w:t>
            </w:r>
          </w:p>
        </w:tc>
        <w:tc>
          <w:tcPr>
            <w:tcW w:w="7848" w:type="dxa"/>
          </w:tcPr>
          <w:p w14:paraId="080438F8" w14:textId="0FDC5C9A" w:rsidR="00AE6F9C" w:rsidRPr="00745E75" w:rsidRDefault="00AE6F9C" w:rsidP="00CA183D">
            <w:pPr>
              <w:rPr>
                <w:rFonts w:ascii="Arial" w:hAnsi="Arial" w:cs="Arial"/>
                <w:sz w:val="24"/>
                <w:szCs w:val="24"/>
              </w:rPr>
            </w:pPr>
            <w:r w:rsidRPr="00745E75">
              <w:rPr>
                <w:rFonts w:ascii="Arial" w:hAnsi="Arial" w:cs="Arial"/>
                <w:sz w:val="24"/>
                <w:szCs w:val="24"/>
              </w:rPr>
              <w:t xml:space="preserve">If </w:t>
            </w:r>
            <w:r w:rsidR="00DE6584" w:rsidRPr="00745E75">
              <w:rPr>
                <w:rFonts w:ascii="Arial" w:hAnsi="Arial" w:cs="Arial"/>
                <w:sz w:val="24"/>
                <w:szCs w:val="24"/>
              </w:rPr>
              <w:t xml:space="preserve">only </w:t>
            </w:r>
            <w:r w:rsidRPr="00745E75">
              <w:rPr>
                <w:rFonts w:ascii="Arial" w:hAnsi="Arial" w:cs="Arial"/>
                <w:sz w:val="24"/>
                <w:szCs w:val="24"/>
              </w:rPr>
              <w:t>one correction letter has been issued to the property and/or party for a prior violation.</w:t>
            </w:r>
          </w:p>
        </w:tc>
      </w:tr>
      <w:tr w:rsidR="00AE6F9C" w:rsidRPr="00745E75" w14:paraId="7C9F8674" w14:textId="77777777" w:rsidTr="00CA183D">
        <w:trPr>
          <w:trHeight w:val="335"/>
        </w:trPr>
        <w:tc>
          <w:tcPr>
            <w:tcW w:w="1728" w:type="dxa"/>
          </w:tcPr>
          <w:p w14:paraId="148AAA25"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lastRenderedPageBreak/>
              <w:t>2</w:t>
            </w:r>
          </w:p>
        </w:tc>
        <w:tc>
          <w:tcPr>
            <w:tcW w:w="7848" w:type="dxa"/>
          </w:tcPr>
          <w:p w14:paraId="26AE026B" w14:textId="77777777" w:rsidR="00AE6F9C" w:rsidRPr="00745E75" w:rsidRDefault="00AE6F9C" w:rsidP="00CA183D">
            <w:pPr>
              <w:rPr>
                <w:rFonts w:ascii="Arial" w:hAnsi="Arial" w:cs="Arial"/>
                <w:sz w:val="24"/>
                <w:szCs w:val="24"/>
              </w:rPr>
            </w:pPr>
            <w:r w:rsidRPr="00745E75">
              <w:rPr>
                <w:rFonts w:ascii="Arial" w:hAnsi="Arial" w:cs="Arial"/>
                <w:sz w:val="24"/>
                <w:szCs w:val="24"/>
              </w:rPr>
              <w:t>If two or more correction letters have been issued to the property and/or party for prior violations.</w:t>
            </w:r>
          </w:p>
        </w:tc>
      </w:tr>
      <w:tr w:rsidR="00AE6F9C" w:rsidRPr="00745E75" w14:paraId="56354ECE" w14:textId="77777777" w:rsidTr="00CA183D">
        <w:trPr>
          <w:trHeight w:val="335"/>
        </w:trPr>
        <w:tc>
          <w:tcPr>
            <w:tcW w:w="1728" w:type="dxa"/>
          </w:tcPr>
          <w:p w14:paraId="0EF60A34"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3</w:t>
            </w:r>
          </w:p>
        </w:tc>
        <w:tc>
          <w:tcPr>
            <w:tcW w:w="7848" w:type="dxa"/>
          </w:tcPr>
          <w:p w14:paraId="0FF21C53" w14:textId="13D92B8E" w:rsidR="00AE6F9C" w:rsidRPr="00745E75" w:rsidRDefault="00AE6F9C" w:rsidP="00CA183D">
            <w:pPr>
              <w:rPr>
                <w:rFonts w:ascii="Arial" w:hAnsi="Arial" w:cs="Arial"/>
                <w:sz w:val="24"/>
                <w:szCs w:val="24"/>
              </w:rPr>
            </w:pPr>
            <w:r w:rsidRPr="00745E75">
              <w:rPr>
                <w:rFonts w:ascii="Arial" w:hAnsi="Arial" w:cs="Arial"/>
                <w:sz w:val="24"/>
                <w:szCs w:val="24"/>
              </w:rPr>
              <w:t xml:space="preserve">If a Notice of Violation and/or a Notice and Order have been </w:t>
            </w:r>
            <w:r w:rsidR="00DE6584" w:rsidRPr="00745E75">
              <w:rPr>
                <w:rFonts w:ascii="Arial" w:hAnsi="Arial" w:cs="Arial"/>
                <w:sz w:val="24"/>
                <w:szCs w:val="24"/>
              </w:rPr>
              <w:t xml:space="preserve">previously </w:t>
            </w:r>
            <w:r w:rsidRPr="00745E75">
              <w:rPr>
                <w:rFonts w:ascii="Arial" w:hAnsi="Arial" w:cs="Arial"/>
                <w:sz w:val="24"/>
                <w:szCs w:val="24"/>
              </w:rPr>
              <w:t>issued to this property and/or party for a prior violation.</w:t>
            </w:r>
          </w:p>
        </w:tc>
      </w:tr>
    </w:tbl>
    <w:p w14:paraId="1648ED41" w14:textId="43D1D608" w:rsidR="00656C7B" w:rsidRPr="00745E75" w:rsidRDefault="00656C7B" w:rsidP="005864C8">
      <w:pPr>
        <w:spacing w:before="200" w:after="120"/>
        <w:rPr>
          <w:rFonts w:ascii="Arial" w:hAnsi="Arial" w:cs="Arial"/>
          <w:sz w:val="24"/>
          <w:szCs w:val="24"/>
        </w:rPr>
      </w:pPr>
      <w:r w:rsidRPr="00745E75">
        <w:rPr>
          <w:rFonts w:ascii="Arial" w:hAnsi="Arial" w:cs="Arial"/>
          <w:sz w:val="24"/>
          <w:szCs w:val="24"/>
        </w:rPr>
        <w:t>To assess whether there is a history of compliance problems on the property or with the potentially responsible party the inspector should:</w:t>
      </w:r>
    </w:p>
    <w:p w14:paraId="1EE08098" w14:textId="4CB69723" w:rsidR="00EE7EB0" w:rsidRPr="00745E75" w:rsidRDefault="00EE7EB0" w:rsidP="00D10D96">
      <w:pPr>
        <w:pStyle w:val="ListParagraph"/>
        <w:numPr>
          <w:ilvl w:val="0"/>
          <w:numId w:val="1"/>
        </w:numPr>
        <w:ind w:left="540"/>
        <w:rPr>
          <w:rFonts w:ascii="Arial" w:hAnsi="Arial" w:cs="Arial"/>
          <w:sz w:val="24"/>
          <w:szCs w:val="24"/>
        </w:rPr>
      </w:pPr>
      <w:r w:rsidRPr="00745E75">
        <w:rPr>
          <w:rFonts w:ascii="Arial" w:hAnsi="Arial" w:cs="Arial"/>
          <w:sz w:val="24"/>
          <w:szCs w:val="24"/>
        </w:rPr>
        <w:t>Consider “History” to mean the previous 6 years.</w:t>
      </w:r>
    </w:p>
    <w:p w14:paraId="162FBB0F" w14:textId="25B20CFB" w:rsidR="000F1E0F" w:rsidRPr="00745E75" w:rsidRDefault="00656C7B" w:rsidP="00D10D96">
      <w:pPr>
        <w:pStyle w:val="ListParagraph"/>
        <w:numPr>
          <w:ilvl w:val="0"/>
          <w:numId w:val="1"/>
        </w:numPr>
        <w:ind w:left="540"/>
        <w:rPr>
          <w:rFonts w:ascii="Arial" w:hAnsi="Arial" w:cs="Arial"/>
          <w:sz w:val="24"/>
          <w:szCs w:val="24"/>
        </w:rPr>
      </w:pPr>
      <w:r w:rsidRPr="00745E75">
        <w:rPr>
          <w:rFonts w:ascii="Arial" w:hAnsi="Arial" w:cs="Arial"/>
          <w:sz w:val="24"/>
          <w:szCs w:val="24"/>
        </w:rPr>
        <w:t>Pull and review previous files</w:t>
      </w:r>
      <w:r w:rsidR="006A06E1" w:rsidRPr="00745E75">
        <w:rPr>
          <w:rFonts w:ascii="Arial" w:hAnsi="Arial" w:cs="Arial"/>
          <w:sz w:val="24"/>
          <w:szCs w:val="24"/>
        </w:rPr>
        <w:t xml:space="preserve"> prior to the </w:t>
      </w:r>
      <w:r w:rsidR="0093358E" w:rsidRPr="00745E75">
        <w:rPr>
          <w:rFonts w:ascii="Arial" w:hAnsi="Arial" w:cs="Arial"/>
          <w:sz w:val="24"/>
          <w:szCs w:val="24"/>
        </w:rPr>
        <w:t xml:space="preserve">site </w:t>
      </w:r>
      <w:r w:rsidR="006A06E1" w:rsidRPr="00745E75">
        <w:rPr>
          <w:rFonts w:ascii="Arial" w:hAnsi="Arial" w:cs="Arial"/>
          <w:sz w:val="24"/>
          <w:szCs w:val="24"/>
        </w:rPr>
        <w:t>inspection</w:t>
      </w:r>
      <w:r w:rsidR="00C27BF6" w:rsidRPr="00745E75">
        <w:rPr>
          <w:rFonts w:ascii="Arial" w:hAnsi="Arial" w:cs="Arial"/>
          <w:sz w:val="24"/>
          <w:szCs w:val="24"/>
        </w:rPr>
        <w:t>.</w:t>
      </w:r>
    </w:p>
    <w:p w14:paraId="0DE0BB71" w14:textId="65BB7BE8" w:rsidR="006A06E1" w:rsidRPr="00745E75" w:rsidRDefault="006A06E1" w:rsidP="00D10D96">
      <w:pPr>
        <w:pStyle w:val="ListParagraph"/>
        <w:numPr>
          <w:ilvl w:val="0"/>
          <w:numId w:val="1"/>
        </w:numPr>
        <w:ind w:left="540"/>
        <w:rPr>
          <w:rFonts w:ascii="Arial" w:hAnsi="Arial" w:cs="Arial"/>
          <w:sz w:val="24"/>
          <w:szCs w:val="24"/>
        </w:rPr>
      </w:pPr>
      <w:r w:rsidRPr="00745E75">
        <w:rPr>
          <w:rFonts w:ascii="Arial" w:hAnsi="Arial" w:cs="Arial"/>
          <w:sz w:val="24"/>
          <w:szCs w:val="24"/>
        </w:rPr>
        <w:t>Make an attempt to ask the responsible party if they are aware of an</w:t>
      </w:r>
      <w:r w:rsidR="0093358E" w:rsidRPr="00745E75">
        <w:rPr>
          <w:rFonts w:ascii="Arial" w:hAnsi="Arial" w:cs="Arial"/>
          <w:sz w:val="24"/>
          <w:szCs w:val="24"/>
        </w:rPr>
        <w:t>y</w:t>
      </w:r>
      <w:r w:rsidRPr="00745E75">
        <w:rPr>
          <w:rFonts w:ascii="Arial" w:hAnsi="Arial" w:cs="Arial"/>
          <w:sz w:val="24"/>
          <w:szCs w:val="24"/>
        </w:rPr>
        <w:t xml:space="preserve"> existing history</w:t>
      </w:r>
      <w:r w:rsidR="00C27BF6" w:rsidRPr="00745E75">
        <w:rPr>
          <w:rFonts w:ascii="Arial" w:hAnsi="Arial" w:cs="Arial"/>
          <w:sz w:val="24"/>
          <w:szCs w:val="24"/>
        </w:rPr>
        <w:t>.</w:t>
      </w:r>
    </w:p>
    <w:p w14:paraId="60DFA9EC" w14:textId="4393B2F6" w:rsidR="006A06E1" w:rsidRPr="00745E75" w:rsidRDefault="00C27BF6"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Use documented </w:t>
      </w:r>
      <w:r w:rsidR="006A06E1" w:rsidRPr="00745E75">
        <w:rPr>
          <w:rFonts w:ascii="Arial" w:hAnsi="Arial" w:cs="Arial"/>
          <w:sz w:val="24"/>
          <w:szCs w:val="24"/>
        </w:rPr>
        <w:t>records of violations to asses this score appropriately</w:t>
      </w:r>
      <w:r w:rsidRPr="00745E75">
        <w:rPr>
          <w:rFonts w:ascii="Arial" w:hAnsi="Arial" w:cs="Arial"/>
          <w:sz w:val="24"/>
          <w:szCs w:val="24"/>
        </w:rPr>
        <w:t>.</w:t>
      </w:r>
    </w:p>
    <w:p w14:paraId="2579A94A" w14:textId="664AF710" w:rsidR="006A06E1" w:rsidRPr="00745E75" w:rsidRDefault="006A06E1" w:rsidP="005864C8">
      <w:pPr>
        <w:spacing w:before="200" w:after="120"/>
        <w:rPr>
          <w:rFonts w:ascii="Arial" w:hAnsi="Arial" w:cs="Arial"/>
          <w:sz w:val="24"/>
          <w:szCs w:val="24"/>
        </w:rPr>
      </w:pPr>
      <w:r w:rsidRPr="00745E75">
        <w:rPr>
          <w:rFonts w:ascii="Arial" w:hAnsi="Arial" w:cs="Arial"/>
          <w:sz w:val="24"/>
          <w:szCs w:val="24"/>
        </w:rPr>
        <w:t xml:space="preserve">The </w:t>
      </w:r>
      <w:r w:rsidR="00E12EFA" w:rsidRPr="00745E75">
        <w:rPr>
          <w:rFonts w:ascii="Arial" w:hAnsi="Arial" w:cs="Arial"/>
          <w:sz w:val="24"/>
          <w:szCs w:val="24"/>
        </w:rPr>
        <w:t>i</w:t>
      </w:r>
      <w:r w:rsidRPr="00745E75">
        <w:rPr>
          <w:rFonts w:ascii="Arial" w:hAnsi="Arial" w:cs="Arial"/>
          <w:sz w:val="24"/>
          <w:szCs w:val="24"/>
        </w:rPr>
        <w:t>nspector should not:</w:t>
      </w:r>
    </w:p>
    <w:p w14:paraId="2FC0AB52" w14:textId="2175FF1E" w:rsidR="006A06E1" w:rsidRPr="00745E75" w:rsidRDefault="006A06E1" w:rsidP="00D10D96">
      <w:pPr>
        <w:pStyle w:val="ListParagraph"/>
        <w:numPr>
          <w:ilvl w:val="0"/>
          <w:numId w:val="1"/>
        </w:numPr>
        <w:ind w:left="540"/>
        <w:rPr>
          <w:rFonts w:ascii="Arial" w:hAnsi="Arial" w:cs="Arial"/>
          <w:sz w:val="24"/>
          <w:szCs w:val="24"/>
        </w:rPr>
      </w:pPr>
      <w:r w:rsidRPr="00745E75">
        <w:rPr>
          <w:rFonts w:ascii="Arial" w:hAnsi="Arial" w:cs="Arial"/>
          <w:sz w:val="24"/>
          <w:szCs w:val="24"/>
        </w:rPr>
        <w:t>Rely on memory or anecdotal evidence to justify a score greater than “0”</w:t>
      </w:r>
      <w:r w:rsidR="00C27BF6" w:rsidRPr="00745E75">
        <w:rPr>
          <w:rFonts w:ascii="Arial" w:hAnsi="Arial" w:cs="Arial"/>
          <w:sz w:val="24"/>
          <w:szCs w:val="24"/>
        </w:rPr>
        <w:t>.</w:t>
      </w:r>
    </w:p>
    <w:p w14:paraId="72641730" w14:textId="4C1D16CF" w:rsidR="00170C6A" w:rsidRPr="00745E75" w:rsidRDefault="00170C6A"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Count as a previous violation, any </w:t>
      </w:r>
      <w:r w:rsidR="00E12EFA" w:rsidRPr="00745E75">
        <w:rPr>
          <w:rFonts w:ascii="Arial" w:hAnsi="Arial" w:cs="Arial"/>
          <w:sz w:val="24"/>
          <w:szCs w:val="24"/>
        </w:rPr>
        <w:t>C</w:t>
      </w:r>
      <w:r w:rsidRPr="00745E75">
        <w:rPr>
          <w:rFonts w:ascii="Arial" w:hAnsi="Arial" w:cs="Arial"/>
          <w:sz w:val="24"/>
          <w:szCs w:val="24"/>
        </w:rPr>
        <w:t xml:space="preserve">ease </w:t>
      </w:r>
      <w:r w:rsidR="00E12EFA" w:rsidRPr="00745E75">
        <w:rPr>
          <w:rFonts w:ascii="Arial" w:hAnsi="Arial" w:cs="Arial"/>
          <w:sz w:val="24"/>
          <w:szCs w:val="24"/>
        </w:rPr>
        <w:t>D</w:t>
      </w:r>
      <w:r w:rsidRPr="00745E75">
        <w:rPr>
          <w:rFonts w:ascii="Arial" w:hAnsi="Arial" w:cs="Arial"/>
          <w:sz w:val="24"/>
          <w:szCs w:val="24"/>
        </w:rPr>
        <w:t xml:space="preserve">ischarge </w:t>
      </w:r>
      <w:r w:rsidR="00E12EFA" w:rsidRPr="00745E75">
        <w:rPr>
          <w:rFonts w:ascii="Arial" w:hAnsi="Arial" w:cs="Arial"/>
          <w:sz w:val="24"/>
          <w:szCs w:val="24"/>
        </w:rPr>
        <w:t>O</w:t>
      </w:r>
      <w:r w:rsidRPr="00745E75">
        <w:rPr>
          <w:rFonts w:ascii="Arial" w:hAnsi="Arial" w:cs="Arial"/>
          <w:sz w:val="24"/>
          <w:szCs w:val="24"/>
        </w:rPr>
        <w:t xml:space="preserve">rder or </w:t>
      </w:r>
      <w:r w:rsidR="00E12EFA" w:rsidRPr="00745E75">
        <w:rPr>
          <w:rFonts w:ascii="Arial" w:hAnsi="Arial" w:cs="Arial"/>
          <w:sz w:val="24"/>
          <w:szCs w:val="24"/>
        </w:rPr>
        <w:t>N</w:t>
      </w:r>
      <w:r w:rsidRPr="00745E75">
        <w:rPr>
          <w:rFonts w:ascii="Arial" w:hAnsi="Arial" w:cs="Arial"/>
          <w:sz w:val="24"/>
          <w:szCs w:val="24"/>
        </w:rPr>
        <w:t xml:space="preserve">otice and </w:t>
      </w:r>
      <w:r w:rsidR="00E12EFA" w:rsidRPr="00745E75">
        <w:rPr>
          <w:rFonts w:ascii="Arial" w:hAnsi="Arial" w:cs="Arial"/>
          <w:sz w:val="24"/>
          <w:szCs w:val="24"/>
        </w:rPr>
        <w:t>O</w:t>
      </w:r>
      <w:r w:rsidRPr="00745E75">
        <w:rPr>
          <w:rFonts w:ascii="Arial" w:hAnsi="Arial" w:cs="Arial"/>
          <w:sz w:val="24"/>
          <w:szCs w:val="24"/>
        </w:rPr>
        <w:t>rder that was appealed and subsequently reversed.</w:t>
      </w:r>
    </w:p>
    <w:tbl>
      <w:tblPr>
        <w:tblStyle w:val="TableGrid"/>
        <w:tblW w:w="0" w:type="auto"/>
        <w:tblLook w:val="04A0" w:firstRow="1" w:lastRow="0" w:firstColumn="1" w:lastColumn="0" w:noHBand="0" w:noVBand="1"/>
      </w:tblPr>
      <w:tblGrid>
        <w:gridCol w:w="1687"/>
        <w:gridCol w:w="7663"/>
      </w:tblGrid>
      <w:tr w:rsidR="006A06E1" w:rsidRPr="00745E75" w14:paraId="61E6525B" w14:textId="77777777" w:rsidTr="0033742C">
        <w:tc>
          <w:tcPr>
            <w:tcW w:w="9576" w:type="dxa"/>
            <w:gridSpan w:val="2"/>
          </w:tcPr>
          <w:p w14:paraId="489A48C4" w14:textId="77777777" w:rsidR="006A06E1" w:rsidRPr="00745E75" w:rsidRDefault="006A06E1" w:rsidP="0033742C">
            <w:pPr>
              <w:rPr>
                <w:rFonts w:ascii="Arial" w:hAnsi="Arial" w:cs="Arial"/>
                <w:b/>
                <w:sz w:val="24"/>
                <w:szCs w:val="24"/>
              </w:rPr>
            </w:pPr>
            <w:r w:rsidRPr="00745E75">
              <w:rPr>
                <w:rFonts w:ascii="Arial" w:hAnsi="Arial" w:cs="Arial"/>
                <w:b/>
                <w:sz w:val="24"/>
                <w:szCs w:val="24"/>
              </w:rPr>
              <w:t>6. Infrastructure damage or additional maintenance required of conveyance system, drainage facilities, or right-of-way due to violation?</w:t>
            </w:r>
          </w:p>
        </w:tc>
      </w:tr>
      <w:tr w:rsidR="006A06E1" w:rsidRPr="00745E75" w14:paraId="35215113" w14:textId="77777777" w:rsidTr="0033742C">
        <w:trPr>
          <w:trHeight w:val="323"/>
        </w:trPr>
        <w:tc>
          <w:tcPr>
            <w:tcW w:w="1728" w:type="dxa"/>
          </w:tcPr>
          <w:p w14:paraId="5BF24E04" w14:textId="77777777" w:rsidR="006A06E1" w:rsidRPr="00745E75" w:rsidRDefault="006A06E1" w:rsidP="0033742C">
            <w:pPr>
              <w:jc w:val="center"/>
              <w:rPr>
                <w:rFonts w:ascii="Arial" w:hAnsi="Arial" w:cs="Arial"/>
                <w:sz w:val="24"/>
                <w:szCs w:val="24"/>
              </w:rPr>
            </w:pPr>
            <w:r w:rsidRPr="00745E75">
              <w:rPr>
                <w:rFonts w:ascii="Arial" w:hAnsi="Arial" w:cs="Arial"/>
                <w:sz w:val="24"/>
                <w:szCs w:val="24"/>
              </w:rPr>
              <w:t>0</w:t>
            </w:r>
          </w:p>
        </w:tc>
        <w:tc>
          <w:tcPr>
            <w:tcW w:w="7848" w:type="dxa"/>
          </w:tcPr>
          <w:p w14:paraId="79A7CAF0" w14:textId="77777777" w:rsidR="006A06E1" w:rsidRPr="00745E75" w:rsidRDefault="006A06E1" w:rsidP="0033742C">
            <w:pPr>
              <w:rPr>
                <w:rFonts w:ascii="Arial" w:hAnsi="Arial" w:cs="Arial"/>
                <w:sz w:val="24"/>
                <w:szCs w:val="24"/>
              </w:rPr>
            </w:pPr>
            <w:r w:rsidRPr="00745E75">
              <w:rPr>
                <w:rFonts w:ascii="Arial" w:hAnsi="Arial" w:cs="Arial"/>
                <w:sz w:val="24"/>
                <w:szCs w:val="24"/>
              </w:rPr>
              <w:t>If the violation provides no basis for concluding that there is damage to infrastructure or requires additional maintenance.</w:t>
            </w:r>
          </w:p>
        </w:tc>
      </w:tr>
      <w:tr w:rsidR="006A06E1" w:rsidRPr="00745E75" w14:paraId="5CFF540B" w14:textId="77777777" w:rsidTr="0033742C">
        <w:trPr>
          <w:trHeight w:val="481"/>
        </w:trPr>
        <w:tc>
          <w:tcPr>
            <w:tcW w:w="1728" w:type="dxa"/>
          </w:tcPr>
          <w:p w14:paraId="5A30115B" w14:textId="2258379D" w:rsidR="006A06E1" w:rsidRPr="00745E75" w:rsidRDefault="00DE6584" w:rsidP="0033742C">
            <w:pPr>
              <w:jc w:val="center"/>
              <w:rPr>
                <w:rFonts w:ascii="Arial" w:hAnsi="Arial" w:cs="Arial"/>
                <w:sz w:val="24"/>
                <w:szCs w:val="24"/>
              </w:rPr>
            </w:pPr>
            <w:r w:rsidRPr="00745E75">
              <w:rPr>
                <w:rFonts w:ascii="Arial" w:hAnsi="Arial" w:cs="Arial"/>
                <w:sz w:val="24"/>
                <w:szCs w:val="24"/>
              </w:rPr>
              <w:t>1</w:t>
            </w:r>
          </w:p>
        </w:tc>
        <w:tc>
          <w:tcPr>
            <w:tcW w:w="7848" w:type="dxa"/>
          </w:tcPr>
          <w:p w14:paraId="0116A688" w14:textId="1300F099" w:rsidR="006A06E1" w:rsidRPr="00745E75" w:rsidRDefault="006A06E1" w:rsidP="005B04BA">
            <w:pPr>
              <w:rPr>
                <w:rFonts w:ascii="Arial" w:hAnsi="Arial" w:cs="Arial"/>
                <w:sz w:val="24"/>
                <w:szCs w:val="24"/>
              </w:rPr>
            </w:pPr>
            <w:r w:rsidRPr="00745E75">
              <w:rPr>
                <w:rFonts w:ascii="Arial" w:hAnsi="Arial" w:cs="Arial"/>
                <w:sz w:val="24"/>
                <w:szCs w:val="24"/>
              </w:rPr>
              <w:t xml:space="preserve">If there is a basis for concluding that there is </w:t>
            </w:r>
            <w:r w:rsidR="00DE6584" w:rsidRPr="00745E75">
              <w:rPr>
                <w:rFonts w:ascii="Arial" w:hAnsi="Arial" w:cs="Arial"/>
                <w:sz w:val="24"/>
                <w:szCs w:val="24"/>
              </w:rPr>
              <w:t xml:space="preserve">minor </w:t>
            </w:r>
            <w:r w:rsidRPr="00745E75">
              <w:rPr>
                <w:rFonts w:ascii="Arial" w:hAnsi="Arial" w:cs="Arial"/>
                <w:sz w:val="24"/>
                <w:szCs w:val="24"/>
              </w:rPr>
              <w:t xml:space="preserve">infrastructure damage or </w:t>
            </w:r>
            <w:r w:rsidR="00DE6584" w:rsidRPr="00745E75">
              <w:rPr>
                <w:rFonts w:ascii="Arial" w:hAnsi="Arial" w:cs="Arial"/>
                <w:sz w:val="24"/>
                <w:szCs w:val="24"/>
              </w:rPr>
              <w:t xml:space="preserve">minor </w:t>
            </w:r>
            <w:r w:rsidRPr="00745E75">
              <w:rPr>
                <w:rFonts w:ascii="Arial" w:hAnsi="Arial" w:cs="Arial"/>
                <w:sz w:val="24"/>
                <w:szCs w:val="24"/>
              </w:rPr>
              <w:t>additional maintenance required based on knowledge of the effects of the violation.</w:t>
            </w:r>
          </w:p>
        </w:tc>
      </w:tr>
      <w:tr w:rsidR="00DE6584" w:rsidRPr="00745E75" w14:paraId="3BE998A1" w14:textId="77777777" w:rsidTr="0033742C">
        <w:trPr>
          <w:trHeight w:val="481"/>
        </w:trPr>
        <w:tc>
          <w:tcPr>
            <w:tcW w:w="1728" w:type="dxa"/>
          </w:tcPr>
          <w:p w14:paraId="6CAA6ED0" w14:textId="0B9123B8" w:rsidR="00DE6584" w:rsidRPr="00745E75" w:rsidRDefault="00DE6584" w:rsidP="0033742C">
            <w:pPr>
              <w:jc w:val="center"/>
              <w:rPr>
                <w:rFonts w:ascii="Arial" w:hAnsi="Arial" w:cs="Arial"/>
                <w:sz w:val="24"/>
                <w:szCs w:val="24"/>
              </w:rPr>
            </w:pPr>
            <w:r w:rsidRPr="00745E75">
              <w:rPr>
                <w:rFonts w:ascii="Arial" w:hAnsi="Arial" w:cs="Arial"/>
                <w:sz w:val="24"/>
                <w:szCs w:val="24"/>
              </w:rPr>
              <w:t>2</w:t>
            </w:r>
          </w:p>
        </w:tc>
        <w:tc>
          <w:tcPr>
            <w:tcW w:w="7848" w:type="dxa"/>
          </w:tcPr>
          <w:p w14:paraId="616A0909" w14:textId="4C1842C9" w:rsidR="00DE6584" w:rsidRPr="00745E75" w:rsidRDefault="00DE6584" w:rsidP="0033742C">
            <w:pPr>
              <w:rPr>
                <w:rFonts w:ascii="Arial" w:hAnsi="Arial" w:cs="Arial"/>
                <w:sz w:val="24"/>
                <w:szCs w:val="24"/>
              </w:rPr>
            </w:pPr>
            <w:r w:rsidRPr="00745E75">
              <w:rPr>
                <w:rFonts w:ascii="Arial" w:hAnsi="Arial" w:cs="Arial"/>
                <w:sz w:val="24"/>
                <w:szCs w:val="24"/>
              </w:rPr>
              <w:t>If there is basis for concluding that there is moderate infrastructure damage or moderate additional maintenance required based on knowledge of the effects of the violation</w:t>
            </w:r>
          </w:p>
        </w:tc>
      </w:tr>
      <w:tr w:rsidR="006A06E1" w:rsidRPr="00745E75" w14:paraId="39627E15" w14:textId="77777777" w:rsidTr="0033742C">
        <w:trPr>
          <w:trHeight w:val="481"/>
        </w:trPr>
        <w:tc>
          <w:tcPr>
            <w:tcW w:w="1728" w:type="dxa"/>
          </w:tcPr>
          <w:p w14:paraId="4A482361" w14:textId="77777777" w:rsidR="006A06E1" w:rsidRPr="00745E75" w:rsidRDefault="006A06E1" w:rsidP="0033742C">
            <w:pPr>
              <w:jc w:val="center"/>
              <w:rPr>
                <w:rFonts w:ascii="Arial" w:hAnsi="Arial" w:cs="Arial"/>
                <w:sz w:val="24"/>
                <w:szCs w:val="24"/>
              </w:rPr>
            </w:pPr>
            <w:r w:rsidRPr="00745E75">
              <w:rPr>
                <w:rFonts w:ascii="Arial" w:hAnsi="Arial" w:cs="Arial"/>
                <w:sz w:val="24"/>
                <w:szCs w:val="24"/>
              </w:rPr>
              <w:t>3</w:t>
            </w:r>
          </w:p>
        </w:tc>
        <w:tc>
          <w:tcPr>
            <w:tcW w:w="7848" w:type="dxa"/>
          </w:tcPr>
          <w:p w14:paraId="4C822F6E" w14:textId="7DFC581F" w:rsidR="006A06E1" w:rsidRPr="00745E75" w:rsidRDefault="006A06E1" w:rsidP="00DE6584">
            <w:pPr>
              <w:rPr>
                <w:rFonts w:ascii="Arial" w:hAnsi="Arial" w:cs="Arial"/>
                <w:sz w:val="24"/>
                <w:szCs w:val="24"/>
              </w:rPr>
            </w:pPr>
            <w:r w:rsidRPr="00745E75">
              <w:rPr>
                <w:rFonts w:ascii="Arial" w:hAnsi="Arial" w:cs="Arial"/>
                <w:sz w:val="24"/>
                <w:szCs w:val="24"/>
              </w:rPr>
              <w:t>If there is evidence linking</w:t>
            </w:r>
            <w:r w:rsidR="00DE6584" w:rsidRPr="00745E75">
              <w:rPr>
                <w:rFonts w:ascii="Arial" w:hAnsi="Arial" w:cs="Arial"/>
                <w:sz w:val="24"/>
                <w:szCs w:val="24"/>
              </w:rPr>
              <w:t xml:space="preserve"> significant</w:t>
            </w:r>
            <w:r w:rsidRPr="00745E75">
              <w:rPr>
                <w:rFonts w:ascii="Arial" w:hAnsi="Arial" w:cs="Arial"/>
                <w:sz w:val="24"/>
                <w:szCs w:val="24"/>
              </w:rPr>
              <w:t xml:space="preserve"> infrastructure damage or </w:t>
            </w:r>
            <w:r w:rsidR="00DE6584" w:rsidRPr="00745E75">
              <w:rPr>
                <w:rFonts w:ascii="Arial" w:hAnsi="Arial" w:cs="Arial"/>
                <w:sz w:val="24"/>
                <w:szCs w:val="24"/>
              </w:rPr>
              <w:t xml:space="preserve">significant </w:t>
            </w:r>
            <w:r w:rsidRPr="00745E75">
              <w:rPr>
                <w:rFonts w:ascii="Arial" w:hAnsi="Arial" w:cs="Arial"/>
                <w:sz w:val="24"/>
                <w:szCs w:val="24"/>
              </w:rPr>
              <w:t>additional maintenance required with the violation.</w:t>
            </w:r>
          </w:p>
        </w:tc>
      </w:tr>
    </w:tbl>
    <w:p w14:paraId="5C844946" w14:textId="02099F0A" w:rsidR="006A06E1" w:rsidRPr="00745E75" w:rsidRDefault="006A06E1" w:rsidP="005864C8">
      <w:pPr>
        <w:spacing w:before="200" w:after="120"/>
        <w:rPr>
          <w:rFonts w:ascii="Arial" w:hAnsi="Arial" w:cs="Arial"/>
          <w:sz w:val="24"/>
          <w:szCs w:val="24"/>
        </w:rPr>
      </w:pPr>
      <w:r w:rsidRPr="00745E75">
        <w:rPr>
          <w:rFonts w:ascii="Arial" w:hAnsi="Arial" w:cs="Arial"/>
          <w:sz w:val="24"/>
          <w:szCs w:val="24"/>
        </w:rPr>
        <w:t xml:space="preserve">To assess whether </w:t>
      </w:r>
      <w:r w:rsidR="00207FBE" w:rsidRPr="00745E75">
        <w:rPr>
          <w:rFonts w:ascii="Arial" w:hAnsi="Arial" w:cs="Arial"/>
          <w:sz w:val="24"/>
          <w:szCs w:val="24"/>
        </w:rPr>
        <w:t>the violation resulted in damage to i</w:t>
      </w:r>
      <w:r w:rsidRPr="00745E75">
        <w:rPr>
          <w:rFonts w:ascii="Arial" w:hAnsi="Arial" w:cs="Arial"/>
          <w:sz w:val="24"/>
          <w:szCs w:val="24"/>
        </w:rPr>
        <w:t>nfrastructure or</w:t>
      </w:r>
      <w:r w:rsidR="00207FBE" w:rsidRPr="00745E75">
        <w:rPr>
          <w:rFonts w:ascii="Arial" w:hAnsi="Arial" w:cs="Arial"/>
          <w:sz w:val="24"/>
          <w:szCs w:val="24"/>
        </w:rPr>
        <w:t xml:space="preserve"> whether it required additional maintenance of the</w:t>
      </w:r>
      <w:r w:rsidRPr="00745E75">
        <w:rPr>
          <w:rFonts w:ascii="Arial" w:hAnsi="Arial" w:cs="Arial"/>
          <w:sz w:val="24"/>
          <w:szCs w:val="24"/>
        </w:rPr>
        <w:t xml:space="preserve"> conveyance system</w:t>
      </w:r>
      <w:r w:rsidR="00207FBE" w:rsidRPr="00745E75">
        <w:rPr>
          <w:rFonts w:ascii="Arial" w:hAnsi="Arial" w:cs="Arial"/>
          <w:sz w:val="24"/>
          <w:szCs w:val="24"/>
        </w:rPr>
        <w:t>, drainage facilities, or right-of-way the inspector should:</w:t>
      </w:r>
    </w:p>
    <w:p w14:paraId="77653E08" w14:textId="4B391C5E" w:rsidR="00207FBE" w:rsidRPr="00745E75" w:rsidRDefault="00207FBE" w:rsidP="00D10D96">
      <w:pPr>
        <w:pStyle w:val="ListParagraph"/>
        <w:numPr>
          <w:ilvl w:val="0"/>
          <w:numId w:val="1"/>
        </w:numPr>
        <w:ind w:left="540"/>
        <w:rPr>
          <w:rFonts w:ascii="Arial" w:hAnsi="Arial" w:cs="Arial"/>
          <w:sz w:val="24"/>
          <w:szCs w:val="24"/>
        </w:rPr>
      </w:pPr>
      <w:r w:rsidRPr="00745E75">
        <w:rPr>
          <w:rFonts w:ascii="Arial" w:hAnsi="Arial" w:cs="Arial"/>
          <w:sz w:val="24"/>
          <w:szCs w:val="24"/>
        </w:rPr>
        <w:t>Take photographs</w:t>
      </w:r>
      <w:r w:rsidR="0093358E" w:rsidRPr="00745E75">
        <w:rPr>
          <w:rFonts w:ascii="Arial" w:hAnsi="Arial" w:cs="Arial"/>
          <w:sz w:val="24"/>
          <w:szCs w:val="24"/>
        </w:rPr>
        <w:t xml:space="preserve"> for possible review by engineers</w:t>
      </w:r>
      <w:r w:rsidR="00C27BF6" w:rsidRPr="00745E75">
        <w:rPr>
          <w:rFonts w:ascii="Arial" w:hAnsi="Arial" w:cs="Arial"/>
          <w:sz w:val="24"/>
          <w:szCs w:val="24"/>
        </w:rPr>
        <w:t>.</w:t>
      </w:r>
    </w:p>
    <w:p w14:paraId="7DC37623" w14:textId="54CD9EE3" w:rsidR="00207FBE" w:rsidRPr="00745E75" w:rsidRDefault="00207FBE" w:rsidP="000374FD">
      <w:pPr>
        <w:pStyle w:val="ListParagraph"/>
        <w:numPr>
          <w:ilvl w:val="0"/>
          <w:numId w:val="1"/>
        </w:numPr>
        <w:ind w:left="540"/>
        <w:rPr>
          <w:rFonts w:ascii="Arial" w:hAnsi="Arial" w:cs="Arial"/>
          <w:sz w:val="24"/>
          <w:szCs w:val="24"/>
        </w:rPr>
      </w:pPr>
      <w:r w:rsidRPr="00745E75">
        <w:rPr>
          <w:rFonts w:ascii="Arial" w:hAnsi="Arial" w:cs="Arial"/>
          <w:sz w:val="24"/>
          <w:szCs w:val="24"/>
        </w:rPr>
        <w:t xml:space="preserve">Use professional judgement to determine whether the need for maintenance or repairs </w:t>
      </w:r>
      <w:r w:rsidR="000374FD" w:rsidRPr="00745E75">
        <w:rPr>
          <w:rFonts w:ascii="Arial" w:hAnsi="Arial" w:cs="Arial"/>
          <w:sz w:val="24"/>
          <w:szCs w:val="24"/>
        </w:rPr>
        <w:t xml:space="preserve">has been </w:t>
      </w:r>
      <w:r w:rsidRPr="00745E75">
        <w:rPr>
          <w:rFonts w:ascii="Arial" w:hAnsi="Arial" w:cs="Arial"/>
          <w:sz w:val="24"/>
          <w:szCs w:val="24"/>
        </w:rPr>
        <w:t>caused by the violation</w:t>
      </w:r>
      <w:r w:rsidR="00C27BF6" w:rsidRPr="00745E75">
        <w:rPr>
          <w:rFonts w:ascii="Arial" w:hAnsi="Arial" w:cs="Arial"/>
          <w:sz w:val="24"/>
          <w:szCs w:val="24"/>
        </w:rPr>
        <w:t>.</w:t>
      </w:r>
    </w:p>
    <w:p w14:paraId="11B0A86B" w14:textId="74E19588" w:rsidR="00207FBE" w:rsidRPr="00745E75" w:rsidRDefault="00207FBE" w:rsidP="00D10D96">
      <w:pPr>
        <w:pStyle w:val="ListParagraph"/>
        <w:numPr>
          <w:ilvl w:val="0"/>
          <w:numId w:val="1"/>
        </w:numPr>
        <w:ind w:left="540"/>
        <w:rPr>
          <w:rFonts w:ascii="Arial" w:hAnsi="Arial" w:cs="Arial"/>
          <w:sz w:val="24"/>
          <w:szCs w:val="24"/>
        </w:rPr>
      </w:pPr>
      <w:r w:rsidRPr="00745E75">
        <w:rPr>
          <w:rFonts w:ascii="Arial" w:hAnsi="Arial" w:cs="Arial"/>
          <w:sz w:val="24"/>
          <w:szCs w:val="24"/>
        </w:rPr>
        <w:t>Consider the extent of the violation and weather when assessing the potential need for system maintenance.</w:t>
      </w:r>
      <w:r w:rsidR="00EA05FD" w:rsidRPr="00745E75">
        <w:rPr>
          <w:rFonts w:ascii="Arial" w:hAnsi="Arial" w:cs="Arial"/>
          <w:sz w:val="24"/>
          <w:szCs w:val="24"/>
        </w:rPr>
        <w:t xml:space="preserve"> </w:t>
      </w:r>
      <w:r w:rsidRPr="00745E75">
        <w:rPr>
          <w:rFonts w:ascii="Arial" w:hAnsi="Arial" w:cs="Arial"/>
          <w:sz w:val="24"/>
          <w:szCs w:val="24"/>
        </w:rPr>
        <w:t xml:space="preserve"> For instance, if it was raining hard during the violation how much of the pollutant remains in the system, or </w:t>
      </w:r>
      <w:r w:rsidR="00F27412" w:rsidRPr="00745E75">
        <w:rPr>
          <w:rFonts w:ascii="Arial" w:hAnsi="Arial" w:cs="Arial"/>
          <w:sz w:val="24"/>
          <w:szCs w:val="24"/>
        </w:rPr>
        <w:t>was it</w:t>
      </w:r>
      <w:r w:rsidRPr="00745E75">
        <w:rPr>
          <w:rFonts w:ascii="Arial" w:hAnsi="Arial" w:cs="Arial"/>
          <w:sz w:val="24"/>
          <w:szCs w:val="24"/>
        </w:rPr>
        <w:t xml:space="preserve"> flushed through?</w:t>
      </w:r>
    </w:p>
    <w:p w14:paraId="0850D2B1" w14:textId="65ED21B7" w:rsidR="00207FBE" w:rsidRDefault="00207FBE" w:rsidP="00D10D96">
      <w:pPr>
        <w:pStyle w:val="ListParagraph"/>
        <w:numPr>
          <w:ilvl w:val="0"/>
          <w:numId w:val="1"/>
        </w:numPr>
        <w:ind w:left="540"/>
        <w:rPr>
          <w:rFonts w:ascii="Arial" w:hAnsi="Arial" w:cs="Arial"/>
          <w:sz w:val="24"/>
          <w:szCs w:val="24"/>
        </w:rPr>
      </w:pPr>
      <w:r w:rsidRPr="00745E75">
        <w:rPr>
          <w:rFonts w:ascii="Arial" w:hAnsi="Arial" w:cs="Arial"/>
          <w:sz w:val="24"/>
          <w:szCs w:val="24"/>
        </w:rPr>
        <w:t>Review existing work orders to determine whether or not the damage to infrastructure had already been identified by another inspection program</w:t>
      </w:r>
      <w:r w:rsidR="00C27BF6" w:rsidRPr="00745E75">
        <w:rPr>
          <w:rFonts w:ascii="Arial" w:hAnsi="Arial" w:cs="Arial"/>
          <w:sz w:val="24"/>
          <w:szCs w:val="24"/>
        </w:rPr>
        <w:t>.</w:t>
      </w:r>
    </w:p>
    <w:p w14:paraId="137F3B6C" w14:textId="77777777" w:rsidR="00E90482" w:rsidRPr="00745E75" w:rsidRDefault="00E90482" w:rsidP="00E90482">
      <w:pPr>
        <w:pStyle w:val="ListParagraph"/>
        <w:ind w:left="540"/>
        <w:rPr>
          <w:rFonts w:ascii="Arial" w:hAnsi="Arial" w:cs="Arial"/>
          <w:sz w:val="24"/>
          <w:szCs w:val="24"/>
        </w:rPr>
      </w:pPr>
    </w:p>
    <w:p w14:paraId="4963F1CC" w14:textId="55335D3E" w:rsidR="00207FBE" w:rsidRPr="00745E75" w:rsidRDefault="00207FBE" w:rsidP="005864C8">
      <w:pPr>
        <w:spacing w:before="200" w:after="120"/>
        <w:rPr>
          <w:rFonts w:ascii="Arial" w:hAnsi="Arial" w:cs="Arial"/>
          <w:sz w:val="24"/>
          <w:szCs w:val="24"/>
        </w:rPr>
      </w:pPr>
      <w:r w:rsidRPr="00745E75">
        <w:rPr>
          <w:rFonts w:ascii="Arial" w:hAnsi="Arial" w:cs="Arial"/>
          <w:sz w:val="24"/>
          <w:szCs w:val="24"/>
        </w:rPr>
        <w:t xml:space="preserve">The </w:t>
      </w:r>
      <w:r w:rsidR="005B04BA" w:rsidRPr="00745E75">
        <w:rPr>
          <w:rFonts w:ascii="Arial" w:hAnsi="Arial" w:cs="Arial"/>
          <w:sz w:val="24"/>
          <w:szCs w:val="24"/>
        </w:rPr>
        <w:t>i</w:t>
      </w:r>
      <w:r w:rsidRPr="00745E75">
        <w:rPr>
          <w:rFonts w:ascii="Arial" w:hAnsi="Arial" w:cs="Arial"/>
          <w:sz w:val="24"/>
          <w:szCs w:val="24"/>
        </w:rPr>
        <w:t>nspector should not:</w:t>
      </w:r>
    </w:p>
    <w:p w14:paraId="100CCF78" w14:textId="3688E63B" w:rsidR="00207FBE" w:rsidRPr="00745E75" w:rsidRDefault="000374FD" w:rsidP="000374FD">
      <w:pPr>
        <w:pStyle w:val="ListParagraph"/>
        <w:numPr>
          <w:ilvl w:val="0"/>
          <w:numId w:val="1"/>
        </w:numPr>
        <w:ind w:left="540" w:hanging="270"/>
        <w:rPr>
          <w:rFonts w:ascii="Arial" w:hAnsi="Arial" w:cs="Arial"/>
          <w:sz w:val="24"/>
          <w:szCs w:val="24"/>
        </w:rPr>
      </w:pPr>
      <w:r w:rsidRPr="00745E75">
        <w:rPr>
          <w:rFonts w:ascii="Arial" w:hAnsi="Arial" w:cs="Arial"/>
          <w:sz w:val="24"/>
          <w:szCs w:val="24"/>
        </w:rPr>
        <w:t xml:space="preserve">Automatically assume </w:t>
      </w:r>
      <w:r w:rsidR="000C11C7" w:rsidRPr="00745E75">
        <w:rPr>
          <w:rFonts w:ascii="Arial" w:hAnsi="Arial" w:cs="Arial"/>
          <w:sz w:val="24"/>
          <w:szCs w:val="24"/>
        </w:rPr>
        <w:t xml:space="preserve">damages are caused by the violation without </w:t>
      </w:r>
      <w:r w:rsidRPr="00745E75">
        <w:rPr>
          <w:rFonts w:ascii="Arial" w:hAnsi="Arial" w:cs="Arial"/>
          <w:sz w:val="24"/>
          <w:szCs w:val="24"/>
        </w:rPr>
        <w:t>some concrete evidence</w:t>
      </w:r>
      <w:r w:rsidR="00C27BF6" w:rsidRPr="00745E75">
        <w:rPr>
          <w:rFonts w:ascii="Arial" w:hAnsi="Arial" w:cs="Arial"/>
          <w:sz w:val="24"/>
          <w:szCs w:val="24"/>
        </w:rPr>
        <w:t>.</w:t>
      </w:r>
    </w:p>
    <w:tbl>
      <w:tblPr>
        <w:tblStyle w:val="TableGrid"/>
        <w:tblW w:w="0" w:type="auto"/>
        <w:tblLook w:val="04A0" w:firstRow="1" w:lastRow="0" w:firstColumn="1" w:lastColumn="0" w:noHBand="0" w:noVBand="1"/>
      </w:tblPr>
      <w:tblGrid>
        <w:gridCol w:w="1686"/>
        <w:gridCol w:w="7664"/>
      </w:tblGrid>
      <w:tr w:rsidR="000C11C7" w:rsidRPr="00745E75" w14:paraId="6F14DB8F" w14:textId="77777777" w:rsidTr="0033742C">
        <w:tc>
          <w:tcPr>
            <w:tcW w:w="9576" w:type="dxa"/>
            <w:gridSpan w:val="2"/>
          </w:tcPr>
          <w:p w14:paraId="5942B489" w14:textId="660BEBEC" w:rsidR="000C11C7" w:rsidRPr="00745E75" w:rsidRDefault="000C11C7" w:rsidP="00EA05FD">
            <w:pPr>
              <w:rPr>
                <w:rFonts w:ascii="Arial" w:hAnsi="Arial" w:cs="Arial"/>
                <w:b/>
                <w:sz w:val="24"/>
                <w:szCs w:val="24"/>
              </w:rPr>
            </w:pPr>
            <w:r w:rsidRPr="00745E75">
              <w:rPr>
                <w:rFonts w:ascii="Arial" w:hAnsi="Arial" w:cs="Arial"/>
                <w:b/>
                <w:sz w:val="24"/>
                <w:szCs w:val="24"/>
              </w:rPr>
              <w:t xml:space="preserve">7. </w:t>
            </w:r>
            <w:r w:rsidR="00F27412" w:rsidRPr="00745E75">
              <w:rPr>
                <w:rFonts w:ascii="Arial" w:hAnsi="Arial" w:cs="Arial"/>
                <w:b/>
                <w:sz w:val="24"/>
                <w:szCs w:val="24"/>
              </w:rPr>
              <w:t>I</w:t>
            </w:r>
            <w:r w:rsidRPr="00745E75">
              <w:rPr>
                <w:rFonts w:ascii="Arial" w:hAnsi="Arial" w:cs="Arial"/>
                <w:b/>
                <w:sz w:val="24"/>
                <w:szCs w:val="24"/>
              </w:rPr>
              <w:t>llicit connection?</w:t>
            </w:r>
          </w:p>
        </w:tc>
      </w:tr>
      <w:tr w:rsidR="000C11C7" w:rsidRPr="00745E75" w14:paraId="31E5A2EE" w14:textId="77777777" w:rsidTr="0033742C">
        <w:trPr>
          <w:trHeight w:val="194"/>
        </w:trPr>
        <w:tc>
          <w:tcPr>
            <w:tcW w:w="1728" w:type="dxa"/>
          </w:tcPr>
          <w:p w14:paraId="0E37FD74" w14:textId="77777777" w:rsidR="000C11C7" w:rsidRPr="00745E75" w:rsidRDefault="000C11C7" w:rsidP="0033742C">
            <w:pPr>
              <w:jc w:val="center"/>
              <w:rPr>
                <w:rFonts w:ascii="Arial" w:hAnsi="Arial" w:cs="Arial"/>
                <w:sz w:val="24"/>
                <w:szCs w:val="24"/>
              </w:rPr>
            </w:pPr>
            <w:r w:rsidRPr="00745E75">
              <w:rPr>
                <w:rFonts w:ascii="Arial" w:hAnsi="Arial" w:cs="Arial"/>
                <w:sz w:val="24"/>
                <w:szCs w:val="24"/>
              </w:rPr>
              <w:t>0</w:t>
            </w:r>
          </w:p>
        </w:tc>
        <w:tc>
          <w:tcPr>
            <w:tcW w:w="7848" w:type="dxa"/>
          </w:tcPr>
          <w:p w14:paraId="15031266" w14:textId="77777777" w:rsidR="000C11C7" w:rsidRPr="00745E75" w:rsidRDefault="000C11C7" w:rsidP="0033742C">
            <w:pPr>
              <w:rPr>
                <w:rFonts w:ascii="Arial" w:hAnsi="Arial" w:cs="Arial"/>
                <w:sz w:val="24"/>
                <w:szCs w:val="24"/>
              </w:rPr>
            </w:pPr>
            <w:r w:rsidRPr="00745E75">
              <w:rPr>
                <w:rFonts w:ascii="Arial" w:hAnsi="Arial" w:cs="Arial"/>
                <w:sz w:val="24"/>
                <w:szCs w:val="24"/>
              </w:rPr>
              <w:t>If there is no illicit connection.</w:t>
            </w:r>
          </w:p>
        </w:tc>
      </w:tr>
      <w:tr w:rsidR="000C11C7" w:rsidRPr="00745E75" w14:paraId="44D5D91B" w14:textId="77777777" w:rsidTr="0033742C">
        <w:trPr>
          <w:trHeight w:val="194"/>
        </w:trPr>
        <w:tc>
          <w:tcPr>
            <w:tcW w:w="1728" w:type="dxa"/>
          </w:tcPr>
          <w:p w14:paraId="51A85010" w14:textId="77777777" w:rsidR="000C11C7" w:rsidRPr="00745E75" w:rsidRDefault="000C11C7" w:rsidP="0033742C">
            <w:pPr>
              <w:jc w:val="center"/>
              <w:rPr>
                <w:rFonts w:ascii="Arial" w:hAnsi="Arial" w:cs="Arial"/>
                <w:sz w:val="24"/>
                <w:szCs w:val="24"/>
              </w:rPr>
            </w:pPr>
            <w:r w:rsidRPr="00745E75">
              <w:rPr>
                <w:rFonts w:ascii="Arial" w:hAnsi="Arial" w:cs="Arial"/>
                <w:sz w:val="24"/>
                <w:szCs w:val="24"/>
              </w:rPr>
              <w:t>2</w:t>
            </w:r>
          </w:p>
        </w:tc>
        <w:tc>
          <w:tcPr>
            <w:tcW w:w="7848" w:type="dxa"/>
          </w:tcPr>
          <w:p w14:paraId="41145A37" w14:textId="07E21FD6" w:rsidR="000C11C7" w:rsidRPr="00745E75" w:rsidRDefault="000C11C7" w:rsidP="0033742C">
            <w:pPr>
              <w:rPr>
                <w:rFonts w:ascii="Arial" w:hAnsi="Arial" w:cs="Arial"/>
                <w:sz w:val="24"/>
                <w:szCs w:val="24"/>
              </w:rPr>
            </w:pPr>
            <w:r w:rsidRPr="00745E75">
              <w:rPr>
                <w:rFonts w:ascii="Arial" w:hAnsi="Arial" w:cs="Arial"/>
                <w:sz w:val="24"/>
                <w:szCs w:val="24"/>
              </w:rPr>
              <w:t>If there is an illicit connection, but was not recognized as such</w:t>
            </w:r>
            <w:r w:rsidR="00F27412" w:rsidRPr="00745E75">
              <w:rPr>
                <w:rFonts w:ascii="Arial" w:hAnsi="Arial" w:cs="Arial"/>
                <w:sz w:val="24"/>
                <w:szCs w:val="24"/>
              </w:rPr>
              <w:t xml:space="preserve"> by owner/operator</w:t>
            </w:r>
            <w:r w:rsidRPr="00745E75">
              <w:rPr>
                <w:rFonts w:ascii="Arial" w:hAnsi="Arial" w:cs="Arial"/>
                <w:sz w:val="24"/>
                <w:szCs w:val="24"/>
              </w:rPr>
              <w:t>.</w:t>
            </w:r>
          </w:p>
        </w:tc>
      </w:tr>
      <w:tr w:rsidR="000C11C7" w:rsidRPr="00745E75" w14:paraId="04EC2612" w14:textId="77777777" w:rsidTr="0033742C">
        <w:trPr>
          <w:trHeight w:val="193"/>
        </w:trPr>
        <w:tc>
          <w:tcPr>
            <w:tcW w:w="1728" w:type="dxa"/>
          </w:tcPr>
          <w:p w14:paraId="5AF6B494" w14:textId="77777777" w:rsidR="000C11C7" w:rsidRPr="00745E75" w:rsidRDefault="000C11C7" w:rsidP="0033742C">
            <w:pPr>
              <w:jc w:val="center"/>
              <w:rPr>
                <w:rFonts w:ascii="Arial" w:hAnsi="Arial" w:cs="Arial"/>
                <w:sz w:val="24"/>
                <w:szCs w:val="24"/>
              </w:rPr>
            </w:pPr>
            <w:r w:rsidRPr="00745E75">
              <w:rPr>
                <w:rFonts w:ascii="Arial" w:hAnsi="Arial" w:cs="Arial"/>
                <w:sz w:val="24"/>
                <w:szCs w:val="24"/>
              </w:rPr>
              <w:t>3</w:t>
            </w:r>
          </w:p>
        </w:tc>
        <w:tc>
          <w:tcPr>
            <w:tcW w:w="7848" w:type="dxa"/>
          </w:tcPr>
          <w:p w14:paraId="457A6E74" w14:textId="0F0CB45B" w:rsidR="000C11C7" w:rsidRPr="00745E75" w:rsidRDefault="000C11C7" w:rsidP="0033742C">
            <w:pPr>
              <w:rPr>
                <w:rFonts w:ascii="Arial" w:hAnsi="Arial" w:cs="Arial"/>
                <w:sz w:val="24"/>
                <w:szCs w:val="24"/>
              </w:rPr>
            </w:pPr>
            <w:r w:rsidRPr="00745E75">
              <w:rPr>
                <w:rFonts w:ascii="Arial" w:hAnsi="Arial" w:cs="Arial"/>
                <w:sz w:val="24"/>
                <w:szCs w:val="24"/>
              </w:rPr>
              <w:t>If there is a known illicit connection, but was not self-created</w:t>
            </w:r>
            <w:r w:rsidR="00F27412" w:rsidRPr="00745E75">
              <w:rPr>
                <w:rFonts w:ascii="Arial" w:hAnsi="Arial" w:cs="Arial"/>
                <w:sz w:val="24"/>
                <w:szCs w:val="24"/>
              </w:rPr>
              <w:t xml:space="preserve"> by owner/operator</w:t>
            </w:r>
            <w:r w:rsidRPr="00745E75">
              <w:rPr>
                <w:rFonts w:ascii="Arial" w:hAnsi="Arial" w:cs="Arial"/>
                <w:sz w:val="24"/>
                <w:szCs w:val="24"/>
              </w:rPr>
              <w:t>.</w:t>
            </w:r>
          </w:p>
        </w:tc>
      </w:tr>
      <w:tr w:rsidR="000C11C7" w:rsidRPr="00745E75" w14:paraId="5F517D43" w14:textId="77777777" w:rsidTr="0033742C">
        <w:trPr>
          <w:trHeight w:val="193"/>
        </w:trPr>
        <w:tc>
          <w:tcPr>
            <w:tcW w:w="1728" w:type="dxa"/>
          </w:tcPr>
          <w:p w14:paraId="727D306A" w14:textId="77777777" w:rsidR="000C11C7" w:rsidRPr="00745E75" w:rsidRDefault="000C11C7" w:rsidP="0033742C">
            <w:pPr>
              <w:jc w:val="center"/>
              <w:rPr>
                <w:rFonts w:ascii="Arial" w:hAnsi="Arial" w:cs="Arial"/>
                <w:sz w:val="24"/>
                <w:szCs w:val="24"/>
              </w:rPr>
            </w:pPr>
            <w:r w:rsidRPr="00745E75">
              <w:rPr>
                <w:rFonts w:ascii="Arial" w:hAnsi="Arial" w:cs="Arial"/>
                <w:sz w:val="24"/>
                <w:szCs w:val="24"/>
              </w:rPr>
              <w:t>4</w:t>
            </w:r>
          </w:p>
        </w:tc>
        <w:tc>
          <w:tcPr>
            <w:tcW w:w="7848" w:type="dxa"/>
          </w:tcPr>
          <w:p w14:paraId="47B75555" w14:textId="07E75852" w:rsidR="000C11C7" w:rsidRPr="00745E75" w:rsidRDefault="000C11C7" w:rsidP="005B04BA">
            <w:pPr>
              <w:rPr>
                <w:rFonts w:ascii="Arial" w:hAnsi="Arial" w:cs="Arial"/>
                <w:sz w:val="24"/>
                <w:szCs w:val="24"/>
              </w:rPr>
            </w:pPr>
            <w:r w:rsidRPr="00745E75">
              <w:rPr>
                <w:rFonts w:ascii="Arial" w:hAnsi="Arial" w:cs="Arial"/>
                <w:sz w:val="24"/>
                <w:szCs w:val="24"/>
              </w:rPr>
              <w:t xml:space="preserve">If there is known </w:t>
            </w:r>
            <w:r w:rsidR="005B04BA" w:rsidRPr="00745E75">
              <w:rPr>
                <w:rFonts w:ascii="Arial" w:hAnsi="Arial" w:cs="Arial"/>
                <w:sz w:val="24"/>
                <w:szCs w:val="24"/>
              </w:rPr>
              <w:t>illicit connection that was</w:t>
            </w:r>
            <w:r w:rsidRPr="00745E75">
              <w:rPr>
                <w:rFonts w:ascii="Arial" w:hAnsi="Arial" w:cs="Arial"/>
                <w:sz w:val="24"/>
                <w:szCs w:val="24"/>
              </w:rPr>
              <w:t xml:space="preserve"> self-created </w:t>
            </w:r>
            <w:r w:rsidR="00F27412" w:rsidRPr="00745E75">
              <w:rPr>
                <w:rFonts w:ascii="Arial" w:hAnsi="Arial" w:cs="Arial"/>
                <w:sz w:val="24"/>
                <w:szCs w:val="24"/>
              </w:rPr>
              <w:t>by owner/operator</w:t>
            </w:r>
            <w:r w:rsidRPr="00745E75">
              <w:rPr>
                <w:rFonts w:ascii="Arial" w:hAnsi="Arial" w:cs="Arial"/>
                <w:sz w:val="24"/>
                <w:szCs w:val="24"/>
              </w:rPr>
              <w:t>.</w:t>
            </w:r>
          </w:p>
        </w:tc>
      </w:tr>
    </w:tbl>
    <w:p w14:paraId="543F55F2" w14:textId="36805539" w:rsidR="000C11C7" w:rsidRPr="00745E75" w:rsidRDefault="000C11C7" w:rsidP="005864C8">
      <w:pPr>
        <w:spacing w:before="200" w:after="120"/>
        <w:rPr>
          <w:rFonts w:ascii="Arial" w:hAnsi="Arial" w:cs="Arial"/>
          <w:sz w:val="24"/>
          <w:szCs w:val="24"/>
        </w:rPr>
      </w:pPr>
      <w:r w:rsidRPr="00745E75">
        <w:rPr>
          <w:rFonts w:ascii="Arial" w:hAnsi="Arial" w:cs="Arial"/>
          <w:sz w:val="24"/>
          <w:szCs w:val="24"/>
        </w:rPr>
        <w:t>To assess whether there is an illicit connection the inspector should:</w:t>
      </w:r>
    </w:p>
    <w:p w14:paraId="19038134" w14:textId="13CFC9DE" w:rsidR="000C11C7" w:rsidRPr="00745E75" w:rsidRDefault="000C11C7" w:rsidP="00D10D96">
      <w:pPr>
        <w:pStyle w:val="ListParagraph"/>
        <w:numPr>
          <w:ilvl w:val="0"/>
          <w:numId w:val="1"/>
        </w:numPr>
        <w:ind w:left="540"/>
        <w:rPr>
          <w:rFonts w:ascii="Arial" w:hAnsi="Arial" w:cs="Arial"/>
          <w:sz w:val="24"/>
          <w:szCs w:val="24"/>
        </w:rPr>
      </w:pPr>
      <w:r w:rsidRPr="00745E75">
        <w:rPr>
          <w:rFonts w:ascii="Arial" w:hAnsi="Arial" w:cs="Arial"/>
          <w:sz w:val="24"/>
          <w:szCs w:val="24"/>
        </w:rPr>
        <w:t>Review plan sets and records</w:t>
      </w:r>
      <w:r w:rsidR="00C27BF6" w:rsidRPr="00745E75">
        <w:rPr>
          <w:rFonts w:ascii="Arial" w:hAnsi="Arial" w:cs="Arial"/>
          <w:sz w:val="24"/>
          <w:szCs w:val="24"/>
        </w:rPr>
        <w:t>.</w:t>
      </w:r>
    </w:p>
    <w:p w14:paraId="222E3207" w14:textId="257FF5DC" w:rsidR="000C11C7" w:rsidRPr="00745E75" w:rsidRDefault="000C11C7" w:rsidP="00D10D96">
      <w:pPr>
        <w:pStyle w:val="ListParagraph"/>
        <w:numPr>
          <w:ilvl w:val="0"/>
          <w:numId w:val="1"/>
        </w:numPr>
        <w:ind w:left="540"/>
        <w:rPr>
          <w:rFonts w:ascii="Arial" w:hAnsi="Arial" w:cs="Arial"/>
          <w:sz w:val="24"/>
          <w:szCs w:val="24"/>
        </w:rPr>
      </w:pPr>
      <w:r w:rsidRPr="00745E75">
        <w:rPr>
          <w:rFonts w:ascii="Arial" w:hAnsi="Arial" w:cs="Arial"/>
          <w:sz w:val="24"/>
          <w:szCs w:val="24"/>
        </w:rPr>
        <w:t>Conduct dye testing if necessary</w:t>
      </w:r>
      <w:r w:rsidR="00C27BF6" w:rsidRPr="00745E75">
        <w:rPr>
          <w:rFonts w:ascii="Arial" w:hAnsi="Arial" w:cs="Arial"/>
          <w:sz w:val="24"/>
          <w:szCs w:val="24"/>
        </w:rPr>
        <w:t>.</w:t>
      </w:r>
    </w:p>
    <w:p w14:paraId="0893B80C" w14:textId="6E5F3212" w:rsidR="00BE3D44" w:rsidRPr="00745E75" w:rsidRDefault="000C11C7" w:rsidP="00D10D96">
      <w:pPr>
        <w:pStyle w:val="ListParagraph"/>
        <w:numPr>
          <w:ilvl w:val="0"/>
          <w:numId w:val="1"/>
        </w:numPr>
        <w:ind w:left="540"/>
        <w:rPr>
          <w:rFonts w:ascii="Arial" w:hAnsi="Arial" w:cs="Arial"/>
          <w:sz w:val="24"/>
          <w:szCs w:val="24"/>
        </w:rPr>
      </w:pPr>
      <w:r w:rsidRPr="00745E75">
        <w:rPr>
          <w:rFonts w:ascii="Arial" w:hAnsi="Arial" w:cs="Arial"/>
          <w:sz w:val="24"/>
          <w:szCs w:val="24"/>
        </w:rPr>
        <w:t>Talk with the property manager to determine how the connection was made,</w:t>
      </w:r>
      <w:r w:rsidR="00BE3D44" w:rsidRPr="00745E75">
        <w:rPr>
          <w:rFonts w:ascii="Arial" w:hAnsi="Arial" w:cs="Arial"/>
          <w:sz w:val="24"/>
          <w:szCs w:val="24"/>
        </w:rPr>
        <w:t xml:space="preserve"> and whether it was intentional.</w:t>
      </w:r>
    </w:p>
    <w:p w14:paraId="5AFE237D" w14:textId="115104AC" w:rsidR="00BE3D44" w:rsidRPr="00745E75" w:rsidRDefault="00BE3D44" w:rsidP="00EA05FD">
      <w:pPr>
        <w:pStyle w:val="ListParagraph"/>
        <w:numPr>
          <w:ilvl w:val="0"/>
          <w:numId w:val="1"/>
        </w:numPr>
        <w:ind w:left="540"/>
        <w:rPr>
          <w:rFonts w:ascii="Arial" w:hAnsi="Arial" w:cs="Arial"/>
          <w:sz w:val="24"/>
          <w:szCs w:val="24"/>
        </w:rPr>
      </w:pPr>
      <w:r w:rsidRPr="00745E75">
        <w:rPr>
          <w:rFonts w:ascii="Arial" w:hAnsi="Arial" w:cs="Arial"/>
          <w:sz w:val="24"/>
          <w:szCs w:val="24"/>
        </w:rPr>
        <w:t xml:space="preserve">Determine whether the connection is allowed under another </w:t>
      </w:r>
      <w:r w:rsidR="00F27412" w:rsidRPr="00745E75">
        <w:rPr>
          <w:rFonts w:ascii="Arial" w:hAnsi="Arial" w:cs="Arial"/>
          <w:sz w:val="24"/>
          <w:szCs w:val="24"/>
        </w:rPr>
        <w:t>National Pollutant Discharge Elimination System (</w:t>
      </w:r>
      <w:r w:rsidRPr="00745E75">
        <w:rPr>
          <w:rFonts w:ascii="Arial" w:hAnsi="Arial" w:cs="Arial"/>
          <w:sz w:val="24"/>
          <w:szCs w:val="24"/>
        </w:rPr>
        <w:t>NPDES</w:t>
      </w:r>
      <w:r w:rsidR="00F27412" w:rsidRPr="00745E75">
        <w:rPr>
          <w:rFonts w:ascii="Arial" w:hAnsi="Arial" w:cs="Arial"/>
          <w:sz w:val="24"/>
          <w:szCs w:val="24"/>
        </w:rPr>
        <w:t>)</w:t>
      </w:r>
      <w:r w:rsidRPr="00745E75">
        <w:rPr>
          <w:rFonts w:ascii="Arial" w:hAnsi="Arial" w:cs="Arial"/>
          <w:sz w:val="24"/>
          <w:szCs w:val="24"/>
        </w:rPr>
        <w:t xml:space="preserve"> permit</w:t>
      </w:r>
      <w:r w:rsidR="00C27BF6" w:rsidRPr="00745E75">
        <w:rPr>
          <w:rFonts w:ascii="Arial" w:hAnsi="Arial" w:cs="Arial"/>
          <w:sz w:val="24"/>
          <w:szCs w:val="24"/>
        </w:rPr>
        <w:t>.</w:t>
      </w:r>
    </w:p>
    <w:p w14:paraId="5510BFF8" w14:textId="5133ED8C" w:rsidR="00BE3D44" w:rsidRPr="00745E75" w:rsidRDefault="00BE3D44" w:rsidP="005864C8">
      <w:pPr>
        <w:spacing w:before="200" w:after="120"/>
        <w:rPr>
          <w:rFonts w:ascii="Arial" w:hAnsi="Arial" w:cs="Arial"/>
          <w:sz w:val="24"/>
          <w:szCs w:val="24"/>
        </w:rPr>
      </w:pPr>
      <w:r w:rsidRPr="00745E75">
        <w:rPr>
          <w:rFonts w:ascii="Arial" w:hAnsi="Arial" w:cs="Arial"/>
          <w:sz w:val="24"/>
          <w:szCs w:val="24"/>
        </w:rPr>
        <w:t xml:space="preserve">The </w:t>
      </w:r>
      <w:r w:rsidR="00FC3AE3" w:rsidRPr="00745E75">
        <w:rPr>
          <w:rFonts w:ascii="Arial" w:hAnsi="Arial" w:cs="Arial"/>
          <w:sz w:val="24"/>
          <w:szCs w:val="24"/>
        </w:rPr>
        <w:t>i</w:t>
      </w:r>
      <w:r w:rsidRPr="00745E75">
        <w:rPr>
          <w:rFonts w:ascii="Arial" w:hAnsi="Arial" w:cs="Arial"/>
          <w:sz w:val="24"/>
          <w:szCs w:val="24"/>
        </w:rPr>
        <w:t xml:space="preserve">nspector should not: </w:t>
      </w:r>
    </w:p>
    <w:p w14:paraId="0EA86CB6" w14:textId="502CF0B2" w:rsidR="00BE3D44" w:rsidRPr="00745E75" w:rsidRDefault="00BE3D44" w:rsidP="00D10D96">
      <w:pPr>
        <w:pStyle w:val="ListParagraph"/>
        <w:numPr>
          <w:ilvl w:val="0"/>
          <w:numId w:val="1"/>
        </w:numPr>
        <w:ind w:left="540"/>
        <w:rPr>
          <w:rFonts w:ascii="Arial" w:hAnsi="Arial" w:cs="Arial"/>
          <w:sz w:val="24"/>
          <w:szCs w:val="24"/>
        </w:rPr>
      </w:pPr>
      <w:r w:rsidRPr="00745E75">
        <w:rPr>
          <w:rFonts w:ascii="Arial" w:hAnsi="Arial" w:cs="Arial"/>
          <w:sz w:val="24"/>
          <w:szCs w:val="24"/>
        </w:rPr>
        <w:t>A</w:t>
      </w:r>
      <w:r w:rsidR="000374FD" w:rsidRPr="00745E75">
        <w:rPr>
          <w:rFonts w:ascii="Arial" w:hAnsi="Arial" w:cs="Arial"/>
          <w:sz w:val="24"/>
          <w:szCs w:val="24"/>
        </w:rPr>
        <w:t>utomatically a</w:t>
      </w:r>
      <w:r w:rsidRPr="00745E75">
        <w:rPr>
          <w:rFonts w:ascii="Arial" w:hAnsi="Arial" w:cs="Arial"/>
          <w:sz w:val="24"/>
          <w:szCs w:val="24"/>
        </w:rPr>
        <w:t xml:space="preserve">ssume a </w:t>
      </w:r>
      <w:r w:rsidR="000374FD" w:rsidRPr="00745E75">
        <w:rPr>
          <w:rFonts w:ascii="Arial" w:hAnsi="Arial" w:cs="Arial"/>
          <w:sz w:val="24"/>
          <w:szCs w:val="24"/>
        </w:rPr>
        <w:t xml:space="preserve">given </w:t>
      </w:r>
      <w:r w:rsidRPr="00745E75">
        <w:rPr>
          <w:rFonts w:ascii="Arial" w:hAnsi="Arial" w:cs="Arial"/>
          <w:sz w:val="24"/>
          <w:szCs w:val="24"/>
        </w:rPr>
        <w:t>connection is illicit</w:t>
      </w:r>
      <w:r w:rsidR="00F27412" w:rsidRPr="00745E75">
        <w:rPr>
          <w:rFonts w:ascii="Arial" w:hAnsi="Arial" w:cs="Arial"/>
          <w:sz w:val="24"/>
          <w:szCs w:val="24"/>
        </w:rPr>
        <w:t>.</w:t>
      </w:r>
      <w:r w:rsidRPr="00745E75">
        <w:rPr>
          <w:rFonts w:ascii="Arial" w:hAnsi="Arial" w:cs="Arial"/>
          <w:sz w:val="24"/>
          <w:szCs w:val="24"/>
        </w:rPr>
        <w:t xml:space="preserve"> </w:t>
      </w:r>
    </w:p>
    <w:tbl>
      <w:tblPr>
        <w:tblStyle w:val="TableGrid"/>
        <w:tblW w:w="0" w:type="auto"/>
        <w:tblLook w:val="04A0" w:firstRow="1" w:lastRow="0" w:firstColumn="1" w:lastColumn="0" w:noHBand="0" w:noVBand="1"/>
      </w:tblPr>
      <w:tblGrid>
        <w:gridCol w:w="1687"/>
        <w:gridCol w:w="7663"/>
      </w:tblGrid>
      <w:tr w:rsidR="00AE6F9C" w:rsidRPr="00745E75" w14:paraId="759F3958" w14:textId="77777777" w:rsidTr="00CA183D">
        <w:trPr>
          <w:trHeight w:val="193"/>
        </w:trPr>
        <w:tc>
          <w:tcPr>
            <w:tcW w:w="9576" w:type="dxa"/>
            <w:gridSpan w:val="2"/>
          </w:tcPr>
          <w:p w14:paraId="123E285D" w14:textId="0725E10C" w:rsidR="00AE6F9C" w:rsidRPr="00745E75" w:rsidRDefault="00AE6F9C" w:rsidP="00F27412">
            <w:pPr>
              <w:rPr>
                <w:rFonts w:ascii="Arial" w:hAnsi="Arial" w:cs="Arial"/>
                <w:b/>
                <w:sz w:val="24"/>
                <w:szCs w:val="24"/>
              </w:rPr>
            </w:pPr>
            <w:r w:rsidRPr="00745E75">
              <w:rPr>
                <w:rFonts w:ascii="Arial" w:hAnsi="Arial" w:cs="Arial"/>
                <w:b/>
                <w:sz w:val="24"/>
                <w:szCs w:val="24"/>
              </w:rPr>
              <w:t xml:space="preserve">8. </w:t>
            </w:r>
            <w:r w:rsidR="00F27412" w:rsidRPr="00745E75">
              <w:rPr>
                <w:rFonts w:ascii="Arial" w:hAnsi="Arial" w:cs="Arial"/>
                <w:b/>
                <w:sz w:val="24"/>
                <w:szCs w:val="24"/>
              </w:rPr>
              <w:t xml:space="preserve">Economic </w:t>
            </w:r>
            <w:r w:rsidR="00950244" w:rsidRPr="00745E75">
              <w:rPr>
                <w:rFonts w:ascii="Arial" w:hAnsi="Arial" w:cs="Arial"/>
                <w:b/>
                <w:sz w:val="24"/>
                <w:szCs w:val="24"/>
              </w:rPr>
              <w:t>b</w:t>
            </w:r>
            <w:r w:rsidR="00F27412" w:rsidRPr="00745E75">
              <w:rPr>
                <w:rFonts w:ascii="Arial" w:hAnsi="Arial" w:cs="Arial"/>
                <w:b/>
                <w:sz w:val="24"/>
                <w:szCs w:val="24"/>
              </w:rPr>
              <w:t>enefit</w:t>
            </w:r>
            <w:r w:rsidRPr="00745E75">
              <w:rPr>
                <w:rFonts w:ascii="Arial" w:hAnsi="Arial" w:cs="Arial"/>
                <w:b/>
                <w:sz w:val="24"/>
                <w:szCs w:val="24"/>
              </w:rPr>
              <w:t xml:space="preserve"> from non-compliance?</w:t>
            </w:r>
          </w:p>
        </w:tc>
      </w:tr>
      <w:tr w:rsidR="00AE6F9C" w:rsidRPr="00745E75" w14:paraId="3459521B" w14:textId="77777777" w:rsidTr="00CA183D">
        <w:trPr>
          <w:trHeight w:val="193"/>
        </w:trPr>
        <w:tc>
          <w:tcPr>
            <w:tcW w:w="1728" w:type="dxa"/>
          </w:tcPr>
          <w:p w14:paraId="7867E2B2"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0</w:t>
            </w:r>
          </w:p>
        </w:tc>
        <w:tc>
          <w:tcPr>
            <w:tcW w:w="7848" w:type="dxa"/>
          </w:tcPr>
          <w:p w14:paraId="4470BEED" w14:textId="4E19411A" w:rsidR="00AE6F9C" w:rsidRPr="00745E75" w:rsidRDefault="00AE6F9C" w:rsidP="00CA183D">
            <w:pPr>
              <w:rPr>
                <w:rFonts w:ascii="Arial" w:hAnsi="Arial" w:cs="Arial"/>
                <w:sz w:val="24"/>
                <w:szCs w:val="24"/>
              </w:rPr>
            </w:pPr>
            <w:r w:rsidRPr="00745E75">
              <w:rPr>
                <w:rFonts w:ascii="Arial" w:hAnsi="Arial" w:cs="Arial"/>
                <w:sz w:val="24"/>
                <w:szCs w:val="24"/>
              </w:rPr>
              <w:t>If it is clear that no one gained an economic benefit</w:t>
            </w:r>
            <w:r w:rsidR="00DE6584" w:rsidRPr="00745E75">
              <w:rPr>
                <w:rFonts w:ascii="Arial" w:hAnsi="Arial" w:cs="Arial"/>
                <w:sz w:val="24"/>
                <w:szCs w:val="24"/>
              </w:rPr>
              <w:t>.</w:t>
            </w:r>
          </w:p>
        </w:tc>
      </w:tr>
      <w:tr w:rsidR="00AE6F9C" w:rsidRPr="00745E75" w14:paraId="3FDD1F08" w14:textId="77777777" w:rsidTr="00CA183D">
        <w:trPr>
          <w:trHeight w:val="193"/>
        </w:trPr>
        <w:tc>
          <w:tcPr>
            <w:tcW w:w="1728" w:type="dxa"/>
          </w:tcPr>
          <w:p w14:paraId="61AF9EA3"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1</w:t>
            </w:r>
          </w:p>
        </w:tc>
        <w:tc>
          <w:tcPr>
            <w:tcW w:w="7848" w:type="dxa"/>
          </w:tcPr>
          <w:p w14:paraId="2965C256" w14:textId="7CD31764" w:rsidR="00AE6F9C" w:rsidRPr="00745E75" w:rsidRDefault="00AE6F9C" w:rsidP="00DE6584">
            <w:pPr>
              <w:rPr>
                <w:rFonts w:ascii="Arial" w:hAnsi="Arial" w:cs="Arial"/>
                <w:sz w:val="24"/>
                <w:szCs w:val="24"/>
              </w:rPr>
            </w:pPr>
            <w:r w:rsidRPr="00745E75">
              <w:rPr>
                <w:rFonts w:ascii="Arial" w:hAnsi="Arial" w:cs="Arial"/>
                <w:sz w:val="24"/>
                <w:szCs w:val="24"/>
              </w:rPr>
              <w:t xml:space="preserve">If it is </w:t>
            </w:r>
            <w:r w:rsidR="00DE6584" w:rsidRPr="00745E75">
              <w:rPr>
                <w:rFonts w:ascii="Arial" w:hAnsi="Arial" w:cs="Arial"/>
                <w:sz w:val="24"/>
                <w:szCs w:val="24"/>
              </w:rPr>
              <w:t xml:space="preserve">likely </w:t>
            </w:r>
            <w:r w:rsidRPr="00745E75">
              <w:rPr>
                <w:rFonts w:ascii="Arial" w:hAnsi="Arial" w:cs="Arial"/>
                <w:sz w:val="24"/>
                <w:szCs w:val="24"/>
              </w:rPr>
              <w:t xml:space="preserve">that someone may have gained </w:t>
            </w:r>
            <w:r w:rsidR="00DE6584" w:rsidRPr="00745E75">
              <w:rPr>
                <w:rFonts w:ascii="Arial" w:hAnsi="Arial" w:cs="Arial"/>
                <w:sz w:val="24"/>
                <w:szCs w:val="24"/>
              </w:rPr>
              <w:t xml:space="preserve">a minor </w:t>
            </w:r>
            <w:r w:rsidRPr="00745E75">
              <w:rPr>
                <w:rFonts w:ascii="Arial" w:hAnsi="Arial" w:cs="Arial"/>
                <w:sz w:val="24"/>
                <w:szCs w:val="24"/>
              </w:rPr>
              <w:t>economic benefit</w:t>
            </w:r>
            <w:r w:rsidR="00DE6584" w:rsidRPr="00745E75">
              <w:rPr>
                <w:rFonts w:ascii="Arial" w:hAnsi="Arial" w:cs="Arial"/>
                <w:sz w:val="24"/>
                <w:szCs w:val="24"/>
              </w:rPr>
              <w:t>.</w:t>
            </w:r>
          </w:p>
        </w:tc>
      </w:tr>
      <w:tr w:rsidR="00AE6F9C" w:rsidRPr="00745E75" w14:paraId="282625ED" w14:textId="77777777" w:rsidTr="00CA183D">
        <w:trPr>
          <w:trHeight w:val="193"/>
        </w:trPr>
        <w:tc>
          <w:tcPr>
            <w:tcW w:w="1728" w:type="dxa"/>
          </w:tcPr>
          <w:p w14:paraId="20FC3BD1"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2</w:t>
            </w:r>
          </w:p>
        </w:tc>
        <w:tc>
          <w:tcPr>
            <w:tcW w:w="7848" w:type="dxa"/>
          </w:tcPr>
          <w:p w14:paraId="078F8677" w14:textId="1F0FA6B5" w:rsidR="00AE6F9C" w:rsidRPr="00745E75" w:rsidRDefault="00AE6F9C" w:rsidP="00DE6584">
            <w:pPr>
              <w:rPr>
                <w:rFonts w:ascii="Arial" w:hAnsi="Arial" w:cs="Arial"/>
                <w:sz w:val="24"/>
                <w:szCs w:val="24"/>
              </w:rPr>
            </w:pPr>
            <w:r w:rsidRPr="00745E75">
              <w:rPr>
                <w:rFonts w:ascii="Arial" w:hAnsi="Arial" w:cs="Arial"/>
                <w:sz w:val="24"/>
                <w:szCs w:val="24"/>
              </w:rPr>
              <w:t>If</w:t>
            </w:r>
            <w:r w:rsidR="00DE6584" w:rsidRPr="00745E75">
              <w:rPr>
                <w:rFonts w:ascii="Arial" w:hAnsi="Arial" w:cs="Arial"/>
                <w:sz w:val="24"/>
                <w:szCs w:val="24"/>
              </w:rPr>
              <w:t xml:space="preserve"> it is likely that</w:t>
            </w:r>
            <w:r w:rsidRPr="00745E75">
              <w:rPr>
                <w:rFonts w:ascii="Arial" w:hAnsi="Arial" w:cs="Arial"/>
                <w:sz w:val="24"/>
                <w:szCs w:val="24"/>
              </w:rPr>
              <w:t xml:space="preserve"> someone </w:t>
            </w:r>
            <w:r w:rsidR="00DE6584" w:rsidRPr="00745E75">
              <w:rPr>
                <w:rFonts w:ascii="Arial" w:hAnsi="Arial" w:cs="Arial"/>
                <w:sz w:val="24"/>
                <w:szCs w:val="24"/>
              </w:rPr>
              <w:t>gained a moderate economic benefit.</w:t>
            </w:r>
          </w:p>
        </w:tc>
      </w:tr>
      <w:tr w:rsidR="00AE6F9C" w:rsidRPr="00745E75" w14:paraId="2A1287B8" w14:textId="77777777" w:rsidTr="00CA183D">
        <w:trPr>
          <w:trHeight w:val="193"/>
        </w:trPr>
        <w:tc>
          <w:tcPr>
            <w:tcW w:w="1728" w:type="dxa"/>
          </w:tcPr>
          <w:p w14:paraId="5A89AC65" w14:textId="77777777" w:rsidR="00AE6F9C" w:rsidRPr="00745E75" w:rsidRDefault="00AE6F9C" w:rsidP="00CA183D">
            <w:pPr>
              <w:jc w:val="center"/>
              <w:rPr>
                <w:rFonts w:ascii="Arial" w:hAnsi="Arial" w:cs="Arial"/>
                <w:sz w:val="24"/>
                <w:szCs w:val="24"/>
              </w:rPr>
            </w:pPr>
            <w:r w:rsidRPr="00745E75">
              <w:rPr>
                <w:rFonts w:ascii="Arial" w:hAnsi="Arial" w:cs="Arial"/>
                <w:sz w:val="24"/>
                <w:szCs w:val="24"/>
              </w:rPr>
              <w:t>3</w:t>
            </w:r>
          </w:p>
        </w:tc>
        <w:tc>
          <w:tcPr>
            <w:tcW w:w="7848" w:type="dxa"/>
          </w:tcPr>
          <w:p w14:paraId="6EA77A7A" w14:textId="49E870C3" w:rsidR="00AE6F9C" w:rsidRPr="00745E75" w:rsidRDefault="00AE6F9C" w:rsidP="00DE6584">
            <w:pPr>
              <w:rPr>
                <w:rFonts w:ascii="Arial" w:hAnsi="Arial" w:cs="Arial"/>
                <w:sz w:val="24"/>
                <w:szCs w:val="24"/>
              </w:rPr>
            </w:pPr>
            <w:r w:rsidRPr="00745E75">
              <w:rPr>
                <w:rFonts w:ascii="Arial" w:hAnsi="Arial" w:cs="Arial"/>
                <w:sz w:val="24"/>
                <w:szCs w:val="24"/>
              </w:rPr>
              <w:t xml:space="preserve">If </w:t>
            </w:r>
            <w:r w:rsidR="00DE6584" w:rsidRPr="00745E75">
              <w:rPr>
                <w:rFonts w:ascii="Arial" w:hAnsi="Arial" w:cs="Arial"/>
                <w:sz w:val="24"/>
                <w:szCs w:val="24"/>
              </w:rPr>
              <w:t xml:space="preserve">it is demonstrable that someone </w:t>
            </w:r>
            <w:r w:rsidRPr="00745E75">
              <w:rPr>
                <w:rFonts w:ascii="Arial" w:hAnsi="Arial" w:cs="Arial"/>
                <w:sz w:val="24"/>
                <w:szCs w:val="24"/>
              </w:rPr>
              <w:t xml:space="preserve">gained a </w:t>
            </w:r>
            <w:r w:rsidR="00DE6584" w:rsidRPr="00745E75">
              <w:rPr>
                <w:rFonts w:ascii="Arial" w:hAnsi="Arial" w:cs="Arial"/>
                <w:sz w:val="24"/>
                <w:szCs w:val="24"/>
              </w:rPr>
              <w:t xml:space="preserve">significant </w:t>
            </w:r>
            <w:r w:rsidRPr="00745E75">
              <w:rPr>
                <w:rFonts w:ascii="Arial" w:hAnsi="Arial" w:cs="Arial"/>
                <w:sz w:val="24"/>
                <w:szCs w:val="24"/>
              </w:rPr>
              <w:t>economic benefit</w:t>
            </w:r>
            <w:r w:rsidR="00DE6584" w:rsidRPr="00745E75">
              <w:rPr>
                <w:rFonts w:ascii="Arial" w:hAnsi="Arial" w:cs="Arial"/>
                <w:sz w:val="24"/>
                <w:szCs w:val="24"/>
              </w:rPr>
              <w:t>.</w:t>
            </w:r>
          </w:p>
        </w:tc>
      </w:tr>
    </w:tbl>
    <w:p w14:paraId="2BC7A8B3" w14:textId="7AB3DCC6" w:rsidR="00AE6F9C" w:rsidRPr="00745E75" w:rsidRDefault="00AE6F9C" w:rsidP="005864C8">
      <w:pPr>
        <w:spacing w:before="200" w:after="120"/>
        <w:rPr>
          <w:rFonts w:ascii="Arial" w:hAnsi="Arial" w:cs="Arial"/>
          <w:sz w:val="24"/>
          <w:szCs w:val="24"/>
        </w:rPr>
      </w:pPr>
      <w:r w:rsidRPr="00745E75">
        <w:rPr>
          <w:rFonts w:ascii="Arial" w:hAnsi="Arial" w:cs="Arial"/>
          <w:sz w:val="24"/>
          <w:szCs w:val="24"/>
        </w:rPr>
        <w:t>To assess whether there was an economic benefit to non-compliance the inspector should:</w:t>
      </w:r>
    </w:p>
    <w:p w14:paraId="2EF59977" w14:textId="7764CB9A" w:rsidR="00AE6F9C" w:rsidRPr="00745E75" w:rsidRDefault="00AE6F9C" w:rsidP="00D10D96">
      <w:pPr>
        <w:pStyle w:val="ListParagraph"/>
        <w:numPr>
          <w:ilvl w:val="0"/>
          <w:numId w:val="1"/>
        </w:numPr>
        <w:ind w:left="540"/>
        <w:rPr>
          <w:rFonts w:ascii="Arial" w:hAnsi="Arial" w:cs="Arial"/>
          <w:sz w:val="24"/>
          <w:szCs w:val="24"/>
        </w:rPr>
      </w:pPr>
      <w:r w:rsidRPr="00745E75">
        <w:rPr>
          <w:rFonts w:ascii="Arial" w:hAnsi="Arial" w:cs="Arial"/>
          <w:sz w:val="24"/>
          <w:szCs w:val="24"/>
        </w:rPr>
        <w:t>Consider who may have gained an economic benefit for non-compliance</w:t>
      </w:r>
      <w:r w:rsidR="00C27BF6" w:rsidRPr="00745E75">
        <w:rPr>
          <w:rFonts w:ascii="Arial" w:hAnsi="Arial" w:cs="Arial"/>
          <w:sz w:val="24"/>
          <w:szCs w:val="24"/>
        </w:rPr>
        <w:t>.</w:t>
      </w:r>
    </w:p>
    <w:p w14:paraId="259FB372" w14:textId="53374035" w:rsidR="00AE6F9C" w:rsidRPr="00745E75" w:rsidRDefault="00AE6F9C" w:rsidP="00D10D96">
      <w:pPr>
        <w:pStyle w:val="ListParagraph"/>
        <w:numPr>
          <w:ilvl w:val="0"/>
          <w:numId w:val="1"/>
        </w:numPr>
        <w:ind w:left="540"/>
        <w:rPr>
          <w:rFonts w:ascii="Arial" w:hAnsi="Arial" w:cs="Arial"/>
          <w:sz w:val="24"/>
          <w:szCs w:val="24"/>
        </w:rPr>
      </w:pPr>
      <w:r w:rsidRPr="00745E75">
        <w:rPr>
          <w:rFonts w:ascii="Arial" w:hAnsi="Arial" w:cs="Arial"/>
          <w:sz w:val="24"/>
          <w:szCs w:val="24"/>
        </w:rPr>
        <w:t>Determine whether the responsible party actively pursued an alternative method for managing pollution</w:t>
      </w:r>
      <w:r w:rsidR="00950244" w:rsidRPr="00745E75">
        <w:rPr>
          <w:rFonts w:ascii="Arial" w:hAnsi="Arial" w:cs="Arial"/>
          <w:sz w:val="24"/>
          <w:szCs w:val="24"/>
        </w:rPr>
        <w:t>-</w:t>
      </w:r>
      <w:r w:rsidRPr="00745E75">
        <w:rPr>
          <w:rFonts w:ascii="Arial" w:hAnsi="Arial" w:cs="Arial"/>
          <w:sz w:val="24"/>
          <w:szCs w:val="24"/>
        </w:rPr>
        <w:t>generating materials that led to the violation</w:t>
      </w:r>
      <w:r w:rsidR="000374FD" w:rsidRPr="00745E75">
        <w:rPr>
          <w:rFonts w:ascii="Arial" w:hAnsi="Arial" w:cs="Arial"/>
          <w:sz w:val="24"/>
          <w:szCs w:val="24"/>
        </w:rPr>
        <w:t xml:space="preserve"> but chose not to</w:t>
      </w:r>
      <w:r w:rsidR="00C27BF6" w:rsidRPr="00745E75">
        <w:rPr>
          <w:rFonts w:ascii="Arial" w:hAnsi="Arial" w:cs="Arial"/>
          <w:sz w:val="24"/>
          <w:szCs w:val="24"/>
        </w:rPr>
        <w:t>.</w:t>
      </w:r>
    </w:p>
    <w:p w14:paraId="49376F31" w14:textId="5E94B4E7" w:rsidR="00AE6F9C" w:rsidRDefault="00AE6F9C" w:rsidP="00D10D96">
      <w:pPr>
        <w:pStyle w:val="ListParagraph"/>
        <w:numPr>
          <w:ilvl w:val="0"/>
          <w:numId w:val="1"/>
        </w:numPr>
        <w:ind w:left="540"/>
        <w:rPr>
          <w:rFonts w:ascii="Arial" w:hAnsi="Arial" w:cs="Arial"/>
          <w:sz w:val="24"/>
          <w:szCs w:val="24"/>
        </w:rPr>
      </w:pPr>
      <w:r w:rsidRPr="00745E75">
        <w:rPr>
          <w:rFonts w:ascii="Arial" w:hAnsi="Arial" w:cs="Arial"/>
          <w:sz w:val="24"/>
          <w:szCs w:val="24"/>
        </w:rPr>
        <w:t>Assess whether the details are available to allow for an accurate estimate of the total benefit gained (cost of proper disposal, cost of BMPs that could have prevented the violation, operational costs saved by not responding appropriately</w:t>
      </w:r>
      <w:r w:rsidR="00950244" w:rsidRPr="00745E75">
        <w:rPr>
          <w:rFonts w:ascii="Arial" w:hAnsi="Arial" w:cs="Arial"/>
          <w:sz w:val="24"/>
          <w:szCs w:val="24"/>
        </w:rPr>
        <w:t>, etc.</w:t>
      </w:r>
      <w:r w:rsidRPr="00745E75">
        <w:rPr>
          <w:rFonts w:ascii="Arial" w:hAnsi="Arial" w:cs="Arial"/>
          <w:sz w:val="24"/>
          <w:szCs w:val="24"/>
        </w:rPr>
        <w:t>)</w:t>
      </w:r>
      <w:r w:rsidR="00C27BF6" w:rsidRPr="00745E75">
        <w:rPr>
          <w:rFonts w:ascii="Arial" w:hAnsi="Arial" w:cs="Arial"/>
          <w:sz w:val="24"/>
          <w:szCs w:val="24"/>
        </w:rPr>
        <w:t>.</w:t>
      </w:r>
    </w:p>
    <w:p w14:paraId="3256E7AC" w14:textId="77777777" w:rsidR="00E90482" w:rsidRPr="00745E75" w:rsidRDefault="00E90482" w:rsidP="00E90482">
      <w:pPr>
        <w:pStyle w:val="ListParagraph"/>
        <w:ind w:left="540"/>
        <w:rPr>
          <w:rFonts w:ascii="Arial" w:hAnsi="Arial" w:cs="Arial"/>
          <w:sz w:val="24"/>
          <w:szCs w:val="24"/>
        </w:rPr>
      </w:pPr>
    </w:p>
    <w:p w14:paraId="34E15A7A" w14:textId="02332BBE" w:rsidR="00AE6F9C" w:rsidRPr="00745E75" w:rsidRDefault="00AE6F9C" w:rsidP="00C77728">
      <w:pPr>
        <w:spacing w:before="200" w:after="120"/>
        <w:rPr>
          <w:rFonts w:ascii="Arial" w:hAnsi="Arial" w:cs="Arial"/>
          <w:sz w:val="24"/>
          <w:szCs w:val="24"/>
        </w:rPr>
      </w:pPr>
      <w:r w:rsidRPr="00745E75">
        <w:rPr>
          <w:rFonts w:ascii="Arial" w:hAnsi="Arial" w:cs="Arial"/>
          <w:sz w:val="24"/>
          <w:szCs w:val="24"/>
        </w:rPr>
        <w:t xml:space="preserve">The </w:t>
      </w:r>
      <w:r w:rsidR="00950244" w:rsidRPr="00745E75">
        <w:rPr>
          <w:rFonts w:ascii="Arial" w:hAnsi="Arial" w:cs="Arial"/>
          <w:sz w:val="24"/>
          <w:szCs w:val="24"/>
        </w:rPr>
        <w:t>i</w:t>
      </w:r>
      <w:r w:rsidRPr="00745E75">
        <w:rPr>
          <w:rFonts w:ascii="Arial" w:hAnsi="Arial" w:cs="Arial"/>
          <w:sz w:val="24"/>
          <w:szCs w:val="24"/>
        </w:rPr>
        <w:t>nspector should not</w:t>
      </w:r>
      <w:r w:rsidR="00E90482">
        <w:rPr>
          <w:rFonts w:ascii="Arial" w:hAnsi="Arial" w:cs="Arial"/>
          <w:sz w:val="24"/>
          <w:szCs w:val="24"/>
        </w:rPr>
        <w:t>:</w:t>
      </w:r>
    </w:p>
    <w:p w14:paraId="292C3A1B" w14:textId="44C9523F" w:rsidR="00AE6F9C" w:rsidRPr="00745E75" w:rsidRDefault="00AE6F9C" w:rsidP="00D10D96">
      <w:pPr>
        <w:pStyle w:val="ListParagraph"/>
        <w:numPr>
          <w:ilvl w:val="0"/>
          <w:numId w:val="1"/>
        </w:numPr>
        <w:ind w:left="540"/>
        <w:rPr>
          <w:rFonts w:ascii="Arial" w:hAnsi="Arial" w:cs="Arial"/>
          <w:sz w:val="24"/>
          <w:szCs w:val="24"/>
        </w:rPr>
      </w:pPr>
      <w:r w:rsidRPr="00745E75">
        <w:rPr>
          <w:rFonts w:ascii="Arial" w:hAnsi="Arial" w:cs="Arial"/>
          <w:sz w:val="24"/>
          <w:szCs w:val="24"/>
        </w:rPr>
        <w:t xml:space="preserve">Attempt to quantify the economic benefit </w:t>
      </w:r>
      <w:r w:rsidR="000374FD" w:rsidRPr="00745E75">
        <w:rPr>
          <w:rFonts w:ascii="Arial" w:hAnsi="Arial" w:cs="Arial"/>
          <w:sz w:val="24"/>
          <w:szCs w:val="24"/>
        </w:rPr>
        <w:t xml:space="preserve">onsite and </w:t>
      </w:r>
      <w:r w:rsidRPr="00745E75">
        <w:rPr>
          <w:rFonts w:ascii="Arial" w:hAnsi="Arial" w:cs="Arial"/>
          <w:sz w:val="24"/>
          <w:szCs w:val="24"/>
        </w:rPr>
        <w:t>without consulting the</w:t>
      </w:r>
      <w:r w:rsidR="00F27412" w:rsidRPr="00745E75">
        <w:rPr>
          <w:rFonts w:ascii="Arial" w:hAnsi="Arial" w:cs="Arial"/>
          <w:sz w:val="24"/>
          <w:szCs w:val="24"/>
        </w:rPr>
        <w:t xml:space="preserve"> source control</w:t>
      </w:r>
      <w:r w:rsidRPr="00745E75">
        <w:rPr>
          <w:rFonts w:ascii="Arial" w:hAnsi="Arial" w:cs="Arial"/>
          <w:sz w:val="24"/>
          <w:szCs w:val="24"/>
        </w:rPr>
        <w:t xml:space="preserve"> program manager</w:t>
      </w:r>
      <w:r w:rsidR="00C27BF6" w:rsidRPr="00745E75">
        <w:rPr>
          <w:rFonts w:ascii="Arial" w:hAnsi="Arial" w:cs="Arial"/>
          <w:sz w:val="24"/>
          <w:szCs w:val="24"/>
        </w:rPr>
        <w:t>.</w:t>
      </w:r>
    </w:p>
    <w:p w14:paraId="4D18C30E" w14:textId="43A2C859" w:rsidR="00AE6F9C" w:rsidRPr="00745E75" w:rsidRDefault="00AE6F9C" w:rsidP="000374FD">
      <w:pPr>
        <w:pStyle w:val="ListParagraph"/>
        <w:numPr>
          <w:ilvl w:val="0"/>
          <w:numId w:val="1"/>
        </w:numPr>
        <w:ind w:left="540"/>
        <w:rPr>
          <w:rFonts w:ascii="Arial" w:hAnsi="Arial" w:cs="Arial"/>
          <w:sz w:val="24"/>
          <w:szCs w:val="24"/>
        </w:rPr>
      </w:pPr>
      <w:r w:rsidRPr="00745E75">
        <w:rPr>
          <w:rFonts w:ascii="Arial" w:hAnsi="Arial" w:cs="Arial"/>
          <w:sz w:val="24"/>
          <w:szCs w:val="24"/>
        </w:rPr>
        <w:t xml:space="preserve">Assume that the economic benefit was the reason for the violation. </w:t>
      </w:r>
      <w:r w:rsidR="00EA05FD" w:rsidRPr="00745E75">
        <w:rPr>
          <w:rFonts w:ascii="Arial" w:hAnsi="Arial" w:cs="Arial"/>
          <w:sz w:val="24"/>
          <w:szCs w:val="24"/>
        </w:rPr>
        <w:t xml:space="preserve"> </w:t>
      </w:r>
      <w:r w:rsidRPr="00745E75">
        <w:rPr>
          <w:rFonts w:ascii="Arial" w:hAnsi="Arial" w:cs="Arial"/>
          <w:sz w:val="24"/>
          <w:szCs w:val="24"/>
        </w:rPr>
        <w:t>Often violations can be related to accidental discharges</w:t>
      </w:r>
      <w:r w:rsidR="000374FD" w:rsidRPr="00745E75">
        <w:rPr>
          <w:rFonts w:ascii="Arial" w:hAnsi="Arial" w:cs="Arial"/>
          <w:sz w:val="24"/>
          <w:szCs w:val="24"/>
        </w:rPr>
        <w:t xml:space="preserve"> for which economic benefit is not a factor</w:t>
      </w:r>
      <w:r w:rsidRPr="00745E75">
        <w:rPr>
          <w:rFonts w:ascii="Arial" w:hAnsi="Arial" w:cs="Arial"/>
          <w:sz w:val="24"/>
          <w:szCs w:val="24"/>
        </w:rPr>
        <w:t>.</w:t>
      </w:r>
    </w:p>
    <w:p w14:paraId="3239C7D9" w14:textId="77777777" w:rsidR="00F27412" w:rsidRPr="00745E75" w:rsidRDefault="00F27412" w:rsidP="00F27412">
      <w:pPr>
        <w:spacing w:after="0"/>
        <w:rPr>
          <w:rFonts w:ascii="Arial" w:hAnsi="Arial" w:cs="Arial"/>
          <w:b/>
          <w:sz w:val="24"/>
          <w:szCs w:val="24"/>
        </w:rPr>
      </w:pPr>
      <w:r w:rsidRPr="00745E75">
        <w:rPr>
          <w:rFonts w:ascii="Arial" w:hAnsi="Arial" w:cs="Arial"/>
          <w:b/>
          <w:sz w:val="24"/>
          <w:szCs w:val="24"/>
        </w:rPr>
        <w:t>Penalty Charges</w:t>
      </w:r>
    </w:p>
    <w:p w14:paraId="6DB4967D" w14:textId="2E8E377A" w:rsidR="00F27412" w:rsidRPr="00745E75" w:rsidRDefault="00F27412" w:rsidP="00F27412">
      <w:pPr>
        <w:ind w:left="360"/>
        <w:rPr>
          <w:rFonts w:ascii="Arial" w:hAnsi="Arial" w:cs="Arial"/>
          <w:sz w:val="24"/>
          <w:szCs w:val="24"/>
        </w:rPr>
      </w:pPr>
      <w:r w:rsidRPr="00745E75">
        <w:rPr>
          <w:rFonts w:ascii="Arial" w:hAnsi="Arial" w:cs="Arial"/>
          <w:sz w:val="24"/>
          <w:szCs w:val="24"/>
        </w:rPr>
        <w:t>Use the table below to determine penalty amounts, adding up points from the violation factors listed above.</w:t>
      </w:r>
    </w:p>
    <w:tbl>
      <w:tblPr>
        <w:tblStyle w:val="TableGrid"/>
        <w:tblW w:w="9632" w:type="dxa"/>
        <w:tblLook w:val="04A0" w:firstRow="1" w:lastRow="0" w:firstColumn="1" w:lastColumn="0" w:noHBand="0" w:noVBand="1"/>
      </w:tblPr>
      <w:tblGrid>
        <w:gridCol w:w="2396"/>
        <w:gridCol w:w="1447"/>
        <w:gridCol w:w="1447"/>
        <w:gridCol w:w="1447"/>
        <w:gridCol w:w="1447"/>
        <w:gridCol w:w="1448"/>
      </w:tblGrid>
      <w:tr w:rsidR="00F27412" w:rsidRPr="00745E75" w14:paraId="06DBDCEA" w14:textId="77777777" w:rsidTr="003300A0">
        <w:trPr>
          <w:trHeight w:val="303"/>
        </w:trPr>
        <w:tc>
          <w:tcPr>
            <w:tcW w:w="9632" w:type="dxa"/>
            <w:gridSpan w:val="6"/>
          </w:tcPr>
          <w:p w14:paraId="43FE1E44" w14:textId="77777777" w:rsidR="00F27412" w:rsidRPr="00745E75" w:rsidRDefault="00F27412" w:rsidP="003300A0">
            <w:pPr>
              <w:rPr>
                <w:rFonts w:ascii="Arial" w:hAnsi="Arial" w:cs="Arial"/>
                <w:b/>
                <w:sz w:val="24"/>
                <w:szCs w:val="24"/>
              </w:rPr>
            </w:pPr>
            <w:r w:rsidRPr="00745E75">
              <w:rPr>
                <w:rFonts w:ascii="Arial" w:hAnsi="Arial" w:cs="Arial"/>
                <w:b/>
                <w:sz w:val="24"/>
                <w:szCs w:val="24"/>
              </w:rPr>
              <w:t>Penalty Points Rating with Penalty Amount</w:t>
            </w:r>
          </w:p>
        </w:tc>
      </w:tr>
      <w:tr w:rsidR="00F27412" w:rsidRPr="00745E75" w14:paraId="7FAAD407" w14:textId="77777777" w:rsidTr="003300A0">
        <w:trPr>
          <w:trHeight w:val="303"/>
        </w:trPr>
        <w:tc>
          <w:tcPr>
            <w:tcW w:w="2396" w:type="dxa"/>
          </w:tcPr>
          <w:p w14:paraId="3BB6B80D" w14:textId="57FDA802" w:rsidR="00F27412" w:rsidRPr="00745E75" w:rsidRDefault="00F27412" w:rsidP="003300A0">
            <w:pPr>
              <w:jc w:val="center"/>
              <w:rPr>
                <w:rFonts w:ascii="Arial" w:hAnsi="Arial" w:cs="Arial"/>
                <w:b/>
                <w:sz w:val="24"/>
                <w:szCs w:val="24"/>
              </w:rPr>
            </w:pPr>
            <w:r w:rsidRPr="00745E75">
              <w:rPr>
                <w:rFonts w:ascii="Arial" w:hAnsi="Arial" w:cs="Arial"/>
                <w:b/>
                <w:sz w:val="24"/>
                <w:szCs w:val="24"/>
              </w:rPr>
              <w:t>Score</w:t>
            </w:r>
          </w:p>
        </w:tc>
        <w:tc>
          <w:tcPr>
            <w:tcW w:w="1447" w:type="dxa"/>
          </w:tcPr>
          <w:p w14:paraId="6BBFA9A8"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≤9 points</w:t>
            </w:r>
          </w:p>
        </w:tc>
        <w:tc>
          <w:tcPr>
            <w:tcW w:w="1447" w:type="dxa"/>
          </w:tcPr>
          <w:p w14:paraId="32DC7131"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10-15</w:t>
            </w:r>
          </w:p>
        </w:tc>
        <w:tc>
          <w:tcPr>
            <w:tcW w:w="1447" w:type="dxa"/>
          </w:tcPr>
          <w:p w14:paraId="4DEF3280"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16-21</w:t>
            </w:r>
          </w:p>
        </w:tc>
        <w:tc>
          <w:tcPr>
            <w:tcW w:w="1447" w:type="dxa"/>
          </w:tcPr>
          <w:p w14:paraId="6C714033"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22-24</w:t>
            </w:r>
          </w:p>
        </w:tc>
        <w:tc>
          <w:tcPr>
            <w:tcW w:w="1448" w:type="dxa"/>
          </w:tcPr>
          <w:p w14:paraId="4FB8CD5A"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&gt;24</w:t>
            </w:r>
          </w:p>
        </w:tc>
      </w:tr>
      <w:tr w:rsidR="00F27412" w:rsidRPr="00745E75" w14:paraId="562B0207" w14:textId="77777777" w:rsidTr="003300A0">
        <w:trPr>
          <w:trHeight w:val="315"/>
        </w:trPr>
        <w:tc>
          <w:tcPr>
            <w:tcW w:w="2396" w:type="dxa"/>
          </w:tcPr>
          <w:p w14:paraId="579504AE" w14:textId="77777777" w:rsidR="00F27412" w:rsidRPr="00745E75" w:rsidRDefault="00F27412" w:rsidP="003300A0">
            <w:pPr>
              <w:jc w:val="center"/>
              <w:rPr>
                <w:rFonts w:ascii="Arial" w:hAnsi="Arial" w:cs="Arial"/>
                <w:b/>
                <w:sz w:val="24"/>
                <w:szCs w:val="24"/>
              </w:rPr>
            </w:pPr>
            <w:r w:rsidRPr="00745E75">
              <w:rPr>
                <w:rFonts w:ascii="Arial" w:hAnsi="Arial" w:cs="Arial"/>
                <w:b/>
                <w:sz w:val="24"/>
                <w:szCs w:val="24"/>
              </w:rPr>
              <w:t>Penalty</w:t>
            </w:r>
          </w:p>
        </w:tc>
        <w:tc>
          <w:tcPr>
            <w:tcW w:w="1447" w:type="dxa"/>
          </w:tcPr>
          <w:p w14:paraId="0AE175E2"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$500</w:t>
            </w:r>
          </w:p>
        </w:tc>
        <w:tc>
          <w:tcPr>
            <w:tcW w:w="1447" w:type="dxa"/>
          </w:tcPr>
          <w:p w14:paraId="06741D72"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$1000</w:t>
            </w:r>
          </w:p>
        </w:tc>
        <w:tc>
          <w:tcPr>
            <w:tcW w:w="1447" w:type="dxa"/>
          </w:tcPr>
          <w:p w14:paraId="2F9A56B0"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$2500</w:t>
            </w:r>
          </w:p>
        </w:tc>
        <w:tc>
          <w:tcPr>
            <w:tcW w:w="1447" w:type="dxa"/>
          </w:tcPr>
          <w:p w14:paraId="4EFC6139"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$5000</w:t>
            </w:r>
          </w:p>
        </w:tc>
        <w:tc>
          <w:tcPr>
            <w:tcW w:w="1448" w:type="dxa"/>
          </w:tcPr>
          <w:p w14:paraId="432AA5E4" w14:textId="77777777" w:rsidR="00F27412" w:rsidRPr="00745E75" w:rsidRDefault="00F27412" w:rsidP="003300A0">
            <w:pPr>
              <w:jc w:val="center"/>
              <w:rPr>
                <w:rFonts w:ascii="Arial" w:hAnsi="Arial" w:cs="Arial"/>
                <w:sz w:val="24"/>
                <w:szCs w:val="24"/>
              </w:rPr>
            </w:pPr>
            <w:r w:rsidRPr="00745E75">
              <w:rPr>
                <w:rFonts w:ascii="Arial" w:hAnsi="Arial" w:cs="Arial"/>
                <w:sz w:val="24"/>
                <w:szCs w:val="24"/>
              </w:rPr>
              <w:t>$10,000</w:t>
            </w:r>
          </w:p>
        </w:tc>
      </w:tr>
      <w:tr w:rsidR="00F27412" w:rsidRPr="00745E75" w14:paraId="69E5EF18" w14:textId="77777777" w:rsidTr="003300A0">
        <w:trPr>
          <w:trHeight w:val="315"/>
        </w:trPr>
        <w:tc>
          <w:tcPr>
            <w:tcW w:w="9632" w:type="dxa"/>
            <w:gridSpan w:val="6"/>
          </w:tcPr>
          <w:p w14:paraId="4AF9BD74" w14:textId="77777777" w:rsidR="00F27412" w:rsidRPr="00745E75" w:rsidRDefault="00F27412" w:rsidP="003300A0">
            <w:pPr>
              <w:rPr>
                <w:rFonts w:ascii="Arial" w:hAnsi="Arial" w:cs="Arial"/>
                <w:sz w:val="24"/>
                <w:szCs w:val="24"/>
              </w:rPr>
            </w:pPr>
            <w:r w:rsidRPr="00745E75">
              <w:rPr>
                <w:rFonts w:ascii="Arial" w:hAnsi="Arial" w:cs="Arial"/>
                <w:sz w:val="24"/>
                <w:szCs w:val="24"/>
              </w:rPr>
              <w:t>Penalty amounts are issued on a per day basis for ongoing violations.</w:t>
            </w:r>
          </w:p>
        </w:tc>
      </w:tr>
    </w:tbl>
    <w:p w14:paraId="182C3D79" w14:textId="77777777" w:rsidR="00D10D96" w:rsidRPr="00745E75" w:rsidRDefault="00D10D96" w:rsidP="00D10D96">
      <w:pPr>
        <w:rPr>
          <w:rFonts w:ascii="Arial" w:hAnsi="Arial" w:cs="Arial"/>
          <w:sz w:val="24"/>
          <w:szCs w:val="24"/>
        </w:rPr>
      </w:pPr>
    </w:p>
    <w:p w14:paraId="1FD653D0" w14:textId="665E9B15" w:rsidR="00D10D96" w:rsidRPr="00745E75" w:rsidRDefault="00D10D96" w:rsidP="00D10D9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45E75">
        <w:rPr>
          <w:rFonts w:ascii="Arial" w:hAnsi="Arial" w:cs="Arial"/>
          <w:b/>
          <w:sz w:val="24"/>
          <w:szCs w:val="24"/>
        </w:rPr>
        <w:t xml:space="preserve">All penalty matrix decisions </w:t>
      </w:r>
      <w:r w:rsidR="00C27BF6" w:rsidRPr="00745E75">
        <w:rPr>
          <w:rFonts w:ascii="Arial" w:hAnsi="Arial" w:cs="Arial"/>
          <w:b/>
          <w:sz w:val="24"/>
          <w:szCs w:val="24"/>
        </w:rPr>
        <w:t>are to</w:t>
      </w:r>
      <w:r w:rsidRPr="00745E75">
        <w:rPr>
          <w:rFonts w:ascii="Arial" w:hAnsi="Arial" w:cs="Arial"/>
          <w:b/>
          <w:sz w:val="24"/>
          <w:szCs w:val="24"/>
        </w:rPr>
        <w:t xml:space="preserve"> be reviewed and approved by </w:t>
      </w:r>
      <w:r w:rsidR="000374FD" w:rsidRPr="00745E75">
        <w:rPr>
          <w:rFonts w:ascii="Arial" w:hAnsi="Arial" w:cs="Arial"/>
          <w:b/>
          <w:sz w:val="24"/>
          <w:szCs w:val="24"/>
        </w:rPr>
        <w:t xml:space="preserve">source control </w:t>
      </w:r>
      <w:r w:rsidRPr="00745E75">
        <w:rPr>
          <w:rFonts w:ascii="Arial" w:hAnsi="Arial" w:cs="Arial"/>
          <w:b/>
          <w:sz w:val="24"/>
          <w:szCs w:val="24"/>
        </w:rPr>
        <w:t xml:space="preserve">program staff to ensure consistency of application.  </w:t>
      </w:r>
    </w:p>
    <w:sectPr w:rsidR="00D10D96" w:rsidRPr="00745E75" w:rsidSect="00C77728">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4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D19A" w14:textId="77777777" w:rsidR="00A10EDD" w:rsidRDefault="00A10EDD" w:rsidP="00F22834">
      <w:pPr>
        <w:spacing w:after="0" w:line="240" w:lineRule="auto"/>
      </w:pPr>
      <w:r>
        <w:separator/>
      </w:r>
    </w:p>
  </w:endnote>
  <w:endnote w:type="continuationSeparator" w:id="0">
    <w:p w14:paraId="7290D807" w14:textId="77777777" w:rsidR="00A10EDD" w:rsidRDefault="00A10EDD" w:rsidP="00F2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369663"/>
      <w:docPartObj>
        <w:docPartGallery w:val="Page Numbers (Bottom of Page)"/>
        <w:docPartUnique/>
      </w:docPartObj>
    </w:sdtPr>
    <w:sdtEndPr>
      <w:rPr>
        <w:noProof/>
      </w:rPr>
    </w:sdtEndPr>
    <w:sdtContent>
      <w:p w14:paraId="3293516B" w14:textId="0007A442" w:rsidR="00F22834" w:rsidRDefault="00C77728" w:rsidP="00C77728">
        <w:pPr>
          <w:pStyle w:val="Footer"/>
          <w:jc w:val="right"/>
        </w:pPr>
        <w:r>
          <w:t xml:space="preserve">Last Revised:  </w:t>
        </w:r>
        <w:r w:rsidR="00D75C27">
          <w:t>November 3</w:t>
        </w:r>
        <w:r>
          <w:t>, 2016</w:t>
        </w:r>
        <w:r>
          <w:tab/>
        </w:r>
        <w:r>
          <w:tab/>
          <w:t xml:space="preserve">Page </w:t>
        </w:r>
        <w:r>
          <w:fldChar w:fldCharType="begin"/>
        </w:r>
        <w:r>
          <w:instrText xml:space="preserve"> PAGE   \* MERGEFORMAT </w:instrText>
        </w:r>
        <w:r>
          <w:fldChar w:fldCharType="separate"/>
        </w:r>
        <w:r w:rsidR="0003479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174346"/>
      <w:docPartObj>
        <w:docPartGallery w:val="Page Numbers (Bottom of Page)"/>
        <w:docPartUnique/>
      </w:docPartObj>
    </w:sdtPr>
    <w:sdtEndPr>
      <w:rPr>
        <w:noProof/>
      </w:rPr>
    </w:sdtEndPr>
    <w:sdtContent>
      <w:p w14:paraId="2114669E" w14:textId="02598A8D" w:rsidR="00C77728" w:rsidRDefault="00C77728" w:rsidP="00C77728">
        <w:pPr>
          <w:pStyle w:val="Footer"/>
          <w:jc w:val="right"/>
        </w:pPr>
        <w:r>
          <w:t xml:space="preserve">Last Revised:  </w:t>
        </w:r>
        <w:r w:rsidR="00D75C27">
          <w:t>November 3</w:t>
        </w:r>
        <w:r w:rsidR="00701C8C">
          <w:t>, 2016</w:t>
        </w:r>
        <w:r w:rsidR="00701C8C">
          <w:tab/>
        </w:r>
        <w:r>
          <w:tab/>
          <w:t xml:space="preserve">Page </w:t>
        </w:r>
        <w:r>
          <w:fldChar w:fldCharType="begin"/>
        </w:r>
        <w:r>
          <w:instrText xml:space="preserve"> PAGE   \* MERGEFORMAT </w:instrText>
        </w:r>
        <w:r>
          <w:fldChar w:fldCharType="separate"/>
        </w:r>
        <w:r w:rsidR="0003479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5573" w14:textId="77777777" w:rsidR="00A10EDD" w:rsidRDefault="00A10EDD" w:rsidP="00F22834">
      <w:pPr>
        <w:spacing w:after="0" w:line="240" w:lineRule="auto"/>
      </w:pPr>
      <w:r>
        <w:separator/>
      </w:r>
    </w:p>
  </w:footnote>
  <w:footnote w:type="continuationSeparator" w:id="0">
    <w:p w14:paraId="711C6D4B" w14:textId="77777777" w:rsidR="00A10EDD" w:rsidRDefault="00A10EDD" w:rsidP="00F22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664C" w14:textId="730B2BDD" w:rsidR="00881731" w:rsidRDefault="0003479E">
    <w:pPr>
      <w:pStyle w:val="Header"/>
    </w:pPr>
    <w:r>
      <w:rPr>
        <w:noProof/>
      </w:rPr>
      <w:pict w14:anchorId="78F1E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2072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77A" w14:textId="531E01F7" w:rsidR="00F22834" w:rsidRDefault="0003479E">
    <w:pPr>
      <w:pStyle w:val="Header"/>
    </w:pPr>
    <w:r>
      <w:rPr>
        <w:noProof/>
      </w:rPr>
      <w:pict w14:anchorId="73245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2072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9615" w14:textId="727247EE" w:rsidR="00C77728" w:rsidRPr="00745E75" w:rsidRDefault="0003479E" w:rsidP="00AA4BB9">
    <w:pPr>
      <w:jc w:val="right"/>
      <w:rPr>
        <w:rFonts w:ascii="Arial" w:hAnsi="Arial" w:cs="Arial"/>
        <w:sz w:val="24"/>
        <w:szCs w:val="24"/>
      </w:rPr>
    </w:pPr>
    <w:r>
      <w:rPr>
        <w:rFonts w:ascii="Arial" w:hAnsi="Arial" w:cs="Arial"/>
        <w:noProof/>
        <w:sz w:val="24"/>
        <w:szCs w:val="24"/>
      </w:rPr>
      <w:pict w14:anchorId="2B4E5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20721" o:spid="_x0000_s2049"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A4BB9" w:rsidRPr="00745E75">
      <w:rPr>
        <w:rFonts w:ascii="Arial" w:hAnsi="Arial" w:cs="Arial"/>
        <w:sz w:val="24"/>
        <w:szCs w:val="24"/>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50798"/>
    <w:multiLevelType w:val="hybridMultilevel"/>
    <w:tmpl w:val="EBA24C74"/>
    <w:lvl w:ilvl="0" w:tplc="9202D5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E8"/>
    <w:rsid w:val="0003479E"/>
    <w:rsid w:val="000374FD"/>
    <w:rsid w:val="00097488"/>
    <w:rsid w:val="000C11C7"/>
    <w:rsid w:val="000F1E0F"/>
    <w:rsid w:val="00120AB9"/>
    <w:rsid w:val="001310A6"/>
    <w:rsid w:val="00152F4D"/>
    <w:rsid w:val="00170C6A"/>
    <w:rsid w:val="00171687"/>
    <w:rsid w:val="001F042F"/>
    <w:rsid w:val="00207FBE"/>
    <w:rsid w:val="00290A58"/>
    <w:rsid w:val="00290E9E"/>
    <w:rsid w:val="00296822"/>
    <w:rsid w:val="002E4E2D"/>
    <w:rsid w:val="00307712"/>
    <w:rsid w:val="00366618"/>
    <w:rsid w:val="00381D13"/>
    <w:rsid w:val="00420335"/>
    <w:rsid w:val="00425B59"/>
    <w:rsid w:val="0046402D"/>
    <w:rsid w:val="0046719C"/>
    <w:rsid w:val="004843A5"/>
    <w:rsid w:val="004874F8"/>
    <w:rsid w:val="00495BB5"/>
    <w:rsid w:val="00514B12"/>
    <w:rsid w:val="00553BAC"/>
    <w:rsid w:val="00557A86"/>
    <w:rsid w:val="005864C8"/>
    <w:rsid w:val="00593476"/>
    <w:rsid w:val="005B04BA"/>
    <w:rsid w:val="005C16FF"/>
    <w:rsid w:val="0063252D"/>
    <w:rsid w:val="00656C7B"/>
    <w:rsid w:val="006A06E1"/>
    <w:rsid w:val="006D0068"/>
    <w:rsid w:val="006E08E8"/>
    <w:rsid w:val="00701C8C"/>
    <w:rsid w:val="00707383"/>
    <w:rsid w:val="00745E75"/>
    <w:rsid w:val="00771310"/>
    <w:rsid w:val="007D26FD"/>
    <w:rsid w:val="007E1CF5"/>
    <w:rsid w:val="00821E59"/>
    <w:rsid w:val="0086282A"/>
    <w:rsid w:val="00881731"/>
    <w:rsid w:val="008851D0"/>
    <w:rsid w:val="0093358E"/>
    <w:rsid w:val="00937E3C"/>
    <w:rsid w:val="00950244"/>
    <w:rsid w:val="00995F7F"/>
    <w:rsid w:val="009A7963"/>
    <w:rsid w:val="009F1244"/>
    <w:rsid w:val="00A10EDD"/>
    <w:rsid w:val="00A569E2"/>
    <w:rsid w:val="00A944E8"/>
    <w:rsid w:val="00AA0535"/>
    <w:rsid w:val="00AA4BB9"/>
    <w:rsid w:val="00AE6F9C"/>
    <w:rsid w:val="00B944CD"/>
    <w:rsid w:val="00BE3D44"/>
    <w:rsid w:val="00BF70DF"/>
    <w:rsid w:val="00C2666E"/>
    <w:rsid w:val="00C27BF6"/>
    <w:rsid w:val="00C42AC6"/>
    <w:rsid w:val="00C568E7"/>
    <w:rsid w:val="00C77728"/>
    <w:rsid w:val="00CA0795"/>
    <w:rsid w:val="00CD3BEB"/>
    <w:rsid w:val="00CD6524"/>
    <w:rsid w:val="00CF1242"/>
    <w:rsid w:val="00D02BD5"/>
    <w:rsid w:val="00D10D96"/>
    <w:rsid w:val="00D35308"/>
    <w:rsid w:val="00D66C69"/>
    <w:rsid w:val="00D74632"/>
    <w:rsid w:val="00D75C27"/>
    <w:rsid w:val="00D979E0"/>
    <w:rsid w:val="00DE4064"/>
    <w:rsid w:val="00DE6584"/>
    <w:rsid w:val="00DF01AF"/>
    <w:rsid w:val="00E12EFA"/>
    <w:rsid w:val="00E319BF"/>
    <w:rsid w:val="00E828B1"/>
    <w:rsid w:val="00E90482"/>
    <w:rsid w:val="00EA05FD"/>
    <w:rsid w:val="00EC37F5"/>
    <w:rsid w:val="00EE7EB0"/>
    <w:rsid w:val="00F067D4"/>
    <w:rsid w:val="00F22834"/>
    <w:rsid w:val="00F27412"/>
    <w:rsid w:val="00F8364D"/>
    <w:rsid w:val="00FC3AE3"/>
    <w:rsid w:val="00FD15E0"/>
    <w:rsid w:val="00FF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2FBAA5"/>
  <w15:docId w15:val="{B386BB78-CE4F-4570-931F-EA813F3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C69"/>
    <w:pPr>
      <w:ind w:left="720"/>
      <w:contextualSpacing/>
    </w:pPr>
  </w:style>
  <w:style w:type="paragraph" w:styleId="Header">
    <w:name w:val="header"/>
    <w:basedOn w:val="Normal"/>
    <w:link w:val="HeaderChar"/>
    <w:uiPriority w:val="99"/>
    <w:unhideWhenUsed/>
    <w:rsid w:val="00F2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34"/>
  </w:style>
  <w:style w:type="paragraph" w:styleId="Footer">
    <w:name w:val="footer"/>
    <w:basedOn w:val="Normal"/>
    <w:link w:val="FooterChar"/>
    <w:uiPriority w:val="99"/>
    <w:unhideWhenUsed/>
    <w:rsid w:val="00F2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34"/>
  </w:style>
  <w:style w:type="paragraph" w:styleId="BalloonText">
    <w:name w:val="Balloon Text"/>
    <w:basedOn w:val="Normal"/>
    <w:link w:val="BalloonTextChar"/>
    <w:uiPriority w:val="99"/>
    <w:semiHidden/>
    <w:unhideWhenUsed/>
    <w:rsid w:val="00F2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34"/>
    <w:rPr>
      <w:rFonts w:ascii="Tahoma" w:hAnsi="Tahoma" w:cs="Tahoma"/>
      <w:sz w:val="16"/>
      <w:szCs w:val="16"/>
    </w:rPr>
  </w:style>
  <w:style w:type="character" w:styleId="CommentReference">
    <w:name w:val="annotation reference"/>
    <w:basedOn w:val="DefaultParagraphFont"/>
    <w:uiPriority w:val="99"/>
    <w:semiHidden/>
    <w:unhideWhenUsed/>
    <w:rsid w:val="009F1244"/>
    <w:rPr>
      <w:sz w:val="16"/>
      <w:szCs w:val="16"/>
    </w:rPr>
  </w:style>
  <w:style w:type="paragraph" w:styleId="CommentText">
    <w:name w:val="annotation text"/>
    <w:basedOn w:val="Normal"/>
    <w:link w:val="CommentTextChar"/>
    <w:uiPriority w:val="99"/>
    <w:semiHidden/>
    <w:unhideWhenUsed/>
    <w:rsid w:val="009F1244"/>
    <w:pPr>
      <w:spacing w:line="240" w:lineRule="auto"/>
    </w:pPr>
    <w:rPr>
      <w:sz w:val="20"/>
      <w:szCs w:val="20"/>
    </w:rPr>
  </w:style>
  <w:style w:type="character" w:customStyle="1" w:styleId="CommentTextChar">
    <w:name w:val="Comment Text Char"/>
    <w:basedOn w:val="DefaultParagraphFont"/>
    <w:link w:val="CommentText"/>
    <w:uiPriority w:val="99"/>
    <w:semiHidden/>
    <w:rsid w:val="009F1244"/>
    <w:rPr>
      <w:sz w:val="20"/>
      <w:szCs w:val="20"/>
    </w:rPr>
  </w:style>
  <w:style w:type="paragraph" w:styleId="CommentSubject">
    <w:name w:val="annotation subject"/>
    <w:basedOn w:val="CommentText"/>
    <w:next w:val="CommentText"/>
    <w:link w:val="CommentSubjectChar"/>
    <w:uiPriority w:val="99"/>
    <w:semiHidden/>
    <w:unhideWhenUsed/>
    <w:rsid w:val="009F1244"/>
    <w:rPr>
      <w:b/>
      <w:bCs/>
    </w:rPr>
  </w:style>
  <w:style w:type="character" w:customStyle="1" w:styleId="CommentSubjectChar">
    <w:name w:val="Comment Subject Char"/>
    <w:basedOn w:val="CommentTextChar"/>
    <w:link w:val="CommentSubject"/>
    <w:uiPriority w:val="99"/>
    <w:semiHidden/>
    <w:rsid w:val="009F1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8FEC08BF0467C843A2BD7D49334C7C66" ma:contentTypeVersion="12" ma:contentTypeDescription="" ma:contentTypeScope="" ma:versionID="5629077082d2c47de230c971c9e51b8a">
  <xsd:schema xmlns:xsd="http://www.w3.org/2001/XMLSchema" xmlns:xs="http://www.w3.org/2001/XMLSchema" xmlns:p="http://schemas.microsoft.com/office/2006/metadata/properties" xmlns:ns1="http://schemas.microsoft.com/sharepoint/v3" xmlns:ns2="308dc21f-8940-46b7-9ee9-f86b439897b1" xmlns:ns3="cc811197-5a73-4d86-a206-c117da05ddaa" targetNamespace="http://schemas.microsoft.com/office/2006/metadata/properties" ma:root="true" ma:fieldsID="dff222234c769d6faa2ac5b1b84963fa" ns1:_="" ns2:_="" ns3:_="">
    <xsd:import namespace="http://schemas.microsoft.com/sharepoint/v3"/>
    <xsd:import namespace="308dc21f-8940-46b7-9ee9-f86b439897b1"/>
    <xsd:import namespace="cc811197-5a73-4d86-a206-c117da05ddaa"/>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6F1A-BE32-4725-A6AA-1DE44D1D8F92}">
  <ds:schemaRefs>
    <ds:schemaRef ds:uri="http://purl.org/dc/elements/1.1/"/>
    <ds:schemaRef ds:uri="308dc21f-8940-46b7-9ee9-f86b439897b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cc811197-5a73-4d86-a206-c117da05ddaa"/>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9A40F667-2079-493A-AF9F-063B267E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55D8-3E36-47C8-9814-2A0F79D3D71F}">
  <ds:schemaRefs>
    <ds:schemaRef ds:uri="http://schemas.microsoft.com/sharepoint/v3/contenttype/forms"/>
  </ds:schemaRefs>
</ds:datastoreItem>
</file>

<file path=customXml/itemProps4.xml><?xml version="1.0" encoding="utf-8"?>
<ds:datastoreItem xmlns:ds="http://schemas.openxmlformats.org/officeDocument/2006/customXml" ds:itemID="{B4367EFE-C9FF-4534-95C7-9B666872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water quality penalty matrix guidelines</vt:lpstr>
    </vt:vector>
  </TitlesOfParts>
  <Company>King County</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penalty matrix guidelines</dc:title>
  <dc:creator>Hunsdorfer, Todd</dc:creator>
  <cp:lastModifiedBy>Calderon, Angelica</cp:lastModifiedBy>
  <cp:revision>2</cp:revision>
  <dcterms:created xsi:type="dcterms:W3CDTF">2017-01-25T22:01:00Z</dcterms:created>
  <dcterms:modified xsi:type="dcterms:W3CDTF">2017-01-25T22:01:00Z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0x010100D03C1FEDB24A304B88B22491CFC09769008FEC08BF0467C843A2BD7D49334C7C66</vt:lpwstr>
  </property>
  <property fmtid="{D5CDD505-2E9C-101B-9397-08002B2CF9AE}" pid="3" name="_dlc_DocIdItemGuid">
    <vt:lpwstr>793fe57e-5a57-4db3-8bf7-974adae51e3c</vt:lpwstr>
  </property>
</Properties>
</file>