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55A0D" w14:textId="77777777" w:rsidR="00B4451E" w:rsidRPr="002438A1" w:rsidRDefault="005B6641" w:rsidP="00B4451E">
      <w:pPr>
        <w:spacing w:line="240" w:lineRule="auto"/>
        <w:jc w:val="center"/>
        <w:rPr>
          <w:b/>
          <w:color w:val="000000" w:themeColor="text1"/>
        </w:rPr>
      </w:pPr>
      <w:r w:rsidRPr="002438A1">
        <w:rPr>
          <w:b/>
          <w:color w:val="000000" w:themeColor="text1"/>
        </w:rPr>
        <w:t xml:space="preserve">AGREEMENT FOR </w:t>
      </w:r>
    </w:p>
    <w:p w14:paraId="4F3C7BB7" w14:textId="77777777" w:rsidR="00986D49" w:rsidRPr="002438A1" w:rsidRDefault="005B6641" w:rsidP="00B4451E">
      <w:pPr>
        <w:spacing w:line="240" w:lineRule="auto"/>
        <w:jc w:val="center"/>
        <w:rPr>
          <w:b/>
          <w:color w:val="000000" w:themeColor="text1"/>
        </w:rPr>
      </w:pPr>
      <w:r w:rsidRPr="002438A1">
        <w:rPr>
          <w:b/>
          <w:color w:val="000000" w:themeColor="text1"/>
        </w:rPr>
        <w:t>ADMIN</w:t>
      </w:r>
      <w:r w:rsidR="007031F3" w:rsidRPr="002438A1">
        <w:rPr>
          <w:b/>
          <w:color w:val="000000" w:themeColor="text1"/>
        </w:rPr>
        <w:t>I</w:t>
      </w:r>
      <w:r w:rsidRPr="002438A1">
        <w:rPr>
          <w:b/>
          <w:color w:val="000000" w:themeColor="text1"/>
        </w:rPr>
        <w:t>STRATION AND GOVERNANCE</w:t>
      </w:r>
    </w:p>
    <w:p w14:paraId="5E62F0E6" w14:textId="77777777" w:rsidR="005B6641" w:rsidRPr="002438A1" w:rsidRDefault="005B6641" w:rsidP="00986D49">
      <w:pPr>
        <w:spacing w:line="240" w:lineRule="auto"/>
        <w:jc w:val="center"/>
        <w:rPr>
          <w:b/>
          <w:color w:val="000000" w:themeColor="text1"/>
        </w:rPr>
      </w:pPr>
      <w:r w:rsidRPr="002438A1">
        <w:rPr>
          <w:b/>
          <w:color w:val="000000" w:themeColor="text1"/>
        </w:rPr>
        <w:t>OF THE PRESERVATION ACTION FUND PROGRAM</w:t>
      </w:r>
    </w:p>
    <w:p w14:paraId="14C08418" w14:textId="77777777" w:rsidR="005B6641" w:rsidRPr="002438A1" w:rsidRDefault="005B6641" w:rsidP="00986D49">
      <w:pPr>
        <w:spacing w:line="240" w:lineRule="auto"/>
        <w:jc w:val="center"/>
        <w:rPr>
          <w:b/>
          <w:color w:val="000000" w:themeColor="text1"/>
        </w:rPr>
      </w:pPr>
      <w:r w:rsidRPr="002438A1">
        <w:rPr>
          <w:b/>
          <w:color w:val="000000" w:themeColor="text1"/>
        </w:rPr>
        <w:t xml:space="preserve">BY AND BETWEEN </w:t>
      </w:r>
    </w:p>
    <w:p w14:paraId="38984CB5" w14:textId="77777777" w:rsidR="00986D49" w:rsidRPr="002438A1" w:rsidRDefault="00986D49" w:rsidP="00B4451E">
      <w:pPr>
        <w:spacing w:line="240" w:lineRule="auto"/>
        <w:jc w:val="center"/>
        <w:rPr>
          <w:b/>
          <w:color w:val="000000" w:themeColor="text1"/>
        </w:rPr>
      </w:pPr>
      <w:r w:rsidRPr="002438A1">
        <w:rPr>
          <w:b/>
          <w:color w:val="000000" w:themeColor="text1"/>
        </w:rPr>
        <w:t xml:space="preserve">KING </w:t>
      </w:r>
      <w:r w:rsidR="0059638C" w:rsidRPr="002438A1">
        <w:rPr>
          <w:b/>
          <w:color w:val="000000" w:themeColor="text1"/>
        </w:rPr>
        <w:t>COUNTY</w:t>
      </w:r>
      <w:r w:rsidRPr="002438A1">
        <w:rPr>
          <w:b/>
          <w:color w:val="000000" w:themeColor="text1"/>
        </w:rPr>
        <w:t xml:space="preserve"> AND 4CULTURE</w:t>
      </w:r>
    </w:p>
    <w:p w14:paraId="45C39A3D" w14:textId="77777777" w:rsidR="00497667" w:rsidRPr="002438A1" w:rsidRDefault="00497667" w:rsidP="00497667">
      <w:pPr>
        <w:rPr>
          <w:color w:val="000000" w:themeColor="text1"/>
        </w:rPr>
      </w:pPr>
    </w:p>
    <w:p w14:paraId="7C00F1DE" w14:textId="77777777" w:rsidR="00497667" w:rsidRPr="002438A1" w:rsidRDefault="00497667" w:rsidP="00497667">
      <w:pPr>
        <w:rPr>
          <w:color w:val="000000" w:themeColor="text1"/>
        </w:rPr>
      </w:pPr>
    </w:p>
    <w:p w14:paraId="4B4BDE70" w14:textId="77777777" w:rsidR="00497667" w:rsidRPr="002438A1" w:rsidRDefault="00497667" w:rsidP="007A7289">
      <w:pPr>
        <w:jc w:val="both"/>
        <w:rPr>
          <w:color w:val="000000" w:themeColor="text1"/>
        </w:rPr>
      </w:pPr>
      <w:r w:rsidRPr="002438A1">
        <w:rPr>
          <w:color w:val="000000" w:themeColor="text1"/>
        </w:rPr>
        <w:tab/>
        <w:t xml:space="preserve">This </w:t>
      </w:r>
      <w:r w:rsidR="00B4451E" w:rsidRPr="002438A1">
        <w:rPr>
          <w:color w:val="000000" w:themeColor="text1"/>
        </w:rPr>
        <w:t xml:space="preserve">Agreement for Administration and Governance of the Preservation Action Fund (“Agreement”) is made by and between King </w:t>
      </w:r>
      <w:r w:rsidR="0059638C" w:rsidRPr="002438A1">
        <w:rPr>
          <w:color w:val="000000" w:themeColor="text1"/>
        </w:rPr>
        <w:t>County</w:t>
      </w:r>
      <w:r w:rsidR="00DA6720" w:rsidRPr="002438A1">
        <w:rPr>
          <w:color w:val="000000" w:themeColor="text1"/>
        </w:rPr>
        <w:t xml:space="preserve"> </w:t>
      </w:r>
      <w:r w:rsidR="00B4451E" w:rsidRPr="002438A1">
        <w:rPr>
          <w:color w:val="000000" w:themeColor="text1"/>
        </w:rPr>
        <w:t>(the “</w:t>
      </w:r>
      <w:r w:rsidR="0059638C" w:rsidRPr="002438A1">
        <w:rPr>
          <w:color w:val="000000" w:themeColor="text1"/>
        </w:rPr>
        <w:t>County</w:t>
      </w:r>
      <w:r w:rsidR="00B4451E" w:rsidRPr="002438A1">
        <w:rPr>
          <w:color w:val="000000" w:themeColor="text1"/>
        </w:rPr>
        <w:t xml:space="preserve">”), a municipal corporation, political subdivision of the State of Washington and home rule charter </w:t>
      </w:r>
      <w:r w:rsidR="0059638C" w:rsidRPr="002438A1">
        <w:rPr>
          <w:color w:val="000000" w:themeColor="text1"/>
        </w:rPr>
        <w:t>County</w:t>
      </w:r>
      <w:r w:rsidR="00B4451E" w:rsidRPr="002438A1">
        <w:rPr>
          <w:color w:val="000000" w:themeColor="text1"/>
        </w:rPr>
        <w:t xml:space="preserve">, and </w:t>
      </w:r>
      <w:r w:rsidR="00DA6720" w:rsidRPr="002438A1">
        <w:rPr>
          <w:color w:val="000000" w:themeColor="text1"/>
        </w:rPr>
        <w:t xml:space="preserve">the </w:t>
      </w:r>
      <w:r w:rsidR="00B4451E" w:rsidRPr="002438A1">
        <w:rPr>
          <w:color w:val="000000" w:themeColor="text1"/>
        </w:rPr>
        <w:t xml:space="preserve">Cultural Development Authority of King </w:t>
      </w:r>
      <w:r w:rsidR="0059638C" w:rsidRPr="002438A1">
        <w:rPr>
          <w:color w:val="000000" w:themeColor="text1"/>
        </w:rPr>
        <w:t>County</w:t>
      </w:r>
      <w:r w:rsidR="00B4451E" w:rsidRPr="002438A1">
        <w:rPr>
          <w:color w:val="000000" w:themeColor="text1"/>
        </w:rPr>
        <w:t xml:space="preserve"> (“4Culture”), a public authority established by the </w:t>
      </w:r>
      <w:r w:rsidR="0059638C" w:rsidRPr="002438A1">
        <w:rPr>
          <w:color w:val="000000" w:themeColor="text1"/>
        </w:rPr>
        <w:t>County</w:t>
      </w:r>
      <w:r w:rsidR="00A11148" w:rsidRPr="002438A1">
        <w:rPr>
          <w:color w:val="000000" w:themeColor="text1"/>
        </w:rPr>
        <w:t>, both of which may be referred to hereinafter individually as a “</w:t>
      </w:r>
      <w:r w:rsidR="00FC5F64" w:rsidRPr="002438A1">
        <w:rPr>
          <w:color w:val="000000" w:themeColor="text1"/>
        </w:rPr>
        <w:t>P</w:t>
      </w:r>
      <w:r w:rsidR="00A11148" w:rsidRPr="002438A1">
        <w:rPr>
          <w:color w:val="000000" w:themeColor="text1"/>
        </w:rPr>
        <w:t>arty” or collectively the “</w:t>
      </w:r>
      <w:r w:rsidR="00FC5F64" w:rsidRPr="002438A1">
        <w:rPr>
          <w:color w:val="000000" w:themeColor="text1"/>
        </w:rPr>
        <w:t>P</w:t>
      </w:r>
      <w:r w:rsidR="00A11148" w:rsidRPr="002438A1">
        <w:rPr>
          <w:color w:val="000000" w:themeColor="text1"/>
        </w:rPr>
        <w:t>arties”</w:t>
      </w:r>
      <w:r w:rsidR="00A1751C" w:rsidRPr="002438A1">
        <w:rPr>
          <w:color w:val="000000" w:themeColor="text1"/>
        </w:rPr>
        <w:t>.</w:t>
      </w:r>
      <w:r w:rsidR="00A11148" w:rsidRPr="002438A1">
        <w:rPr>
          <w:color w:val="000000" w:themeColor="text1"/>
        </w:rPr>
        <w:t xml:space="preserve"> </w:t>
      </w:r>
      <w:r w:rsidR="00C901AF" w:rsidRPr="002438A1">
        <w:rPr>
          <w:color w:val="000000" w:themeColor="text1"/>
        </w:rPr>
        <w:t xml:space="preserve"> </w:t>
      </w:r>
      <w:bookmarkStart w:id="0" w:name="_GoBack"/>
      <w:bookmarkEnd w:id="0"/>
    </w:p>
    <w:p w14:paraId="38A15437" w14:textId="77777777" w:rsidR="00874CF7" w:rsidRPr="002438A1" w:rsidRDefault="00874CF7" w:rsidP="00497667">
      <w:pPr>
        <w:rPr>
          <w:color w:val="000000" w:themeColor="text1"/>
        </w:rPr>
      </w:pPr>
    </w:p>
    <w:p w14:paraId="2028A08B" w14:textId="77777777" w:rsidR="00497667" w:rsidRPr="002438A1" w:rsidRDefault="00497667" w:rsidP="00497667">
      <w:pPr>
        <w:jc w:val="center"/>
        <w:rPr>
          <w:b/>
          <w:color w:val="000000" w:themeColor="text1"/>
        </w:rPr>
      </w:pPr>
      <w:r w:rsidRPr="002438A1">
        <w:rPr>
          <w:b/>
          <w:color w:val="000000" w:themeColor="text1"/>
        </w:rPr>
        <w:t>RECITALS</w:t>
      </w:r>
    </w:p>
    <w:p w14:paraId="51A3B0D0" w14:textId="77777777" w:rsidR="00497667" w:rsidRPr="002438A1" w:rsidRDefault="00497667" w:rsidP="00497667">
      <w:pPr>
        <w:jc w:val="center"/>
        <w:rPr>
          <w:b/>
          <w:color w:val="000000" w:themeColor="text1"/>
        </w:rPr>
      </w:pPr>
    </w:p>
    <w:p w14:paraId="0FC2FDDF" w14:textId="77777777" w:rsidR="004D0808" w:rsidRPr="002438A1" w:rsidRDefault="0031500A" w:rsidP="003734E5">
      <w:pPr>
        <w:spacing w:line="480" w:lineRule="auto"/>
        <w:jc w:val="both"/>
        <w:rPr>
          <w:color w:val="000000" w:themeColor="text1"/>
        </w:rPr>
      </w:pPr>
      <w:r w:rsidRPr="002438A1">
        <w:rPr>
          <w:color w:val="000000" w:themeColor="text1"/>
        </w:rPr>
        <w:tab/>
        <w:t xml:space="preserve">WHEREAS, </w:t>
      </w:r>
      <w:r w:rsidR="004D0808" w:rsidRPr="002438A1">
        <w:rPr>
          <w:color w:val="000000" w:themeColor="text1"/>
        </w:rPr>
        <w:t>through Ordinance 18181 the King County council authorized the Executive to enter into the Agreement for Implementation of the Building for Culture Program by and between King County and 4Culture</w:t>
      </w:r>
      <w:r w:rsidR="003734E5" w:rsidRPr="002438A1">
        <w:rPr>
          <w:color w:val="000000" w:themeColor="text1"/>
        </w:rPr>
        <w:t>, which was executed on December 2, 2015</w:t>
      </w:r>
      <w:r w:rsidR="004D0808" w:rsidRPr="002438A1">
        <w:rPr>
          <w:color w:val="000000" w:themeColor="text1"/>
        </w:rPr>
        <w:t>, and</w:t>
      </w:r>
    </w:p>
    <w:p w14:paraId="4692137A" w14:textId="77777777" w:rsidR="0031500A" w:rsidRPr="002438A1" w:rsidRDefault="004D0808" w:rsidP="003734E5">
      <w:pPr>
        <w:spacing w:line="480" w:lineRule="auto"/>
        <w:ind w:firstLine="720"/>
        <w:jc w:val="both"/>
        <w:rPr>
          <w:color w:val="000000" w:themeColor="text1"/>
        </w:rPr>
      </w:pPr>
      <w:r w:rsidRPr="002438A1">
        <w:rPr>
          <w:color w:val="000000" w:themeColor="text1"/>
        </w:rPr>
        <w:t xml:space="preserve">WHEREAS, through Ordinance 18179, the King County council </w:t>
      </w:r>
      <w:r w:rsidR="0031500A" w:rsidRPr="002438A1">
        <w:rPr>
          <w:color w:val="000000" w:themeColor="text1"/>
        </w:rPr>
        <w:t>amend</w:t>
      </w:r>
      <w:r w:rsidRPr="002438A1">
        <w:rPr>
          <w:color w:val="000000" w:themeColor="text1"/>
        </w:rPr>
        <w:t>ed</w:t>
      </w:r>
      <w:r w:rsidR="0031500A" w:rsidRPr="002438A1">
        <w:rPr>
          <w:color w:val="000000" w:themeColor="text1"/>
        </w:rPr>
        <w:t xml:space="preserve"> Ordinance 17941, Section</w:t>
      </w:r>
      <w:r w:rsidRPr="002438A1">
        <w:rPr>
          <w:color w:val="000000" w:themeColor="text1"/>
        </w:rPr>
        <w:t>s</w:t>
      </w:r>
      <w:r w:rsidR="0031500A" w:rsidRPr="002438A1">
        <w:rPr>
          <w:color w:val="000000" w:themeColor="text1"/>
        </w:rPr>
        <w:t xml:space="preserve"> 74</w:t>
      </w:r>
      <w:r w:rsidRPr="002438A1">
        <w:rPr>
          <w:color w:val="000000" w:themeColor="text1"/>
        </w:rPr>
        <w:t xml:space="preserve"> and 92</w:t>
      </w:r>
      <w:r w:rsidR="0031500A" w:rsidRPr="002438A1">
        <w:rPr>
          <w:color w:val="000000" w:themeColor="text1"/>
        </w:rPr>
        <w:t xml:space="preserve"> to</w:t>
      </w:r>
      <w:r w:rsidR="00DF47C4" w:rsidRPr="002438A1">
        <w:rPr>
          <w:color w:val="000000" w:themeColor="text1"/>
        </w:rPr>
        <w:t xml:space="preserve"> make a supplemental budget</w:t>
      </w:r>
      <w:r w:rsidR="0031500A" w:rsidRPr="002438A1">
        <w:rPr>
          <w:color w:val="000000" w:themeColor="text1"/>
        </w:rPr>
        <w:t xml:space="preserve"> appropriat</w:t>
      </w:r>
      <w:r w:rsidR="00DF47C4" w:rsidRPr="002438A1">
        <w:rPr>
          <w:color w:val="000000" w:themeColor="text1"/>
        </w:rPr>
        <w:t>ion of</w:t>
      </w:r>
      <w:r w:rsidR="0031500A" w:rsidRPr="002438A1">
        <w:rPr>
          <w:color w:val="000000" w:themeColor="text1"/>
        </w:rPr>
        <w:t xml:space="preserve"> $28</w:t>
      </w:r>
      <w:r w:rsidR="00DF47C4" w:rsidRPr="002438A1">
        <w:rPr>
          <w:color w:val="000000" w:themeColor="text1"/>
        </w:rPr>
        <w:t>,00,000</w:t>
      </w:r>
      <w:r w:rsidR="0031500A" w:rsidRPr="002438A1">
        <w:rPr>
          <w:color w:val="000000" w:themeColor="text1"/>
        </w:rPr>
        <w:t xml:space="preserve"> </w:t>
      </w:r>
      <w:r w:rsidR="00DF47C4" w:rsidRPr="002438A1">
        <w:rPr>
          <w:color w:val="000000" w:themeColor="text1"/>
        </w:rPr>
        <w:t>to the cultural development authority (</w:t>
      </w:r>
      <w:r w:rsidR="00A038D1" w:rsidRPr="002438A1">
        <w:rPr>
          <w:color w:val="000000" w:themeColor="text1"/>
        </w:rPr>
        <w:t>“</w:t>
      </w:r>
      <w:r w:rsidR="00DF47C4" w:rsidRPr="002438A1">
        <w:rPr>
          <w:color w:val="000000" w:themeColor="text1"/>
        </w:rPr>
        <w:t>4Culture</w:t>
      </w:r>
      <w:r w:rsidR="00A038D1" w:rsidRPr="002438A1">
        <w:rPr>
          <w:color w:val="000000" w:themeColor="text1"/>
        </w:rPr>
        <w:t>”</w:t>
      </w:r>
      <w:r w:rsidR="00DF47C4" w:rsidRPr="002438A1">
        <w:rPr>
          <w:color w:val="000000" w:themeColor="text1"/>
        </w:rPr>
        <w:t>) and $500,000 to the historic preservation program for the Building for Culture Program</w:t>
      </w:r>
      <w:r w:rsidR="00B4451E" w:rsidRPr="002438A1">
        <w:rPr>
          <w:color w:val="000000" w:themeColor="text1"/>
        </w:rPr>
        <w:t xml:space="preserve">, and </w:t>
      </w:r>
    </w:p>
    <w:p w14:paraId="6D020363" w14:textId="77777777" w:rsidR="004D0808" w:rsidRPr="002438A1" w:rsidRDefault="0031500A" w:rsidP="003734E5">
      <w:pPr>
        <w:spacing w:line="480" w:lineRule="auto"/>
        <w:jc w:val="both"/>
        <w:rPr>
          <w:color w:val="000000" w:themeColor="text1"/>
        </w:rPr>
      </w:pPr>
      <w:r w:rsidRPr="002438A1">
        <w:rPr>
          <w:color w:val="000000" w:themeColor="text1"/>
        </w:rPr>
        <w:tab/>
      </w:r>
      <w:r w:rsidR="004D0808" w:rsidRPr="002438A1">
        <w:rPr>
          <w:color w:val="000000" w:themeColor="text1"/>
        </w:rPr>
        <w:t>WHEREAS, through Ordinance 18180, the King County council authorized issuance of one or more series of limited tax general obligation bonds of the county in an aggregate original principal amount not to exceed $29,000,000 to provide financing for t</w:t>
      </w:r>
      <w:r w:rsidR="00DF47C4" w:rsidRPr="002438A1">
        <w:rPr>
          <w:color w:val="000000" w:themeColor="text1"/>
        </w:rPr>
        <w:t>he Building for Culture Program and to pay the costs of issuing the bonds, and</w:t>
      </w:r>
    </w:p>
    <w:p w14:paraId="0148E587" w14:textId="77777777" w:rsidR="004818F5" w:rsidRPr="002438A1" w:rsidRDefault="0031500A" w:rsidP="004818F5">
      <w:pPr>
        <w:spacing w:line="480" w:lineRule="auto"/>
        <w:ind w:firstLine="720"/>
        <w:jc w:val="both"/>
        <w:rPr>
          <w:color w:val="000000" w:themeColor="text1"/>
        </w:rPr>
      </w:pPr>
      <w:r w:rsidRPr="002438A1">
        <w:rPr>
          <w:color w:val="000000" w:themeColor="text1"/>
        </w:rPr>
        <w:t xml:space="preserve">WHEREAS, </w:t>
      </w:r>
      <w:r w:rsidR="00B4451E" w:rsidRPr="002438A1">
        <w:rPr>
          <w:color w:val="000000" w:themeColor="text1"/>
        </w:rPr>
        <w:t>the Preservation Action F</w:t>
      </w:r>
      <w:r w:rsidRPr="002438A1">
        <w:rPr>
          <w:color w:val="000000" w:themeColor="text1"/>
        </w:rPr>
        <w:t xml:space="preserve">und </w:t>
      </w:r>
      <w:r w:rsidR="0087263A" w:rsidRPr="002438A1">
        <w:rPr>
          <w:color w:val="000000" w:themeColor="text1"/>
        </w:rPr>
        <w:t>(</w:t>
      </w:r>
      <w:r w:rsidR="00DF47C4" w:rsidRPr="002438A1">
        <w:rPr>
          <w:color w:val="000000" w:themeColor="text1"/>
        </w:rPr>
        <w:t>“</w:t>
      </w:r>
      <w:r w:rsidR="0087263A" w:rsidRPr="002438A1">
        <w:rPr>
          <w:color w:val="000000" w:themeColor="text1"/>
        </w:rPr>
        <w:t>PAF</w:t>
      </w:r>
      <w:r w:rsidR="00DF47C4" w:rsidRPr="002438A1">
        <w:rPr>
          <w:color w:val="000000" w:themeColor="text1"/>
        </w:rPr>
        <w:t>”</w:t>
      </w:r>
      <w:r w:rsidR="0087263A" w:rsidRPr="002438A1">
        <w:rPr>
          <w:color w:val="000000" w:themeColor="text1"/>
        </w:rPr>
        <w:t xml:space="preserve">) </w:t>
      </w:r>
      <w:r w:rsidR="002B3779" w:rsidRPr="002438A1">
        <w:rPr>
          <w:color w:val="000000" w:themeColor="text1"/>
        </w:rPr>
        <w:t xml:space="preserve">is included in the list of approved projects </w:t>
      </w:r>
      <w:r w:rsidRPr="002438A1">
        <w:rPr>
          <w:color w:val="000000" w:themeColor="text1"/>
        </w:rPr>
        <w:t xml:space="preserve">to be </w:t>
      </w:r>
      <w:r w:rsidR="002B3779" w:rsidRPr="002438A1">
        <w:rPr>
          <w:color w:val="000000" w:themeColor="text1"/>
        </w:rPr>
        <w:t>funded by the Building for Culture Program, and</w:t>
      </w:r>
    </w:p>
    <w:p w14:paraId="14BA6DAF" w14:textId="4F0E8A8C" w:rsidR="0033379D" w:rsidRPr="002438A1" w:rsidRDefault="00B4451E" w:rsidP="00D97A06">
      <w:pPr>
        <w:spacing w:line="480" w:lineRule="auto"/>
        <w:rPr>
          <w:color w:val="000000" w:themeColor="text1"/>
        </w:rPr>
      </w:pPr>
      <w:r w:rsidRPr="002438A1">
        <w:rPr>
          <w:color w:val="000000" w:themeColor="text1"/>
        </w:rPr>
        <w:tab/>
        <w:t xml:space="preserve"> </w:t>
      </w:r>
      <w:r w:rsidR="002B3779" w:rsidRPr="002438A1">
        <w:rPr>
          <w:color w:val="000000" w:themeColor="text1"/>
        </w:rPr>
        <w:t>WHEREAS, $2,000,000 allocated for the PAF will be used proactively to save properties either designated or eligible for designation as landmarks but threatened by damage, natu</w:t>
      </w:r>
      <w:r w:rsidR="00CA2615" w:rsidRPr="002438A1">
        <w:rPr>
          <w:color w:val="000000" w:themeColor="text1"/>
        </w:rPr>
        <w:t>ral calamity and/or neglect, and</w:t>
      </w:r>
    </w:p>
    <w:p w14:paraId="7BB52DB3" w14:textId="5963D31B" w:rsidR="004C12F9" w:rsidRPr="002438A1" w:rsidRDefault="004C12F9" w:rsidP="00D97A06">
      <w:pPr>
        <w:spacing w:line="480" w:lineRule="auto"/>
        <w:rPr>
          <w:color w:val="000000" w:themeColor="text1"/>
        </w:rPr>
      </w:pPr>
      <w:r w:rsidRPr="002438A1">
        <w:rPr>
          <w:color w:val="000000" w:themeColor="text1"/>
        </w:rPr>
        <w:tab/>
        <w:t>WHEREAS, saving and preserving threatened buildings or sites of historic or architectural significance provides important benefits to the preservation of the arts and cultural heritage of King County and promotes tourism, and</w:t>
      </w:r>
    </w:p>
    <w:p w14:paraId="093931AA" w14:textId="4F0E8A8C" w:rsidR="004818F5" w:rsidRPr="002438A1" w:rsidRDefault="004818F5" w:rsidP="003734E5">
      <w:pPr>
        <w:spacing w:line="480" w:lineRule="auto"/>
        <w:jc w:val="both"/>
        <w:rPr>
          <w:color w:val="000000" w:themeColor="text1"/>
        </w:rPr>
      </w:pPr>
      <w:r w:rsidRPr="002438A1">
        <w:rPr>
          <w:color w:val="000000" w:themeColor="text1"/>
        </w:rPr>
        <w:tab/>
        <w:t>WHEREAS, Ordinance 18179 required the executive to develop an agre</w:t>
      </w:r>
      <w:r w:rsidR="00AB20AB" w:rsidRPr="002438A1">
        <w:rPr>
          <w:color w:val="000000" w:themeColor="text1"/>
        </w:rPr>
        <w:t>ement between King County and 4C</w:t>
      </w:r>
      <w:r w:rsidRPr="002438A1">
        <w:rPr>
          <w:color w:val="000000" w:themeColor="text1"/>
        </w:rPr>
        <w:t>ulture for administering the PAF funds</w:t>
      </w:r>
      <w:r w:rsidR="002D545D" w:rsidRPr="002438A1">
        <w:rPr>
          <w:color w:val="000000" w:themeColor="text1"/>
        </w:rPr>
        <w:t>,</w:t>
      </w:r>
      <w:r w:rsidRPr="002438A1">
        <w:rPr>
          <w:color w:val="000000" w:themeColor="text1"/>
        </w:rPr>
        <w:t xml:space="preserve"> and this Agreement satisfies that requirement, and</w:t>
      </w:r>
    </w:p>
    <w:p w14:paraId="7232F61C" w14:textId="77777777" w:rsidR="00CA2615" w:rsidRPr="002438A1" w:rsidRDefault="004C3A97" w:rsidP="003734E5">
      <w:pPr>
        <w:spacing w:line="480" w:lineRule="auto"/>
        <w:jc w:val="both"/>
        <w:rPr>
          <w:color w:val="000000" w:themeColor="text1"/>
        </w:rPr>
      </w:pPr>
      <w:r w:rsidRPr="002438A1">
        <w:rPr>
          <w:color w:val="000000" w:themeColor="text1"/>
        </w:rPr>
        <w:lastRenderedPageBreak/>
        <w:tab/>
        <w:t xml:space="preserve">WHEREAS, the </w:t>
      </w:r>
      <w:r w:rsidR="0087263A" w:rsidRPr="002438A1">
        <w:rPr>
          <w:color w:val="000000" w:themeColor="text1"/>
        </w:rPr>
        <w:t>PAF</w:t>
      </w:r>
      <w:r w:rsidR="0031500A" w:rsidRPr="002438A1">
        <w:rPr>
          <w:color w:val="000000" w:themeColor="text1"/>
        </w:rPr>
        <w:t xml:space="preserve"> will be </w:t>
      </w:r>
      <w:r w:rsidR="002B3779" w:rsidRPr="002438A1">
        <w:rPr>
          <w:color w:val="000000" w:themeColor="text1"/>
        </w:rPr>
        <w:t xml:space="preserve">administered </w:t>
      </w:r>
      <w:r w:rsidR="0031500A" w:rsidRPr="002438A1">
        <w:rPr>
          <w:color w:val="000000" w:themeColor="text1"/>
        </w:rPr>
        <w:t xml:space="preserve">through a partnership between King </w:t>
      </w:r>
      <w:r w:rsidR="0059638C" w:rsidRPr="002438A1">
        <w:rPr>
          <w:color w:val="000000" w:themeColor="text1"/>
        </w:rPr>
        <w:t>County</w:t>
      </w:r>
      <w:r w:rsidR="0031500A" w:rsidRPr="002438A1">
        <w:rPr>
          <w:color w:val="000000" w:themeColor="text1"/>
        </w:rPr>
        <w:t xml:space="preserve"> </w:t>
      </w:r>
      <w:r w:rsidR="00A038D1" w:rsidRPr="002438A1">
        <w:rPr>
          <w:color w:val="000000" w:themeColor="text1"/>
        </w:rPr>
        <w:t xml:space="preserve">through the </w:t>
      </w:r>
      <w:r w:rsidR="0031500A" w:rsidRPr="002438A1">
        <w:rPr>
          <w:color w:val="000000" w:themeColor="text1"/>
        </w:rPr>
        <w:t>Historic Preservation Program</w:t>
      </w:r>
      <w:r w:rsidR="00A038D1" w:rsidRPr="002438A1">
        <w:rPr>
          <w:color w:val="000000" w:themeColor="text1"/>
        </w:rPr>
        <w:t xml:space="preserve"> at the Department of Natural Resources and Parks</w:t>
      </w:r>
      <w:r w:rsidR="0031500A" w:rsidRPr="002438A1">
        <w:rPr>
          <w:color w:val="000000" w:themeColor="text1"/>
        </w:rPr>
        <w:t xml:space="preserve"> and 4Culture</w:t>
      </w:r>
      <w:r w:rsidR="003734E5" w:rsidRPr="002438A1">
        <w:rPr>
          <w:color w:val="000000" w:themeColor="text1"/>
        </w:rPr>
        <w:t>,</w:t>
      </w:r>
      <w:r w:rsidR="0031500A" w:rsidRPr="002438A1">
        <w:rPr>
          <w:color w:val="000000" w:themeColor="text1"/>
        </w:rPr>
        <w:t xml:space="preserve"> in collaboration with Historic Seattle and the Washington Trust for Historic Preservation</w:t>
      </w:r>
      <w:r w:rsidR="008820FF" w:rsidRPr="002438A1">
        <w:rPr>
          <w:color w:val="000000" w:themeColor="text1"/>
        </w:rPr>
        <w:t>.</w:t>
      </w:r>
      <w:r w:rsidR="00CA2615" w:rsidRPr="002438A1">
        <w:rPr>
          <w:color w:val="000000" w:themeColor="text1"/>
        </w:rPr>
        <w:t xml:space="preserve"> </w:t>
      </w:r>
      <w:r w:rsidR="0031500A" w:rsidRPr="002438A1">
        <w:rPr>
          <w:color w:val="000000" w:themeColor="text1"/>
        </w:rPr>
        <w:t xml:space="preserve"> </w:t>
      </w:r>
    </w:p>
    <w:p w14:paraId="28188895" w14:textId="77777777" w:rsidR="00E97A6D" w:rsidRPr="002438A1" w:rsidRDefault="00E97A6D" w:rsidP="003734E5">
      <w:pPr>
        <w:jc w:val="both"/>
        <w:rPr>
          <w:color w:val="000000" w:themeColor="text1"/>
        </w:rPr>
      </w:pPr>
      <w:r w:rsidRPr="002438A1">
        <w:rPr>
          <w:color w:val="000000" w:themeColor="text1"/>
        </w:rPr>
        <w:tab/>
        <w:t xml:space="preserve">NOW, THEREFORE, the parties hereby agree to the following:  </w:t>
      </w:r>
    </w:p>
    <w:p w14:paraId="503C9212" w14:textId="77777777" w:rsidR="00E97A6D" w:rsidRPr="002438A1" w:rsidRDefault="00E97A6D" w:rsidP="003734E5">
      <w:pPr>
        <w:jc w:val="both"/>
        <w:rPr>
          <w:color w:val="000000" w:themeColor="text1"/>
        </w:rPr>
      </w:pPr>
    </w:p>
    <w:p w14:paraId="3EBCA37E" w14:textId="77777777" w:rsidR="00CA2615" w:rsidRPr="002438A1" w:rsidRDefault="00CA2615" w:rsidP="003734E5">
      <w:pPr>
        <w:spacing w:line="480" w:lineRule="auto"/>
        <w:jc w:val="both"/>
        <w:rPr>
          <w:b/>
          <w:color w:val="000000" w:themeColor="text1"/>
        </w:rPr>
      </w:pPr>
      <w:r w:rsidRPr="002438A1">
        <w:rPr>
          <w:b/>
          <w:color w:val="000000" w:themeColor="text1"/>
        </w:rPr>
        <w:t>AGREEMENT</w:t>
      </w:r>
    </w:p>
    <w:p w14:paraId="65D8E247" w14:textId="77777777" w:rsidR="00964FDB" w:rsidRPr="002438A1" w:rsidRDefault="00964FDB" w:rsidP="00A038D1">
      <w:pPr>
        <w:pStyle w:val="ListParagraph"/>
        <w:numPr>
          <w:ilvl w:val="0"/>
          <w:numId w:val="2"/>
        </w:numPr>
        <w:spacing w:line="240" w:lineRule="auto"/>
        <w:jc w:val="both"/>
        <w:rPr>
          <w:b/>
          <w:color w:val="000000" w:themeColor="text1"/>
        </w:rPr>
      </w:pPr>
      <w:r w:rsidRPr="002438A1">
        <w:rPr>
          <w:b/>
          <w:color w:val="000000" w:themeColor="text1"/>
        </w:rPr>
        <w:t>Definitions</w:t>
      </w:r>
    </w:p>
    <w:p w14:paraId="4C6D9EE6" w14:textId="77777777" w:rsidR="00964FDB" w:rsidRPr="002438A1" w:rsidRDefault="00964FDB" w:rsidP="003734E5">
      <w:pPr>
        <w:pStyle w:val="ListParagraph"/>
        <w:spacing w:line="240" w:lineRule="auto"/>
        <w:ind w:left="360"/>
        <w:jc w:val="both"/>
        <w:rPr>
          <w:b/>
          <w:color w:val="000000" w:themeColor="text1"/>
        </w:rPr>
      </w:pPr>
    </w:p>
    <w:p w14:paraId="2475C6FB" w14:textId="77777777" w:rsidR="00964FDB" w:rsidRPr="002438A1" w:rsidRDefault="00964FDB" w:rsidP="00280263">
      <w:pPr>
        <w:pStyle w:val="ListParagraph"/>
        <w:spacing w:line="240" w:lineRule="auto"/>
        <w:ind w:left="0"/>
        <w:jc w:val="both"/>
        <w:rPr>
          <w:color w:val="000000" w:themeColor="text1"/>
        </w:rPr>
      </w:pPr>
      <w:r w:rsidRPr="002438A1">
        <w:rPr>
          <w:color w:val="000000" w:themeColor="text1"/>
        </w:rPr>
        <w:t>All terms not otherwise defined herein shall have the meaning as provided in the Implementation</w:t>
      </w:r>
      <w:r w:rsidR="0098508A" w:rsidRPr="002438A1">
        <w:rPr>
          <w:color w:val="000000" w:themeColor="text1"/>
        </w:rPr>
        <w:t xml:space="preserve"> Agreement</w:t>
      </w:r>
      <w:r w:rsidRPr="002438A1">
        <w:rPr>
          <w:color w:val="000000" w:themeColor="text1"/>
        </w:rPr>
        <w:t>.</w:t>
      </w:r>
    </w:p>
    <w:p w14:paraId="555F5476" w14:textId="77777777" w:rsidR="00B42E3A" w:rsidRPr="002438A1" w:rsidRDefault="00B42E3A" w:rsidP="003734E5">
      <w:pPr>
        <w:pStyle w:val="ListParagraph"/>
        <w:spacing w:line="240" w:lineRule="auto"/>
        <w:ind w:left="360" w:hanging="360"/>
        <w:jc w:val="both"/>
        <w:rPr>
          <w:color w:val="000000" w:themeColor="text1"/>
        </w:rPr>
      </w:pPr>
    </w:p>
    <w:p w14:paraId="4538256F" w14:textId="77777777" w:rsidR="00E4533A" w:rsidRPr="002438A1" w:rsidRDefault="00E4533A" w:rsidP="00FF55A0">
      <w:pPr>
        <w:pStyle w:val="ListParagraph"/>
        <w:spacing w:line="240" w:lineRule="auto"/>
        <w:ind w:left="0"/>
        <w:jc w:val="both"/>
        <w:rPr>
          <w:color w:val="000000" w:themeColor="text1"/>
        </w:rPr>
      </w:pPr>
      <w:r w:rsidRPr="002438A1">
        <w:rPr>
          <w:i/>
          <w:color w:val="000000" w:themeColor="text1"/>
        </w:rPr>
        <w:t>Historic Seattle</w:t>
      </w:r>
      <w:r w:rsidRPr="002438A1">
        <w:rPr>
          <w:color w:val="000000" w:themeColor="text1"/>
        </w:rPr>
        <w:t xml:space="preserve"> means</w:t>
      </w:r>
      <w:r w:rsidR="00FF55A0" w:rsidRPr="002438A1">
        <w:rPr>
          <w:color w:val="000000" w:themeColor="text1"/>
        </w:rPr>
        <w:t xml:space="preserve"> that public development authority established by </w:t>
      </w:r>
      <w:r w:rsidR="00D41F74" w:rsidRPr="002438A1">
        <w:rPr>
          <w:color w:val="000000" w:themeColor="text1"/>
        </w:rPr>
        <w:t>t</w:t>
      </w:r>
      <w:r w:rsidR="00FF55A0" w:rsidRPr="002438A1">
        <w:rPr>
          <w:color w:val="000000" w:themeColor="text1"/>
        </w:rPr>
        <w:t>he City of Seattle</w:t>
      </w:r>
      <w:r w:rsidR="00D41F74" w:rsidRPr="002438A1">
        <w:rPr>
          <w:color w:val="000000" w:themeColor="text1"/>
        </w:rPr>
        <w:t xml:space="preserve"> </w:t>
      </w:r>
      <w:r w:rsidR="00FF55A0" w:rsidRPr="002438A1">
        <w:rPr>
          <w:color w:val="000000" w:themeColor="text1"/>
        </w:rPr>
        <w:t>in 1974 that, as its mission, acquires, rehabilitates, and preserves historic properties</w:t>
      </w:r>
      <w:r w:rsidR="00D41F74" w:rsidRPr="002438A1">
        <w:rPr>
          <w:color w:val="000000" w:themeColor="text1"/>
        </w:rPr>
        <w:t>.</w:t>
      </w:r>
    </w:p>
    <w:p w14:paraId="1600E2C0" w14:textId="77777777" w:rsidR="00E4533A" w:rsidRPr="002438A1" w:rsidRDefault="00E4533A" w:rsidP="003734E5">
      <w:pPr>
        <w:pStyle w:val="ListParagraph"/>
        <w:spacing w:line="240" w:lineRule="auto"/>
        <w:ind w:left="360" w:hanging="360"/>
        <w:jc w:val="both"/>
        <w:rPr>
          <w:i/>
          <w:color w:val="000000" w:themeColor="text1"/>
          <w:u w:val="single"/>
        </w:rPr>
      </w:pPr>
    </w:p>
    <w:p w14:paraId="3B07A7E8" w14:textId="77777777" w:rsidR="00870686" w:rsidRPr="002438A1" w:rsidRDefault="00870686" w:rsidP="003734E5">
      <w:pPr>
        <w:pStyle w:val="ListParagraph"/>
        <w:spacing w:line="240" w:lineRule="auto"/>
        <w:ind w:left="0"/>
        <w:jc w:val="both"/>
        <w:rPr>
          <w:color w:val="000000" w:themeColor="text1"/>
        </w:rPr>
      </w:pPr>
      <w:r w:rsidRPr="002438A1">
        <w:rPr>
          <w:i/>
          <w:color w:val="000000" w:themeColor="text1"/>
        </w:rPr>
        <w:t xml:space="preserve">Implementation Agreement </w:t>
      </w:r>
      <w:r w:rsidRPr="002438A1">
        <w:rPr>
          <w:color w:val="000000" w:themeColor="text1"/>
        </w:rPr>
        <w:t>means that Agreement for Implementation of the Building for Culture Program by and between King County and 4Culture, executed on December 2, 2015</w:t>
      </w:r>
      <w:r w:rsidR="00567E2F" w:rsidRPr="002438A1">
        <w:rPr>
          <w:color w:val="000000" w:themeColor="text1"/>
        </w:rPr>
        <w:t xml:space="preserve"> and attached at Exhibit A</w:t>
      </w:r>
      <w:r w:rsidRPr="002438A1">
        <w:rPr>
          <w:color w:val="000000" w:themeColor="text1"/>
        </w:rPr>
        <w:t>.</w:t>
      </w:r>
    </w:p>
    <w:p w14:paraId="2FC1460D" w14:textId="77777777" w:rsidR="00870686" w:rsidRPr="002438A1" w:rsidRDefault="00870686" w:rsidP="003734E5">
      <w:pPr>
        <w:pStyle w:val="ListParagraph"/>
        <w:spacing w:line="240" w:lineRule="auto"/>
        <w:ind w:left="360" w:hanging="360"/>
        <w:jc w:val="both"/>
        <w:rPr>
          <w:i/>
          <w:color w:val="000000" w:themeColor="text1"/>
          <w:u w:val="single"/>
        </w:rPr>
      </w:pPr>
    </w:p>
    <w:p w14:paraId="24A9213D" w14:textId="77777777" w:rsidR="00B42E3A" w:rsidRPr="002438A1" w:rsidRDefault="00B42E3A" w:rsidP="003734E5">
      <w:pPr>
        <w:pStyle w:val="ListParagraph"/>
        <w:spacing w:line="240" w:lineRule="auto"/>
        <w:ind w:left="0"/>
        <w:jc w:val="both"/>
        <w:rPr>
          <w:rFonts w:eastAsiaTheme="minorEastAsia" w:cs="Helvetica"/>
          <w:color w:val="000000" w:themeColor="text1"/>
        </w:rPr>
      </w:pPr>
      <w:r w:rsidRPr="002438A1">
        <w:rPr>
          <w:i/>
          <w:color w:val="000000" w:themeColor="text1"/>
        </w:rPr>
        <w:t>King County’</w:t>
      </w:r>
      <w:r w:rsidR="003734E5" w:rsidRPr="002438A1">
        <w:rPr>
          <w:i/>
          <w:color w:val="000000" w:themeColor="text1"/>
        </w:rPr>
        <w:t>s Historic Preservation Program</w:t>
      </w:r>
      <w:r w:rsidR="003734E5" w:rsidRPr="002438A1">
        <w:rPr>
          <w:color w:val="000000" w:themeColor="text1"/>
        </w:rPr>
        <w:t xml:space="preserve"> </w:t>
      </w:r>
      <w:r w:rsidRPr="002438A1">
        <w:rPr>
          <w:rFonts w:eastAsiaTheme="minorEastAsia" w:cs="Helvetica"/>
          <w:color w:val="000000" w:themeColor="text1"/>
        </w:rPr>
        <w:t xml:space="preserve">means that program </w:t>
      </w:r>
      <w:r w:rsidR="00FF55A0" w:rsidRPr="002438A1">
        <w:rPr>
          <w:rFonts w:eastAsiaTheme="minorEastAsia" w:cs="Helvetica"/>
          <w:color w:val="000000" w:themeColor="text1"/>
        </w:rPr>
        <w:t xml:space="preserve">within the King County Department </w:t>
      </w:r>
      <w:r w:rsidR="00A038D1" w:rsidRPr="002438A1">
        <w:rPr>
          <w:rFonts w:eastAsiaTheme="minorEastAsia" w:cs="Helvetica"/>
          <w:color w:val="000000" w:themeColor="text1"/>
        </w:rPr>
        <w:t xml:space="preserve">of Natural Resources and Parks </w:t>
      </w:r>
      <w:r w:rsidR="00FF55A0" w:rsidRPr="002438A1">
        <w:rPr>
          <w:rFonts w:eastAsiaTheme="minorEastAsia" w:cs="Helvetica"/>
          <w:color w:val="000000" w:themeColor="text1"/>
        </w:rPr>
        <w:t>that as its mission, preserves and protects King County’s significant historic and archaeological resources and enhances public access and appreciation of these resources</w:t>
      </w:r>
      <w:r w:rsidRPr="002438A1">
        <w:rPr>
          <w:rFonts w:eastAsiaTheme="minorEastAsia" w:cs="Helvetica"/>
          <w:color w:val="000000" w:themeColor="text1"/>
        </w:rPr>
        <w:t>.</w:t>
      </w:r>
    </w:p>
    <w:p w14:paraId="076CE3B3" w14:textId="77777777" w:rsidR="00B42E3A" w:rsidRPr="002438A1" w:rsidRDefault="00B42E3A" w:rsidP="003734E5">
      <w:pPr>
        <w:pStyle w:val="ListParagraph"/>
        <w:spacing w:line="240" w:lineRule="auto"/>
        <w:ind w:left="360" w:hanging="360"/>
        <w:jc w:val="both"/>
        <w:rPr>
          <w:color w:val="000000" w:themeColor="text1"/>
        </w:rPr>
      </w:pPr>
    </w:p>
    <w:p w14:paraId="776808E4" w14:textId="77777777" w:rsidR="00B42E3A" w:rsidRPr="002438A1" w:rsidRDefault="00B42E3A" w:rsidP="003734E5">
      <w:pPr>
        <w:pStyle w:val="ListParagraph"/>
        <w:spacing w:line="240" w:lineRule="auto"/>
        <w:ind w:left="360" w:hanging="360"/>
        <w:jc w:val="both"/>
        <w:rPr>
          <w:rFonts w:eastAsiaTheme="minorEastAsia" w:cs="Helvetica"/>
          <w:color w:val="000000" w:themeColor="text1"/>
        </w:rPr>
      </w:pPr>
      <w:r w:rsidRPr="002438A1">
        <w:rPr>
          <w:rFonts w:eastAsiaTheme="minorEastAsia" w:cs="Helvetica"/>
          <w:i/>
          <w:color w:val="000000" w:themeColor="text1"/>
        </w:rPr>
        <w:t>King County Landmarks</w:t>
      </w:r>
      <w:r w:rsidRPr="002438A1">
        <w:rPr>
          <w:rFonts w:eastAsiaTheme="minorEastAsia" w:cs="Helvetica"/>
          <w:color w:val="000000" w:themeColor="text1"/>
        </w:rPr>
        <w:t xml:space="preserve"> means</w:t>
      </w:r>
      <w:r w:rsidR="00FF55A0" w:rsidRPr="002438A1">
        <w:rPr>
          <w:rFonts w:eastAsiaTheme="minorEastAsia" w:cs="Helvetica"/>
          <w:color w:val="000000" w:themeColor="text1"/>
        </w:rPr>
        <w:t xml:space="preserve"> historic resources designated and protected pursuant to KCC 20.62.070.</w:t>
      </w:r>
    </w:p>
    <w:p w14:paraId="6D29FBE0" w14:textId="77777777" w:rsidR="00035E30" w:rsidRPr="002438A1" w:rsidRDefault="00035E30" w:rsidP="003734E5">
      <w:pPr>
        <w:pStyle w:val="ListParagraph"/>
        <w:spacing w:line="240" w:lineRule="auto"/>
        <w:ind w:left="360" w:hanging="360"/>
        <w:jc w:val="both"/>
        <w:rPr>
          <w:color w:val="000000" w:themeColor="text1"/>
        </w:rPr>
      </w:pPr>
    </w:p>
    <w:p w14:paraId="7EB0B3B0" w14:textId="77777777" w:rsidR="00035E30" w:rsidRPr="002438A1" w:rsidRDefault="00035E30" w:rsidP="00FF55A0">
      <w:pPr>
        <w:pStyle w:val="ListParagraph"/>
        <w:tabs>
          <w:tab w:val="left" w:pos="90"/>
        </w:tabs>
        <w:spacing w:line="240" w:lineRule="auto"/>
        <w:ind w:left="0"/>
        <w:jc w:val="both"/>
        <w:rPr>
          <w:rFonts w:eastAsiaTheme="minorEastAsia" w:cs="Helvetica"/>
          <w:color w:val="000000" w:themeColor="text1"/>
        </w:rPr>
      </w:pPr>
      <w:r w:rsidRPr="002438A1">
        <w:rPr>
          <w:rFonts w:eastAsiaTheme="minorEastAsia" w:cs="Helvetica"/>
          <w:i/>
          <w:color w:val="000000" w:themeColor="text1"/>
        </w:rPr>
        <w:t>King County Landmarks Commission</w:t>
      </w:r>
      <w:r w:rsidRPr="002438A1">
        <w:rPr>
          <w:rFonts w:eastAsiaTheme="minorEastAsia" w:cs="Helvetica"/>
          <w:color w:val="000000" w:themeColor="text1"/>
        </w:rPr>
        <w:t xml:space="preserve"> means</w:t>
      </w:r>
      <w:r w:rsidR="00FF55A0" w:rsidRPr="002438A1">
        <w:rPr>
          <w:rFonts w:eastAsiaTheme="minorEastAsia" w:cs="Helvetica"/>
          <w:color w:val="000000" w:themeColor="text1"/>
        </w:rPr>
        <w:t xml:space="preserve"> the commission created by KCC 20.62.030 to designate and protect historic resources in King County.</w:t>
      </w:r>
    </w:p>
    <w:p w14:paraId="5BEA55C1" w14:textId="77777777" w:rsidR="00870686" w:rsidRPr="002438A1" w:rsidRDefault="00870686" w:rsidP="003734E5">
      <w:pPr>
        <w:pStyle w:val="ListParagraph"/>
        <w:spacing w:line="240" w:lineRule="auto"/>
        <w:ind w:left="360" w:hanging="360"/>
        <w:jc w:val="both"/>
        <w:rPr>
          <w:color w:val="000000" w:themeColor="text1"/>
        </w:rPr>
      </w:pPr>
    </w:p>
    <w:p w14:paraId="47E8BFD4" w14:textId="77777777" w:rsidR="0010134A" w:rsidRPr="002438A1" w:rsidRDefault="0010134A" w:rsidP="00280263">
      <w:pPr>
        <w:pStyle w:val="ListParagraph"/>
        <w:spacing w:line="240" w:lineRule="auto"/>
        <w:ind w:left="0"/>
        <w:jc w:val="both"/>
        <w:rPr>
          <w:color w:val="000000" w:themeColor="text1"/>
        </w:rPr>
      </w:pPr>
      <w:r w:rsidRPr="002438A1">
        <w:rPr>
          <w:i/>
          <w:color w:val="000000" w:themeColor="text1"/>
        </w:rPr>
        <w:t>PAF or Preservation Action Fund</w:t>
      </w:r>
      <w:r w:rsidRPr="002438A1">
        <w:rPr>
          <w:color w:val="000000" w:themeColor="text1"/>
        </w:rPr>
        <w:t xml:space="preserve"> means that Project included in the list of approved Projects to be funded by t</w:t>
      </w:r>
      <w:r w:rsidR="00A038D1" w:rsidRPr="002438A1">
        <w:rPr>
          <w:color w:val="000000" w:themeColor="text1"/>
        </w:rPr>
        <w:t>he Building for Culture Program.</w:t>
      </w:r>
    </w:p>
    <w:p w14:paraId="47140560" w14:textId="77777777" w:rsidR="0010134A" w:rsidRPr="002438A1" w:rsidRDefault="0010134A" w:rsidP="003734E5">
      <w:pPr>
        <w:pStyle w:val="ListParagraph"/>
        <w:spacing w:line="240" w:lineRule="auto"/>
        <w:ind w:left="360" w:hanging="360"/>
        <w:jc w:val="both"/>
        <w:rPr>
          <w:i/>
          <w:color w:val="000000" w:themeColor="text1"/>
        </w:rPr>
      </w:pPr>
    </w:p>
    <w:p w14:paraId="661F1A26" w14:textId="77777777" w:rsidR="00E4533A" w:rsidRPr="002438A1" w:rsidRDefault="00E4533A" w:rsidP="00280263">
      <w:pPr>
        <w:pStyle w:val="ListParagraph"/>
        <w:spacing w:line="240" w:lineRule="auto"/>
        <w:ind w:left="0"/>
        <w:jc w:val="both"/>
        <w:rPr>
          <w:color w:val="000000" w:themeColor="text1"/>
        </w:rPr>
      </w:pPr>
      <w:r w:rsidRPr="002438A1">
        <w:rPr>
          <w:i/>
          <w:color w:val="000000" w:themeColor="text1"/>
        </w:rPr>
        <w:t>PAF Advisory Team</w:t>
      </w:r>
      <w:r w:rsidRPr="002438A1">
        <w:rPr>
          <w:color w:val="000000" w:themeColor="text1"/>
        </w:rPr>
        <w:t xml:space="preserve"> means, collectively 4Culture, Historic Seattle, King County’s Historic Preservation Program, and</w:t>
      </w:r>
      <w:r w:rsidRPr="002438A1">
        <w:rPr>
          <w:rFonts w:eastAsiaTheme="minorEastAsia" w:cs="Helvetica"/>
          <w:color w:val="000000" w:themeColor="text1"/>
        </w:rPr>
        <w:t xml:space="preserve"> Washington Trust for Historic Preservation.</w:t>
      </w:r>
      <w:r w:rsidRPr="002438A1">
        <w:rPr>
          <w:color w:val="000000" w:themeColor="text1"/>
        </w:rPr>
        <w:t xml:space="preserve"> </w:t>
      </w:r>
    </w:p>
    <w:p w14:paraId="523B21AF" w14:textId="77777777" w:rsidR="00E4533A" w:rsidRPr="002438A1" w:rsidRDefault="00E4533A" w:rsidP="003734E5">
      <w:pPr>
        <w:pStyle w:val="ListParagraph"/>
        <w:spacing w:line="240" w:lineRule="auto"/>
        <w:ind w:left="360" w:hanging="360"/>
        <w:jc w:val="both"/>
        <w:rPr>
          <w:i/>
          <w:color w:val="000000" w:themeColor="text1"/>
        </w:rPr>
      </w:pPr>
    </w:p>
    <w:p w14:paraId="41881668" w14:textId="77777777" w:rsidR="00B86CEF" w:rsidRPr="002438A1" w:rsidRDefault="00870686" w:rsidP="00280263">
      <w:pPr>
        <w:pStyle w:val="ListParagraph"/>
        <w:spacing w:line="240" w:lineRule="auto"/>
        <w:ind w:left="0"/>
        <w:jc w:val="both"/>
        <w:rPr>
          <w:color w:val="000000" w:themeColor="text1"/>
        </w:rPr>
      </w:pPr>
      <w:r w:rsidRPr="002438A1">
        <w:rPr>
          <w:i/>
          <w:color w:val="000000" w:themeColor="text1"/>
        </w:rPr>
        <w:t>PAF Projects</w:t>
      </w:r>
      <w:r w:rsidRPr="002438A1">
        <w:rPr>
          <w:color w:val="000000" w:themeColor="text1"/>
        </w:rPr>
        <w:t xml:space="preserve"> </w:t>
      </w:r>
      <w:r w:rsidR="00A51C27" w:rsidRPr="002438A1">
        <w:rPr>
          <w:color w:val="000000" w:themeColor="text1"/>
        </w:rPr>
        <w:t xml:space="preserve">means each of the Building for Culture </w:t>
      </w:r>
      <w:r w:rsidR="00E4533A" w:rsidRPr="002438A1">
        <w:rPr>
          <w:color w:val="000000" w:themeColor="text1"/>
        </w:rPr>
        <w:t>p</w:t>
      </w:r>
      <w:r w:rsidR="00A51C27" w:rsidRPr="002438A1">
        <w:rPr>
          <w:color w:val="000000" w:themeColor="text1"/>
        </w:rPr>
        <w:t xml:space="preserve">rojects selected by </w:t>
      </w:r>
      <w:r w:rsidR="00A038D1" w:rsidRPr="002438A1">
        <w:rPr>
          <w:color w:val="000000" w:themeColor="text1"/>
        </w:rPr>
        <w:t xml:space="preserve">consensus by the PAF Advisory Team </w:t>
      </w:r>
      <w:r w:rsidR="00BB4988" w:rsidRPr="002438A1">
        <w:rPr>
          <w:color w:val="000000" w:themeColor="text1"/>
        </w:rPr>
        <w:t xml:space="preserve">using the criteria described in Exhibit C </w:t>
      </w:r>
      <w:r w:rsidR="00A51C27" w:rsidRPr="002438A1">
        <w:rPr>
          <w:color w:val="000000" w:themeColor="text1"/>
        </w:rPr>
        <w:t xml:space="preserve">for Preservation Action Fund funding.  </w:t>
      </w:r>
    </w:p>
    <w:p w14:paraId="1CD079D6" w14:textId="77777777" w:rsidR="00B86CEF" w:rsidRPr="002438A1" w:rsidRDefault="00B86CEF" w:rsidP="003734E5">
      <w:pPr>
        <w:pStyle w:val="ListParagraph"/>
        <w:spacing w:line="240" w:lineRule="auto"/>
        <w:ind w:left="360" w:hanging="360"/>
        <w:jc w:val="both"/>
        <w:rPr>
          <w:rFonts w:eastAsiaTheme="minorEastAsia" w:cs="Helvetica"/>
          <w:i/>
          <w:color w:val="000000" w:themeColor="text1"/>
        </w:rPr>
      </w:pPr>
    </w:p>
    <w:p w14:paraId="04DEC95B" w14:textId="77777777" w:rsidR="00FF55A0" w:rsidRPr="002438A1" w:rsidRDefault="00FF55A0" w:rsidP="00280263">
      <w:pPr>
        <w:pStyle w:val="ListParagraph"/>
        <w:spacing w:line="240" w:lineRule="auto"/>
        <w:ind w:left="0"/>
        <w:jc w:val="both"/>
        <w:rPr>
          <w:rFonts w:eastAsiaTheme="minorEastAsia" w:cs="Helvetica"/>
          <w:color w:val="000000" w:themeColor="text1"/>
        </w:rPr>
      </w:pPr>
      <w:r w:rsidRPr="002438A1">
        <w:rPr>
          <w:rFonts w:eastAsiaTheme="minorEastAsia" w:cs="Helvetica"/>
          <w:i/>
          <w:color w:val="000000" w:themeColor="text1"/>
        </w:rPr>
        <w:t>Preservation Easement</w:t>
      </w:r>
      <w:r w:rsidRPr="002438A1">
        <w:rPr>
          <w:rFonts w:eastAsiaTheme="minorEastAsia" w:cs="Helvetica"/>
          <w:color w:val="000000" w:themeColor="text1"/>
        </w:rPr>
        <w:t xml:space="preserve"> means the voluntary donation of all or part of a historic property to a nonprofit or government entity to provide tax benefits to the property owner and to ensure protection of the property in perpetuity.</w:t>
      </w:r>
    </w:p>
    <w:p w14:paraId="71DF6DE4" w14:textId="77777777" w:rsidR="00FF55A0" w:rsidRPr="002438A1" w:rsidRDefault="00FF55A0" w:rsidP="00280263">
      <w:pPr>
        <w:pStyle w:val="ListParagraph"/>
        <w:spacing w:line="240" w:lineRule="auto"/>
        <w:ind w:left="0"/>
        <w:jc w:val="both"/>
        <w:rPr>
          <w:rFonts w:eastAsiaTheme="minorEastAsia" w:cs="Helvetica"/>
          <w:i/>
          <w:color w:val="000000" w:themeColor="text1"/>
        </w:rPr>
      </w:pPr>
    </w:p>
    <w:p w14:paraId="2387A8C2" w14:textId="77777777" w:rsidR="00B86CEF" w:rsidRPr="002438A1" w:rsidRDefault="00E4533A" w:rsidP="00280263">
      <w:pPr>
        <w:pStyle w:val="ListParagraph"/>
        <w:spacing w:line="240" w:lineRule="auto"/>
        <w:ind w:left="0"/>
        <w:jc w:val="both"/>
        <w:rPr>
          <w:color w:val="000000" w:themeColor="text1"/>
        </w:rPr>
      </w:pPr>
      <w:r w:rsidRPr="002438A1">
        <w:rPr>
          <w:rFonts w:eastAsiaTheme="minorEastAsia" w:cs="Helvetica"/>
          <w:i/>
          <w:color w:val="000000" w:themeColor="text1"/>
        </w:rPr>
        <w:t>Washington Trust for Historic Preservation</w:t>
      </w:r>
      <w:r w:rsidRPr="002438A1">
        <w:rPr>
          <w:rFonts w:eastAsiaTheme="minorEastAsia" w:cs="Helvetica"/>
          <w:color w:val="000000" w:themeColor="text1"/>
        </w:rPr>
        <w:t xml:space="preserve"> means</w:t>
      </w:r>
      <w:r w:rsidR="00B86CEF" w:rsidRPr="002438A1">
        <w:rPr>
          <w:rFonts w:eastAsiaTheme="minorEastAsia" w:cs="Helvetica"/>
          <w:color w:val="000000" w:themeColor="text1"/>
        </w:rPr>
        <w:t xml:space="preserve"> that organization, e</w:t>
      </w:r>
      <w:r w:rsidR="00B86CEF" w:rsidRPr="002438A1">
        <w:rPr>
          <w:color w:val="000000" w:themeColor="text1"/>
        </w:rPr>
        <w:t xml:space="preserve">stablished in 1976, </w:t>
      </w:r>
      <w:r w:rsidR="00FF55A0" w:rsidRPr="002438A1">
        <w:rPr>
          <w:color w:val="000000" w:themeColor="text1"/>
        </w:rPr>
        <w:t>that, as its mission, helps make local preservation work through advocacy, education, collaboration, and stewardship.</w:t>
      </w:r>
    </w:p>
    <w:p w14:paraId="2661E7BB" w14:textId="77777777" w:rsidR="00E4533A" w:rsidRPr="002438A1" w:rsidRDefault="00E4533A" w:rsidP="003734E5">
      <w:pPr>
        <w:pStyle w:val="ListParagraph"/>
        <w:spacing w:line="240" w:lineRule="auto"/>
        <w:ind w:left="360" w:hanging="360"/>
        <w:jc w:val="both"/>
        <w:rPr>
          <w:color w:val="000000" w:themeColor="text1"/>
        </w:rPr>
      </w:pPr>
    </w:p>
    <w:p w14:paraId="1503AED4" w14:textId="77777777" w:rsidR="00964FDB" w:rsidRPr="002438A1" w:rsidRDefault="00964FDB" w:rsidP="003734E5">
      <w:pPr>
        <w:pStyle w:val="ListParagraph"/>
        <w:spacing w:line="240" w:lineRule="auto"/>
        <w:ind w:left="360"/>
        <w:jc w:val="both"/>
        <w:rPr>
          <w:b/>
          <w:color w:val="000000" w:themeColor="text1"/>
        </w:rPr>
      </w:pPr>
    </w:p>
    <w:p w14:paraId="4956AFD7" w14:textId="77777777" w:rsidR="004C3A97" w:rsidRPr="002438A1" w:rsidRDefault="004C3A97" w:rsidP="00A038D1">
      <w:pPr>
        <w:pStyle w:val="ListParagraph"/>
        <w:numPr>
          <w:ilvl w:val="0"/>
          <w:numId w:val="2"/>
        </w:numPr>
        <w:spacing w:line="240" w:lineRule="auto"/>
        <w:jc w:val="both"/>
        <w:rPr>
          <w:b/>
          <w:color w:val="000000" w:themeColor="text1"/>
        </w:rPr>
      </w:pPr>
      <w:r w:rsidRPr="002438A1">
        <w:rPr>
          <w:b/>
          <w:color w:val="000000" w:themeColor="text1"/>
        </w:rPr>
        <w:t>Purpose of Agreement</w:t>
      </w:r>
    </w:p>
    <w:p w14:paraId="1DA4A71F" w14:textId="77777777" w:rsidR="005F3C37" w:rsidRPr="002438A1" w:rsidRDefault="005F3C37" w:rsidP="003734E5">
      <w:pPr>
        <w:spacing w:line="240" w:lineRule="auto"/>
        <w:jc w:val="both"/>
        <w:rPr>
          <w:color w:val="000000" w:themeColor="text1"/>
        </w:rPr>
      </w:pPr>
    </w:p>
    <w:p w14:paraId="50AC05D6" w14:textId="77777777" w:rsidR="00FC5F64" w:rsidRPr="002438A1" w:rsidRDefault="005F3C37" w:rsidP="003734E5">
      <w:pPr>
        <w:spacing w:line="240" w:lineRule="auto"/>
        <w:ind w:left="360"/>
        <w:jc w:val="both"/>
        <w:rPr>
          <w:color w:val="000000" w:themeColor="text1"/>
        </w:rPr>
      </w:pPr>
      <w:r w:rsidRPr="002438A1">
        <w:rPr>
          <w:color w:val="000000" w:themeColor="text1"/>
        </w:rPr>
        <w:t xml:space="preserve">The purpose of this Agreement is to set forth the terms and conditions under which the </w:t>
      </w:r>
      <w:r w:rsidR="0087263A" w:rsidRPr="002438A1">
        <w:rPr>
          <w:color w:val="000000" w:themeColor="text1"/>
        </w:rPr>
        <w:t>P</w:t>
      </w:r>
      <w:r w:rsidR="00964FDB" w:rsidRPr="002438A1">
        <w:rPr>
          <w:color w:val="000000" w:themeColor="text1"/>
        </w:rPr>
        <w:t xml:space="preserve">reservation Action Fund (“PAF”) </w:t>
      </w:r>
      <w:r w:rsidRPr="002438A1">
        <w:rPr>
          <w:color w:val="000000" w:themeColor="text1"/>
        </w:rPr>
        <w:t xml:space="preserve">will be administered </w:t>
      </w:r>
      <w:r w:rsidR="00E97A6D" w:rsidRPr="002438A1">
        <w:rPr>
          <w:color w:val="000000" w:themeColor="text1"/>
        </w:rPr>
        <w:t xml:space="preserve">and governed </w:t>
      </w:r>
      <w:r w:rsidRPr="002438A1">
        <w:rPr>
          <w:color w:val="000000" w:themeColor="text1"/>
        </w:rPr>
        <w:t xml:space="preserve">through a partnership </w:t>
      </w:r>
      <w:r w:rsidR="00FC5F64" w:rsidRPr="002438A1">
        <w:rPr>
          <w:color w:val="000000" w:themeColor="text1"/>
        </w:rPr>
        <w:t xml:space="preserve">by and </w:t>
      </w:r>
      <w:r w:rsidRPr="002438A1">
        <w:rPr>
          <w:color w:val="000000" w:themeColor="text1"/>
        </w:rPr>
        <w:t xml:space="preserve">between King </w:t>
      </w:r>
      <w:r w:rsidR="0059638C" w:rsidRPr="002438A1">
        <w:rPr>
          <w:color w:val="000000" w:themeColor="text1"/>
        </w:rPr>
        <w:t>County</w:t>
      </w:r>
      <w:r w:rsidRPr="002438A1">
        <w:rPr>
          <w:color w:val="000000" w:themeColor="text1"/>
        </w:rPr>
        <w:t xml:space="preserve"> and 4Culture</w:t>
      </w:r>
      <w:r w:rsidR="0051620F" w:rsidRPr="002438A1">
        <w:rPr>
          <w:color w:val="000000" w:themeColor="text1"/>
        </w:rPr>
        <w:t>, as required under Ordinance 18179</w:t>
      </w:r>
      <w:r w:rsidR="00FC5F64" w:rsidRPr="002438A1">
        <w:rPr>
          <w:color w:val="000000" w:themeColor="text1"/>
        </w:rPr>
        <w:t>.  4Culture will</w:t>
      </w:r>
      <w:r w:rsidR="00280263" w:rsidRPr="002438A1">
        <w:rPr>
          <w:color w:val="000000" w:themeColor="text1"/>
        </w:rPr>
        <w:t xml:space="preserve"> enter into a further agreement</w:t>
      </w:r>
      <w:r w:rsidR="009C45DB" w:rsidRPr="002438A1">
        <w:rPr>
          <w:color w:val="000000" w:themeColor="text1"/>
        </w:rPr>
        <w:t xml:space="preserve"> to implement the PAF, in</w:t>
      </w:r>
      <w:r w:rsidRPr="002438A1">
        <w:rPr>
          <w:color w:val="000000" w:themeColor="text1"/>
        </w:rPr>
        <w:t xml:space="preserve"> collaborat</w:t>
      </w:r>
      <w:r w:rsidR="009C45DB" w:rsidRPr="002438A1">
        <w:rPr>
          <w:color w:val="000000" w:themeColor="text1"/>
        </w:rPr>
        <w:t xml:space="preserve">ion </w:t>
      </w:r>
      <w:r w:rsidRPr="002438A1">
        <w:rPr>
          <w:color w:val="000000" w:themeColor="text1"/>
        </w:rPr>
        <w:t>with Historic Seattle</w:t>
      </w:r>
      <w:r w:rsidR="00FC5F64" w:rsidRPr="002438A1">
        <w:rPr>
          <w:color w:val="000000" w:themeColor="text1"/>
        </w:rPr>
        <w:t>.</w:t>
      </w:r>
    </w:p>
    <w:p w14:paraId="7268B7B5" w14:textId="77777777" w:rsidR="00155861" w:rsidRPr="002438A1" w:rsidRDefault="00155861" w:rsidP="003734E5">
      <w:pPr>
        <w:pStyle w:val="ListParagraph"/>
        <w:spacing w:line="240" w:lineRule="auto"/>
        <w:jc w:val="both"/>
        <w:rPr>
          <w:b/>
          <w:color w:val="000000" w:themeColor="text1"/>
        </w:rPr>
      </w:pPr>
    </w:p>
    <w:p w14:paraId="365C9A35" w14:textId="0D1292AA" w:rsidR="00D97A06" w:rsidRPr="002438A1" w:rsidRDefault="00D97A06">
      <w:pPr>
        <w:suppressAutoHyphens w:val="0"/>
        <w:spacing w:line="240" w:lineRule="auto"/>
        <w:rPr>
          <w:b/>
          <w:color w:val="000000" w:themeColor="text1"/>
        </w:rPr>
      </w:pPr>
      <w:r w:rsidRPr="002438A1">
        <w:rPr>
          <w:b/>
          <w:color w:val="000000" w:themeColor="text1"/>
        </w:rPr>
        <w:br w:type="page"/>
      </w:r>
    </w:p>
    <w:p w14:paraId="1C9138FF" w14:textId="77777777" w:rsidR="00951504" w:rsidRPr="002438A1" w:rsidRDefault="00951504" w:rsidP="003734E5">
      <w:pPr>
        <w:pStyle w:val="ListParagraph"/>
        <w:spacing w:line="240" w:lineRule="auto"/>
        <w:jc w:val="both"/>
        <w:rPr>
          <w:b/>
          <w:color w:val="000000" w:themeColor="text1"/>
        </w:rPr>
      </w:pPr>
    </w:p>
    <w:p w14:paraId="1994BC0C" w14:textId="77777777" w:rsidR="004C3A97" w:rsidRPr="002438A1" w:rsidRDefault="004C3A97" w:rsidP="00A038D1">
      <w:pPr>
        <w:pStyle w:val="ListParagraph"/>
        <w:numPr>
          <w:ilvl w:val="0"/>
          <w:numId w:val="2"/>
        </w:numPr>
        <w:spacing w:line="240" w:lineRule="auto"/>
        <w:jc w:val="both"/>
        <w:rPr>
          <w:b/>
          <w:color w:val="000000" w:themeColor="text1"/>
        </w:rPr>
      </w:pPr>
      <w:r w:rsidRPr="002438A1">
        <w:rPr>
          <w:b/>
          <w:color w:val="000000" w:themeColor="text1"/>
        </w:rPr>
        <w:t>Term of Agreement</w:t>
      </w:r>
    </w:p>
    <w:p w14:paraId="79FED533" w14:textId="77777777" w:rsidR="00155861" w:rsidRPr="002438A1" w:rsidRDefault="00155861" w:rsidP="003734E5">
      <w:pPr>
        <w:spacing w:line="240" w:lineRule="auto"/>
        <w:jc w:val="both"/>
        <w:rPr>
          <w:color w:val="000000" w:themeColor="text1"/>
        </w:rPr>
      </w:pPr>
    </w:p>
    <w:p w14:paraId="4045F240" w14:textId="77777777" w:rsidR="00155861" w:rsidRPr="002438A1" w:rsidRDefault="00155861" w:rsidP="00811E86">
      <w:pPr>
        <w:pStyle w:val="ListParagraph"/>
        <w:spacing w:line="240" w:lineRule="auto"/>
        <w:ind w:left="360"/>
        <w:jc w:val="both"/>
        <w:rPr>
          <w:color w:val="000000" w:themeColor="text1"/>
        </w:rPr>
      </w:pPr>
      <w:r w:rsidRPr="002438A1">
        <w:rPr>
          <w:color w:val="000000" w:themeColor="text1"/>
        </w:rPr>
        <w:t xml:space="preserve">This Agreement </w:t>
      </w:r>
      <w:r w:rsidR="003D2BBC" w:rsidRPr="002438A1">
        <w:rPr>
          <w:color w:val="000000" w:themeColor="text1"/>
        </w:rPr>
        <w:t>will</w:t>
      </w:r>
      <w:r w:rsidRPr="002438A1">
        <w:rPr>
          <w:color w:val="000000" w:themeColor="text1"/>
        </w:rPr>
        <w:t xml:space="preserve"> be effective</w:t>
      </w:r>
      <w:r w:rsidR="0098508A" w:rsidRPr="002438A1">
        <w:rPr>
          <w:color w:val="000000" w:themeColor="text1"/>
        </w:rPr>
        <w:t xml:space="preserve"> for at least</w:t>
      </w:r>
      <w:r w:rsidRPr="002438A1">
        <w:rPr>
          <w:color w:val="000000" w:themeColor="text1"/>
        </w:rPr>
        <w:t xml:space="preserve"> </w:t>
      </w:r>
      <w:r w:rsidR="006960E6" w:rsidRPr="002438A1">
        <w:rPr>
          <w:color w:val="000000" w:themeColor="text1"/>
        </w:rPr>
        <w:t>so long as</w:t>
      </w:r>
      <w:r w:rsidR="00280263" w:rsidRPr="002438A1">
        <w:rPr>
          <w:color w:val="000000" w:themeColor="text1"/>
        </w:rPr>
        <w:t xml:space="preserve"> taxable</w:t>
      </w:r>
      <w:r w:rsidR="006960E6" w:rsidRPr="002438A1">
        <w:rPr>
          <w:color w:val="000000" w:themeColor="text1"/>
        </w:rPr>
        <w:t xml:space="preserve"> </w:t>
      </w:r>
      <w:r w:rsidR="0098508A" w:rsidRPr="002438A1">
        <w:rPr>
          <w:color w:val="000000" w:themeColor="text1"/>
        </w:rPr>
        <w:t xml:space="preserve">Bonds </w:t>
      </w:r>
      <w:r w:rsidR="00280263" w:rsidRPr="002438A1">
        <w:rPr>
          <w:color w:val="000000" w:themeColor="text1"/>
        </w:rPr>
        <w:t xml:space="preserve">are </w:t>
      </w:r>
      <w:r w:rsidR="0098508A" w:rsidRPr="002438A1">
        <w:rPr>
          <w:color w:val="000000" w:themeColor="text1"/>
        </w:rPr>
        <w:t>outstanding</w:t>
      </w:r>
      <w:r w:rsidR="00280263" w:rsidRPr="002438A1">
        <w:rPr>
          <w:color w:val="000000" w:themeColor="text1"/>
        </w:rPr>
        <w:t xml:space="preserve">.  </w:t>
      </w:r>
      <w:r w:rsidR="00811E86" w:rsidRPr="002438A1">
        <w:rPr>
          <w:color w:val="000000" w:themeColor="text1"/>
        </w:rPr>
        <w:t>After such time as the taxable Bonds are no longer outstanding, this Agreement may be terminated by either Party, with or without cause, and in either case without penalty, by providing the other Party to this Agreement with at least sixty (60) days prior written notice of such termination.</w:t>
      </w:r>
    </w:p>
    <w:p w14:paraId="566B4A4E" w14:textId="77777777" w:rsidR="00811E86" w:rsidRPr="002438A1" w:rsidRDefault="00811E86" w:rsidP="00811E86">
      <w:pPr>
        <w:pStyle w:val="ListParagraph"/>
        <w:spacing w:line="240" w:lineRule="auto"/>
        <w:ind w:left="360"/>
        <w:jc w:val="both"/>
        <w:rPr>
          <w:color w:val="000000" w:themeColor="text1"/>
        </w:rPr>
      </w:pPr>
    </w:p>
    <w:p w14:paraId="6D0E6FFE" w14:textId="77777777" w:rsidR="0072670C" w:rsidRPr="002438A1" w:rsidRDefault="0072670C" w:rsidP="00811E86">
      <w:pPr>
        <w:pStyle w:val="ListParagraph"/>
        <w:spacing w:line="240" w:lineRule="auto"/>
        <w:ind w:left="360"/>
        <w:jc w:val="both"/>
        <w:rPr>
          <w:color w:val="000000" w:themeColor="text1"/>
        </w:rPr>
      </w:pPr>
    </w:p>
    <w:p w14:paraId="5DEB656C" w14:textId="77777777" w:rsidR="00035E30" w:rsidRPr="002438A1" w:rsidRDefault="00035E30" w:rsidP="00A038D1">
      <w:pPr>
        <w:pStyle w:val="ListParagraph"/>
        <w:numPr>
          <w:ilvl w:val="0"/>
          <w:numId w:val="2"/>
        </w:numPr>
        <w:spacing w:line="240" w:lineRule="auto"/>
        <w:jc w:val="both"/>
        <w:rPr>
          <w:b/>
          <w:color w:val="000000" w:themeColor="text1"/>
        </w:rPr>
      </w:pPr>
      <w:r w:rsidRPr="002438A1">
        <w:rPr>
          <w:b/>
          <w:color w:val="000000" w:themeColor="text1"/>
        </w:rPr>
        <w:t>County’s Responsibilities</w:t>
      </w:r>
    </w:p>
    <w:p w14:paraId="2A9ECDB5" w14:textId="77777777" w:rsidR="00752DD9" w:rsidRPr="002438A1" w:rsidRDefault="00752DD9" w:rsidP="003734E5">
      <w:pPr>
        <w:spacing w:line="240" w:lineRule="auto"/>
        <w:jc w:val="both"/>
        <w:rPr>
          <w:b/>
          <w:color w:val="000000" w:themeColor="text1"/>
        </w:rPr>
      </w:pPr>
    </w:p>
    <w:p w14:paraId="29465AB1" w14:textId="77777777" w:rsidR="00035E30" w:rsidRPr="002438A1" w:rsidRDefault="00C151E7" w:rsidP="00D41F74">
      <w:pPr>
        <w:ind w:firstLine="360"/>
        <w:jc w:val="both"/>
        <w:rPr>
          <w:color w:val="000000" w:themeColor="text1"/>
          <w:u w:val="single"/>
        </w:rPr>
      </w:pPr>
      <w:r w:rsidRPr="002438A1">
        <w:rPr>
          <w:color w:val="000000" w:themeColor="text1"/>
          <w:u w:val="single"/>
        </w:rPr>
        <w:t>4.1 Funding.</w:t>
      </w:r>
      <w:r w:rsidRPr="002438A1">
        <w:rPr>
          <w:color w:val="000000" w:themeColor="text1"/>
        </w:rPr>
        <w:t xml:space="preserve"> </w:t>
      </w:r>
      <w:r w:rsidR="00035E30" w:rsidRPr="002438A1">
        <w:rPr>
          <w:color w:val="000000" w:themeColor="text1"/>
        </w:rPr>
        <w:t>The County shall</w:t>
      </w:r>
      <w:r w:rsidR="00D41F74" w:rsidRPr="002438A1">
        <w:rPr>
          <w:color w:val="000000" w:themeColor="text1"/>
        </w:rPr>
        <w:t xml:space="preserve"> </w:t>
      </w:r>
      <w:r w:rsidR="00035E30" w:rsidRPr="002438A1">
        <w:rPr>
          <w:color w:val="000000" w:themeColor="text1"/>
        </w:rPr>
        <w:t xml:space="preserve">provide Bond financing for the Building for </w:t>
      </w:r>
      <w:r w:rsidR="00752DD9" w:rsidRPr="002438A1">
        <w:rPr>
          <w:color w:val="000000" w:themeColor="text1"/>
        </w:rPr>
        <w:t xml:space="preserve">Culture Program, which includes </w:t>
      </w:r>
      <w:r w:rsidR="00035E30" w:rsidRPr="002438A1">
        <w:rPr>
          <w:color w:val="000000" w:themeColor="text1"/>
        </w:rPr>
        <w:t>the Preservation Action Fund</w:t>
      </w:r>
      <w:r w:rsidR="0098508A" w:rsidRPr="002438A1">
        <w:rPr>
          <w:color w:val="000000" w:themeColor="text1"/>
        </w:rPr>
        <w:t xml:space="preserve"> as a Project</w:t>
      </w:r>
      <w:r w:rsidR="00870686" w:rsidRPr="002438A1">
        <w:rPr>
          <w:color w:val="000000" w:themeColor="text1"/>
        </w:rPr>
        <w:t>.</w:t>
      </w:r>
      <w:r w:rsidR="000B617F" w:rsidRPr="002438A1">
        <w:rPr>
          <w:color w:val="000000" w:themeColor="text1"/>
        </w:rPr>
        <w:t xml:space="preserve">  Subject to this Agreement, the County shall transfer funding to 4Culture once the following conditions are met:</w:t>
      </w:r>
    </w:p>
    <w:p w14:paraId="0B120C26" w14:textId="77777777" w:rsidR="000B617F" w:rsidRPr="002438A1" w:rsidRDefault="000B617F" w:rsidP="001C146A">
      <w:pPr>
        <w:spacing w:line="240" w:lineRule="auto"/>
        <w:ind w:left="360"/>
        <w:jc w:val="both"/>
        <w:rPr>
          <w:color w:val="000000" w:themeColor="text1"/>
        </w:rPr>
      </w:pPr>
    </w:p>
    <w:p w14:paraId="4E68CB18" w14:textId="77777777" w:rsidR="000B617F" w:rsidRPr="002438A1" w:rsidRDefault="000B617F" w:rsidP="00A038D1">
      <w:pPr>
        <w:pStyle w:val="ListParagraph"/>
        <w:numPr>
          <w:ilvl w:val="0"/>
          <w:numId w:val="18"/>
        </w:numPr>
        <w:spacing w:line="240" w:lineRule="auto"/>
        <w:jc w:val="both"/>
        <w:rPr>
          <w:color w:val="000000" w:themeColor="text1"/>
        </w:rPr>
      </w:pPr>
      <w:r w:rsidRPr="002438A1">
        <w:rPr>
          <w:color w:val="000000" w:themeColor="text1"/>
        </w:rPr>
        <w:t xml:space="preserve">Finalization of an agreement by and between 4Culture and Historic Seattle regarding administration of the PAF; and </w:t>
      </w:r>
    </w:p>
    <w:p w14:paraId="254447E3" w14:textId="77777777" w:rsidR="000B617F" w:rsidRPr="002438A1" w:rsidRDefault="000B617F" w:rsidP="000B617F">
      <w:pPr>
        <w:pStyle w:val="ListParagraph"/>
        <w:spacing w:line="240" w:lineRule="auto"/>
        <w:jc w:val="both"/>
        <w:rPr>
          <w:color w:val="000000" w:themeColor="text1"/>
        </w:rPr>
      </w:pPr>
    </w:p>
    <w:p w14:paraId="4786A615" w14:textId="4E887A65" w:rsidR="000B617F" w:rsidRPr="002438A1" w:rsidRDefault="000B617F" w:rsidP="00A038D1">
      <w:pPr>
        <w:pStyle w:val="ListParagraph"/>
        <w:numPr>
          <w:ilvl w:val="0"/>
          <w:numId w:val="18"/>
        </w:numPr>
        <w:spacing w:line="240" w:lineRule="auto"/>
        <w:jc w:val="both"/>
        <w:rPr>
          <w:color w:val="000000" w:themeColor="text1"/>
        </w:rPr>
      </w:pPr>
      <w:r w:rsidRPr="002438A1">
        <w:rPr>
          <w:color w:val="000000" w:themeColor="text1"/>
        </w:rPr>
        <w:t xml:space="preserve">Confirmation </w:t>
      </w:r>
      <w:r w:rsidR="008D7D92" w:rsidRPr="002438A1">
        <w:rPr>
          <w:color w:val="000000" w:themeColor="text1"/>
        </w:rPr>
        <w:t xml:space="preserve">to the County </w:t>
      </w:r>
      <w:r w:rsidRPr="002438A1">
        <w:rPr>
          <w:color w:val="000000" w:themeColor="text1"/>
        </w:rPr>
        <w:t xml:space="preserve">by </w:t>
      </w:r>
      <w:r w:rsidR="002555D7" w:rsidRPr="002438A1">
        <w:rPr>
          <w:color w:val="000000" w:themeColor="text1"/>
        </w:rPr>
        <w:t>4Culture</w:t>
      </w:r>
      <w:r w:rsidRPr="002438A1">
        <w:rPr>
          <w:color w:val="000000" w:themeColor="text1"/>
        </w:rPr>
        <w:t xml:space="preserve"> that Historic Seattle has the appropriate</w:t>
      </w:r>
      <w:r w:rsidR="00F15F6E" w:rsidRPr="002438A1">
        <w:rPr>
          <w:color w:val="000000" w:themeColor="text1"/>
        </w:rPr>
        <w:t xml:space="preserve"> legal</w:t>
      </w:r>
      <w:r w:rsidRPr="002438A1">
        <w:rPr>
          <w:color w:val="000000" w:themeColor="text1"/>
        </w:rPr>
        <w:t xml:space="preserve"> authority</w:t>
      </w:r>
      <w:r w:rsidR="002555D7" w:rsidRPr="002438A1">
        <w:rPr>
          <w:color w:val="000000" w:themeColor="text1"/>
        </w:rPr>
        <w:t xml:space="preserve"> or will have the appropriate legal authority</w:t>
      </w:r>
      <w:r w:rsidRPr="002438A1">
        <w:rPr>
          <w:color w:val="000000" w:themeColor="text1"/>
        </w:rPr>
        <w:t xml:space="preserve"> to administer PAF Projects</w:t>
      </w:r>
      <w:r w:rsidR="002555D7" w:rsidRPr="002438A1">
        <w:rPr>
          <w:color w:val="000000" w:themeColor="text1"/>
        </w:rPr>
        <w:t xml:space="preserve"> outside the City of Seattle</w:t>
      </w:r>
      <w:r w:rsidRPr="002438A1">
        <w:rPr>
          <w:color w:val="000000" w:themeColor="text1"/>
        </w:rPr>
        <w:t xml:space="preserve">. </w:t>
      </w:r>
    </w:p>
    <w:p w14:paraId="139E4C92" w14:textId="77777777" w:rsidR="00C151E7" w:rsidRPr="002438A1" w:rsidRDefault="00C151E7" w:rsidP="00D41F74">
      <w:pPr>
        <w:pStyle w:val="ListParagraph"/>
        <w:rPr>
          <w:color w:val="000000" w:themeColor="text1"/>
        </w:rPr>
      </w:pPr>
    </w:p>
    <w:p w14:paraId="3AEC47D1" w14:textId="77777777" w:rsidR="00C151E7" w:rsidRPr="002438A1" w:rsidRDefault="00C151E7" w:rsidP="00D41F74">
      <w:pPr>
        <w:ind w:firstLine="360"/>
        <w:jc w:val="both"/>
        <w:rPr>
          <w:color w:val="000000" w:themeColor="text1"/>
        </w:rPr>
      </w:pPr>
      <w:r w:rsidRPr="002438A1">
        <w:rPr>
          <w:color w:val="000000" w:themeColor="text1"/>
          <w:u w:val="single"/>
        </w:rPr>
        <w:t>4.2 Compliance with Historic Landmark Requirements.</w:t>
      </w:r>
      <w:r w:rsidRPr="002438A1">
        <w:rPr>
          <w:color w:val="000000" w:themeColor="text1"/>
        </w:rPr>
        <w:t xml:space="preserve"> The County shall </w:t>
      </w:r>
      <w:r w:rsidR="0051620F" w:rsidRPr="002438A1">
        <w:rPr>
          <w:color w:val="000000" w:themeColor="text1"/>
        </w:rPr>
        <w:t xml:space="preserve">confirm that </w:t>
      </w:r>
      <w:r w:rsidRPr="002438A1">
        <w:rPr>
          <w:color w:val="000000" w:themeColor="text1"/>
        </w:rPr>
        <w:t>all PAF Projects</w:t>
      </w:r>
      <w:r w:rsidR="005038C4" w:rsidRPr="002438A1">
        <w:rPr>
          <w:color w:val="000000" w:themeColor="text1"/>
        </w:rPr>
        <w:t xml:space="preserve"> meet landmarks criteria. </w:t>
      </w:r>
      <w:r w:rsidRPr="002438A1">
        <w:rPr>
          <w:color w:val="000000" w:themeColor="text1"/>
        </w:rPr>
        <w:t xml:space="preserve"> </w:t>
      </w:r>
    </w:p>
    <w:p w14:paraId="158C0168" w14:textId="77777777" w:rsidR="00035E30" w:rsidRPr="002438A1" w:rsidRDefault="00035E30" w:rsidP="003734E5">
      <w:pPr>
        <w:pStyle w:val="ListParagraph"/>
        <w:spacing w:line="240" w:lineRule="auto"/>
        <w:ind w:left="360"/>
        <w:jc w:val="both"/>
        <w:rPr>
          <w:b/>
          <w:color w:val="000000" w:themeColor="text1"/>
        </w:rPr>
      </w:pPr>
    </w:p>
    <w:p w14:paraId="371EBC83" w14:textId="77777777" w:rsidR="00035E30" w:rsidRPr="002438A1" w:rsidRDefault="00035E30" w:rsidP="00A038D1">
      <w:pPr>
        <w:pStyle w:val="ListParagraph"/>
        <w:numPr>
          <w:ilvl w:val="0"/>
          <w:numId w:val="2"/>
        </w:numPr>
        <w:spacing w:line="240" w:lineRule="auto"/>
        <w:jc w:val="both"/>
        <w:rPr>
          <w:b/>
          <w:color w:val="000000" w:themeColor="text1"/>
        </w:rPr>
      </w:pPr>
      <w:r w:rsidRPr="002438A1">
        <w:rPr>
          <w:b/>
          <w:color w:val="000000" w:themeColor="text1"/>
        </w:rPr>
        <w:t>4Culture Responsibilities</w:t>
      </w:r>
    </w:p>
    <w:p w14:paraId="3132BD3D" w14:textId="77777777" w:rsidR="00035E30" w:rsidRPr="002438A1" w:rsidRDefault="00035E30" w:rsidP="003734E5">
      <w:pPr>
        <w:pStyle w:val="ListParagraph"/>
        <w:spacing w:line="240" w:lineRule="auto"/>
        <w:ind w:left="360"/>
        <w:jc w:val="both"/>
        <w:rPr>
          <w:b/>
          <w:color w:val="000000" w:themeColor="text1"/>
        </w:rPr>
      </w:pPr>
    </w:p>
    <w:p w14:paraId="0292AA3A" w14:textId="77777777" w:rsidR="00035E30" w:rsidRPr="002438A1" w:rsidRDefault="00035E30" w:rsidP="003734E5">
      <w:pPr>
        <w:spacing w:line="240" w:lineRule="auto"/>
        <w:ind w:left="360"/>
        <w:jc w:val="both"/>
        <w:rPr>
          <w:color w:val="000000" w:themeColor="text1"/>
        </w:rPr>
      </w:pPr>
      <w:r w:rsidRPr="002438A1">
        <w:rPr>
          <w:color w:val="000000" w:themeColor="text1"/>
        </w:rPr>
        <w:t xml:space="preserve">4Culture shall:  (i) provide fiscal management of the PAF; (ii) </w:t>
      </w:r>
      <w:r w:rsidR="002555D7" w:rsidRPr="002438A1">
        <w:rPr>
          <w:color w:val="000000" w:themeColor="text1"/>
        </w:rPr>
        <w:t>identify projects</w:t>
      </w:r>
      <w:r w:rsidR="0098508A" w:rsidRPr="002438A1">
        <w:rPr>
          <w:color w:val="000000" w:themeColor="text1"/>
        </w:rPr>
        <w:t xml:space="preserve"> for PAF </w:t>
      </w:r>
      <w:r w:rsidRPr="002438A1">
        <w:rPr>
          <w:color w:val="000000" w:themeColor="text1"/>
        </w:rPr>
        <w:t xml:space="preserve">funding; (iii) review </w:t>
      </w:r>
      <w:r w:rsidR="002555D7" w:rsidRPr="002438A1">
        <w:rPr>
          <w:color w:val="000000" w:themeColor="text1"/>
        </w:rPr>
        <w:t>projects</w:t>
      </w:r>
      <w:r w:rsidRPr="002438A1">
        <w:rPr>
          <w:color w:val="000000" w:themeColor="text1"/>
        </w:rPr>
        <w:t xml:space="preserve"> as described in the PAF description; (iv) negotiate and enter into an agreement with Historic Seattle that defines the terms and conditions by which</w:t>
      </w:r>
      <w:r w:rsidR="002A474E" w:rsidRPr="002438A1">
        <w:rPr>
          <w:color w:val="000000" w:themeColor="text1"/>
        </w:rPr>
        <w:t xml:space="preserve"> the</w:t>
      </w:r>
      <w:r w:rsidRPr="002438A1">
        <w:rPr>
          <w:color w:val="000000" w:themeColor="text1"/>
        </w:rPr>
        <w:t xml:space="preserve"> PAF</w:t>
      </w:r>
      <w:r w:rsidR="002A474E" w:rsidRPr="002438A1">
        <w:rPr>
          <w:color w:val="000000" w:themeColor="text1"/>
        </w:rPr>
        <w:t xml:space="preserve"> will be administered</w:t>
      </w:r>
      <w:r w:rsidR="00752DD9" w:rsidRPr="002438A1">
        <w:rPr>
          <w:color w:val="000000" w:themeColor="text1"/>
        </w:rPr>
        <w:t xml:space="preserve">; (v) monitor compliance by Historic Seattle with the terms of all agreements related to the PAF; </w:t>
      </w:r>
      <w:r w:rsidR="0098508A" w:rsidRPr="002438A1">
        <w:rPr>
          <w:color w:val="000000" w:themeColor="text1"/>
        </w:rPr>
        <w:t xml:space="preserve">and </w:t>
      </w:r>
      <w:r w:rsidR="00752DD9" w:rsidRPr="002438A1">
        <w:rPr>
          <w:color w:val="000000" w:themeColor="text1"/>
        </w:rPr>
        <w:t>(vi) assist with program marketing and community outreach.</w:t>
      </w:r>
    </w:p>
    <w:p w14:paraId="4F99171C" w14:textId="77777777" w:rsidR="002E552B" w:rsidRPr="002438A1" w:rsidRDefault="002E552B" w:rsidP="003734E5">
      <w:pPr>
        <w:spacing w:line="240" w:lineRule="auto"/>
        <w:ind w:left="360"/>
        <w:jc w:val="both"/>
        <w:rPr>
          <w:color w:val="000000" w:themeColor="text1"/>
        </w:rPr>
      </w:pPr>
    </w:p>
    <w:p w14:paraId="3F18752D" w14:textId="77777777" w:rsidR="002E552B" w:rsidRPr="002438A1" w:rsidRDefault="002E552B" w:rsidP="003734E5">
      <w:pPr>
        <w:spacing w:line="240" w:lineRule="auto"/>
        <w:ind w:left="360"/>
        <w:jc w:val="both"/>
        <w:rPr>
          <w:color w:val="000000" w:themeColor="text1"/>
        </w:rPr>
      </w:pPr>
      <w:r w:rsidRPr="002438A1">
        <w:rPr>
          <w:color w:val="000000" w:themeColor="text1"/>
        </w:rPr>
        <w:t>4Culture will create a separate PAF account in which to hold the $2,000,000 as described in this Agreement. 4Culture will hold the PAF funds in this account and will only use those funds for PAF Project</w:t>
      </w:r>
      <w:r w:rsidR="0098508A" w:rsidRPr="002438A1">
        <w:rPr>
          <w:color w:val="000000" w:themeColor="text1"/>
        </w:rPr>
        <w:t xml:space="preserve"> capital</w:t>
      </w:r>
      <w:r w:rsidRPr="002438A1">
        <w:rPr>
          <w:color w:val="000000" w:themeColor="text1"/>
        </w:rPr>
        <w:t xml:space="preserve"> costs.</w:t>
      </w:r>
    </w:p>
    <w:p w14:paraId="28540E53" w14:textId="77777777" w:rsidR="002E552B" w:rsidRPr="002438A1" w:rsidRDefault="002E552B" w:rsidP="003734E5">
      <w:pPr>
        <w:spacing w:line="240" w:lineRule="auto"/>
        <w:ind w:left="360"/>
        <w:jc w:val="both"/>
        <w:rPr>
          <w:color w:val="000000" w:themeColor="text1"/>
        </w:rPr>
      </w:pPr>
    </w:p>
    <w:p w14:paraId="3BB64ADD" w14:textId="77777777" w:rsidR="00870686" w:rsidRPr="002438A1" w:rsidRDefault="00870686" w:rsidP="00A038D1">
      <w:pPr>
        <w:pStyle w:val="ListParagraph"/>
        <w:numPr>
          <w:ilvl w:val="0"/>
          <w:numId w:val="2"/>
        </w:numPr>
        <w:spacing w:line="240" w:lineRule="auto"/>
        <w:jc w:val="both"/>
        <w:rPr>
          <w:b/>
          <w:color w:val="000000" w:themeColor="text1"/>
        </w:rPr>
      </w:pPr>
      <w:r w:rsidRPr="002438A1">
        <w:rPr>
          <w:b/>
          <w:color w:val="000000" w:themeColor="text1"/>
        </w:rPr>
        <w:t>Projects</w:t>
      </w:r>
    </w:p>
    <w:p w14:paraId="5B62C96A" w14:textId="77777777" w:rsidR="00870686" w:rsidRPr="002438A1" w:rsidRDefault="00870686" w:rsidP="003734E5">
      <w:pPr>
        <w:pStyle w:val="ListParagraph"/>
        <w:spacing w:line="240" w:lineRule="auto"/>
        <w:ind w:left="360"/>
        <w:jc w:val="both"/>
        <w:rPr>
          <w:b/>
          <w:color w:val="000000" w:themeColor="text1"/>
        </w:rPr>
      </w:pPr>
    </w:p>
    <w:p w14:paraId="77D5CC22" w14:textId="719E104F" w:rsidR="00E4533A" w:rsidRPr="002438A1" w:rsidRDefault="00870686" w:rsidP="003734E5">
      <w:pPr>
        <w:ind w:left="360"/>
        <w:jc w:val="both"/>
        <w:rPr>
          <w:color w:val="000000" w:themeColor="text1"/>
          <w:u w:val="single"/>
        </w:rPr>
      </w:pPr>
      <w:r w:rsidRPr="002438A1">
        <w:rPr>
          <w:color w:val="000000" w:themeColor="text1"/>
        </w:rPr>
        <w:t xml:space="preserve">PAF Projects shall be selected </w:t>
      </w:r>
      <w:r w:rsidR="00113598" w:rsidRPr="002438A1">
        <w:rPr>
          <w:color w:val="000000" w:themeColor="text1"/>
        </w:rPr>
        <w:t>by consensus of the</w:t>
      </w:r>
      <w:r w:rsidR="00E4533A" w:rsidRPr="002438A1">
        <w:rPr>
          <w:color w:val="000000" w:themeColor="text1"/>
        </w:rPr>
        <w:t xml:space="preserve"> PAF Advisory Team</w:t>
      </w:r>
      <w:r w:rsidRPr="002438A1">
        <w:rPr>
          <w:color w:val="000000" w:themeColor="text1"/>
        </w:rPr>
        <w:t xml:space="preserve"> </w:t>
      </w:r>
      <w:r w:rsidR="00E4533A" w:rsidRPr="002438A1">
        <w:rPr>
          <w:color w:val="000000" w:themeColor="text1"/>
        </w:rPr>
        <w:t xml:space="preserve">as more specifically </w:t>
      </w:r>
      <w:r w:rsidRPr="002438A1">
        <w:rPr>
          <w:color w:val="000000" w:themeColor="text1"/>
        </w:rPr>
        <w:t xml:space="preserve">described at Exhibit </w:t>
      </w:r>
      <w:r w:rsidR="00567E2F" w:rsidRPr="002438A1">
        <w:rPr>
          <w:color w:val="000000" w:themeColor="text1"/>
        </w:rPr>
        <w:t>B</w:t>
      </w:r>
      <w:r w:rsidRPr="002438A1">
        <w:rPr>
          <w:color w:val="000000" w:themeColor="text1"/>
        </w:rPr>
        <w:t xml:space="preserve">.  </w:t>
      </w:r>
      <w:r w:rsidR="00D97A06" w:rsidRPr="002438A1">
        <w:rPr>
          <w:color w:val="000000" w:themeColor="text1"/>
        </w:rPr>
        <w:t>Eligible projects must fit within the scope of RCW 67.28.180.</w:t>
      </w:r>
    </w:p>
    <w:p w14:paraId="60053261" w14:textId="77777777" w:rsidR="00870686" w:rsidRPr="002438A1" w:rsidRDefault="00870686" w:rsidP="00280263">
      <w:pPr>
        <w:jc w:val="both"/>
        <w:rPr>
          <w:color w:val="000000" w:themeColor="text1"/>
        </w:rPr>
      </w:pPr>
    </w:p>
    <w:p w14:paraId="426AA129" w14:textId="77777777" w:rsidR="004864A2" w:rsidRPr="002438A1" w:rsidRDefault="004864A2" w:rsidP="00A038D1">
      <w:pPr>
        <w:pStyle w:val="ListParagraph"/>
        <w:numPr>
          <w:ilvl w:val="0"/>
          <w:numId w:val="2"/>
        </w:numPr>
        <w:spacing w:line="240" w:lineRule="auto"/>
        <w:jc w:val="both"/>
        <w:rPr>
          <w:b/>
          <w:color w:val="000000" w:themeColor="text1"/>
        </w:rPr>
      </w:pPr>
      <w:r w:rsidRPr="002438A1">
        <w:rPr>
          <w:b/>
          <w:color w:val="000000" w:themeColor="text1"/>
        </w:rPr>
        <w:t>General 4Culture Responsib</w:t>
      </w:r>
      <w:r w:rsidR="002E552B" w:rsidRPr="002438A1">
        <w:rPr>
          <w:b/>
          <w:color w:val="000000" w:themeColor="text1"/>
        </w:rPr>
        <w:t>i</w:t>
      </w:r>
      <w:r w:rsidRPr="002438A1">
        <w:rPr>
          <w:b/>
          <w:color w:val="000000" w:themeColor="text1"/>
        </w:rPr>
        <w:t>lities</w:t>
      </w:r>
    </w:p>
    <w:p w14:paraId="0FB56748" w14:textId="77777777" w:rsidR="004864A2" w:rsidRPr="002438A1" w:rsidRDefault="004864A2" w:rsidP="003734E5">
      <w:pPr>
        <w:spacing w:line="240" w:lineRule="auto"/>
        <w:jc w:val="both"/>
        <w:rPr>
          <w:b/>
          <w:color w:val="000000" w:themeColor="text1"/>
        </w:rPr>
      </w:pPr>
    </w:p>
    <w:p w14:paraId="3D47F046" w14:textId="77777777" w:rsidR="00567E2F" w:rsidRPr="002438A1" w:rsidRDefault="002B5E6D" w:rsidP="00BB4988">
      <w:pPr>
        <w:spacing w:line="240" w:lineRule="auto"/>
        <w:ind w:firstLine="360"/>
        <w:rPr>
          <w:color w:val="000000" w:themeColor="text1"/>
          <w:u w:val="single"/>
        </w:rPr>
      </w:pPr>
      <w:r w:rsidRPr="002438A1">
        <w:rPr>
          <w:color w:val="000000" w:themeColor="text1"/>
          <w:u w:val="single"/>
        </w:rPr>
        <w:t>7</w:t>
      </w:r>
      <w:r w:rsidR="004864A2" w:rsidRPr="002438A1">
        <w:rPr>
          <w:color w:val="000000" w:themeColor="text1"/>
          <w:u w:val="single"/>
        </w:rPr>
        <w:t xml:space="preserve">.1 </w:t>
      </w:r>
      <w:r w:rsidR="00567E2F" w:rsidRPr="002438A1">
        <w:rPr>
          <w:color w:val="000000" w:themeColor="text1"/>
          <w:u w:val="single"/>
        </w:rPr>
        <w:t>Agreement Required for Implementation of PAF</w:t>
      </w:r>
    </w:p>
    <w:p w14:paraId="0BD99356" w14:textId="77777777" w:rsidR="00567E2F" w:rsidRPr="002438A1" w:rsidRDefault="00567E2F" w:rsidP="00567E2F">
      <w:pPr>
        <w:spacing w:line="240" w:lineRule="auto"/>
        <w:rPr>
          <w:b/>
          <w:color w:val="000000" w:themeColor="text1"/>
        </w:rPr>
      </w:pPr>
    </w:p>
    <w:p w14:paraId="34F5FEEB" w14:textId="77777777" w:rsidR="00567E2F" w:rsidRPr="002438A1" w:rsidRDefault="00567E2F" w:rsidP="00567E2F">
      <w:pPr>
        <w:spacing w:line="240" w:lineRule="auto"/>
        <w:ind w:left="360"/>
        <w:rPr>
          <w:rFonts w:eastAsiaTheme="minorEastAsia" w:cs="Helvetica"/>
          <w:color w:val="000000" w:themeColor="text1"/>
        </w:rPr>
      </w:pPr>
      <w:r w:rsidRPr="002438A1">
        <w:rPr>
          <w:color w:val="000000" w:themeColor="text1"/>
        </w:rPr>
        <w:t xml:space="preserve">4Culture will enter into an agreement with Historic Seattle for administration of the PAF </w:t>
      </w:r>
      <w:r w:rsidRPr="002438A1">
        <w:rPr>
          <w:rFonts w:eastAsiaTheme="minorEastAsia" w:cs="Helvetica"/>
          <w:color w:val="000000" w:themeColor="text1"/>
        </w:rPr>
        <w:t xml:space="preserve">outlining the terms and conditions by which Historic Seattle will:  (i) acquire, (ii) execute rehabilitation, and (iii) divest itself of PAF Projects or properties.  This agreement will require Historic Seattle to: </w:t>
      </w:r>
    </w:p>
    <w:p w14:paraId="5C414B72" w14:textId="77777777" w:rsidR="00567E2F" w:rsidRPr="002438A1" w:rsidRDefault="00567E2F" w:rsidP="00567E2F">
      <w:pPr>
        <w:spacing w:line="240" w:lineRule="auto"/>
        <w:ind w:left="360"/>
        <w:rPr>
          <w:color w:val="000000" w:themeColor="text1"/>
        </w:rPr>
      </w:pPr>
    </w:p>
    <w:p w14:paraId="4FF83898" w14:textId="77777777" w:rsidR="00567E2F" w:rsidRPr="002438A1" w:rsidRDefault="00567E2F" w:rsidP="00567E2F">
      <w:pPr>
        <w:pStyle w:val="ListParagraph"/>
        <w:numPr>
          <w:ilvl w:val="1"/>
          <w:numId w:val="6"/>
        </w:numPr>
        <w:rPr>
          <w:rFonts w:eastAsiaTheme="minorEastAsia" w:cs="Helvetica"/>
          <w:color w:val="000000" w:themeColor="text1"/>
        </w:rPr>
      </w:pPr>
      <w:r w:rsidRPr="002438A1">
        <w:rPr>
          <w:rFonts w:eastAsiaTheme="minorEastAsia" w:cs="Helvetica"/>
          <w:color w:val="000000" w:themeColor="text1"/>
        </w:rPr>
        <w:t>maintain all required insurance, stabilization, maintenance, and property/project management; and</w:t>
      </w:r>
    </w:p>
    <w:p w14:paraId="009FF371" w14:textId="77777777" w:rsidR="00567E2F" w:rsidRPr="002438A1" w:rsidRDefault="00567E2F" w:rsidP="00567E2F">
      <w:pPr>
        <w:pStyle w:val="ListParagraph"/>
        <w:numPr>
          <w:ilvl w:val="1"/>
          <w:numId w:val="6"/>
        </w:numPr>
        <w:rPr>
          <w:rFonts w:eastAsiaTheme="minorEastAsia" w:cs="Helvetica"/>
          <w:color w:val="000000" w:themeColor="text1"/>
        </w:rPr>
      </w:pPr>
      <w:r w:rsidRPr="002438A1">
        <w:rPr>
          <w:rFonts w:eastAsiaTheme="minorEastAsia" w:cs="Helvetica"/>
          <w:color w:val="000000" w:themeColor="text1"/>
        </w:rPr>
        <w:t xml:space="preserve">establish the appropriate legal authority to operate outside the City of Seattle and establish the appropriate authority  to operate in </w:t>
      </w:r>
      <w:r w:rsidR="00951504" w:rsidRPr="002438A1">
        <w:rPr>
          <w:rFonts w:eastAsiaTheme="minorEastAsia" w:cs="Helvetica"/>
          <w:color w:val="000000" w:themeColor="text1"/>
        </w:rPr>
        <w:t>unincorporated</w:t>
      </w:r>
      <w:r w:rsidRPr="002438A1">
        <w:rPr>
          <w:rFonts w:eastAsiaTheme="minorEastAsia" w:cs="Helvetica"/>
          <w:color w:val="000000" w:themeColor="text1"/>
        </w:rPr>
        <w:t xml:space="preserve"> King County and any  other cities that have likely PAF projects; and</w:t>
      </w:r>
    </w:p>
    <w:p w14:paraId="134AEFD3" w14:textId="217BC120" w:rsidR="00567E2F" w:rsidRPr="002438A1" w:rsidRDefault="00567E2F" w:rsidP="00567E2F">
      <w:pPr>
        <w:pStyle w:val="ListParagraph"/>
        <w:numPr>
          <w:ilvl w:val="1"/>
          <w:numId w:val="6"/>
        </w:numPr>
        <w:rPr>
          <w:rFonts w:eastAsiaTheme="minorEastAsia" w:cs="Helvetica"/>
          <w:color w:val="000000" w:themeColor="text1"/>
        </w:rPr>
      </w:pPr>
      <w:r w:rsidRPr="002438A1">
        <w:rPr>
          <w:rFonts w:eastAsiaTheme="minorEastAsia" w:cs="Helvetica"/>
          <w:color w:val="000000" w:themeColor="text1"/>
        </w:rPr>
        <w:t xml:space="preserve">place a preservation easement </w:t>
      </w:r>
      <w:r w:rsidR="004C12F9" w:rsidRPr="002438A1">
        <w:rPr>
          <w:rFonts w:eastAsiaTheme="minorEastAsia" w:cs="Helvetica"/>
          <w:color w:val="000000" w:themeColor="text1"/>
          <w:u w:val="single"/>
        </w:rPr>
        <w:t>substantially in a form approved by the County after review by the Office of the Prosecuting Attorney</w:t>
      </w:r>
      <w:r w:rsidR="00C133D2" w:rsidRPr="002438A1">
        <w:rPr>
          <w:rFonts w:eastAsiaTheme="minorEastAsia" w:cs="Helvetica"/>
          <w:color w:val="000000" w:themeColor="text1"/>
          <w:u w:val="single"/>
        </w:rPr>
        <w:t xml:space="preserve"> </w:t>
      </w:r>
      <w:r w:rsidRPr="002438A1">
        <w:rPr>
          <w:rFonts w:eastAsiaTheme="minorEastAsia" w:cs="Helvetica"/>
          <w:color w:val="000000" w:themeColor="text1"/>
        </w:rPr>
        <w:t>on the PAF Project or property and hold the easement to ensure protection of the property in perpetuity; and</w:t>
      </w:r>
    </w:p>
    <w:p w14:paraId="3CDF26DA" w14:textId="77777777" w:rsidR="00567E2F" w:rsidRPr="002438A1" w:rsidRDefault="00567E2F" w:rsidP="00567E2F">
      <w:pPr>
        <w:pStyle w:val="ListParagraph"/>
        <w:numPr>
          <w:ilvl w:val="1"/>
          <w:numId w:val="6"/>
        </w:numPr>
        <w:rPr>
          <w:rFonts w:eastAsiaTheme="minorEastAsia" w:cs="Helvetica"/>
          <w:color w:val="000000" w:themeColor="text1"/>
        </w:rPr>
      </w:pPr>
      <w:r w:rsidRPr="002438A1">
        <w:rPr>
          <w:rFonts w:eastAsiaTheme="minorEastAsia" w:cs="Helvetica"/>
          <w:color w:val="000000" w:themeColor="text1"/>
        </w:rPr>
        <w:lastRenderedPageBreak/>
        <w:t>once a PAF Project is complete, Historic Seattle will market and sell the rehabilitated property and return all proceeds from the property sale to 4Culture for placement in the PAF to be used for future projects.</w:t>
      </w:r>
    </w:p>
    <w:p w14:paraId="57E25D30" w14:textId="77777777" w:rsidR="00567E2F" w:rsidRPr="002438A1" w:rsidRDefault="00567E2F" w:rsidP="003734E5">
      <w:pPr>
        <w:ind w:firstLine="360"/>
        <w:jc w:val="both"/>
        <w:rPr>
          <w:color w:val="000000" w:themeColor="text1"/>
          <w:u w:val="single"/>
        </w:rPr>
      </w:pPr>
    </w:p>
    <w:p w14:paraId="221DD075" w14:textId="77777777" w:rsidR="009C45DB" w:rsidRPr="002438A1" w:rsidRDefault="00567E2F" w:rsidP="003734E5">
      <w:pPr>
        <w:ind w:firstLine="360"/>
        <w:jc w:val="both"/>
        <w:rPr>
          <w:color w:val="000000" w:themeColor="text1"/>
        </w:rPr>
      </w:pPr>
      <w:r w:rsidRPr="002438A1">
        <w:rPr>
          <w:color w:val="000000" w:themeColor="text1"/>
          <w:u w:val="single"/>
        </w:rPr>
        <w:t>7.2</w:t>
      </w:r>
      <w:r w:rsidRPr="002438A1">
        <w:rPr>
          <w:color w:val="000000" w:themeColor="text1"/>
          <w:u w:val="single"/>
        </w:rPr>
        <w:tab/>
      </w:r>
      <w:r w:rsidR="00CB1212" w:rsidRPr="002438A1">
        <w:rPr>
          <w:color w:val="000000" w:themeColor="text1"/>
          <w:u w:val="single"/>
        </w:rPr>
        <w:t>Agreements</w:t>
      </w:r>
      <w:r w:rsidR="004864A2" w:rsidRPr="002438A1">
        <w:rPr>
          <w:color w:val="000000" w:themeColor="text1"/>
        </w:rPr>
        <w:t xml:space="preserve">.  All </w:t>
      </w:r>
      <w:r w:rsidR="009C45DB" w:rsidRPr="002438A1">
        <w:rPr>
          <w:color w:val="000000" w:themeColor="text1"/>
        </w:rPr>
        <w:t xml:space="preserve">Building for Culture Program agreements </w:t>
      </w:r>
      <w:r w:rsidR="00DA6720" w:rsidRPr="002438A1">
        <w:rPr>
          <w:color w:val="000000" w:themeColor="text1"/>
        </w:rPr>
        <w:t xml:space="preserve">related to the PAF </w:t>
      </w:r>
      <w:r w:rsidR="004864A2" w:rsidRPr="002438A1">
        <w:rPr>
          <w:color w:val="000000" w:themeColor="text1"/>
        </w:rPr>
        <w:t xml:space="preserve">shall include </w:t>
      </w:r>
      <w:r w:rsidR="009C45DB" w:rsidRPr="002438A1">
        <w:rPr>
          <w:color w:val="000000" w:themeColor="text1"/>
        </w:rPr>
        <w:t>the following:</w:t>
      </w:r>
    </w:p>
    <w:p w14:paraId="6CD2E00F" w14:textId="77777777" w:rsidR="009C45DB" w:rsidRPr="002438A1" w:rsidRDefault="009C45DB" w:rsidP="003734E5">
      <w:pPr>
        <w:ind w:firstLine="360"/>
        <w:jc w:val="both"/>
        <w:rPr>
          <w:color w:val="000000" w:themeColor="text1"/>
        </w:rPr>
      </w:pPr>
    </w:p>
    <w:p w14:paraId="70EA8B32" w14:textId="77777777" w:rsidR="009C45DB" w:rsidRPr="002438A1" w:rsidRDefault="009C45DB" w:rsidP="00A038D1">
      <w:pPr>
        <w:pStyle w:val="ListParagraph"/>
        <w:numPr>
          <w:ilvl w:val="0"/>
          <w:numId w:val="11"/>
        </w:numPr>
        <w:jc w:val="both"/>
        <w:rPr>
          <w:color w:val="000000" w:themeColor="text1"/>
        </w:rPr>
      </w:pPr>
      <w:r w:rsidRPr="002438A1">
        <w:rPr>
          <w:color w:val="000000" w:themeColor="text1"/>
        </w:rPr>
        <w:t>Implementation Agreement provision as follows:</w:t>
      </w:r>
    </w:p>
    <w:p w14:paraId="70EADECB" w14:textId="77777777" w:rsidR="009C45DB" w:rsidRPr="002438A1" w:rsidRDefault="009C45DB" w:rsidP="003734E5">
      <w:pPr>
        <w:pStyle w:val="ListParagraph"/>
        <w:ind w:left="1080"/>
        <w:jc w:val="both"/>
        <w:rPr>
          <w:color w:val="000000" w:themeColor="text1"/>
        </w:rPr>
      </w:pPr>
    </w:p>
    <w:p w14:paraId="7D7205A8" w14:textId="77777777" w:rsidR="009C45DB" w:rsidRPr="002438A1" w:rsidRDefault="007E343A" w:rsidP="003734E5">
      <w:pPr>
        <w:spacing w:line="240" w:lineRule="auto"/>
        <w:ind w:left="720"/>
        <w:jc w:val="both"/>
        <w:rPr>
          <w:color w:val="000000" w:themeColor="text1"/>
        </w:rPr>
      </w:pPr>
      <w:r w:rsidRPr="002438A1">
        <w:rPr>
          <w:color w:val="000000" w:themeColor="text1"/>
        </w:rPr>
        <w:t xml:space="preserve">This </w:t>
      </w:r>
      <w:r w:rsidR="009C45DB" w:rsidRPr="002438A1">
        <w:rPr>
          <w:color w:val="000000" w:themeColor="text1"/>
        </w:rPr>
        <w:t>contract shall be consistent with the Agreement for Implementation of the Building for Culture Program by and between King County and 4Culture (“Implementation Agreement”), executed on December 2, 2015.  Any conflict or inconsistency shall be resolved in favor of the Implementation Agreement.</w:t>
      </w:r>
    </w:p>
    <w:p w14:paraId="1A4FFE3C" w14:textId="77777777" w:rsidR="009C45DB" w:rsidRPr="002438A1" w:rsidRDefault="009C45DB" w:rsidP="003734E5">
      <w:pPr>
        <w:pStyle w:val="ListParagraph"/>
        <w:ind w:left="1080"/>
        <w:jc w:val="both"/>
        <w:rPr>
          <w:color w:val="000000" w:themeColor="text1"/>
        </w:rPr>
      </w:pPr>
    </w:p>
    <w:p w14:paraId="09D9158C" w14:textId="77777777" w:rsidR="004864A2" w:rsidRPr="002438A1" w:rsidRDefault="009C45DB" w:rsidP="00A038D1">
      <w:pPr>
        <w:pStyle w:val="ListParagraph"/>
        <w:numPr>
          <w:ilvl w:val="0"/>
          <w:numId w:val="11"/>
        </w:numPr>
        <w:jc w:val="both"/>
        <w:rPr>
          <w:color w:val="000000" w:themeColor="text1"/>
        </w:rPr>
      </w:pPr>
      <w:r w:rsidRPr="002438A1">
        <w:rPr>
          <w:color w:val="000000" w:themeColor="text1"/>
        </w:rPr>
        <w:t>T</w:t>
      </w:r>
      <w:r w:rsidR="004864A2" w:rsidRPr="002438A1">
        <w:rPr>
          <w:color w:val="000000" w:themeColor="text1"/>
        </w:rPr>
        <w:t xml:space="preserve">he County’s required nondiscrimination provision as follows: </w:t>
      </w:r>
    </w:p>
    <w:p w14:paraId="681C55DA" w14:textId="77777777" w:rsidR="004864A2" w:rsidRPr="002438A1" w:rsidRDefault="004864A2" w:rsidP="003734E5">
      <w:pPr>
        <w:ind w:firstLine="360"/>
        <w:jc w:val="both"/>
        <w:rPr>
          <w:color w:val="000000" w:themeColor="text1"/>
        </w:rPr>
      </w:pPr>
    </w:p>
    <w:p w14:paraId="22167CAA" w14:textId="77777777" w:rsidR="004864A2" w:rsidRPr="002438A1" w:rsidRDefault="004864A2" w:rsidP="003734E5">
      <w:pPr>
        <w:ind w:left="720"/>
        <w:jc w:val="both"/>
        <w:rPr>
          <w:color w:val="000000" w:themeColor="text1"/>
          <w:spacing w:val="-2"/>
        </w:rPr>
      </w:pPr>
      <w:r w:rsidRPr="002438A1">
        <w:rPr>
          <w:color w:val="000000" w:themeColor="text1"/>
          <w:spacing w:val="-2"/>
        </w:rPr>
        <w:t xml:space="preserve">During the performance of this </w:t>
      </w:r>
      <w:r w:rsidR="00DA6720" w:rsidRPr="002438A1">
        <w:rPr>
          <w:color w:val="000000" w:themeColor="text1"/>
          <w:spacing w:val="-2"/>
        </w:rPr>
        <w:t>a</w:t>
      </w:r>
      <w:r w:rsidRPr="002438A1">
        <w:rPr>
          <w:color w:val="000000" w:themeColor="text1"/>
          <w:spacing w:val="-2"/>
        </w:rPr>
        <w:t>greement</w:t>
      </w:r>
      <w:r w:rsidR="005078ED" w:rsidRPr="002438A1">
        <w:rPr>
          <w:color w:val="000000" w:themeColor="text1"/>
          <w:spacing w:val="-2"/>
        </w:rPr>
        <w:t xml:space="preserve"> borrower</w:t>
      </w:r>
      <w:r w:rsidRPr="002438A1">
        <w:rPr>
          <w:color w:val="000000" w:themeColor="text1"/>
          <w:spacing w:val="-2"/>
        </w:rPr>
        <w:t xml:space="preserve"> agrees that it shall not discriminate on the basis of sex, race, color, marital status, national origin, religious affiliation, disability, sexual orientation, gender identity or expression or age except by minimum age and retirement provisions, unless based upon a bona fide occupational qualifications.  Notwithstanding the definition of contract as set forth in K.C.C. chapter 12.19</w:t>
      </w:r>
      <w:r w:rsidR="00567E2F" w:rsidRPr="002438A1">
        <w:rPr>
          <w:color w:val="000000" w:themeColor="text1"/>
          <w:spacing w:val="-2"/>
        </w:rPr>
        <w:t>, as amended</w:t>
      </w:r>
      <w:r w:rsidRPr="002438A1">
        <w:rPr>
          <w:color w:val="000000" w:themeColor="text1"/>
          <w:spacing w:val="-2"/>
        </w:rPr>
        <w:t>, the provisions of that chapter and related administr</w:t>
      </w:r>
      <w:r w:rsidR="00DA6720" w:rsidRPr="002438A1">
        <w:rPr>
          <w:color w:val="000000" w:themeColor="text1"/>
          <w:spacing w:val="-2"/>
        </w:rPr>
        <w:t>ative rules shall apply to this a</w:t>
      </w:r>
      <w:r w:rsidRPr="002438A1">
        <w:rPr>
          <w:color w:val="000000" w:themeColor="text1"/>
          <w:spacing w:val="-2"/>
        </w:rPr>
        <w:t>greement and are incorporated herein by this reference.  They are also available online at:</w:t>
      </w:r>
    </w:p>
    <w:p w14:paraId="53B951E2" w14:textId="77777777" w:rsidR="004864A2" w:rsidRPr="002438A1" w:rsidRDefault="004864A2" w:rsidP="003734E5">
      <w:pPr>
        <w:ind w:left="720"/>
        <w:jc w:val="both"/>
        <w:rPr>
          <w:color w:val="000000" w:themeColor="text1"/>
          <w:spacing w:val="-2"/>
        </w:rPr>
      </w:pPr>
      <w:r w:rsidRPr="002438A1">
        <w:rPr>
          <w:color w:val="000000" w:themeColor="text1"/>
          <w:spacing w:val="-2"/>
        </w:rPr>
        <w:t>http://kingcounty.gov/operations/procurement/services/equal_benefits.aspx</w:t>
      </w:r>
    </w:p>
    <w:p w14:paraId="078739ED" w14:textId="77777777" w:rsidR="004864A2" w:rsidRPr="002438A1" w:rsidRDefault="00951504" w:rsidP="003734E5">
      <w:pPr>
        <w:ind w:left="720"/>
        <w:jc w:val="both"/>
        <w:rPr>
          <w:color w:val="000000" w:themeColor="text1"/>
        </w:rPr>
      </w:pPr>
      <w:r w:rsidRPr="002438A1">
        <w:rPr>
          <w:color w:val="000000" w:themeColor="text1"/>
          <w:spacing w:val="-2"/>
        </w:rPr>
        <w:t>Contracting</w:t>
      </w:r>
      <w:r w:rsidR="00567E2F" w:rsidRPr="002438A1">
        <w:rPr>
          <w:color w:val="000000" w:themeColor="text1"/>
          <w:spacing w:val="-2"/>
        </w:rPr>
        <w:t xml:space="preserve"> parties </w:t>
      </w:r>
      <w:r w:rsidR="004864A2" w:rsidRPr="002438A1">
        <w:rPr>
          <w:color w:val="000000" w:themeColor="text1"/>
          <w:spacing w:val="-2"/>
        </w:rPr>
        <w:t xml:space="preserve">shall comply fully with all applicable federal, state and local laws, ordinances, executive orders and regulations that prohibit such discrimination.  These laws include, but are not limited to, chapter 49.60 RCW, and Titles VI and VII of the Civil Rights Act of 1964.  Any violation of this provision shall be considered a default of this </w:t>
      </w:r>
      <w:r w:rsidR="00DA6720" w:rsidRPr="002438A1">
        <w:rPr>
          <w:color w:val="000000" w:themeColor="text1"/>
          <w:spacing w:val="-2"/>
        </w:rPr>
        <w:t>a</w:t>
      </w:r>
      <w:r w:rsidR="004864A2" w:rsidRPr="002438A1">
        <w:rPr>
          <w:color w:val="000000" w:themeColor="text1"/>
          <w:spacing w:val="-2"/>
        </w:rPr>
        <w:t xml:space="preserve">greement and shall be grounds for cancellation, termination, or suspension, in whole or in part, of the </w:t>
      </w:r>
      <w:r w:rsidR="00DA6720" w:rsidRPr="002438A1">
        <w:rPr>
          <w:color w:val="000000" w:themeColor="text1"/>
          <w:spacing w:val="-2"/>
        </w:rPr>
        <w:t>a</w:t>
      </w:r>
      <w:r w:rsidR="004864A2" w:rsidRPr="002438A1">
        <w:rPr>
          <w:color w:val="000000" w:themeColor="text1"/>
          <w:spacing w:val="-2"/>
        </w:rPr>
        <w:t>greement and may result in ineligibility for further agreements with King County and/or 4Culture.</w:t>
      </w:r>
    </w:p>
    <w:p w14:paraId="69C5DF02" w14:textId="77777777" w:rsidR="004864A2" w:rsidRPr="002438A1" w:rsidRDefault="004864A2" w:rsidP="003734E5">
      <w:pPr>
        <w:ind w:firstLine="360"/>
        <w:jc w:val="both"/>
        <w:rPr>
          <w:color w:val="000000" w:themeColor="text1"/>
          <w:u w:val="single"/>
        </w:rPr>
      </w:pPr>
    </w:p>
    <w:p w14:paraId="67094C7B" w14:textId="77777777" w:rsidR="004864A2" w:rsidRPr="002438A1" w:rsidRDefault="002B5E6D" w:rsidP="003734E5">
      <w:pPr>
        <w:ind w:firstLine="360"/>
        <w:jc w:val="both"/>
        <w:rPr>
          <w:color w:val="000000" w:themeColor="text1"/>
        </w:rPr>
      </w:pPr>
      <w:r w:rsidRPr="002438A1">
        <w:rPr>
          <w:color w:val="000000" w:themeColor="text1"/>
          <w:u w:val="single"/>
        </w:rPr>
        <w:t>7</w:t>
      </w:r>
      <w:r w:rsidR="004864A2" w:rsidRPr="002438A1">
        <w:rPr>
          <w:color w:val="000000" w:themeColor="text1"/>
          <w:u w:val="single"/>
        </w:rPr>
        <w:t>.2 Operations</w:t>
      </w:r>
      <w:r w:rsidR="004864A2" w:rsidRPr="002438A1">
        <w:rPr>
          <w:color w:val="000000" w:themeColor="text1"/>
        </w:rPr>
        <w:t>.  4Culture shall maintain a high standard of care, conduct its operations in an efficient manner and faithfully perform and do all things necessary so that the County may observe and perform all conditions, covenants, and requirements of the Bond Ordinance.</w:t>
      </w:r>
    </w:p>
    <w:p w14:paraId="6AC7F514" w14:textId="77777777" w:rsidR="004864A2" w:rsidRPr="002438A1" w:rsidRDefault="004864A2" w:rsidP="003734E5">
      <w:pPr>
        <w:jc w:val="both"/>
        <w:rPr>
          <w:color w:val="000000" w:themeColor="text1"/>
          <w:u w:val="single"/>
        </w:rPr>
      </w:pPr>
    </w:p>
    <w:p w14:paraId="1411FDC6" w14:textId="77777777" w:rsidR="004864A2" w:rsidRPr="002438A1" w:rsidRDefault="002B5E6D" w:rsidP="003734E5">
      <w:pPr>
        <w:ind w:firstLine="360"/>
        <w:jc w:val="both"/>
        <w:rPr>
          <w:color w:val="000000" w:themeColor="text1"/>
        </w:rPr>
      </w:pPr>
      <w:r w:rsidRPr="002438A1">
        <w:rPr>
          <w:color w:val="000000" w:themeColor="text1"/>
          <w:u w:val="single"/>
        </w:rPr>
        <w:t>7</w:t>
      </w:r>
      <w:r w:rsidR="004864A2" w:rsidRPr="002438A1">
        <w:rPr>
          <w:color w:val="000000" w:themeColor="text1"/>
          <w:u w:val="single"/>
        </w:rPr>
        <w:t>.3 Warranty</w:t>
      </w:r>
      <w:r w:rsidR="004864A2" w:rsidRPr="002438A1">
        <w:rPr>
          <w:color w:val="000000" w:themeColor="text1"/>
        </w:rPr>
        <w:t>.  4Culture warrants that it is authorized to enter into this Agreement, and any of the other agreements between 4Culture, the County and other entities to carry out the terms of this Agreement.</w:t>
      </w:r>
    </w:p>
    <w:p w14:paraId="11415200" w14:textId="77777777" w:rsidR="004864A2" w:rsidRPr="002438A1" w:rsidRDefault="004864A2" w:rsidP="003734E5">
      <w:pPr>
        <w:ind w:firstLine="360"/>
        <w:jc w:val="both"/>
        <w:rPr>
          <w:color w:val="000000" w:themeColor="text1"/>
          <w:u w:val="single"/>
        </w:rPr>
      </w:pPr>
    </w:p>
    <w:p w14:paraId="11F37EE7" w14:textId="77777777" w:rsidR="004864A2" w:rsidRPr="002438A1" w:rsidRDefault="002B5E6D" w:rsidP="003734E5">
      <w:pPr>
        <w:ind w:firstLine="360"/>
        <w:jc w:val="both"/>
        <w:rPr>
          <w:color w:val="000000" w:themeColor="text1"/>
        </w:rPr>
      </w:pPr>
      <w:r w:rsidRPr="002438A1">
        <w:rPr>
          <w:color w:val="000000" w:themeColor="text1"/>
          <w:u w:val="single"/>
        </w:rPr>
        <w:t>7</w:t>
      </w:r>
      <w:r w:rsidR="004864A2" w:rsidRPr="002438A1">
        <w:rPr>
          <w:color w:val="000000" w:themeColor="text1"/>
          <w:u w:val="single"/>
        </w:rPr>
        <w:t>.4 Compliance with Historic Landmark Requirements</w:t>
      </w:r>
      <w:r w:rsidR="004864A2" w:rsidRPr="002438A1">
        <w:rPr>
          <w:color w:val="000000" w:themeColor="text1"/>
        </w:rPr>
        <w:t xml:space="preserve">.  4Culture shall </w:t>
      </w:r>
      <w:r w:rsidR="00F36581" w:rsidRPr="002438A1">
        <w:rPr>
          <w:color w:val="000000" w:themeColor="text1"/>
        </w:rPr>
        <w:t xml:space="preserve">ensure that a landmark nomination and </w:t>
      </w:r>
      <w:r w:rsidR="00C151E7" w:rsidRPr="002438A1">
        <w:rPr>
          <w:color w:val="000000" w:themeColor="text1"/>
        </w:rPr>
        <w:t xml:space="preserve">subsequent </w:t>
      </w:r>
      <w:r w:rsidR="00F36581" w:rsidRPr="002438A1">
        <w:rPr>
          <w:color w:val="000000" w:themeColor="text1"/>
        </w:rPr>
        <w:t xml:space="preserve">applications for certificates of appropriateness for any alterations </w:t>
      </w:r>
      <w:r w:rsidR="00C151E7" w:rsidRPr="002438A1">
        <w:rPr>
          <w:color w:val="000000" w:themeColor="text1"/>
        </w:rPr>
        <w:t xml:space="preserve">to character defining features of the property </w:t>
      </w:r>
      <w:r w:rsidR="00594775" w:rsidRPr="002438A1">
        <w:rPr>
          <w:color w:val="000000" w:themeColor="text1"/>
        </w:rPr>
        <w:t>are</w:t>
      </w:r>
      <w:r w:rsidR="00F36581" w:rsidRPr="002438A1">
        <w:rPr>
          <w:color w:val="000000" w:themeColor="text1"/>
        </w:rPr>
        <w:t xml:space="preserve"> submitted to the County or other </w:t>
      </w:r>
      <w:r w:rsidR="002C1A29" w:rsidRPr="002438A1">
        <w:rPr>
          <w:color w:val="000000" w:themeColor="text1"/>
        </w:rPr>
        <w:t xml:space="preserve">local </w:t>
      </w:r>
      <w:r w:rsidR="00F36581" w:rsidRPr="002438A1">
        <w:rPr>
          <w:color w:val="000000" w:themeColor="text1"/>
        </w:rPr>
        <w:t xml:space="preserve">jurisdiction in which the PAF Project </w:t>
      </w:r>
      <w:r w:rsidR="00A81E05" w:rsidRPr="002438A1">
        <w:rPr>
          <w:color w:val="000000" w:themeColor="text1"/>
        </w:rPr>
        <w:t xml:space="preserve">is located and that PAF Projects comply with any additional federal, state, and local requirements </w:t>
      </w:r>
      <w:r w:rsidR="002C1A29" w:rsidRPr="002438A1">
        <w:rPr>
          <w:color w:val="000000" w:themeColor="text1"/>
        </w:rPr>
        <w:t>during which time the property is owned by Historic Seattle.</w:t>
      </w:r>
    </w:p>
    <w:p w14:paraId="45582089" w14:textId="77777777" w:rsidR="004864A2" w:rsidRPr="002438A1" w:rsidRDefault="004864A2" w:rsidP="003734E5">
      <w:pPr>
        <w:spacing w:line="240" w:lineRule="auto"/>
        <w:jc w:val="both"/>
        <w:rPr>
          <w:color w:val="000000" w:themeColor="text1"/>
        </w:rPr>
      </w:pPr>
    </w:p>
    <w:p w14:paraId="60E4FF95" w14:textId="77777777" w:rsidR="00FB00A5" w:rsidRPr="002438A1" w:rsidRDefault="00FB00A5" w:rsidP="00A038D1">
      <w:pPr>
        <w:pStyle w:val="ListParagraph"/>
        <w:numPr>
          <w:ilvl w:val="0"/>
          <w:numId w:val="2"/>
        </w:numPr>
        <w:spacing w:line="240" w:lineRule="auto"/>
        <w:jc w:val="both"/>
        <w:rPr>
          <w:b/>
          <w:color w:val="000000" w:themeColor="text1"/>
        </w:rPr>
      </w:pPr>
      <w:r w:rsidRPr="002438A1">
        <w:rPr>
          <w:b/>
          <w:color w:val="000000" w:themeColor="text1"/>
        </w:rPr>
        <w:t>Reporting</w:t>
      </w:r>
    </w:p>
    <w:p w14:paraId="4C2DF2D6" w14:textId="77777777" w:rsidR="00FB00A5" w:rsidRPr="002438A1" w:rsidRDefault="00FB00A5" w:rsidP="003734E5">
      <w:pPr>
        <w:pStyle w:val="ListParagraph"/>
        <w:ind w:left="360"/>
        <w:jc w:val="both"/>
        <w:rPr>
          <w:b/>
          <w:color w:val="000000" w:themeColor="text1"/>
        </w:rPr>
      </w:pPr>
    </w:p>
    <w:p w14:paraId="19C9D150" w14:textId="77777777" w:rsidR="00FB00A5" w:rsidRPr="002438A1" w:rsidRDefault="00113598" w:rsidP="003734E5">
      <w:pPr>
        <w:ind w:firstLine="360"/>
        <w:jc w:val="both"/>
        <w:rPr>
          <w:color w:val="000000" w:themeColor="text1"/>
        </w:rPr>
      </w:pPr>
      <w:r w:rsidRPr="002438A1">
        <w:rPr>
          <w:color w:val="000000" w:themeColor="text1"/>
          <w:u w:val="single"/>
        </w:rPr>
        <w:t>8</w:t>
      </w:r>
      <w:r w:rsidR="00FB00A5" w:rsidRPr="002438A1">
        <w:rPr>
          <w:color w:val="000000" w:themeColor="text1"/>
          <w:u w:val="single"/>
        </w:rPr>
        <w:t>.1 Reports</w:t>
      </w:r>
      <w:r w:rsidR="00FB00A5" w:rsidRPr="002438A1">
        <w:rPr>
          <w:color w:val="000000" w:themeColor="text1"/>
        </w:rPr>
        <w:t xml:space="preserve">. Annually, beginning June, 2016, 4Culture shall submit a report to the Office of Performance, Strategy and Budget as well as the County Council detailing the status of each PAF Project. </w:t>
      </w:r>
    </w:p>
    <w:p w14:paraId="6E6FAE2B" w14:textId="77777777" w:rsidR="00FB00A5" w:rsidRPr="002438A1" w:rsidRDefault="00FB00A5" w:rsidP="003734E5">
      <w:pPr>
        <w:pStyle w:val="ListParagraph"/>
        <w:ind w:left="1890"/>
        <w:jc w:val="both"/>
        <w:rPr>
          <w:color w:val="000000" w:themeColor="text1"/>
        </w:rPr>
      </w:pPr>
    </w:p>
    <w:p w14:paraId="4D79AC18" w14:textId="77777777" w:rsidR="00FB00A5" w:rsidRPr="002438A1" w:rsidRDefault="00113598" w:rsidP="003734E5">
      <w:pPr>
        <w:ind w:firstLine="360"/>
        <w:jc w:val="both"/>
        <w:rPr>
          <w:color w:val="000000" w:themeColor="text1"/>
        </w:rPr>
      </w:pPr>
      <w:r w:rsidRPr="002438A1">
        <w:rPr>
          <w:color w:val="000000" w:themeColor="text1"/>
          <w:u w:val="single"/>
        </w:rPr>
        <w:t>8</w:t>
      </w:r>
      <w:r w:rsidR="00FB00A5" w:rsidRPr="002438A1">
        <w:rPr>
          <w:color w:val="000000" w:themeColor="text1"/>
          <w:u w:val="single"/>
        </w:rPr>
        <w:t>.2 Access to Records; Audits.</w:t>
      </w:r>
      <w:r w:rsidR="00FB00A5" w:rsidRPr="002438A1">
        <w:rPr>
          <w:color w:val="000000" w:themeColor="text1"/>
        </w:rPr>
        <w:t xml:space="preserve">  The County and its designated agents shall have access at any time during normal business hours and as often as necessary to any bank account and 4Culture books, records, documents, accounts, files, reports and other property and papers of 4Culture relating to the PAF Projects funded by the Building for Culture Program as described in this Agreement for the purpose of making audits, surveys, examinations, excerpts, and transcripts.</w:t>
      </w:r>
    </w:p>
    <w:p w14:paraId="4FCBF3F4" w14:textId="77777777" w:rsidR="00FB00A5" w:rsidRPr="002438A1" w:rsidRDefault="00FB00A5" w:rsidP="003734E5">
      <w:pPr>
        <w:pStyle w:val="ListParagraph"/>
        <w:ind w:left="1800"/>
        <w:jc w:val="both"/>
        <w:rPr>
          <w:color w:val="000000" w:themeColor="text1"/>
        </w:rPr>
      </w:pPr>
    </w:p>
    <w:p w14:paraId="5E5AAC4F" w14:textId="77777777" w:rsidR="00FB00A5" w:rsidRPr="002438A1" w:rsidRDefault="00FB00A5" w:rsidP="003734E5">
      <w:pPr>
        <w:jc w:val="both"/>
        <w:rPr>
          <w:color w:val="000000" w:themeColor="text1"/>
        </w:rPr>
      </w:pPr>
      <w:r w:rsidRPr="002438A1">
        <w:rPr>
          <w:color w:val="000000" w:themeColor="text1"/>
        </w:rPr>
        <w:lastRenderedPageBreak/>
        <w:t>4Culture shall have an annual audit of its operations conducted. The audit will be conducted by the Washington State Auditor’s Office or an independent certified public accountant, and the auditor shall determine whether:</w:t>
      </w:r>
    </w:p>
    <w:p w14:paraId="57913647" w14:textId="77777777" w:rsidR="00FB00A5" w:rsidRPr="002438A1" w:rsidRDefault="00FB00A5" w:rsidP="003734E5">
      <w:pPr>
        <w:pStyle w:val="ListParagraph"/>
        <w:ind w:left="1800"/>
        <w:jc w:val="both"/>
        <w:rPr>
          <w:color w:val="000000" w:themeColor="text1"/>
        </w:rPr>
      </w:pPr>
    </w:p>
    <w:p w14:paraId="78DC2AFD" w14:textId="77777777" w:rsidR="00FB00A5" w:rsidRPr="002438A1" w:rsidRDefault="00FB00A5" w:rsidP="00A038D1">
      <w:pPr>
        <w:pStyle w:val="ListParagraph"/>
        <w:numPr>
          <w:ilvl w:val="0"/>
          <w:numId w:val="7"/>
        </w:numPr>
        <w:suppressAutoHyphens w:val="0"/>
        <w:spacing w:line="276" w:lineRule="auto"/>
        <w:contextualSpacing/>
        <w:jc w:val="both"/>
        <w:rPr>
          <w:color w:val="000000" w:themeColor="text1"/>
        </w:rPr>
      </w:pPr>
      <w:r w:rsidRPr="002438A1">
        <w:rPr>
          <w:color w:val="000000" w:themeColor="text1"/>
        </w:rPr>
        <w:t xml:space="preserve">The financial statements of 4Culture present fairly its financial position and the results of its financial operations in accordance with generally accepted accounting principles; </w:t>
      </w:r>
    </w:p>
    <w:p w14:paraId="316A2D03" w14:textId="77777777" w:rsidR="00FB00A5" w:rsidRPr="002438A1" w:rsidRDefault="00FB00A5" w:rsidP="003734E5">
      <w:pPr>
        <w:pStyle w:val="ListParagraph"/>
        <w:ind w:left="2160"/>
        <w:jc w:val="both"/>
        <w:rPr>
          <w:color w:val="000000" w:themeColor="text1"/>
        </w:rPr>
      </w:pPr>
    </w:p>
    <w:p w14:paraId="514DA4BB" w14:textId="77777777" w:rsidR="00FB00A5" w:rsidRPr="002438A1" w:rsidRDefault="00FB00A5" w:rsidP="00A038D1">
      <w:pPr>
        <w:pStyle w:val="ListParagraph"/>
        <w:numPr>
          <w:ilvl w:val="0"/>
          <w:numId w:val="7"/>
        </w:numPr>
        <w:suppressAutoHyphens w:val="0"/>
        <w:spacing w:line="276" w:lineRule="auto"/>
        <w:contextualSpacing/>
        <w:jc w:val="both"/>
        <w:rPr>
          <w:color w:val="000000" w:themeColor="text1"/>
        </w:rPr>
      </w:pPr>
      <w:r w:rsidRPr="002438A1">
        <w:rPr>
          <w:color w:val="000000" w:themeColor="text1"/>
        </w:rPr>
        <w:t xml:space="preserve">4Culture has internal accounting and other control systems to provide reasonable assurance that it is managing bond proceeds in compliance with applicable laws and regulations; and </w:t>
      </w:r>
    </w:p>
    <w:p w14:paraId="2AB56F34" w14:textId="77777777" w:rsidR="00FB00A5" w:rsidRPr="002438A1" w:rsidRDefault="00FB00A5" w:rsidP="003734E5">
      <w:pPr>
        <w:ind w:left="360"/>
        <w:jc w:val="both"/>
        <w:rPr>
          <w:color w:val="000000" w:themeColor="text1"/>
        </w:rPr>
      </w:pPr>
    </w:p>
    <w:p w14:paraId="0D77EC7E" w14:textId="77777777" w:rsidR="00FB00A5" w:rsidRPr="002438A1" w:rsidRDefault="00FB00A5" w:rsidP="00A038D1">
      <w:pPr>
        <w:pStyle w:val="ListParagraph"/>
        <w:numPr>
          <w:ilvl w:val="0"/>
          <w:numId w:val="7"/>
        </w:numPr>
        <w:suppressAutoHyphens w:val="0"/>
        <w:spacing w:line="276" w:lineRule="auto"/>
        <w:contextualSpacing/>
        <w:jc w:val="both"/>
        <w:rPr>
          <w:color w:val="000000" w:themeColor="text1"/>
        </w:rPr>
      </w:pPr>
      <w:r w:rsidRPr="002438A1">
        <w:rPr>
          <w:color w:val="000000" w:themeColor="text1"/>
        </w:rPr>
        <w:t>4Culture has complied with laws and regulations that have material effect on its financial statements.</w:t>
      </w:r>
    </w:p>
    <w:p w14:paraId="4CB86601" w14:textId="77777777" w:rsidR="00FB00A5" w:rsidRPr="002438A1" w:rsidRDefault="00FB00A5" w:rsidP="003734E5">
      <w:pPr>
        <w:jc w:val="both"/>
        <w:rPr>
          <w:color w:val="000000" w:themeColor="text1"/>
        </w:rPr>
      </w:pPr>
      <w:r w:rsidRPr="002438A1">
        <w:rPr>
          <w:color w:val="000000" w:themeColor="text1"/>
        </w:rPr>
        <w:t>The audit shall be submitted to the County within 30 days after 4Culture receives the audit report, or six months after the close of 4Culture’s fiscal year, whichever occurs first.</w:t>
      </w:r>
    </w:p>
    <w:p w14:paraId="592E1219" w14:textId="77777777" w:rsidR="00FB00A5" w:rsidRPr="002438A1" w:rsidRDefault="00FB00A5" w:rsidP="003734E5">
      <w:pPr>
        <w:ind w:left="1440"/>
        <w:jc w:val="both"/>
        <w:rPr>
          <w:color w:val="000000" w:themeColor="text1"/>
        </w:rPr>
      </w:pPr>
    </w:p>
    <w:p w14:paraId="57792BD6" w14:textId="77777777" w:rsidR="00FB00A5" w:rsidRPr="002438A1" w:rsidRDefault="00113598" w:rsidP="003734E5">
      <w:pPr>
        <w:ind w:firstLine="360"/>
        <w:jc w:val="both"/>
        <w:rPr>
          <w:color w:val="000000" w:themeColor="text1"/>
        </w:rPr>
      </w:pPr>
      <w:r w:rsidRPr="002438A1">
        <w:rPr>
          <w:color w:val="000000" w:themeColor="text1"/>
          <w:u w:val="single"/>
        </w:rPr>
        <w:t>8</w:t>
      </w:r>
      <w:r w:rsidR="00FB00A5" w:rsidRPr="002438A1">
        <w:rPr>
          <w:color w:val="000000" w:themeColor="text1"/>
          <w:u w:val="single"/>
        </w:rPr>
        <w:t>.3 Annual Certification</w:t>
      </w:r>
      <w:r w:rsidR="00FB00A5" w:rsidRPr="002438A1">
        <w:rPr>
          <w:color w:val="000000" w:themeColor="text1"/>
        </w:rPr>
        <w:t>.  Commencing with the sale of the Bonds, 4Culture shall submit an annual certification to the County’s Finance and Business Operations Division to the effect that 4Culture is not in default of any of its obligations, covenants or undertakings under this Agreement or alternatively, if 4Culture is in default of any of its obligations, covenants or undertakings under this Agreement, explaining the nature thereof and specifying the steps being taken to remedy the same.</w:t>
      </w:r>
    </w:p>
    <w:p w14:paraId="5E939A04" w14:textId="77777777" w:rsidR="00FB00A5" w:rsidRPr="002438A1" w:rsidRDefault="00FB00A5" w:rsidP="003734E5">
      <w:pPr>
        <w:pStyle w:val="ListParagraph"/>
        <w:spacing w:line="240" w:lineRule="auto"/>
        <w:ind w:left="360"/>
        <w:jc w:val="both"/>
        <w:rPr>
          <w:b/>
          <w:color w:val="000000" w:themeColor="text1"/>
        </w:rPr>
      </w:pPr>
    </w:p>
    <w:p w14:paraId="5F886D28" w14:textId="77777777" w:rsidR="00FC5C76" w:rsidRPr="002438A1" w:rsidRDefault="00FC5C76" w:rsidP="00A038D1">
      <w:pPr>
        <w:pStyle w:val="ListParagraph"/>
        <w:numPr>
          <w:ilvl w:val="0"/>
          <w:numId w:val="2"/>
        </w:numPr>
        <w:suppressAutoHyphens w:val="0"/>
        <w:spacing w:line="276" w:lineRule="auto"/>
        <w:contextualSpacing/>
        <w:jc w:val="both"/>
        <w:rPr>
          <w:b/>
          <w:color w:val="000000" w:themeColor="text1"/>
        </w:rPr>
      </w:pPr>
      <w:r w:rsidRPr="002438A1">
        <w:rPr>
          <w:b/>
          <w:color w:val="000000" w:themeColor="text1"/>
        </w:rPr>
        <w:t>Default</w:t>
      </w:r>
    </w:p>
    <w:p w14:paraId="0FD09258" w14:textId="77777777" w:rsidR="00FC5C76" w:rsidRPr="002438A1" w:rsidRDefault="00FC5C76" w:rsidP="003734E5">
      <w:pPr>
        <w:jc w:val="both"/>
        <w:rPr>
          <w:color w:val="000000" w:themeColor="text1"/>
        </w:rPr>
      </w:pPr>
      <w:r w:rsidRPr="002438A1">
        <w:rPr>
          <w:color w:val="000000" w:themeColor="text1"/>
        </w:rPr>
        <w:tab/>
      </w:r>
    </w:p>
    <w:p w14:paraId="4F8AE248" w14:textId="77777777" w:rsidR="00FC5C76" w:rsidRPr="002438A1" w:rsidRDefault="00113598" w:rsidP="003734E5">
      <w:pPr>
        <w:ind w:firstLine="360"/>
        <w:jc w:val="both"/>
        <w:rPr>
          <w:color w:val="000000" w:themeColor="text1"/>
        </w:rPr>
      </w:pPr>
      <w:r w:rsidRPr="002438A1">
        <w:rPr>
          <w:color w:val="000000" w:themeColor="text1"/>
        </w:rPr>
        <w:t>9</w:t>
      </w:r>
      <w:r w:rsidR="00FC5C76" w:rsidRPr="002438A1">
        <w:rPr>
          <w:color w:val="000000" w:themeColor="text1"/>
        </w:rPr>
        <w:t xml:space="preserve">.1 </w:t>
      </w:r>
      <w:r w:rsidR="00FC5C76" w:rsidRPr="002438A1">
        <w:rPr>
          <w:color w:val="000000" w:themeColor="text1"/>
          <w:u w:val="single"/>
        </w:rPr>
        <w:t>Default of 4Culture.</w:t>
      </w:r>
      <w:r w:rsidR="00FC5C76" w:rsidRPr="002438A1">
        <w:rPr>
          <w:color w:val="000000" w:themeColor="text1"/>
        </w:rPr>
        <w:t xml:space="preserve">  </w:t>
      </w:r>
    </w:p>
    <w:p w14:paraId="1E17B35C" w14:textId="77777777" w:rsidR="00FC5C76" w:rsidRPr="002438A1" w:rsidRDefault="00FC5C76" w:rsidP="003734E5">
      <w:pPr>
        <w:jc w:val="both"/>
        <w:rPr>
          <w:color w:val="000000" w:themeColor="text1"/>
        </w:rPr>
      </w:pPr>
    </w:p>
    <w:p w14:paraId="0E4883AD" w14:textId="77777777" w:rsidR="00FC5C76" w:rsidRPr="002438A1" w:rsidRDefault="00FC5C76" w:rsidP="00A038D1">
      <w:pPr>
        <w:pStyle w:val="ListParagraph"/>
        <w:numPr>
          <w:ilvl w:val="0"/>
          <w:numId w:val="10"/>
        </w:numPr>
        <w:suppressAutoHyphens w:val="0"/>
        <w:spacing w:line="276" w:lineRule="auto"/>
        <w:ind w:firstLine="0"/>
        <w:contextualSpacing/>
        <w:jc w:val="both"/>
        <w:rPr>
          <w:color w:val="000000" w:themeColor="text1"/>
        </w:rPr>
      </w:pPr>
      <w:r w:rsidRPr="002438A1">
        <w:rPr>
          <w:color w:val="000000" w:themeColor="text1"/>
        </w:rPr>
        <w:t xml:space="preserve">An “Event of Default” shall be deemed to occur if: </w:t>
      </w:r>
    </w:p>
    <w:p w14:paraId="0EF0409E" w14:textId="77777777" w:rsidR="00FC5C76" w:rsidRPr="002438A1" w:rsidRDefault="00FC5C76" w:rsidP="003734E5">
      <w:pPr>
        <w:pStyle w:val="ListParagraph"/>
        <w:jc w:val="both"/>
        <w:rPr>
          <w:color w:val="000000" w:themeColor="text1"/>
        </w:rPr>
      </w:pPr>
    </w:p>
    <w:p w14:paraId="31EBACCA" w14:textId="77777777" w:rsidR="00FC5C76" w:rsidRPr="002438A1" w:rsidRDefault="00FC5C76" w:rsidP="00A038D1">
      <w:pPr>
        <w:pStyle w:val="ListParagraph"/>
        <w:numPr>
          <w:ilvl w:val="0"/>
          <w:numId w:val="9"/>
        </w:numPr>
        <w:suppressAutoHyphens w:val="0"/>
        <w:spacing w:line="276" w:lineRule="auto"/>
        <w:contextualSpacing/>
        <w:jc w:val="both"/>
        <w:rPr>
          <w:color w:val="000000" w:themeColor="text1"/>
        </w:rPr>
      </w:pPr>
      <w:r w:rsidRPr="002438A1">
        <w:rPr>
          <w:color w:val="000000" w:themeColor="text1"/>
        </w:rPr>
        <w:t>4Culture fails to perform any of the obligations of this Agreement for more than 30 days after receipt of written notice of such failure; provided, however, if the default is of such a nature that it cannot reasonably be cured within such 30-day period, then 4Culture shall not be in default, so long as it commences cure within such 30-day period and thereafter diligently pursues cure to completion within a time period acceptable to the County;</w:t>
      </w:r>
    </w:p>
    <w:p w14:paraId="39508E7C" w14:textId="77777777" w:rsidR="00FC5C76" w:rsidRPr="002438A1" w:rsidRDefault="00FC5C76" w:rsidP="003734E5">
      <w:pPr>
        <w:pStyle w:val="ListParagraph"/>
        <w:ind w:left="1080"/>
        <w:jc w:val="both"/>
        <w:rPr>
          <w:color w:val="000000" w:themeColor="text1"/>
        </w:rPr>
      </w:pPr>
    </w:p>
    <w:p w14:paraId="6277015D" w14:textId="77777777" w:rsidR="00FC5C76" w:rsidRPr="002438A1" w:rsidRDefault="00FC5C76" w:rsidP="00A038D1">
      <w:pPr>
        <w:pStyle w:val="ListParagraph"/>
        <w:numPr>
          <w:ilvl w:val="0"/>
          <w:numId w:val="9"/>
        </w:numPr>
        <w:suppressAutoHyphens w:val="0"/>
        <w:spacing w:line="276" w:lineRule="auto"/>
        <w:contextualSpacing/>
        <w:jc w:val="both"/>
        <w:rPr>
          <w:color w:val="000000" w:themeColor="text1"/>
        </w:rPr>
      </w:pPr>
      <w:r w:rsidRPr="002438A1">
        <w:rPr>
          <w:color w:val="000000" w:themeColor="text1"/>
        </w:rPr>
        <w:t>4Culture dissolves or becomes insolvent;</w:t>
      </w:r>
    </w:p>
    <w:p w14:paraId="0A7C3038" w14:textId="77777777" w:rsidR="003D5537" w:rsidRPr="002438A1" w:rsidRDefault="003D5537" w:rsidP="003734E5">
      <w:pPr>
        <w:pStyle w:val="ListParagraph"/>
        <w:suppressAutoHyphens w:val="0"/>
        <w:spacing w:line="276" w:lineRule="auto"/>
        <w:ind w:left="1800"/>
        <w:contextualSpacing/>
        <w:jc w:val="both"/>
        <w:rPr>
          <w:color w:val="000000" w:themeColor="text1"/>
        </w:rPr>
      </w:pPr>
    </w:p>
    <w:p w14:paraId="5952893E" w14:textId="77777777" w:rsidR="00FC5C76" w:rsidRPr="002438A1" w:rsidRDefault="00FC5C76" w:rsidP="00A038D1">
      <w:pPr>
        <w:pStyle w:val="ListParagraph"/>
        <w:numPr>
          <w:ilvl w:val="0"/>
          <w:numId w:val="10"/>
        </w:numPr>
        <w:suppressAutoHyphens w:val="0"/>
        <w:spacing w:line="276" w:lineRule="auto"/>
        <w:ind w:firstLine="0"/>
        <w:contextualSpacing/>
        <w:jc w:val="both"/>
        <w:rPr>
          <w:color w:val="000000" w:themeColor="text1"/>
        </w:rPr>
      </w:pPr>
      <w:r w:rsidRPr="002438A1">
        <w:rPr>
          <w:color w:val="000000" w:themeColor="text1"/>
        </w:rPr>
        <w:t>Default Remedies. In the Event of Default, the County shall have the right to any or all of the following remedies at its option:</w:t>
      </w:r>
    </w:p>
    <w:p w14:paraId="4E67F281" w14:textId="77777777" w:rsidR="0068786D" w:rsidRPr="002438A1" w:rsidRDefault="0068786D" w:rsidP="003734E5">
      <w:pPr>
        <w:suppressAutoHyphens w:val="0"/>
        <w:spacing w:line="276" w:lineRule="auto"/>
        <w:ind w:left="720"/>
        <w:contextualSpacing/>
        <w:jc w:val="both"/>
        <w:rPr>
          <w:color w:val="000000" w:themeColor="text1"/>
        </w:rPr>
      </w:pPr>
    </w:p>
    <w:p w14:paraId="04CF16AF" w14:textId="77777777" w:rsidR="00FC5C76" w:rsidRPr="002438A1" w:rsidRDefault="00FC5C76" w:rsidP="00A038D1">
      <w:pPr>
        <w:pStyle w:val="ListParagraph"/>
        <w:numPr>
          <w:ilvl w:val="0"/>
          <w:numId w:val="8"/>
        </w:numPr>
        <w:suppressAutoHyphens w:val="0"/>
        <w:spacing w:line="276" w:lineRule="auto"/>
        <w:contextualSpacing/>
        <w:jc w:val="both"/>
        <w:rPr>
          <w:color w:val="000000" w:themeColor="text1"/>
        </w:rPr>
      </w:pPr>
      <w:r w:rsidRPr="002438A1">
        <w:rPr>
          <w:color w:val="000000" w:themeColor="text1"/>
        </w:rPr>
        <w:t xml:space="preserve">The County may require 4Culture to pay the County the amount necessary to redeem any outstanding Bonds as of the next immediately occurring Bond redemption date (as described in the Bond Ordinance) following the date the County is notified of 4Culture’s Event of Default, and any additional amounts necessary to fulfill the indemnification requirements set forth herein.  </w:t>
      </w:r>
    </w:p>
    <w:p w14:paraId="17A5E68F" w14:textId="77777777" w:rsidR="00FC5C76" w:rsidRPr="002438A1" w:rsidRDefault="00FC5C76" w:rsidP="003734E5">
      <w:pPr>
        <w:pStyle w:val="ListParagraph"/>
        <w:ind w:left="2160"/>
        <w:jc w:val="both"/>
        <w:rPr>
          <w:color w:val="000000" w:themeColor="text1"/>
        </w:rPr>
      </w:pPr>
    </w:p>
    <w:p w14:paraId="528AAB27" w14:textId="77777777" w:rsidR="00FC5C76" w:rsidRPr="002438A1" w:rsidRDefault="00FC5C76" w:rsidP="00A038D1">
      <w:pPr>
        <w:pStyle w:val="ListParagraph"/>
        <w:numPr>
          <w:ilvl w:val="0"/>
          <w:numId w:val="8"/>
        </w:numPr>
        <w:suppressAutoHyphens w:val="0"/>
        <w:spacing w:line="276" w:lineRule="auto"/>
        <w:contextualSpacing/>
        <w:jc w:val="both"/>
        <w:rPr>
          <w:color w:val="000000" w:themeColor="text1"/>
        </w:rPr>
      </w:pPr>
      <w:r w:rsidRPr="002438A1">
        <w:rPr>
          <w:color w:val="000000" w:themeColor="text1"/>
        </w:rPr>
        <w:t>The County may institute suit for damages for specific performance and nothing herein shall be deemed to impair or limit in any way any legal rights or remedies of the County.</w:t>
      </w:r>
    </w:p>
    <w:p w14:paraId="2CD4E1A4" w14:textId="77777777" w:rsidR="00FC5C76" w:rsidRPr="002438A1" w:rsidRDefault="00FC5C76" w:rsidP="003734E5">
      <w:pPr>
        <w:spacing w:line="240" w:lineRule="auto"/>
        <w:jc w:val="both"/>
        <w:rPr>
          <w:color w:val="000000" w:themeColor="text1"/>
        </w:rPr>
      </w:pPr>
    </w:p>
    <w:p w14:paraId="7DE12EAF" w14:textId="77777777" w:rsidR="00FC5C76" w:rsidRPr="002438A1" w:rsidRDefault="00FC5C76" w:rsidP="00A038D1">
      <w:pPr>
        <w:pStyle w:val="ListParagraph"/>
        <w:numPr>
          <w:ilvl w:val="0"/>
          <w:numId w:val="2"/>
        </w:numPr>
        <w:suppressAutoHyphens w:val="0"/>
        <w:spacing w:line="276" w:lineRule="auto"/>
        <w:contextualSpacing/>
        <w:jc w:val="both"/>
        <w:rPr>
          <w:b/>
          <w:color w:val="000000" w:themeColor="text1"/>
        </w:rPr>
      </w:pPr>
      <w:r w:rsidRPr="002438A1">
        <w:rPr>
          <w:b/>
          <w:color w:val="000000" w:themeColor="text1"/>
        </w:rPr>
        <w:t>General Provisions</w:t>
      </w:r>
    </w:p>
    <w:p w14:paraId="42C8F52C" w14:textId="77777777" w:rsidR="00FC5C76" w:rsidRPr="002438A1" w:rsidRDefault="00FC5C76" w:rsidP="003734E5">
      <w:pPr>
        <w:pStyle w:val="ListParagraph"/>
        <w:ind w:left="420"/>
        <w:jc w:val="both"/>
        <w:rPr>
          <w:color w:val="000000" w:themeColor="text1"/>
        </w:rPr>
      </w:pPr>
    </w:p>
    <w:p w14:paraId="32726DBB" w14:textId="77777777" w:rsidR="00FC5C76" w:rsidRPr="002438A1" w:rsidRDefault="002B5E6D" w:rsidP="003734E5">
      <w:pPr>
        <w:tabs>
          <w:tab w:val="left" w:pos="360"/>
        </w:tabs>
        <w:suppressAutoHyphens w:val="0"/>
        <w:spacing w:line="276" w:lineRule="auto"/>
        <w:contextualSpacing/>
        <w:jc w:val="both"/>
        <w:rPr>
          <w:color w:val="000000" w:themeColor="text1"/>
        </w:rPr>
      </w:pPr>
      <w:r w:rsidRPr="002438A1">
        <w:rPr>
          <w:color w:val="000000" w:themeColor="text1"/>
        </w:rPr>
        <w:tab/>
      </w:r>
      <w:r w:rsidR="00280263" w:rsidRPr="002438A1">
        <w:rPr>
          <w:color w:val="000000" w:themeColor="text1"/>
        </w:rPr>
        <w:tab/>
      </w:r>
      <w:r w:rsidR="003D5537" w:rsidRPr="002438A1">
        <w:rPr>
          <w:color w:val="000000" w:themeColor="text1"/>
          <w:u w:val="single"/>
        </w:rPr>
        <w:t>1</w:t>
      </w:r>
      <w:r w:rsidR="00113598" w:rsidRPr="002438A1">
        <w:rPr>
          <w:color w:val="000000" w:themeColor="text1"/>
          <w:u w:val="single"/>
        </w:rPr>
        <w:t>0</w:t>
      </w:r>
      <w:r w:rsidR="003D5537" w:rsidRPr="002438A1">
        <w:rPr>
          <w:color w:val="000000" w:themeColor="text1"/>
          <w:u w:val="single"/>
        </w:rPr>
        <w:t>.1</w:t>
      </w:r>
      <w:r w:rsidR="00280263" w:rsidRPr="002438A1">
        <w:rPr>
          <w:color w:val="000000" w:themeColor="text1"/>
        </w:rPr>
        <w:tab/>
      </w:r>
      <w:r w:rsidR="00FC5C76" w:rsidRPr="002438A1">
        <w:rPr>
          <w:color w:val="000000" w:themeColor="text1"/>
          <w:u w:val="single"/>
        </w:rPr>
        <w:t>Relationship of the Parties</w:t>
      </w:r>
      <w:r w:rsidR="00FC5C76" w:rsidRPr="002438A1">
        <w:rPr>
          <w:color w:val="000000" w:themeColor="text1"/>
        </w:rPr>
        <w:t xml:space="preserve">.  The Parties have entered into this Agreement only for the purpose set forth in Section 2.  Neither of the </w:t>
      </w:r>
      <w:r w:rsidR="003D5537" w:rsidRPr="002438A1">
        <w:rPr>
          <w:color w:val="000000" w:themeColor="text1"/>
        </w:rPr>
        <w:t>P</w:t>
      </w:r>
      <w:r w:rsidR="00FC5C76" w:rsidRPr="002438A1">
        <w:rPr>
          <w:color w:val="000000" w:themeColor="text1"/>
        </w:rPr>
        <w:t xml:space="preserve">arties is an employee, agent, partner, or joint venture with </w:t>
      </w:r>
      <w:r w:rsidR="00FC5C76" w:rsidRPr="002438A1">
        <w:rPr>
          <w:color w:val="000000" w:themeColor="text1"/>
        </w:rPr>
        <w:lastRenderedPageBreak/>
        <w:t xml:space="preserve">the other.  None of the </w:t>
      </w:r>
      <w:r w:rsidR="005078ED" w:rsidRPr="002438A1">
        <w:rPr>
          <w:color w:val="000000" w:themeColor="text1"/>
        </w:rPr>
        <w:t>Loan</w:t>
      </w:r>
      <w:r w:rsidR="00FC5C76" w:rsidRPr="002438A1">
        <w:rPr>
          <w:color w:val="000000" w:themeColor="text1"/>
        </w:rPr>
        <w:t xml:space="preserve"> Recipients or other entities with whom 4Culture may contract or be associated in any way is an employee, agent, partner, or joint venture with the County.</w:t>
      </w:r>
    </w:p>
    <w:p w14:paraId="6AE8631E" w14:textId="77777777" w:rsidR="00FC5C76" w:rsidRPr="002438A1" w:rsidRDefault="00FC5C76" w:rsidP="003734E5">
      <w:pPr>
        <w:ind w:firstLine="420"/>
        <w:jc w:val="both"/>
        <w:rPr>
          <w:color w:val="000000" w:themeColor="text1"/>
        </w:rPr>
      </w:pPr>
    </w:p>
    <w:p w14:paraId="702F5AF9" w14:textId="77777777" w:rsidR="00FC5C76" w:rsidRPr="002438A1" w:rsidRDefault="002B5E6D" w:rsidP="003734E5">
      <w:pPr>
        <w:suppressAutoHyphens w:val="0"/>
        <w:spacing w:line="276" w:lineRule="auto"/>
        <w:ind w:firstLine="720"/>
        <w:contextualSpacing/>
        <w:jc w:val="both"/>
        <w:rPr>
          <w:color w:val="000000" w:themeColor="text1"/>
        </w:rPr>
      </w:pPr>
      <w:r w:rsidRPr="002438A1">
        <w:rPr>
          <w:color w:val="000000" w:themeColor="text1"/>
          <w:u w:val="single"/>
        </w:rPr>
        <w:t>1</w:t>
      </w:r>
      <w:r w:rsidR="00113598" w:rsidRPr="002438A1">
        <w:rPr>
          <w:color w:val="000000" w:themeColor="text1"/>
          <w:u w:val="single"/>
        </w:rPr>
        <w:t>0</w:t>
      </w:r>
      <w:r w:rsidRPr="002438A1">
        <w:rPr>
          <w:color w:val="000000" w:themeColor="text1"/>
          <w:u w:val="single"/>
        </w:rPr>
        <w:t>.2</w:t>
      </w:r>
      <w:r w:rsidRPr="002438A1">
        <w:rPr>
          <w:color w:val="000000" w:themeColor="text1"/>
        </w:rPr>
        <w:tab/>
      </w:r>
      <w:r w:rsidR="00FC5C76" w:rsidRPr="002438A1">
        <w:rPr>
          <w:color w:val="000000" w:themeColor="text1"/>
          <w:u w:val="single"/>
        </w:rPr>
        <w:t>Binding on Successors and Assigns</w:t>
      </w:r>
      <w:r w:rsidR="00FC5C76" w:rsidRPr="002438A1">
        <w:rPr>
          <w:color w:val="000000" w:themeColor="text1"/>
        </w:rPr>
        <w:t>.  This Agreement shall be binding upon the successors and assigns of the 4Culture.</w:t>
      </w:r>
    </w:p>
    <w:p w14:paraId="63C20402" w14:textId="77777777" w:rsidR="00FC5C76" w:rsidRPr="002438A1" w:rsidRDefault="00FC5C76" w:rsidP="003734E5">
      <w:pPr>
        <w:pStyle w:val="ListParagraph"/>
        <w:ind w:left="0" w:firstLine="420"/>
        <w:jc w:val="both"/>
        <w:rPr>
          <w:color w:val="000000" w:themeColor="text1"/>
        </w:rPr>
      </w:pPr>
    </w:p>
    <w:p w14:paraId="25209CD1" w14:textId="77777777" w:rsidR="00FC5C76" w:rsidRPr="002438A1" w:rsidRDefault="00FC5C76" w:rsidP="00A038D1">
      <w:pPr>
        <w:pStyle w:val="ListParagraph"/>
        <w:numPr>
          <w:ilvl w:val="1"/>
          <w:numId w:val="16"/>
        </w:numPr>
        <w:suppressAutoHyphens w:val="0"/>
        <w:spacing w:line="276" w:lineRule="auto"/>
        <w:ind w:left="0" w:firstLine="720"/>
        <w:contextualSpacing/>
        <w:jc w:val="both"/>
        <w:rPr>
          <w:color w:val="000000" w:themeColor="text1"/>
        </w:rPr>
      </w:pPr>
      <w:r w:rsidRPr="002438A1">
        <w:rPr>
          <w:color w:val="000000" w:themeColor="text1"/>
          <w:u w:val="single"/>
        </w:rPr>
        <w:t>Notices</w:t>
      </w:r>
      <w:r w:rsidRPr="002438A1">
        <w:rPr>
          <w:color w:val="000000" w:themeColor="text1"/>
        </w:rPr>
        <w:t>.  Any notice, consent, demand, or other communication hereunder shall be in writing and shall be deemed to have been given if delivered in person or deposited in any United States Postal Service mailbox, sent by registered or certified mail, return receipt requested and first-class postage prepaid, addressed to the Party for whom it is intended as follows (as may be changed by written notice to the other Party pursuant to this provision):</w:t>
      </w:r>
      <w:r w:rsidRPr="002438A1">
        <w:rPr>
          <w:color w:val="000000" w:themeColor="text1"/>
        </w:rPr>
        <w:tab/>
      </w:r>
    </w:p>
    <w:p w14:paraId="6F2CBA77" w14:textId="77777777" w:rsidR="00FC5C76" w:rsidRPr="002438A1" w:rsidRDefault="00FC5C76" w:rsidP="003734E5">
      <w:pPr>
        <w:pStyle w:val="ListParagraph"/>
        <w:ind w:left="0" w:firstLine="420"/>
        <w:jc w:val="both"/>
        <w:rPr>
          <w:color w:val="000000" w:themeColor="text1"/>
        </w:rPr>
      </w:pPr>
      <w:r w:rsidRPr="002438A1">
        <w:rPr>
          <w:color w:val="000000" w:themeColor="text1"/>
        </w:rPr>
        <w:t xml:space="preserve">4Culture:  4Culture Executive Director, </w:t>
      </w:r>
      <w:r w:rsidRPr="002438A1">
        <w:rPr>
          <w:color w:val="000000" w:themeColor="text1"/>
          <w:lang w:val="en"/>
        </w:rPr>
        <w:t>101 Prefontaine Pl S, Seattle, WA 98104</w:t>
      </w:r>
    </w:p>
    <w:p w14:paraId="21FA5E72" w14:textId="77777777" w:rsidR="00FC5C76" w:rsidRPr="002438A1" w:rsidRDefault="00FC5C76" w:rsidP="003734E5">
      <w:pPr>
        <w:pStyle w:val="ListParagraph"/>
        <w:ind w:left="0" w:firstLine="420"/>
        <w:jc w:val="both"/>
        <w:rPr>
          <w:color w:val="000000" w:themeColor="text1"/>
        </w:rPr>
      </w:pPr>
    </w:p>
    <w:p w14:paraId="1D05EE98" w14:textId="77777777" w:rsidR="00FC5C76" w:rsidRPr="002438A1" w:rsidRDefault="00FC5C76" w:rsidP="003734E5">
      <w:pPr>
        <w:pStyle w:val="ListParagraph"/>
        <w:ind w:left="0" w:firstLine="420"/>
        <w:jc w:val="both"/>
        <w:rPr>
          <w:b/>
          <w:i/>
          <w:color w:val="000000" w:themeColor="text1"/>
        </w:rPr>
      </w:pPr>
      <w:r w:rsidRPr="002438A1">
        <w:rPr>
          <w:color w:val="000000" w:themeColor="text1"/>
        </w:rPr>
        <w:t>County:  Ken Guy, Director of FBOD, 401 5</w:t>
      </w:r>
      <w:r w:rsidRPr="002438A1">
        <w:rPr>
          <w:color w:val="000000" w:themeColor="text1"/>
          <w:vertAlign w:val="superscript"/>
        </w:rPr>
        <w:t>th</w:t>
      </w:r>
      <w:r w:rsidRPr="002438A1">
        <w:rPr>
          <w:color w:val="000000" w:themeColor="text1"/>
        </w:rPr>
        <w:t xml:space="preserve"> Avenue, CNK-ES-0300, Seattle, WA 98104</w:t>
      </w:r>
    </w:p>
    <w:p w14:paraId="079EF305" w14:textId="77777777" w:rsidR="00FC5C76" w:rsidRPr="002438A1" w:rsidRDefault="00FC5C76" w:rsidP="003734E5">
      <w:pPr>
        <w:ind w:firstLine="420"/>
        <w:jc w:val="both"/>
        <w:rPr>
          <w:color w:val="000000" w:themeColor="text1"/>
        </w:rPr>
      </w:pPr>
    </w:p>
    <w:p w14:paraId="77DDCA53" w14:textId="77777777" w:rsidR="009C45DB" w:rsidRPr="002438A1" w:rsidRDefault="00113598" w:rsidP="00113598">
      <w:pPr>
        <w:suppressAutoHyphens w:val="0"/>
        <w:spacing w:line="276" w:lineRule="auto"/>
        <w:ind w:firstLine="720"/>
        <w:contextualSpacing/>
        <w:jc w:val="both"/>
        <w:rPr>
          <w:color w:val="000000" w:themeColor="text1"/>
        </w:rPr>
      </w:pPr>
      <w:r w:rsidRPr="002438A1">
        <w:rPr>
          <w:color w:val="000000" w:themeColor="text1"/>
          <w:u w:val="single"/>
        </w:rPr>
        <w:t>10.4</w:t>
      </w:r>
      <w:r w:rsidRPr="002438A1">
        <w:rPr>
          <w:color w:val="000000" w:themeColor="text1"/>
        </w:rPr>
        <w:tab/>
      </w:r>
      <w:r w:rsidR="00FC5C76" w:rsidRPr="002438A1">
        <w:rPr>
          <w:color w:val="000000" w:themeColor="text1"/>
          <w:u w:val="single"/>
        </w:rPr>
        <w:t>Interpretation</w:t>
      </w:r>
      <w:r w:rsidR="00FC5C76" w:rsidRPr="002438A1">
        <w:rPr>
          <w:color w:val="000000" w:themeColor="text1"/>
        </w:rPr>
        <w:t>.  The section and subsection captions in this Agreement are for convenience only and shall not control or affect the meaning or construction of any provision of this Agreement.</w:t>
      </w:r>
      <w:r w:rsidR="009C45DB" w:rsidRPr="002438A1">
        <w:rPr>
          <w:color w:val="000000" w:themeColor="text1"/>
        </w:rPr>
        <w:t xml:space="preserve">  Any conflict as between this Agreement and the Implementation Agreement shall be resolved in favor of the Implementation Agreement</w:t>
      </w:r>
      <w:r w:rsidR="00D64DA3" w:rsidRPr="002438A1">
        <w:rPr>
          <w:color w:val="000000" w:themeColor="text1"/>
        </w:rPr>
        <w:t>.</w:t>
      </w:r>
    </w:p>
    <w:p w14:paraId="12A7C53F" w14:textId="77777777" w:rsidR="009C45DB" w:rsidRPr="002438A1" w:rsidRDefault="009C45DB" w:rsidP="003734E5">
      <w:pPr>
        <w:pStyle w:val="ListParagraph"/>
        <w:jc w:val="both"/>
        <w:rPr>
          <w:color w:val="000000" w:themeColor="text1"/>
          <w:u w:val="single"/>
        </w:rPr>
      </w:pPr>
    </w:p>
    <w:p w14:paraId="4946B55D" w14:textId="77777777" w:rsidR="00FC5C76" w:rsidRPr="002438A1" w:rsidRDefault="00113598" w:rsidP="00113598">
      <w:pPr>
        <w:suppressAutoHyphens w:val="0"/>
        <w:spacing w:line="276" w:lineRule="auto"/>
        <w:ind w:firstLine="690"/>
        <w:contextualSpacing/>
        <w:jc w:val="both"/>
        <w:rPr>
          <w:color w:val="000000" w:themeColor="text1"/>
        </w:rPr>
      </w:pPr>
      <w:r w:rsidRPr="002438A1">
        <w:rPr>
          <w:color w:val="000000" w:themeColor="text1"/>
          <w:u w:val="single"/>
        </w:rPr>
        <w:t>10.5</w:t>
      </w:r>
      <w:r w:rsidRPr="002438A1">
        <w:rPr>
          <w:color w:val="000000" w:themeColor="text1"/>
        </w:rPr>
        <w:tab/>
      </w:r>
      <w:r w:rsidR="00FC5C76" w:rsidRPr="002438A1">
        <w:rPr>
          <w:color w:val="000000" w:themeColor="text1"/>
          <w:u w:val="single"/>
        </w:rPr>
        <w:t>Severability</w:t>
      </w:r>
      <w:r w:rsidR="00FC5C76" w:rsidRPr="002438A1">
        <w:rPr>
          <w:color w:val="000000" w:themeColor="text1"/>
        </w:rPr>
        <w:t>.  Each provision of this Agreement is severable from all other provisions.  In the event any court of competent jurisdiction determines that any provision of this Agreement is invalid or unenforceable for any reason, all remaining provisions will remain in full force and effect.</w:t>
      </w:r>
    </w:p>
    <w:p w14:paraId="38A88275" w14:textId="77777777" w:rsidR="00FC5C76" w:rsidRPr="002438A1" w:rsidRDefault="00FC5C76" w:rsidP="003734E5">
      <w:pPr>
        <w:pStyle w:val="ListParagraph"/>
        <w:ind w:left="0" w:firstLine="420"/>
        <w:jc w:val="both"/>
        <w:rPr>
          <w:color w:val="000000" w:themeColor="text1"/>
        </w:rPr>
      </w:pPr>
    </w:p>
    <w:p w14:paraId="33A19BE5" w14:textId="77777777" w:rsidR="00FC5C76" w:rsidRPr="002438A1" w:rsidRDefault="00FC5C76" w:rsidP="00A038D1">
      <w:pPr>
        <w:pStyle w:val="ListParagraph"/>
        <w:numPr>
          <w:ilvl w:val="1"/>
          <w:numId w:val="17"/>
        </w:numPr>
        <w:suppressAutoHyphens w:val="0"/>
        <w:spacing w:line="276" w:lineRule="auto"/>
        <w:ind w:left="0" w:firstLine="720"/>
        <w:contextualSpacing/>
        <w:jc w:val="both"/>
        <w:rPr>
          <w:color w:val="000000" w:themeColor="text1"/>
        </w:rPr>
      </w:pPr>
      <w:r w:rsidRPr="002438A1">
        <w:rPr>
          <w:color w:val="000000" w:themeColor="text1"/>
          <w:u w:val="single"/>
        </w:rPr>
        <w:t>Amendment</w:t>
      </w:r>
      <w:r w:rsidRPr="002438A1">
        <w:rPr>
          <w:color w:val="000000" w:themeColor="text1"/>
        </w:rPr>
        <w:t xml:space="preserve">.  This Agreement may not be amended or modified except by written instrument signed by the Parties and approved by the King County Council. </w:t>
      </w:r>
    </w:p>
    <w:p w14:paraId="59E66E6A" w14:textId="77777777" w:rsidR="00FC5C76" w:rsidRPr="002438A1" w:rsidRDefault="00FC5C76" w:rsidP="003734E5">
      <w:pPr>
        <w:pStyle w:val="ListParagraph"/>
        <w:ind w:left="0" w:firstLine="420"/>
        <w:jc w:val="both"/>
        <w:rPr>
          <w:color w:val="000000" w:themeColor="text1"/>
        </w:rPr>
      </w:pPr>
    </w:p>
    <w:p w14:paraId="7826CA9F" w14:textId="77777777" w:rsidR="00FC5C76" w:rsidRPr="002438A1" w:rsidRDefault="00FC5C76" w:rsidP="00A038D1">
      <w:pPr>
        <w:pStyle w:val="ListParagraph"/>
        <w:numPr>
          <w:ilvl w:val="1"/>
          <w:numId w:val="17"/>
        </w:numPr>
        <w:suppressAutoHyphens w:val="0"/>
        <w:spacing w:line="276" w:lineRule="auto"/>
        <w:ind w:left="0" w:firstLine="720"/>
        <w:contextualSpacing/>
        <w:jc w:val="both"/>
        <w:rPr>
          <w:color w:val="000000" w:themeColor="text1"/>
        </w:rPr>
      </w:pPr>
      <w:r w:rsidRPr="002438A1">
        <w:rPr>
          <w:color w:val="000000" w:themeColor="text1"/>
          <w:u w:val="single"/>
        </w:rPr>
        <w:t>Non-waiver</w:t>
      </w:r>
      <w:r w:rsidRPr="002438A1">
        <w:rPr>
          <w:color w:val="000000" w:themeColor="text1"/>
        </w:rPr>
        <w:t xml:space="preserve">.  No failure or delay on the part of the County in exercising any of its rights and remedies hereunder or otherwise shall constitute a waiver thereof, and no single or partial waiver by the County of any default or other right or remedy which it may have shall operate as a waiver of any other default, right, or remedy or of the same default, right or remedy on a future occasion. </w:t>
      </w:r>
    </w:p>
    <w:p w14:paraId="0338281B" w14:textId="77777777" w:rsidR="00FC5C76" w:rsidRPr="002438A1" w:rsidRDefault="00FC5C76" w:rsidP="003734E5">
      <w:pPr>
        <w:ind w:firstLine="420"/>
        <w:jc w:val="both"/>
        <w:rPr>
          <w:color w:val="000000" w:themeColor="text1"/>
        </w:rPr>
      </w:pPr>
    </w:p>
    <w:p w14:paraId="1C674E7B" w14:textId="77777777" w:rsidR="00FC5C76" w:rsidRPr="002438A1" w:rsidRDefault="00FC5C76" w:rsidP="00A038D1">
      <w:pPr>
        <w:pStyle w:val="ListParagraph"/>
        <w:numPr>
          <w:ilvl w:val="1"/>
          <w:numId w:val="17"/>
        </w:numPr>
        <w:suppressAutoHyphens w:val="0"/>
        <w:spacing w:line="276" w:lineRule="auto"/>
        <w:ind w:left="0" w:firstLine="720"/>
        <w:contextualSpacing/>
        <w:jc w:val="both"/>
        <w:rPr>
          <w:color w:val="000000" w:themeColor="text1"/>
        </w:rPr>
      </w:pPr>
      <w:r w:rsidRPr="002438A1">
        <w:rPr>
          <w:color w:val="000000" w:themeColor="text1"/>
          <w:u w:val="single"/>
        </w:rPr>
        <w:t>Entire Agreement</w:t>
      </w:r>
      <w:r w:rsidRPr="002438A1">
        <w:rPr>
          <w:color w:val="000000" w:themeColor="text1"/>
        </w:rPr>
        <w:t>.  This Agreement contains the entire agreement and understanding of the Parties with respect to the subject matter hereof, and supersedes all prior oral and written understandings, agreements, or other undertakings between the Parties.</w:t>
      </w:r>
    </w:p>
    <w:p w14:paraId="423A80C7" w14:textId="77777777" w:rsidR="00FC5C76" w:rsidRPr="002438A1" w:rsidRDefault="00FC5C76" w:rsidP="003734E5">
      <w:pPr>
        <w:pStyle w:val="ListParagraph"/>
        <w:ind w:left="0" w:firstLine="420"/>
        <w:jc w:val="both"/>
        <w:rPr>
          <w:color w:val="000000" w:themeColor="text1"/>
        </w:rPr>
      </w:pPr>
    </w:p>
    <w:p w14:paraId="596B36B2" w14:textId="77777777" w:rsidR="00FC5C76" w:rsidRPr="002438A1" w:rsidRDefault="00FC5C76" w:rsidP="00A038D1">
      <w:pPr>
        <w:pStyle w:val="ListParagraph"/>
        <w:numPr>
          <w:ilvl w:val="1"/>
          <w:numId w:val="17"/>
        </w:numPr>
        <w:suppressAutoHyphens w:val="0"/>
        <w:spacing w:line="276" w:lineRule="auto"/>
        <w:ind w:left="0" w:firstLine="720"/>
        <w:contextualSpacing/>
        <w:jc w:val="both"/>
        <w:rPr>
          <w:color w:val="000000" w:themeColor="text1"/>
        </w:rPr>
      </w:pPr>
      <w:r w:rsidRPr="002438A1">
        <w:rPr>
          <w:color w:val="000000" w:themeColor="text1"/>
          <w:u w:val="single"/>
        </w:rPr>
        <w:t>Time</w:t>
      </w:r>
      <w:r w:rsidRPr="002438A1">
        <w:rPr>
          <w:color w:val="000000" w:themeColor="text1"/>
        </w:rPr>
        <w:t xml:space="preserve">.  Time is of the essence with respect to the performance of all obligations of this Agreement.  </w:t>
      </w:r>
    </w:p>
    <w:p w14:paraId="011E33CB" w14:textId="77777777" w:rsidR="00FC5C76" w:rsidRPr="002438A1" w:rsidRDefault="00FC5C76" w:rsidP="003734E5">
      <w:pPr>
        <w:ind w:firstLine="420"/>
        <w:jc w:val="both"/>
        <w:rPr>
          <w:color w:val="000000" w:themeColor="text1"/>
        </w:rPr>
      </w:pPr>
    </w:p>
    <w:p w14:paraId="7EB5A026" w14:textId="77777777" w:rsidR="00FC5C76" w:rsidRPr="002438A1" w:rsidRDefault="00FC5C76" w:rsidP="00A038D1">
      <w:pPr>
        <w:pStyle w:val="ListParagraph"/>
        <w:numPr>
          <w:ilvl w:val="1"/>
          <w:numId w:val="17"/>
        </w:numPr>
        <w:suppressAutoHyphens w:val="0"/>
        <w:spacing w:line="276" w:lineRule="auto"/>
        <w:ind w:left="0" w:firstLine="720"/>
        <w:contextualSpacing/>
        <w:jc w:val="both"/>
        <w:rPr>
          <w:color w:val="000000" w:themeColor="text1"/>
        </w:rPr>
      </w:pPr>
      <w:r w:rsidRPr="002438A1">
        <w:rPr>
          <w:color w:val="000000" w:themeColor="text1"/>
          <w:u w:val="single"/>
        </w:rPr>
        <w:t>Governing Law</w:t>
      </w:r>
      <w:r w:rsidRPr="002438A1">
        <w:rPr>
          <w:color w:val="000000" w:themeColor="text1"/>
        </w:rPr>
        <w:t>.  This Agreement shall be governed by and construed in accordance with the laws of the State of Washington.  The venue of any suit or arbitration arising under this Agreement shall be in King County, Washington and if a lawsuit, in King County Superior Court.</w:t>
      </w:r>
    </w:p>
    <w:p w14:paraId="18CDD4DC" w14:textId="77777777" w:rsidR="00FC5C76" w:rsidRPr="002438A1" w:rsidRDefault="00FC5C76" w:rsidP="003734E5">
      <w:pPr>
        <w:pStyle w:val="ListParagraph"/>
        <w:ind w:left="0" w:firstLine="420"/>
        <w:jc w:val="both"/>
        <w:rPr>
          <w:color w:val="000000" w:themeColor="text1"/>
        </w:rPr>
      </w:pPr>
    </w:p>
    <w:p w14:paraId="2B6BAF19" w14:textId="77777777" w:rsidR="00FC5C76" w:rsidRPr="002438A1" w:rsidRDefault="00FC5C76" w:rsidP="00A038D1">
      <w:pPr>
        <w:pStyle w:val="ListParagraph"/>
        <w:numPr>
          <w:ilvl w:val="1"/>
          <w:numId w:val="17"/>
        </w:numPr>
        <w:suppressAutoHyphens w:val="0"/>
        <w:spacing w:line="276" w:lineRule="auto"/>
        <w:ind w:left="0" w:firstLine="720"/>
        <w:contextualSpacing/>
        <w:jc w:val="both"/>
        <w:rPr>
          <w:color w:val="000000" w:themeColor="text1"/>
        </w:rPr>
      </w:pPr>
      <w:r w:rsidRPr="002438A1">
        <w:rPr>
          <w:color w:val="000000" w:themeColor="text1"/>
          <w:u w:val="single"/>
        </w:rPr>
        <w:t>Third Parties</w:t>
      </w:r>
      <w:r w:rsidRPr="002438A1">
        <w:rPr>
          <w:color w:val="000000" w:themeColor="text1"/>
        </w:rPr>
        <w:t xml:space="preserve">.  Except as expressly provided herein, nothing in this Agreement shall be construed to permit anyone other than the Parties hereto and their successors and assigns to rely upon the covenants and agreements herein contained nor to give any such third </w:t>
      </w:r>
      <w:r w:rsidR="00DA6720" w:rsidRPr="002438A1">
        <w:rPr>
          <w:color w:val="000000" w:themeColor="text1"/>
        </w:rPr>
        <w:t>p</w:t>
      </w:r>
      <w:r w:rsidRPr="002438A1">
        <w:rPr>
          <w:color w:val="000000" w:themeColor="text1"/>
        </w:rPr>
        <w:t>arty a cause of action (as a third-party beneficiary or otherwise) on account of any nonperformance hereunder.</w:t>
      </w:r>
    </w:p>
    <w:p w14:paraId="5D292E3E" w14:textId="77777777" w:rsidR="009C45DB" w:rsidRPr="002438A1" w:rsidRDefault="009C45DB" w:rsidP="003734E5">
      <w:pPr>
        <w:pStyle w:val="ListParagraph"/>
        <w:jc w:val="both"/>
        <w:rPr>
          <w:color w:val="000000" w:themeColor="text1"/>
        </w:rPr>
      </w:pPr>
    </w:p>
    <w:p w14:paraId="0FDFEA66" w14:textId="3681D49A" w:rsidR="002438A1" w:rsidRDefault="002438A1">
      <w:pPr>
        <w:suppressAutoHyphens w:val="0"/>
        <w:spacing w:line="240" w:lineRule="auto"/>
        <w:rPr>
          <w:color w:val="000000" w:themeColor="text1"/>
        </w:rPr>
      </w:pPr>
      <w:r>
        <w:rPr>
          <w:color w:val="000000" w:themeColor="text1"/>
        </w:rPr>
        <w:br w:type="page"/>
      </w:r>
    </w:p>
    <w:p w14:paraId="2DC5EF03" w14:textId="77777777" w:rsidR="00FD7F25" w:rsidRPr="002438A1" w:rsidRDefault="00FD7F25" w:rsidP="003734E5">
      <w:pPr>
        <w:spacing w:line="240" w:lineRule="auto"/>
        <w:jc w:val="both"/>
        <w:rPr>
          <w:color w:val="000000" w:themeColor="text1"/>
        </w:rPr>
      </w:pPr>
    </w:p>
    <w:p w14:paraId="1C3017C9" w14:textId="77777777" w:rsidR="00922EE0" w:rsidRPr="002438A1" w:rsidRDefault="00922EE0" w:rsidP="003734E5">
      <w:pPr>
        <w:spacing w:line="240" w:lineRule="auto"/>
        <w:jc w:val="both"/>
        <w:rPr>
          <w:color w:val="000000" w:themeColor="text1"/>
        </w:rPr>
      </w:pPr>
      <w:r w:rsidRPr="002438A1">
        <w:rPr>
          <w:color w:val="000000" w:themeColor="text1"/>
        </w:rPr>
        <w:t>IN WITNESS WHEREOF, authorized representatives of the Parties have signed their names in the spaces below.</w:t>
      </w:r>
    </w:p>
    <w:p w14:paraId="7C0D2D7E" w14:textId="77777777" w:rsidR="00922EE0" w:rsidRPr="002438A1" w:rsidRDefault="00922EE0" w:rsidP="003734E5">
      <w:pPr>
        <w:pStyle w:val="ListParagraph"/>
        <w:spacing w:line="480" w:lineRule="auto"/>
        <w:jc w:val="both"/>
        <w:rPr>
          <w:color w:val="000000" w:themeColor="text1"/>
        </w:rPr>
      </w:pPr>
    </w:p>
    <w:p w14:paraId="209732D0" w14:textId="77777777" w:rsidR="00922EE0" w:rsidRPr="002438A1" w:rsidRDefault="00922EE0" w:rsidP="003734E5">
      <w:pPr>
        <w:spacing w:line="480" w:lineRule="auto"/>
        <w:jc w:val="both"/>
        <w:rPr>
          <w:color w:val="000000" w:themeColor="text1"/>
        </w:rPr>
      </w:pPr>
      <w:r w:rsidRPr="002438A1">
        <w:rPr>
          <w:color w:val="000000" w:themeColor="text1"/>
        </w:rPr>
        <w:t xml:space="preserve">KING </w:t>
      </w:r>
      <w:r w:rsidR="0059638C" w:rsidRPr="002438A1">
        <w:rPr>
          <w:color w:val="000000" w:themeColor="text1"/>
        </w:rPr>
        <w:t>COUNTY</w:t>
      </w:r>
      <w:r w:rsidRPr="002438A1">
        <w:rPr>
          <w:color w:val="000000" w:themeColor="text1"/>
        </w:rPr>
        <w:tab/>
      </w:r>
      <w:r w:rsidRPr="002438A1">
        <w:rPr>
          <w:color w:val="000000" w:themeColor="text1"/>
        </w:rPr>
        <w:tab/>
      </w:r>
      <w:r w:rsidRPr="002438A1">
        <w:rPr>
          <w:color w:val="000000" w:themeColor="text1"/>
        </w:rPr>
        <w:tab/>
      </w:r>
      <w:r w:rsidRPr="002438A1">
        <w:rPr>
          <w:color w:val="000000" w:themeColor="text1"/>
        </w:rPr>
        <w:tab/>
      </w:r>
      <w:r w:rsidRPr="002438A1">
        <w:rPr>
          <w:color w:val="000000" w:themeColor="text1"/>
        </w:rPr>
        <w:tab/>
      </w:r>
      <w:r w:rsidRPr="002438A1">
        <w:rPr>
          <w:color w:val="000000" w:themeColor="text1"/>
        </w:rPr>
        <w:tab/>
        <w:t>4CULTURE</w:t>
      </w:r>
    </w:p>
    <w:p w14:paraId="638508BD" w14:textId="77777777" w:rsidR="00922EE0" w:rsidRPr="002438A1" w:rsidRDefault="00922EE0" w:rsidP="003734E5">
      <w:pPr>
        <w:spacing w:line="480" w:lineRule="auto"/>
        <w:jc w:val="both"/>
        <w:rPr>
          <w:color w:val="000000" w:themeColor="text1"/>
        </w:rPr>
      </w:pPr>
    </w:p>
    <w:p w14:paraId="01AD16D3" w14:textId="77777777" w:rsidR="00922EE0" w:rsidRPr="002438A1" w:rsidRDefault="00922EE0" w:rsidP="003734E5">
      <w:pPr>
        <w:spacing w:line="240" w:lineRule="auto"/>
        <w:contextualSpacing/>
        <w:jc w:val="both"/>
        <w:rPr>
          <w:color w:val="000000" w:themeColor="text1"/>
        </w:rPr>
      </w:pPr>
      <w:r w:rsidRPr="002438A1">
        <w:rPr>
          <w:color w:val="000000" w:themeColor="text1"/>
        </w:rPr>
        <w:t>____________________________</w:t>
      </w:r>
      <w:r w:rsidRPr="002438A1">
        <w:rPr>
          <w:color w:val="000000" w:themeColor="text1"/>
        </w:rPr>
        <w:tab/>
      </w:r>
      <w:r w:rsidRPr="002438A1">
        <w:rPr>
          <w:color w:val="000000" w:themeColor="text1"/>
        </w:rPr>
        <w:tab/>
      </w:r>
      <w:r w:rsidRPr="002438A1">
        <w:rPr>
          <w:color w:val="000000" w:themeColor="text1"/>
        </w:rPr>
        <w:tab/>
      </w:r>
      <w:r w:rsidRPr="002438A1">
        <w:rPr>
          <w:color w:val="000000" w:themeColor="text1"/>
        </w:rPr>
        <w:tab/>
        <w:t>___________________________</w:t>
      </w:r>
      <w:r w:rsidR="002665D1" w:rsidRPr="002438A1">
        <w:rPr>
          <w:color w:val="000000" w:themeColor="text1"/>
        </w:rPr>
        <w:t>____</w:t>
      </w:r>
    </w:p>
    <w:p w14:paraId="68516029" w14:textId="77777777" w:rsidR="00922EE0" w:rsidRPr="002438A1" w:rsidRDefault="005F323D" w:rsidP="003734E5">
      <w:pPr>
        <w:spacing w:line="240" w:lineRule="auto"/>
        <w:contextualSpacing/>
        <w:jc w:val="both"/>
        <w:rPr>
          <w:color w:val="000000" w:themeColor="text1"/>
        </w:rPr>
      </w:pPr>
      <w:r w:rsidRPr="002438A1">
        <w:rPr>
          <w:color w:val="000000" w:themeColor="text1"/>
        </w:rPr>
        <w:t>Christie True</w:t>
      </w:r>
      <w:r w:rsidR="00D77C96" w:rsidRPr="002438A1">
        <w:rPr>
          <w:color w:val="000000" w:themeColor="text1"/>
        </w:rPr>
        <w:t xml:space="preserve"> </w:t>
      </w:r>
      <w:r w:rsidR="00922EE0" w:rsidRPr="002438A1">
        <w:rPr>
          <w:color w:val="000000" w:themeColor="text1"/>
        </w:rPr>
        <w:tab/>
      </w:r>
      <w:r w:rsidR="00922EE0" w:rsidRPr="002438A1">
        <w:rPr>
          <w:color w:val="000000" w:themeColor="text1"/>
        </w:rPr>
        <w:tab/>
      </w:r>
      <w:r w:rsidR="00922EE0" w:rsidRPr="002438A1">
        <w:rPr>
          <w:color w:val="000000" w:themeColor="text1"/>
        </w:rPr>
        <w:tab/>
      </w:r>
      <w:r w:rsidR="00922EE0" w:rsidRPr="002438A1">
        <w:rPr>
          <w:color w:val="000000" w:themeColor="text1"/>
        </w:rPr>
        <w:tab/>
      </w:r>
      <w:r w:rsidR="00922EE0" w:rsidRPr="002438A1">
        <w:rPr>
          <w:color w:val="000000" w:themeColor="text1"/>
        </w:rPr>
        <w:tab/>
      </w:r>
      <w:r w:rsidRPr="002438A1">
        <w:rPr>
          <w:color w:val="000000" w:themeColor="text1"/>
        </w:rPr>
        <w:tab/>
      </w:r>
      <w:r w:rsidR="00922EE0" w:rsidRPr="002438A1">
        <w:rPr>
          <w:color w:val="000000" w:themeColor="text1"/>
        </w:rPr>
        <w:t>Jim Kelly</w:t>
      </w:r>
    </w:p>
    <w:p w14:paraId="14E2F7FD" w14:textId="77777777" w:rsidR="00922EE0" w:rsidRPr="002438A1" w:rsidRDefault="005F323D" w:rsidP="003734E5">
      <w:pPr>
        <w:spacing w:line="240" w:lineRule="auto"/>
        <w:contextualSpacing/>
        <w:jc w:val="both"/>
        <w:rPr>
          <w:color w:val="000000" w:themeColor="text1"/>
        </w:rPr>
      </w:pPr>
      <w:r w:rsidRPr="002438A1">
        <w:rPr>
          <w:color w:val="000000" w:themeColor="text1"/>
        </w:rPr>
        <w:t>Department Director, Natural Resources &amp; Parks</w:t>
      </w:r>
      <w:r w:rsidR="00D77C96" w:rsidRPr="002438A1">
        <w:rPr>
          <w:color w:val="000000" w:themeColor="text1"/>
        </w:rPr>
        <w:tab/>
      </w:r>
      <w:r w:rsidR="00D77C96" w:rsidRPr="002438A1">
        <w:rPr>
          <w:color w:val="000000" w:themeColor="text1"/>
        </w:rPr>
        <w:tab/>
      </w:r>
      <w:r w:rsidR="00922EE0" w:rsidRPr="002438A1">
        <w:rPr>
          <w:color w:val="000000" w:themeColor="text1"/>
        </w:rPr>
        <w:t>4Culture Executive Director</w:t>
      </w:r>
    </w:p>
    <w:p w14:paraId="62506F63" w14:textId="77777777" w:rsidR="00922EE0" w:rsidRPr="002438A1" w:rsidRDefault="00922EE0" w:rsidP="003734E5">
      <w:pPr>
        <w:spacing w:line="240" w:lineRule="auto"/>
        <w:contextualSpacing/>
        <w:jc w:val="both"/>
        <w:rPr>
          <w:color w:val="000000" w:themeColor="text1"/>
        </w:rPr>
      </w:pPr>
    </w:p>
    <w:p w14:paraId="42CE17EF" w14:textId="77777777" w:rsidR="00922EE0" w:rsidRPr="002438A1" w:rsidRDefault="00922EE0" w:rsidP="003734E5">
      <w:pPr>
        <w:spacing w:line="240" w:lineRule="auto"/>
        <w:contextualSpacing/>
        <w:jc w:val="both"/>
        <w:rPr>
          <w:color w:val="000000" w:themeColor="text1"/>
        </w:rPr>
      </w:pPr>
    </w:p>
    <w:p w14:paraId="77790609" w14:textId="77777777" w:rsidR="00922EE0" w:rsidRPr="002438A1" w:rsidRDefault="00922EE0" w:rsidP="003734E5">
      <w:pPr>
        <w:spacing w:line="240" w:lineRule="auto"/>
        <w:contextualSpacing/>
        <w:jc w:val="both"/>
        <w:rPr>
          <w:color w:val="000000" w:themeColor="text1"/>
        </w:rPr>
      </w:pPr>
      <w:r w:rsidRPr="002438A1">
        <w:rPr>
          <w:color w:val="000000" w:themeColor="text1"/>
        </w:rPr>
        <w:t>Date:_______________________</w:t>
      </w:r>
      <w:r w:rsidRPr="002438A1">
        <w:rPr>
          <w:color w:val="000000" w:themeColor="text1"/>
        </w:rPr>
        <w:tab/>
      </w:r>
      <w:r w:rsidRPr="002438A1">
        <w:rPr>
          <w:color w:val="000000" w:themeColor="text1"/>
        </w:rPr>
        <w:tab/>
      </w:r>
      <w:r w:rsidRPr="002438A1">
        <w:rPr>
          <w:color w:val="000000" w:themeColor="text1"/>
        </w:rPr>
        <w:tab/>
      </w:r>
      <w:r w:rsidRPr="002438A1">
        <w:rPr>
          <w:color w:val="000000" w:themeColor="text1"/>
        </w:rPr>
        <w:tab/>
        <w:t>Date:_______________________</w:t>
      </w:r>
      <w:r w:rsidR="002665D1" w:rsidRPr="002438A1">
        <w:rPr>
          <w:color w:val="000000" w:themeColor="text1"/>
        </w:rPr>
        <w:t>____</w:t>
      </w:r>
    </w:p>
    <w:p w14:paraId="78E97BC8" w14:textId="77777777" w:rsidR="00922EE0" w:rsidRPr="002438A1" w:rsidRDefault="00922EE0" w:rsidP="003734E5">
      <w:pPr>
        <w:pStyle w:val="ListParagraph"/>
        <w:spacing w:line="480" w:lineRule="auto"/>
        <w:jc w:val="both"/>
        <w:rPr>
          <w:color w:val="000000" w:themeColor="text1"/>
        </w:rPr>
      </w:pPr>
    </w:p>
    <w:p w14:paraId="77BBD67E" w14:textId="77777777" w:rsidR="00D97A06" w:rsidRPr="002438A1" w:rsidRDefault="00D97A06">
      <w:pPr>
        <w:suppressAutoHyphens w:val="0"/>
        <w:spacing w:line="240" w:lineRule="auto"/>
        <w:rPr>
          <w:b/>
          <w:color w:val="000000" w:themeColor="text1"/>
        </w:rPr>
      </w:pPr>
      <w:r w:rsidRPr="002438A1">
        <w:rPr>
          <w:b/>
          <w:color w:val="000000" w:themeColor="text1"/>
        </w:rPr>
        <w:br w:type="page"/>
      </w:r>
    </w:p>
    <w:p w14:paraId="303E92E1" w14:textId="57E49884" w:rsidR="00752DD9" w:rsidRPr="002438A1" w:rsidRDefault="00752DD9" w:rsidP="00C576D3">
      <w:pPr>
        <w:spacing w:line="480" w:lineRule="auto"/>
        <w:jc w:val="center"/>
        <w:rPr>
          <w:b/>
          <w:color w:val="000000" w:themeColor="text1"/>
        </w:rPr>
      </w:pPr>
      <w:r w:rsidRPr="002438A1">
        <w:rPr>
          <w:b/>
          <w:color w:val="000000" w:themeColor="text1"/>
        </w:rPr>
        <w:lastRenderedPageBreak/>
        <w:t>EXHIBIT A</w:t>
      </w:r>
      <w:r w:rsidR="00C576D3" w:rsidRPr="002438A1">
        <w:rPr>
          <w:b/>
          <w:color w:val="000000" w:themeColor="text1"/>
        </w:rPr>
        <w:t xml:space="preserve"> to Attachment A</w:t>
      </w:r>
    </w:p>
    <w:p w14:paraId="6B9598E1" w14:textId="77777777" w:rsidR="00C576D3" w:rsidRPr="002438A1" w:rsidRDefault="00C576D3" w:rsidP="00C576D3">
      <w:pPr>
        <w:jc w:val="center"/>
        <w:rPr>
          <w:b/>
          <w:color w:val="000000" w:themeColor="text1"/>
          <w:sz w:val="24"/>
          <w:szCs w:val="24"/>
        </w:rPr>
      </w:pPr>
      <w:r w:rsidRPr="002438A1">
        <w:rPr>
          <w:b/>
          <w:color w:val="000000" w:themeColor="text1"/>
          <w:sz w:val="24"/>
          <w:szCs w:val="24"/>
        </w:rPr>
        <w:t>AGREEMENT FOR IMPLEMENTATION OF THE</w:t>
      </w:r>
    </w:p>
    <w:p w14:paraId="6516D317" w14:textId="77777777" w:rsidR="00C576D3" w:rsidRPr="002438A1" w:rsidRDefault="00C576D3" w:rsidP="00C576D3">
      <w:pPr>
        <w:jc w:val="center"/>
        <w:rPr>
          <w:b/>
          <w:color w:val="000000" w:themeColor="text1"/>
          <w:sz w:val="24"/>
          <w:szCs w:val="24"/>
        </w:rPr>
      </w:pPr>
      <w:r w:rsidRPr="002438A1">
        <w:rPr>
          <w:b/>
          <w:color w:val="000000" w:themeColor="text1"/>
          <w:sz w:val="24"/>
          <w:szCs w:val="24"/>
        </w:rPr>
        <w:t>BUILDING FOR CULTURE PROGRAM</w:t>
      </w:r>
    </w:p>
    <w:p w14:paraId="37AD142A" w14:textId="77777777" w:rsidR="00C576D3" w:rsidRPr="002438A1" w:rsidRDefault="00C576D3" w:rsidP="00C576D3">
      <w:pPr>
        <w:jc w:val="center"/>
        <w:rPr>
          <w:b/>
          <w:color w:val="000000" w:themeColor="text1"/>
          <w:sz w:val="24"/>
          <w:szCs w:val="24"/>
        </w:rPr>
      </w:pPr>
      <w:r w:rsidRPr="002438A1">
        <w:rPr>
          <w:b/>
          <w:color w:val="000000" w:themeColor="text1"/>
          <w:sz w:val="24"/>
          <w:szCs w:val="24"/>
        </w:rPr>
        <w:t>BY AND BETWEEN</w:t>
      </w:r>
    </w:p>
    <w:p w14:paraId="05EB5DF0" w14:textId="77777777" w:rsidR="00C576D3" w:rsidRPr="002438A1" w:rsidRDefault="00C576D3" w:rsidP="00C576D3">
      <w:pPr>
        <w:jc w:val="center"/>
        <w:rPr>
          <w:b/>
          <w:color w:val="000000" w:themeColor="text1"/>
          <w:sz w:val="24"/>
          <w:szCs w:val="24"/>
        </w:rPr>
      </w:pPr>
      <w:r w:rsidRPr="002438A1">
        <w:rPr>
          <w:b/>
          <w:color w:val="000000" w:themeColor="text1"/>
          <w:sz w:val="24"/>
          <w:szCs w:val="24"/>
        </w:rPr>
        <w:t>KING COUNTY AND 4CULTURE</w:t>
      </w:r>
    </w:p>
    <w:p w14:paraId="317F6906" w14:textId="77777777" w:rsidR="00C576D3" w:rsidRPr="002438A1" w:rsidRDefault="00C576D3" w:rsidP="00C576D3">
      <w:pPr>
        <w:jc w:val="center"/>
        <w:rPr>
          <w:b/>
          <w:color w:val="000000" w:themeColor="text1"/>
          <w:sz w:val="24"/>
          <w:szCs w:val="24"/>
        </w:rPr>
      </w:pPr>
    </w:p>
    <w:p w14:paraId="7FECE4CA" w14:textId="77777777" w:rsidR="00C576D3" w:rsidRPr="002438A1" w:rsidRDefault="00C576D3" w:rsidP="00C576D3">
      <w:pPr>
        <w:jc w:val="both"/>
        <w:rPr>
          <w:color w:val="000000" w:themeColor="text1"/>
          <w:sz w:val="24"/>
          <w:szCs w:val="24"/>
        </w:rPr>
      </w:pPr>
    </w:p>
    <w:p w14:paraId="3E1222E0" w14:textId="77777777" w:rsidR="00C576D3" w:rsidRPr="002438A1" w:rsidRDefault="00C576D3" w:rsidP="00C576D3">
      <w:pPr>
        <w:ind w:firstLine="720"/>
        <w:jc w:val="both"/>
        <w:rPr>
          <w:color w:val="000000" w:themeColor="text1"/>
          <w:sz w:val="24"/>
          <w:szCs w:val="24"/>
        </w:rPr>
      </w:pPr>
      <w:r w:rsidRPr="002438A1">
        <w:rPr>
          <w:color w:val="000000" w:themeColor="text1"/>
          <w:sz w:val="24"/>
          <w:szCs w:val="24"/>
        </w:rPr>
        <w:t>This Agreement for Implementation of the Building for Culture Program (“Agreement”) is made by and between King County (the “County”), a municipal corporation, political subdivision of the State of Washington and home rule charter county, and Cultural Development Authority of King County (“4Culture”), a public authority established by the County, both of which may be referred to hereinafter individually as a “Party” or collectively the “Parties.”</w:t>
      </w:r>
    </w:p>
    <w:p w14:paraId="58D0D134" w14:textId="77777777" w:rsidR="00C576D3" w:rsidRPr="002438A1" w:rsidRDefault="00C576D3" w:rsidP="00C576D3">
      <w:pPr>
        <w:jc w:val="both"/>
        <w:rPr>
          <w:color w:val="000000" w:themeColor="text1"/>
          <w:sz w:val="24"/>
          <w:szCs w:val="24"/>
        </w:rPr>
      </w:pPr>
    </w:p>
    <w:p w14:paraId="5DF68BF5" w14:textId="77777777" w:rsidR="00C576D3" w:rsidRPr="002438A1" w:rsidRDefault="00C576D3" w:rsidP="00C576D3">
      <w:pPr>
        <w:jc w:val="center"/>
        <w:rPr>
          <w:b/>
          <w:color w:val="000000" w:themeColor="text1"/>
          <w:sz w:val="24"/>
          <w:szCs w:val="24"/>
        </w:rPr>
      </w:pPr>
      <w:r w:rsidRPr="002438A1">
        <w:rPr>
          <w:b/>
          <w:color w:val="000000" w:themeColor="text1"/>
          <w:sz w:val="24"/>
          <w:szCs w:val="24"/>
        </w:rPr>
        <w:t>RECITALS</w:t>
      </w:r>
    </w:p>
    <w:p w14:paraId="56642E90" w14:textId="77777777" w:rsidR="00C576D3" w:rsidRPr="002438A1" w:rsidRDefault="00C576D3" w:rsidP="00C576D3">
      <w:pPr>
        <w:jc w:val="center"/>
        <w:rPr>
          <w:b/>
          <w:color w:val="000000" w:themeColor="text1"/>
          <w:sz w:val="24"/>
          <w:szCs w:val="24"/>
        </w:rPr>
      </w:pPr>
    </w:p>
    <w:p w14:paraId="5C5B2E1E" w14:textId="77777777" w:rsidR="00C576D3" w:rsidRPr="002438A1" w:rsidRDefault="00C576D3" w:rsidP="00C576D3">
      <w:pPr>
        <w:jc w:val="both"/>
        <w:rPr>
          <w:color w:val="000000" w:themeColor="text1"/>
          <w:sz w:val="24"/>
          <w:szCs w:val="24"/>
        </w:rPr>
      </w:pPr>
      <w:r w:rsidRPr="002438A1">
        <w:rPr>
          <w:b/>
          <w:color w:val="000000" w:themeColor="text1"/>
          <w:sz w:val="24"/>
          <w:szCs w:val="24"/>
        </w:rPr>
        <w:tab/>
      </w:r>
      <w:r w:rsidRPr="002438A1">
        <w:rPr>
          <w:color w:val="000000" w:themeColor="text1"/>
          <w:sz w:val="24"/>
          <w:szCs w:val="24"/>
        </w:rPr>
        <w:t>WHEREAS,</w:t>
      </w:r>
      <w:r w:rsidRPr="002438A1">
        <w:rPr>
          <w:b/>
          <w:color w:val="000000" w:themeColor="text1"/>
          <w:sz w:val="24"/>
          <w:szCs w:val="24"/>
        </w:rPr>
        <w:t xml:space="preserve"> </w:t>
      </w:r>
      <w:r w:rsidRPr="002438A1">
        <w:rPr>
          <w:color w:val="000000" w:themeColor="text1"/>
          <w:sz w:val="24"/>
          <w:szCs w:val="24"/>
        </w:rPr>
        <w:t xml:space="preserve">King County Motion 14406 provided for a plan to develop and approve a partnership between King County and 4Culture to create a debt financed arts, cultural, heritage and preservation capital program to build, maintain, expand, preserve and improve new and existing cultural facilities.  </w:t>
      </w:r>
    </w:p>
    <w:p w14:paraId="31050CA4" w14:textId="77777777" w:rsidR="00C576D3" w:rsidRPr="002438A1" w:rsidRDefault="00C576D3" w:rsidP="00C576D3">
      <w:pPr>
        <w:jc w:val="both"/>
        <w:rPr>
          <w:color w:val="000000" w:themeColor="text1"/>
          <w:sz w:val="24"/>
          <w:szCs w:val="24"/>
        </w:rPr>
      </w:pPr>
    </w:p>
    <w:p w14:paraId="29C2BDF4" w14:textId="77777777" w:rsidR="00C576D3" w:rsidRPr="002438A1" w:rsidRDefault="00C576D3" w:rsidP="00C576D3">
      <w:pPr>
        <w:jc w:val="both"/>
        <w:rPr>
          <w:color w:val="000000" w:themeColor="text1"/>
          <w:sz w:val="24"/>
          <w:szCs w:val="24"/>
        </w:rPr>
      </w:pPr>
      <w:r w:rsidRPr="002438A1">
        <w:rPr>
          <w:color w:val="000000" w:themeColor="text1"/>
          <w:sz w:val="24"/>
          <w:szCs w:val="24"/>
        </w:rPr>
        <w:tab/>
        <w:t xml:space="preserve">WHEREAS, after consultation and discussion with 4Culture, the County seeks to provide bond funding through the Building for Culture Program for the Projects described at Exhibit A with a budget of $28.5 million. </w:t>
      </w:r>
    </w:p>
    <w:p w14:paraId="2EFE1355" w14:textId="77777777" w:rsidR="00C576D3" w:rsidRPr="002438A1" w:rsidRDefault="00C576D3" w:rsidP="00C576D3">
      <w:pPr>
        <w:jc w:val="both"/>
        <w:rPr>
          <w:color w:val="000000" w:themeColor="text1"/>
          <w:sz w:val="24"/>
          <w:szCs w:val="24"/>
        </w:rPr>
      </w:pPr>
    </w:p>
    <w:p w14:paraId="6438679D" w14:textId="77777777" w:rsidR="00C576D3" w:rsidRPr="002438A1" w:rsidRDefault="00C576D3" w:rsidP="00C576D3">
      <w:pPr>
        <w:jc w:val="center"/>
        <w:rPr>
          <w:b/>
          <w:color w:val="000000" w:themeColor="text1"/>
          <w:sz w:val="24"/>
          <w:szCs w:val="24"/>
        </w:rPr>
      </w:pPr>
      <w:r w:rsidRPr="002438A1">
        <w:rPr>
          <w:b/>
          <w:color w:val="000000" w:themeColor="text1"/>
          <w:sz w:val="24"/>
          <w:szCs w:val="24"/>
        </w:rPr>
        <w:t>AGREEMENT</w:t>
      </w:r>
    </w:p>
    <w:p w14:paraId="62EBD3AA" w14:textId="77777777" w:rsidR="00C576D3" w:rsidRPr="002438A1" w:rsidRDefault="00C576D3" w:rsidP="00C576D3">
      <w:pPr>
        <w:rPr>
          <w:b/>
          <w:color w:val="000000" w:themeColor="text1"/>
          <w:sz w:val="24"/>
          <w:szCs w:val="24"/>
        </w:rPr>
      </w:pPr>
    </w:p>
    <w:p w14:paraId="0C24149A" w14:textId="77777777" w:rsidR="00C576D3" w:rsidRPr="002438A1" w:rsidRDefault="00C576D3" w:rsidP="00C576D3">
      <w:pPr>
        <w:spacing w:line="240" w:lineRule="auto"/>
        <w:rPr>
          <w:color w:val="000000" w:themeColor="text1"/>
          <w:sz w:val="24"/>
          <w:szCs w:val="24"/>
        </w:rPr>
      </w:pPr>
      <w:r w:rsidRPr="002438A1">
        <w:rPr>
          <w:color w:val="000000" w:themeColor="text1"/>
          <w:sz w:val="24"/>
          <w:szCs w:val="24"/>
        </w:rPr>
        <w:t>The County and 4Culture agree as follows:</w:t>
      </w:r>
    </w:p>
    <w:p w14:paraId="5F370460" w14:textId="77777777" w:rsidR="00C576D3" w:rsidRPr="002438A1" w:rsidRDefault="00C576D3" w:rsidP="00C576D3">
      <w:pPr>
        <w:pStyle w:val="ListParagraph"/>
        <w:numPr>
          <w:ilvl w:val="0"/>
          <w:numId w:val="37"/>
        </w:numPr>
        <w:suppressAutoHyphens w:val="0"/>
        <w:spacing w:after="200" w:line="240" w:lineRule="auto"/>
        <w:contextualSpacing/>
        <w:rPr>
          <w:b/>
          <w:color w:val="000000" w:themeColor="text1"/>
          <w:sz w:val="24"/>
          <w:szCs w:val="24"/>
        </w:rPr>
      </w:pPr>
      <w:r w:rsidRPr="002438A1">
        <w:rPr>
          <w:b/>
          <w:color w:val="000000" w:themeColor="text1"/>
          <w:sz w:val="24"/>
          <w:szCs w:val="24"/>
        </w:rPr>
        <w:t>Definitions</w:t>
      </w:r>
    </w:p>
    <w:p w14:paraId="5CAFCC10" w14:textId="77777777" w:rsidR="00C576D3" w:rsidRPr="002438A1" w:rsidRDefault="00C576D3" w:rsidP="00C576D3">
      <w:pPr>
        <w:spacing w:line="240" w:lineRule="auto"/>
        <w:jc w:val="both"/>
        <w:rPr>
          <w:color w:val="000000" w:themeColor="text1"/>
          <w:sz w:val="24"/>
          <w:szCs w:val="24"/>
        </w:rPr>
      </w:pPr>
      <w:r w:rsidRPr="002438A1">
        <w:rPr>
          <w:i/>
          <w:color w:val="000000" w:themeColor="text1"/>
          <w:sz w:val="24"/>
          <w:szCs w:val="24"/>
        </w:rPr>
        <w:t>4Culture</w:t>
      </w:r>
      <w:r w:rsidRPr="002438A1">
        <w:rPr>
          <w:color w:val="000000" w:themeColor="text1"/>
          <w:sz w:val="24"/>
          <w:szCs w:val="24"/>
        </w:rPr>
        <w:t xml:space="preserve"> means the Cultural Development Authority of King County, a public authority, established by the County. </w:t>
      </w:r>
    </w:p>
    <w:p w14:paraId="5F345EF2" w14:textId="77777777" w:rsidR="00C576D3" w:rsidRPr="002438A1" w:rsidRDefault="00C576D3" w:rsidP="00C576D3">
      <w:pPr>
        <w:spacing w:line="240" w:lineRule="auto"/>
        <w:jc w:val="both"/>
        <w:rPr>
          <w:color w:val="000000" w:themeColor="text1"/>
          <w:sz w:val="24"/>
          <w:szCs w:val="24"/>
        </w:rPr>
      </w:pPr>
      <w:r w:rsidRPr="002438A1">
        <w:rPr>
          <w:i/>
          <w:color w:val="000000" w:themeColor="text1"/>
          <w:sz w:val="24"/>
          <w:szCs w:val="24"/>
        </w:rPr>
        <w:t>Agreement</w:t>
      </w:r>
      <w:r w:rsidRPr="002438A1">
        <w:rPr>
          <w:color w:val="000000" w:themeColor="text1"/>
          <w:sz w:val="24"/>
          <w:szCs w:val="24"/>
        </w:rPr>
        <w:t xml:space="preserve"> means this agreement between the County and 4Culture.</w:t>
      </w:r>
    </w:p>
    <w:p w14:paraId="772B61A5" w14:textId="77777777" w:rsidR="00C576D3" w:rsidRPr="002438A1" w:rsidRDefault="00C576D3" w:rsidP="00C576D3">
      <w:pPr>
        <w:spacing w:line="240" w:lineRule="auto"/>
        <w:jc w:val="both"/>
        <w:rPr>
          <w:color w:val="000000" w:themeColor="text1"/>
          <w:sz w:val="24"/>
          <w:szCs w:val="24"/>
        </w:rPr>
      </w:pPr>
      <w:r w:rsidRPr="002438A1">
        <w:rPr>
          <w:i/>
          <w:color w:val="000000" w:themeColor="text1"/>
          <w:sz w:val="24"/>
          <w:szCs w:val="24"/>
        </w:rPr>
        <w:t>Arts and Cultural Development Fund</w:t>
      </w:r>
      <w:r w:rsidRPr="002438A1">
        <w:rPr>
          <w:color w:val="000000" w:themeColor="text1"/>
          <w:sz w:val="24"/>
          <w:szCs w:val="24"/>
        </w:rPr>
        <w:t xml:space="preserve"> means the County fund defined in K.C.C. 4A.200.140 and used exclusively for the purposes established in K.C.C. chapters 4.40, 2.46, 2.48 and 2.49.</w:t>
      </w:r>
    </w:p>
    <w:p w14:paraId="564E012F" w14:textId="77777777" w:rsidR="00C576D3" w:rsidRPr="002438A1" w:rsidRDefault="00C576D3" w:rsidP="00C576D3">
      <w:pPr>
        <w:spacing w:line="240" w:lineRule="auto"/>
        <w:jc w:val="both"/>
        <w:rPr>
          <w:color w:val="000000" w:themeColor="text1"/>
          <w:sz w:val="24"/>
        </w:rPr>
      </w:pPr>
      <w:r w:rsidRPr="002438A1">
        <w:rPr>
          <w:i/>
          <w:color w:val="000000" w:themeColor="text1"/>
          <w:sz w:val="24"/>
          <w:szCs w:val="24"/>
        </w:rPr>
        <w:t>Bonds</w:t>
      </w:r>
      <w:r w:rsidRPr="002438A1">
        <w:rPr>
          <w:color w:val="000000" w:themeColor="text1"/>
          <w:sz w:val="24"/>
          <w:szCs w:val="24"/>
        </w:rPr>
        <w:t xml:space="preserve"> means </w:t>
      </w:r>
      <w:r w:rsidRPr="002438A1">
        <w:rPr>
          <w:color w:val="000000" w:themeColor="text1"/>
          <w:sz w:val="24"/>
        </w:rPr>
        <w:t>limited tax general obligation bonds of the County issued to provide financing for the Building for Culture Program and to pay costs of issuing the Bonds.</w:t>
      </w:r>
    </w:p>
    <w:p w14:paraId="099046DD" w14:textId="77777777" w:rsidR="00C576D3" w:rsidRPr="002438A1" w:rsidRDefault="00C576D3" w:rsidP="00C576D3">
      <w:pPr>
        <w:spacing w:line="240" w:lineRule="auto"/>
        <w:jc w:val="both"/>
        <w:rPr>
          <w:color w:val="000000" w:themeColor="text1"/>
          <w:sz w:val="24"/>
          <w:szCs w:val="24"/>
        </w:rPr>
      </w:pPr>
      <w:r w:rsidRPr="002438A1">
        <w:rPr>
          <w:i/>
          <w:color w:val="000000" w:themeColor="text1"/>
          <w:sz w:val="24"/>
          <w:szCs w:val="24"/>
        </w:rPr>
        <w:t>Bond Ordinance</w:t>
      </w:r>
      <w:r w:rsidRPr="002438A1">
        <w:rPr>
          <w:color w:val="000000" w:themeColor="text1"/>
          <w:sz w:val="24"/>
          <w:szCs w:val="24"/>
        </w:rPr>
        <w:t xml:space="preserve"> means the ordinance enacted by the County authorizing the issuance and sale of the Bonds.</w:t>
      </w:r>
    </w:p>
    <w:p w14:paraId="7EFB3724" w14:textId="77777777" w:rsidR="00C576D3" w:rsidRPr="002438A1" w:rsidRDefault="00C576D3" w:rsidP="00C576D3">
      <w:pPr>
        <w:spacing w:line="240" w:lineRule="auto"/>
        <w:jc w:val="both"/>
        <w:rPr>
          <w:color w:val="000000" w:themeColor="text1"/>
          <w:sz w:val="24"/>
          <w:szCs w:val="24"/>
        </w:rPr>
      </w:pPr>
      <w:r w:rsidRPr="002438A1">
        <w:rPr>
          <w:i/>
          <w:color w:val="000000" w:themeColor="text1"/>
          <w:sz w:val="24"/>
          <w:szCs w:val="24"/>
        </w:rPr>
        <w:t>Building for Culture Program</w:t>
      </w:r>
      <w:r w:rsidRPr="002438A1">
        <w:rPr>
          <w:color w:val="000000" w:themeColor="text1"/>
          <w:sz w:val="24"/>
          <w:szCs w:val="24"/>
        </w:rPr>
        <w:t xml:space="preserve"> means the partnership between the County and 4Culture to provide capital grant funding to arts, cultural, heritage and preservation nonprofit organizations, local public agencies and owners of designated historic structures within the county.</w:t>
      </w:r>
    </w:p>
    <w:p w14:paraId="067F5C63" w14:textId="77777777" w:rsidR="00C576D3" w:rsidRPr="002438A1" w:rsidRDefault="00C576D3" w:rsidP="00C576D3">
      <w:pPr>
        <w:spacing w:line="240" w:lineRule="auto"/>
        <w:jc w:val="both"/>
        <w:rPr>
          <w:color w:val="000000" w:themeColor="text1"/>
          <w:sz w:val="24"/>
          <w:szCs w:val="24"/>
        </w:rPr>
      </w:pPr>
      <w:r w:rsidRPr="002438A1">
        <w:rPr>
          <w:i/>
          <w:color w:val="000000" w:themeColor="text1"/>
          <w:sz w:val="24"/>
          <w:szCs w:val="24"/>
        </w:rPr>
        <w:t>Code</w:t>
      </w:r>
      <w:r w:rsidRPr="002438A1">
        <w:rPr>
          <w:color w:val="000000" w:themeColor="text1"/>
          <w:sz w:val="24"/>
          <w:szCs w:val="24"/>
        </w:rPr>
        <w:t xml:space="preserve"> means the federal Internal Revenue Code of 1986, as amended, together with corresponding and applicable final, temporary or proposed regulations and revenue </w:t>
      </w:r>
      <w:r w:rsidRPr="002438A1">
        <w:rPr>
          <w:color w:val="000000" w:themeColor="text1"/>
          <w:sz w:val="24"/>
          <w:szCs w:val="24"/>
        </w:rPr>
        <w:lastRenderedPageBreak/>
        <w:t>rulings issued or amended with respect thereto by the United States Treasury Department or the Internal Revenue Service.</w:t>
      </w:r>
    </w:p>
    <w:p w14:paraId="5F0802A0" w14:textId="77777777" w:rsidR="00C576D3" w:rsidRPr="002438A1" w:rsidRDefault="00C576D3" w:rsidP="00C576D3">
      <w:pPr>
        <w:spacing w:line="240" w:lineRule="auto"/>
        <w:jc w:val="both"/>
        <w:rPr>
          <w:color w:val="000000" w:themeColor="text1"/>
          <w:sz w:val="24"/>
          <w:szCs w:val="24"/>
        </w:rPr>
      </w:pPr>
      <w:r w:rsidRPr="002438A1">
        <w:rPr>
          <w:i/>
          <w:color w:val="000000" w:themeColor="text1"/>
          <w:sz w:val="24"/>
          <w:szCs w:val="24"/>
        </w:rPr>
        <w:t>County</w:t>
      </w:r>
      <w:r w:rsidRPr="002438A1">
        <w:rPr>
          <w:color w:val="000000" w:themeColor="text1"/>
          <w:sz w:val="24"/>
          <w:szCs w:val="24"/>
        </w:rPr>
        <w:t xml:space="preserve"> means King County, a municipal corporation, political subdivision of the State of Washington and home rule charter county. </w:t>
      </w:r>
    </w:p>
    <w:p w14:paraId="5159AAF6" w14:textId="77777777" w:rsidR="00C576D3" w:rsidRPr="002438A1" w:rsidRDefault="00C576D3" w:rsidP="00C576D3">
      <w:pPr>
        <w:spacing w:line="240" w:lineRule="auto"/>
        <w:jc w:val="both"/>
        <w:rPr>
          <w:color w:val="000000" w:themeColor="text1"/>
          <w:sz w:val="24"/>
          <w:szCs w:val="24"/>
        </w:rPr>
      </w:pPr>
      <w:r w:rsidRPr="002438A1">
        <w:rPr>
          <w:i/>
          <w:color w:val="000000" w:themeColor="text1"/>
          <w:sz w:val="24"/>
          <w:szCs w:val="24"/>
        </w:rPr>
        <w:t>County Council</w:t>
      </w:r>
      <w:r w:rsidRPr="002438A1">
        <w:rPr>
          <w:color w:val="000000" w:themeColor="text1"/>
          <w:sz w:val="24"/>
          <w:szCs w:val="24"/>
        </w:rPr>
        <w:t xml:space="preserve"> means the body as established by Article 2 of the King County Charter.</w:t>
      </w:r>
    </w:p>
    <w:p w14:paraId="78007C5A" w14:textId="77777777" w:rsidR="00C576D3" w:rsidRPr="002438A1" w:rsidRDefault="00C576D3" w:rsidP="00C576D3">
      <w:pPr>
        <w:spacing w:line="240" w:lineRule="auto"/>
        <w:jc w:val="both"/>
        <w:rPr>
          <w:color w:val="000000" w:themeColor="text1"/>
          <w:sz w:val="24"/>
          <w:szCs w:val="24"/>
        </w:rPr>
      </w:pPr>
      <w:r w:rsidRPr="002438A1">
        <w:rPr>
          <w:i/>
          <w:color w:val="000000" w:themeColor="text1"/>
          <w:sz w:val="24"/>
          <w:szCs w:val="24"/>
        </w:rPr>
        <w:t>County Executive or Executive</w:t>
      </w:r>
      <w:r w:rsidRPr="002438A1">
        <w:rPr>
          <w:color w:val="000000" w:themeColor="text1"/>
          <w:sz w:val="24"/>
          <w:szCs w:val="24"/>
        </w:rPr>
        <w:t xml:space="preserve"> means the County Executive of King County as established by Article 3 of the King County Charter.</w:t>
      </w:r>
    </w:p>
    <w:p w14:paraId="45AF727E" w14:textId="77777777" w:rsidR="00C576D3" w:rsidRPr="002438A1" w:rsidRDefault="00C576D3" w:rsidP="00C576D3">
      <w:pPr>
        <w:spacing w:line="240" w:lineRule="auto"/>
        <w:jc w:val="both"/>
        <w:rPr>
          <w:color w:val="000000" w:themeColor="text1"/>
          <w:sz w:val="24"/>
          <w:szCs w:val="24"/>
        </w:rPr>
      </w:pPr>
      <w:r w:rsidRPr="002438A1">
        <w:rPr>
          <w:i/>
          <w:color w:val="000000" w:themeColor="text1"/>
          <w:sz w:val="24"/>
          <w:szCs w:val="24"/>
        </w:rPr>
        <w:t>FBOD</w:t>
      </w:r>
      <w:r w:rsidRPr="002438A1">
        <w:rPr>
          <w:color w:val="000000" w:themeColor="text1"/>
          <w:sz w:val="24"/>
          <w:szCs w:val="24"/>
        </w:rPr>
        <w:t xml:space="preserve"> means the Finance and Business Operations Division of the Department of Executive Services of the County.</w:t>
      </w:r>
    </w:p>
    <w:p w14:paraId="76C837E4" w14:textId="77777777" w:rsidR="00C576D3" w:rsidRPr="002438A1" w:rsidRDefault="00C576D3" w:rsidP="00C576D3">
      <w:pPr>
        <w:spacing w:line="240" w:lineRule="auto"/>
        <w:jc w:val="both"/>
        <w:rPr>
          <w:color w:val="000000" w:themeColor="text1"/>
          <w:sz w:val="24"/>
          <w:szCs w:val="24"/>
        </w:rPr>
      </w:pPr>
      <w:r w:rsidRPr="002438A1">
        <w:rPr>
          <w:i/>
          <w:color w:val="000000" w:themeColor="text1"/>
          <w:sz w:val="24"/>
          <w:szCs w:val="24"/>
        </w:rPr>
        <w:t xml:space="preserve">Grant </w:t>
      </w:r>
      <w:r w:rsidRPr="002438A1">
        <w:rPr>
          <w:color w:val="000000" w:themeColor="text1"/>
          <w:sz w:val="24"/>
          <w:szCs w:val="24"/>
        </w:rPr>
        <w:t>means a grant of Bond proceeds made pursuant to the Building for Culture Program.</w:t>
      </w:r>
    </w:p>
    <w:p w14:paraId="7A152A26" w14:textId="77777777" w:rsidR="00C576D3" w:rsidRPr="002438A1" w:rsidRDefault="00C576D3" w:rsidP="00C576D3">
      <w:pPr>
        <w:spacing w:line="240" w:lineRule="auto"/>
        <w:jc w:val="both"/>
        <w:rPr>
          <w:color w:val="000000" w:themeColor="text1"/>
          <w:sz w:val="24"/>
          <w:szCs w:val="24"/>
        </w:rPr>
      </w:pPr>
      <w:r w:rsidRPr="002438A1">
        <w:rPr>
          <w:i/>
          <w:color w:val="000000" w:themeColor="text1"/>
          <w:sz w:val="24"/>
          <w:szCs w:val="24"/>
        </w:rPr>
        <w:t>Grant Agreement</w:t>
      </w:r>
      <w:r w:rsidRPr="002438A1">
        <w:rPr>
          <w:color w:val="000000" w:themeColor="text1"/>
          <w:sz w:val="24"/>
          <w:szCs w:val="24"/>
        </w:rPr>
        <w:t xml:space="preserve"> means a written agreement for Grant funding between each Grant Recipient and 4Culture.</w:t>
      </w:r>
    </w:p>
    <w:p w14:paraId="18FEEB9E" w14:textId="77777777" w:rsidR="00C576D3" w:rsidRPr="002438A1" w:rsidRDefault="00C576D3" w:rsidP="00C576D3">
      <w:pPr>
        <w:spacing w:line="240" w:lineRule="auto"/>
        <w:jc w:val="both"/>
        <w:rPr>
          <w:color w:val="000000" w:themeColor="text1"/>
          <w:sz w:val="24"/>
          <w:szCs w:val="24"/>
        </w:rPr>
      </w:pPr>
      <w:r w:rsidRPr="002438A1">
        <w:rPr>
          <w:i/>
          <w:color w:val="000000" w:themeColor="text1"/>
          <w:sz w:val="24"/>
          <w:szCs w:val="24"/>
        </w:rPr>
        <w:t>Grant Recipient</w:t>
      </w:r>
      <w:r w:rsidRPr="002438A1">
        <w:rPr>
          <w:color w:val="000000" w:themeColor="text1"/>
          <w:sz w:val="24"/>
          <w:szCs w:val="24"/>
        </w:rPr>
        <w:t xml:space="preserve"> means a recipient of a Grant.</w:t>
      </w:r>
    </w:p>
    <w:p w14:paraId="06A1D0F6" w14:textId="77777777" w:rsidR="00C576D3" w:rsidRPr="002438A1" w:rsidRDefault="00C576D3" w:rsidP="00C576D3">
      <w:pPr>
        <w:spacing w:line="240" w:lineRule="auto"/>
        <w:jc w:val="both"/>
        <w:rPr>
          <w:i/>
          <w:color w:val="000000" w:themeColor="text1"/>
          <w:sz w:val="24"/>
          <w:szCs w:val="24"/>
        </w:rPr>
      </w:pPr>
      <w:r w:rsidRPr="002438A1">
        <w:rPr>
          <w:i/>
          <w:color w:val="000000" w:themeColor="text1"/>
          <w:sz w:val="24"/>
          <w:szCs w:val="24"/>
        </w:rPr>
        <w:t xml:space="preserve">Hotel-Motel Tax Revenues </w:t>
      </w:r>
      <w:r w:rsidRPr="002438A1">
        <w:rPr>
          <w:color w:val="000000" w:themeColor="text1"/>
          <w:sz w:val="24"/>
          <w:szCs w:val="24"/>
        </w:rPr>
        <w:t>means all of those revenues generated by the tax authorized by RCW 67.28.180.</w:t>
      </w:r>
    </w:p>
    <w:p w14:paraId="08DA2890" w14:textId="77777777" w:rsidR="00C576D3" w:rsidRPr="002438A1" w:rsidRDefault="00C576D3" w:rsidP="00C576D3">
      <w:pPr>
        <w:spacing w:line="240" w:lineRule="auto"/>
        <w:jc w:val="both"/>
        <w:rPr>
          <w:color w:val="000000" w:themeColor="text1"/>
          <w:sz w:val="24"/>
          <w:szCs w:val="24"/>
        </w:rPr>
      </w:pPr>
      <w:r w:rsidRPr="002438A1">
        <w:rPr>
          <w:i/>
          <w:color w:val="000000" w:themeColor="text1"/>
          <w:sz w:val="24"/>
          <w:szCs w:val="24"/>
        </w:rPr>
        <w:t xml:space="preserve">K.C.C. </w:t>
      </w:r>
      <w:r w:rsidRPr="002438A1">
        <w:rPr>
          <w:color w:val="000000" w:themeColor="text1"/>
          <w:sz w:val="24"/>
          <w:szCs w:val="24"/>
        </w:rPr>
        <w:t>means King County Code.</w:t>
      </w:r>
    </w:p>
    <w:p w14:paraId="3452E2D2" w14:textId="77777777" w:rsidR="00C576D3" w:rsidRPr="002438A1" w:rsidRDefault="00C576D3" w:rsidP="00C576D3">
      <w:pPr>
        <w:spacing w:line="240" w:lineRule="auto"/>
        <w:jc w:val="both"/>
        <w:rPr>
          <w:color w:val="000000" w:themeColor="text1"/>
          <w:sz w:val="24"/>
          <w:szCs w:val="24"/>
        </w:rPr>
      </w:pPr>
      <w:r w:rsidRPr="002438A1">
        <w:rPr>
          <w:i/>
          <w:color w:val="000000" w:themeColor="text1"/>
          <w:sz w:val="24"/>
          <w:szCs w:val="24"/>
        </w:rPr>
        <w:t xml:space="preserve">Project </w:t>
      </w:r>
      <w:r w:rsidRPr="002438A1">
        <w:rPr>
          <w:color w:val="000000" w:themeColor="text1"/>
          <w:sz w:val="24"/>
          <w:szCs w:val="24"/>
        </w:rPr>
        <w:t>means each of the Building for Culture projects listed in Exhibit A, as adopted by the County Council.</w:t>
      </w:r>
    </w:p>
    <w:p w14:paraId="6AD46934" w14:textId="77777777" w:rsidR="00C576D3" w:rsidRPr="002438A1" w:rsidRDefault="00C576D3" w:rsidP="00C576D3">
      <w:pPr>
        <w:spacing w:line="240" w:lineRule="auto"/>
        <w:jc w:val="both"/>
        <w:rPr>
          <w:color w:val="000000" w:themeColor="text1"/>
          <w:sz w:val="24"/>
          <w:szCs w:val="24"/>
        </w:rPr>
      </w:pPr>
      <w:r w:rsidRPr="002438A1">
        <w:rPr>
          <w:i/>
          <w:color w:val="000000" w:themeColor="text1"/>
          <w:sz w:val="24"/>
          <w:szCs w:val="24"/>
        </w:rPr>
        <w:t>RCW</w:t>
      </w:r>
      <w:r w:rsidRPr="002438A1">
        <w:rPr>
          <w:color w:val="000000" w:themeColor="text1"/>
          <w:sz w:val="24"/>
          <w:szCs w:val="24"/>
        </w:rPr>
        <w:t xml:space="preserve"> means the Revised Code of Washington.</w:t>
      </w:r>
    </w:p>
    <w:p w14:paraId="71D4E4B3" w14:textId="77777777" w:rsidR="00C576D3" w:rsidRPr="002438A1" w:rsidRDefault="00C576D3" w:rsidP="00C576D3">
      <w:pPr>
        <w:spacing w:line="240" w:lineRule="auto"/>
        <w:jc w:val="both"/>
        <w:rPr>
          <w:color w:val="000000" w:themeColor="text1"/>
          <w:sz w:val="24"/>
          <w:szCs w:val="24"/>
        </w:rPr>
      </w:pPr>
      <w:r w:rsidRPr="002438A1">
        <w:rPr>
          <w:i/>
          <w:color w:val="000000" w:themeColor="text1"/>
          <w:sz w:val="24"/>
          <w:szCs w:val="24"/>
        </w:rPr>
        <w:t xml:space="preserve">Series or Series of Bonds </w:t>
      </w:r>
      <w:r w:rsidRPr="002438A1">
        <w:rPr>
          <w:color w:val="000000" w:themeColor="text1"/>
          <w:sz w:val="24"/>
          <w:szCs w:val="24"/>
        </w:rPr>
        <w:t>means a series of Bonds issued pursuant to the Bond Ordinance.</w:t>
      </w:r>
    </w:p>
    <w:p w14:paraId="0F56AE20" w14:textId="77777777" w:rsidR="00C576D3" w:rsidRPr="002438A1" w:rsidRDefault="00C576D3" w:rsidP="00C576D3">
      <w:pPr>
        <w:spacing w:line="240" w:lineRule="auto"/>
        <w:jc w:val="both"/>
        <w:rPr>
          <w:color w:val="000000" w:themeColor="text1"/>
          <w:sz w:val="24"/>
          <w:szCs w:val="24"/>
        </w:rPr>
      </w:pPr>
      <w:r w:rsidRPr="002438A1">
        <w:rPr>
          <w:i/>
          <w:color w:val="000000" w:themeColor="text1"/>
          <w:sz w:val="24"/>
          <w:szCs w:val="24"/>
        </w:rPr>
        <w:t>Taxable Bonds</w:t>
      </w:r>
      <w:r w:rsidRPr="002438A1">
        <w:rPr>
          <w:color w:val="000000" w:themeColor="text1"/>
          <w:sz w:val="24"/>
          <w:szCs w:val="24"/>
        </w:rPr>
        <w:t xml:space="preserve"> means Bonds of any series determined to be issued on a taxable basis pursuant to the Bond Ordinance.</w:t>
      </w:r>
    </w:p>
    <w:p w14:paraId="0B62C849" w14:textId="77777777" w:rsidR="00C576D3" w:rsidRPr="002438A1" w:rsidRDefault="00C576D3" w:rsidP="00C576D3">
      <w:pPr>
        <w:spacing w:line="240" w:lineRule="auto"/>
        <w:jc w:val="both"/>
        <w:rPr>
          <w:color w:val="000000" w:themeColor="text1"/>
          <w:sz w:val="24"/>
          <w:szCs w:val="24"/>
        </w:rPr>
      </w:pPr>
      <w:r w:rsidRPr="002438A1">
        <w:rPr>
          <w:i/>
          <w:color w:val="000000" w:themeColor="text1"/>
          <w:sz w:val="24"/>
          <w:szCs w:val="24"/>
        </w:rPr>
        <w:t>Tax-Exempt Bonds</w:t>
      </w:r>
      <w:r w:rsidRPr="002438A1">
        <w:rPr>
          <w:color w:val="000000" w:themeColor="text1"/>
          <w:sz w:val="24"/>
          <w:szCs w:val="24"/>
        </w:rPr>
        <w:t xml:space="preserve"> means Bonds of any series determined to be issued on a tax-exempt basis pursuant to the Bond Ordinance.</w:t>
      </w:r>
    </w:p>
    <w:p w14:paraId="67AA5702" w14:textId="77777777" w:rsidR="00C576D3" w:rsidRPr="002438A1" w:rsidRDefault="00C576D3" w:rsidP="00C576D3">
      <w:pPr>
        <w:ind w:left="630"/>
        <w:jc w:val="both"/>
        <w:rPr>
          <w:color w:val="000000" w:themeColor="text1"/>
          <w:sz w:val="24"/>
          <w:szCs w:val="24"/>
        </w:rPr>
      </w:pPr>
    </w:p>
    <w:p w14:paraId="0CD8D44D" w14:textId="77777777" w:rsidR="00C576D3" w:rsidRPr="002438A1" w:rsidRDefault="00C576D3" w:rsidP="00C576D3">
      <w:pPr>
        <w:pStyle w:val="ListParagraph"/>
        <w:numPr>
          <w:ilvl w:val="0"/>
          <w:numId w:val="37"/>
        </w:numPr>
        <w:suppressAutoHyphens w:val="0"/>
        <w:spacing w:line="276" w:lineRule="auto"/>
        <w:contextualSpacing/>
        <w:jc w:val="both"/>
        <w:rPr>
          <w:b/>
          <w:color w:val="000000" w:themeColor="text1"/>
          <w:sz w:val="24"/>
          <w:szCs w:val="24"/>
        </w:rPr>
      </w:pPr>
      <w:r w:rsidRPr="002438A1">
        <w:rPr>
          <w:b/>
          <w:color w:val="000000" w:themeColor="text1"/>
          <w:sz w:val="24"/>
          <w:szCs w:val="24"/>
        </w:rPr>
        <w:t>Purpose of Agreement</w:t>
      </w:r>
    </w:p>
    <w:p w14:paraId="75554903" w14:textId="77777777" w:rsidR="00C576D3" w:rsidRPr="002438A1" w:rsidRDefault="00C576D3" w:rsidP="00C576D3">
      <w:pPr>
        <w:jc w:val="both"/>
        <w:rPr>
          <w:color w:val="000000" w:themeColor="text1"/>
          <w:sz w:val="24"/>
          <w:szCs w:val="24"/>
        </w:rPr>
      </w:pPr>
    </w:p>
    <w:p w14:paraId="63DEFD63" w14:textId="77777777" w:rsidR="00C576D3" w:rsidRPr="002438A1" w:rsidRDefault="00C576D3" w:rsidP="00C576D3">
      <w:pPr>
        <w:jc w:val="both"/>
        <w:rPr>
          <w:color w:val="000000" w:themeColor="text1"/>
          <w:sz w:val="24"/>
          <w:szCs w:val="24"/>
        </w:rPr>
      </w:pPr>
      <w:r w:rsidRPr="002438A1">
        <w:rPr>
          <w:color w:val="000000" w:themeColor="text1"/>
          <w:sz w:val="24"/>
          <w:szCs w:val="24"/>
        </w:rPr>
        <w:t xml:space="preserve">The purpose of this Agreement is to set forth the terms and conditions under which to develop and implement the County-funded Building for Culture Program. </w:t>
      </w:r>
    </w:p>
    <w:p w14:paraId="7CAB9E32" w14:textId="77777777" w:rsidR="00C576D3" w:rsidRPr="002438A1" w:rsidRDefault="00C576D3" w:rsidP="00C576D3">
      <w:pPr>
        <w:ind w:left="630"/>
        <w:jc w:val="both"/>
        <w:rPr>
          <w:color w:val="000000" w:themeColor="text1"/>
          <w:sz w:val="24"/>
          <w:szCs w:val="24"/>
        </w:rPr>
      </w:pPr>
    </w:p>
    <w:p w14:paraId="5EE0DF32" w14:textId="77777777" w:rsidR="00C576D3" w:rsidRPr="002438A1" w:rsidRDefault="00C576D3" w:rsidP="00C576D3">
      <w:pPr>
        <w:pStyle w:val="ListParagraph"/>
        <w:numPr>
          <w:ilvl w:val="0"/>
          <w:numId w:val="37"/>
        </w:numPr>
        <w:suppressAutoHyphens w:val="0"/>
        <w:spacing w:line="276" w:lineRule="auto"/>
        <w:contextualSpacing/>
        <w:jc w:val="both"/>
        <w:rPr>
          <w:b/>
          <w:color w:val="000000" w:themeColor="text1"/>
          <w:sz w:val="24"/>
          <w:szCs w:val="24"/>
        </w:rPr>
      </w:pPr>
      <w:r w:rsidRPr="002438A1">
        <w:rPr>
          <w:b/>
          <w:color w:val="000000" w:themeColor="text1"/>
          <w:sz w:val="24"/>
          <w:szCs w:val="24"/>
        </w:rPr>
        <w:t>Term of Agreement</w:t>
      </w:r>
    </w:p>
    <w:p w14:paraId="73DF64E4" w14:textId="77777777" w:rsidR="00C576D3" w:rsidRPr="002438A1" w:rsidRDefault="00C576D3" w:rsidP="00C576D3">
      <w:pPr>
        <w:jc w:val="both"/>
        <w:rPr>
          <w:b/>
          <w:color w:val="000000" w:themeColor="text1"/>
          <w:sz w:val="24"/>
          <w:szCs w:val="24"/>
        </w:rPr>
      </w:pPr>
    </w:p>
    <w:p w14:paraId="5C2E75F6" w14:textId="77777777" w:rsidR="00C576D3" w:rsidRPr="002438A1" w:rsidRDefault="00C576D3" w:rsidP="00C576D3">
      <w:pPr>
        <w:jc w:val="both"/>
        <w:rPr>
          <w:color w:val="000000" w:themeColor="text1"/>
          <w:sz w:val="24"/>
          <w:szCs w:val="24"/>
        </w:rPr>
      </w:pPr>
      <w:r w:rsidRPr="002438A1">
        <w:rPr>
          <w:color w:val="000000" w:themeColor="text1"/>
          <w:sz w:val="24"/>
          <w:szCs w:val="24"/>
        </w:rPr>
        <w:t xml:space="preserve">This Agreement shall be effective when executed by both Parties and shall remain in effect for fifteen (15) years following the first date of issuance of any Series of Bonds, or the longest term of any Series of Bonds, whichever is longer. </w:t>
      </w:r>
    </w:p>
    <w:p w14:paraId="7D70575F" w14:textId="77777777" w:rsidR="00C576D3" w:rsidRPr="002438A1" w:rsidRDefault="00C576D3" w:rsidP="00C576D3">
      <w:pPr>
        <w:pStyle w:val="ListParagraph"/>
        <w:ind w:left="360"/>
        <w:jc w:val="both"/>
        <w:rPr>
          <w:b/>
          <w:color w:val="000000" w:themeColor="text1"/>
          <w:sz w:val="24"/>
          <w:szCs w:val="24"/>
        </w:rPr>
      </w:pPr>
    </w:p>
    <w:p w14:paraId="59D4E520" w14:textId="77777777" w:rsidR="00C576D3" w:rsidRPr="002438A1" w:rsidRDefault="00C576D3" w:rsidP="00C576D3">
      <w:pPr>
        <w:pStyle w:val="ListParagraph"/>
        <w:numPr>
          <w:ilvl w:val="0"/>
          <w:numId w:val="37"/>
        </w:numPr>
        <w:suppressAutoHyphens w:val="0"/>
        <w:spacing w:line="276" w:lineRule="auto"/>
        <w:contextualSpacing/>
        <w:jc w:val="both"/>
        <w:rPr>
          <w:b/>
          <w:color w:val="000000" w:themeColor="text1"/>
          <w:sz w:val="24"/>
          <w:szCs w:val="24"/>
        </w:rPr>
      </w:pPr>
      <w:r w:rsidRPr="002438A1">
        <w:rPr>
          <w:b/>
          <w:color w:val="000000" w:themeColor="text1"/>
          <w:sz w:val="24"/>
          <w:szCs w:val="24"/>
        </w:rPr>
        <w:t>County’s Responsibilities</w:t>
      </w:r>
    </w:p>
    <w:p w14:paraId="5766E227" w14:textId="77777777" w:rsidR="00C576D3" w:rsidRPr="002438A1" w:rsidRDefault="00C576D3" w:rsidP="00C576D3">
      <w:pPr>
        <w:jc w:val="both"/>
        <w:rPr>
          <w:b/>
          <w:color w:val="000000" w:themeColor="text1"/>
          <w:sz w:val="24"/>
          <w:szCs w:val="24"/>
        </w:rPr>
      </w:pPr>
    </w:p>
    <w:p w14:paraId="20FED0BB" w14:textId="77777777" w:rsidR="00C576D3" w:rsidRPr="002438A1" w:rsidRDefault="00C576D3" w:rsidP="00C576D3">
      <w:pPr>
        <w:jc w:val="both"/>
        <w:rPr>
          <w:color w:val="000000" w:themeColor="text1"/>
          <w:sz w:val="24"/>
          <w:szCs w:val="24"/>
        </w:rPr>
      </w:pPr>
      <w:r w:rsidRPr="002438A1">
        <w:rPr>
          <w:color w:val="000000" w:themeColor="text1"/>
          <w:sz w:val="24"/>
          <w:szCs w:val="24"/>
        </w:rPr>
        <w:t xml:space="preserve">The County shall:   provide Bond financing for the Building for Culture Program.  </w:t>
      </w:r>
    </w:p>
    <w:p w14:paraId="6A9A5240" w14:textId="77777777" w:rsidR="00C576D3" w:rsidRPr="002438A1" w:rsidRDefault="00C576D3" w:rsidP="00C576D3">
      <w:pPr>
        <w:jc w:val="both"/>
        <w:rPr>
          <w:color w:val="000000" w:themeColor="text1"/>
          <w:sz w:val="24"/>
          <w:szCs w:val="24"/>
        </w:rPr>
      </w:pPr>
    </w:p>
    <w:p w14:paraId="3D52438E" w14:textId="77777777" w:rsidR="00C576D3" w:rsidRPr="002438A1" w:rsidRDefault="00C576D3" w:rsidP="00C576D3">
      <w:pPr>
        <w:pStyle w:val="ListParagraph"/>
        <w:numPr>
          <w:ilvl w:val="0"/>
          <w:numId w:val="37"/>
        </w:numPr>
        <w:suppressAutoHyphens w:val="0"/>
        <w:spacing w:line="276" w:lineRule="auto"/>
        <w:contextualSpacing/>
        <w:jc w:val="both"/>
        <w:rPr>
          <w:b/>
          <w:color w:val="000000" w:themeColor="text1"/>
          <w:sz w:val="24"/>
          <w:szCs w:val="24"/>
        </w:rPr>
      </w:pPr>
      <w:r w:rsidRPr="002438A1">
        <w:rPr>
          <w:b/>
          <w:color w:val="000000" w:themeColor="text1"/>
          <w:sz w:val="24"/>
          <w:szCs w:val="24"/>
        </w:rPr>
        <w:t>4Culture Responsibilities</w:t>
      </w:r>
    </w:p>
    <w:p w14:paraId="17F6846B" w14:textId="77777777" w:rsidR="00C576D3" w:rsidRPr="002438A1" w:rsidRDefault="00C576D3" w:rsidP="00C576D3">
      <w:pPr>
        <w:jc w:val="both"/>
        <w:rPr>
          <w:color w:val="000000" w:themeColor="text1"/>
          <w:sz w:val="24"/>
          <w:szCs w:val="24"/>
        </w:rPr>
      </w:pPr>
    </w:p>
    <w:p w14:paraId="6742AA93" w14:textId="77777777" w:rsidR="00C576D3" w:rsidRPr="002438A1" w:rsidRDefault="00C576D3" w:rsidP="00C576D3">
      <w:pPr>
        <w:jc w:val="both"/>
        <w:rPr>
          <w:color w:val="000000" w:themeColor="text1"/>
          <w:sz w:val="24"/>
          <w:szCs w:val="24"/>
        </w:rPr>
      </w:pPr>
      <w:r w:rsidRPr="002438A1">
        <w:rPr>
          <w:color w:val="000000" w:themeColor="text1"/>
          <w:sz w:val="24"/>
          <w:szCs w:val="24"/>
        </w:rPr>
        <w:t>4Culture shall: (i) solicit proposals for grant funding; (ii) review such grant proposals as described in the Building for Culture Program description; (iii) develop recommendations for grant funding to be approved by the 4Culture board of directors; and (iv) provide any necessary information or documentation that County or its bond counsel request.</w:t>
      </w:r>
    </w:p>
    <w:p w14:paraId="0396C1F7" w14:textId="77777777" w:rsidR="00C576D3" w:rsidRPr="002438A1" w:rsidRDefault="00C576D3" w:rsidP="00C576D3">
      <w:pPr>
        <w:pStyle w:val="ListParagraph"/>
        <w:numPr>
          <w:ilvl w:val="0"/>
          <w:numId w:val="37"/>
        </w:numPr>
        <w:suppressAutoHyphens w:val="0"/>
        <w:spacing w:line="276" w:lineRule="auto"/>
        <w:contextualSpacing/>
        <w:rPr>
          <w:b/>
          <w:color w:val="000000" w:themeColor="text1"/>
          <w:sz w:val="24"/>
          <w:szCs w:val="24"/>
        </w:rPr>
      </w:pPr>
      <w:r w:rsidRPr="002438A1">
        <w:rPr>
          <w:b/>
          <w:color w:val="000000" w:themeColor="text1"/>
          <w:sz w:val="24"/>
          <w:szCs w:val="24"/>
        </w:rPr>
        <w:lastRenderedPageBreak/>
        <w:t xml:space="preserve">Projects </w:t>
      </w:r>
    </w:p>
    <w:p w14:paraId="499BDE2C" w14:textId="77777777" w:rsidR="00C576D3" w:rsidRPr="002438A1" w:rsidRDefault="00C576D3" w:rsidP="00C576D3">
      <w:pPr>
        <w:pStyle w:val="ListParagraph"/>
        <w:rPr>
          <w:b/>
          <w:color w:val="000000" w:themeColor="text1"/>
          <w:sz w:val="24"/>
          <w:szCs w:val="24"/>
        </w:rPr>
      </w:pPr>
    </w:p>
    <w:p w14:paraId="7BA715B9" w14:textId="77777777" w:rsidR="00C576D3" w:rsidRPr="002438A1" w:rsidRDefault="00C576D3" w:rsidP="00C576D3">
      <w:pPr>
        <w:jc w:val="both"/>
        <w:rPr>
          <w:color w:val="000000" w:themeColor="text1"/>
          <w:sz w:val="24"/>
          <w:szCs w:val="24"/>
        </w:rPr>
      </w:pPr>
      <w:r w:rsidRPr="002438A1">
        <w:rPr>
          <w:color w:val="000000" w:themeColor="text1"/>
          <w:sz w:val="24"/>
          <w:szCs w:val="24"/>
        </w:rPr>
        <w:t xml:space="preserve">Exhibit A of this Agreement includes Projects that will be funded by the Building for Culture Program. If, (A) within eighteen (18) months following the date of issuance of the Bonds, a Project does not have an executed Grant Agreement, or (B) within twenty-four (24) months following the date of issuance of the Bonds, 4Culture advises the County that a Project with an executed Grant Agreement will not be able to expend all of its funds within thirty-six (36) months following the date of issuance of the Bonds or (C), any allocated funds remain unexpended upon the completion or termination of a Project then, in any such case, the list of Projects in Exhibit A to this Agreement may be amended by the County Council to reallocate those funds to any of the other Projects or such other tourism promotion, including arts and culture, capital projects as the County Council may determine.  In the event funds are not reallocated, the County will use these funds to pay, redeem or defease Bonds.  Any decrease in debt service as a result of the defeasance of bonds will be shared equally and prospectively between 4Culture and the County.    </w:t>
      </w:r>
    </w:p>
    <w:p w14:paraId="53F94EF2" w14:textId="77777777" w:rsidR="00C576D3" w:rsidRPr="002438A1" w:rsidRDefault="00C576D3" w:rsidP="00C576D3">
      <w:pPr>
        <w:jc w:val="both"/>
        <w:rPr>
          <w:color w:val="000000" w:themeColor="text1"/>
          <w:sz w:val="24"/>
          <w:szCs w:val="24"/>
        </w:rPr>
      </w:pPr>
    </w:p>
    <w:p w14:paraId="1E5673C1" w14:textId="77777777" w:rsidR="00C576D3" w:rsidRPr="002438A1" w:rsidRDefault="00C576D3" w:rsidP="00C576D3">
      <w:pPr>
        <w:jc w:val="both"/>
        <w:rPr>
          <w:color w:val="000000" w:themeColor="text1"/>
          <w:sz w:val="24"/>
          <w:szCs w:val="24"/>
        </w:rPr>
      </w:pPr>
      <w:r w:rsidRPr="002438A1">
        <w:rPr>
          <w:color w:val="000000" w:themeColor="text1"/>
          <w:sz w:val="24"/>
          <w:szCs w:val="24"/>
        </w:rPr>
        <w:t>6.B.  Notwithstanding any other provision of this agreement, the Barn Again Project listed in Exhibit A shall be administered and managed by King County’s Department of Natural Resources and Parks Historic Preservation Program, including but not limited to solicitation of proposals for grant funding, review and determination of grant funding, provision of funding to projects, monitoring of compliance of projects awarded funding, and reporting.</w:t>
      </w:r>
    </w:p>
    <w:p w14:paraId="75A384C8" w14:textId="77777777" w:rsidR="00C576D3" w:rsidRPr="002438A1" w:rsidRDefault="00C576D3" w:rsidP="00C576D3">
      <w:pPr>
        <w:jc w:val="both"/>
        <w:rPr>
          <w:color w:val="000000" w:themeColor="text1"/>
          <w:sz w:val="24"/>
          <w:szCs w:val="24"/>
        </w:rPr>
      </w:pPr>
    </w:p>
    <w:p w14:paraId="1D29EC69" w14:textId="77777777" w:rsidR="00C576D3" w:rsidRPr="002438A1" w:rsidRDefault="00C576D3" w:rsidP="00C576D3">
      <w:pPr>
        <w:jc w:val="both"/>
        <w:rPr>
          <w:color w:val="000000" w:themeColor="text1"/>
          <w:sz w:val="24"/>
          <w:szCs w:val="24"/>
        </w:rPr>
      </w:pPr>
      <w:r w:rsidRPr="002438A1">
        <w:rPr>
          <w:color w:val="000000" w:themeColor="text1"/>
          <w:sz w:val="24"/>
          <w:szCs w:val="24"/>
        </w:rPr>
        <w:t>6.C  Notwithstanding any other provision of this Agreement, the Preservation Action Fund Project listed in Exhibit A shall be administered and managed in a manner to be agreed-to by King County and 4Culture subject to the approval of the County Council by motion.</w:t>
      </w:r>
    </w:p>
    <w:p w14:paraId="6C5F4671" w14:textId="77777777" w:rsidR="00C576D3" w:rsidRPr="002438A1" w:rsidRDefault="00C576D3" w:rsidP="00C576D3">
      <w:pPr>
        <w:jc w:val="both"/>
        <w:rPr>
          <w:color w:val="000000" w:themeColor="text1"/>
          <w:sz w:val="24"/>
          <w:szCs w:val="24"/>
        </w:rPr>
      </w:pPr>
    </w:p>
    <w:p w14:paraId="1E1E5623" w14:textId="77777777" w:rsidR="00C576D3" w:rsidRPr="002438A1" w:rsidRDefault="00C576D3" w:rsidP="00C576D3">
      <w:pPr>
        <w:rPr>
          <w:color w:val="000000" w:themeColor="text1"/>
          <w:sz w:val="24"/>
          <w:szCs w:val="24"/>
        </w:rPr>
      </w:pPr>
    </w:p>
    <w:p w14:paraId="0CDB4493" w14:textId="77777777" w:rsidR="00C576D3" w:rsidRPr="002438A1" w:rsidRDefault="00C576D3" w:rsidP="00C576D3">
      <w:pPr>
        <w:pStyle w:val="ListParagraph"/>
        <w:numPr>
          <w:ilvl w:val="0"/>
          <w:numId w:val="37"/>
        </w:numPr>
        <w:suppressAutoHyphens w:val="0"/>
        <w:spacing w:line="276" w:lineRule="auto"/>
        <w:contextualSpacing/>
        <w:rPr>
          <w:b/>
          <w:color w:val="000000" w:themeColor="text1"/>
          <w:sz w:val="24"/>
          <w:szCs w:val="24"/>
        </w:rPr>
      </w:pPr>
      <w:r w:rsidRPr="002438A1">
        <w:rPr>
          <w:b/>
          <w:color w:val="000000" w:themeColor="text1"/>
          <w:sz w:val="24"/>
          <w:szCs w:val="24"/>
        </w:rPr>
        <w:t>General 4Culture Responsibilities</w:t>
      </w:r>
    </w:p>
    <w:p w14:paraId="52E2764C" w14:textId="77777777" w:rsidR="00C576D3" w:rsidRPr="002438A1" w:rsidRDefault="00C576D3" w:rsidP="00C576D3">
      <w:pPr>
        <w:pStyle w:val="ListParagraph"/>
        <w:ind w:left="360"/>
        <w:rPr>
          <w:color w:val="000000" w:themeColor="text1"/>
          <w:sz w:val="24"/>
          <w:szCs w:val="24"/>
        </w:rPr>
      </w:pPr>
    </w:p>
    <w:p w14:paraId="54E1129B" w14:textId="77777777" w:rsidR="00C576D3" w:rsidRPr="002438A1" w:rsidRDefault="00C576D3" w:rsidP="00C576D3">
      <w:pPr>
        <w:ind w:firstLine="360"/>
        <w:jc w:val="both"/>
        <w:rPr>
          <w:color w:val="000000" w:themeColor="text1"/>
          <w:sz w:val="24"/>
          <w:szCs w:val="24"/>
        </w:rPr>
      </w:pPr>
      <w:r w:rsidRPr="002438A1">
        <w:rPr>
          <w:color w:val="000000" w:themeColor="text1"/>
          <w:sz w:val="24"/>
          <w:szCs w:val="24"/>
          <w:u w:val="single"/>
        </w:rPr>
        <w:t>7.1 Grants and Contracts</w:t>
      </w:r>
      <w:r w:rsidRPr="002438A1">
        <w:rPr>
          <w:color w:val="000000" w:themeColor="text1"/>
          <w:sz w:val="24"/>
          <w:szCs w:val="24"/>
        </w:rPr>
        <w:t xml:space="preserve">.  All Grant Agreements shall include the County’s required nondiscrimination provision as follows: </w:t>
      </w:r>
    </w:p>
    <w:p w14:paraId="5993ABB5" w14:textId="77777777" w:rsidR="00C576D3" w:rsidRPr="002438A1" w:rsidRDefault="00C576D3" w:rsidP="00C576D3">
      <w:pPr>
        <w:ind w:left="720"/>
        <w:jc w:val="both"/>
        <w:rPr>
          <w:color w:val="000000" w:themeColor="text1"/>
          <w:spacing w:val="-2"/>
          <w:sz w:val="24"/>
          <w:szCs w:val="24"/>
        </w:rPr>
      </w:pPr>
      <w:r w:rsidRPr="002438A1">
        <w:rPr>
          <w:color w:val="000000" w:themeColor="text1"/>
          <w:spacing w:val="-2"/>
          <w:sz w:val="24"/>
          <w:szCs w:val="24"/>
        </w:rPr>
        <w:t>During the performance of this Grant Agreement, Grantee agrees that it shall not discriminate on the basis of sex, race, color, marital status, national origin, religious affiliation, disability, sexual orientation, gender identity or expression or age except by minimum age and retirement provisions, unless based upon a bona fide occupational qualifications.  Notwithstanding the definition of contract as set forth in K.C.C. chapter 12.19, the provisions of that chapter and related administrative rules shall apply to this Grant Agreement and are incorporated herein by this reference.  They are also available online at:</w:t>
      </w:r>
    </w:p>
    <w:p w14:paraId="112F3212" w14:textId="77777777" w:rsidR="00C576D3" w:rsidRPr="002438A1" w:rsidRDefault="00C576D3" w:rsidP="00C576D3">
      <w:pPr>
        <w:ind w:left="720"/>
        <w:jc w:val="both"/>
        <w:rPr>
          <w:color w:val="000000" w:themeColor="text1"/>
          <w:spacing w:val="-2"/>
          <w:sz w:val="24"/>
          <w:szCs w:val="24"/>
        </w:rPr>
      </w:pPr>
      <w:r w:rsidRPr="002438A1">
        <w:rPr>
          <w:color w:val="000000" w:themeColor="text1"/>
          <w:spacing w:val="-2"/>
          <w:sz w:val="24"/>
          <w:szCs w:val="24"/>
        </w:rPr>
        <w:t>http://kingcounty.gov/operations/procurement/services/equal_benefits.aspx</w:t>
      </w:r>
    </w:p>
    <w:p w14:paraId="5AA0A4EB" w14:textId="77777777" w:rsidR="00C576D3" w:rsidRPr="002438A1" w:rsidRDefault="00C576D3" w:rsidP="00C576D3">
      <w:pPr>
        <w:ind w:left="720"/>
        <w:jc w:val="both"/>
        <w:rPr>
          <w:color w:val="000000" w:themeColor="text1"/>
          <w:sz w:val="24"/>
        </w:rPr>
      </w:pPr>
      <w:r w:rsidRPr="002438A1">
        <w:rPr>
          <w:color w:val="000000" w:themeColor="text1"/>
          <w:spacing w:val="-2"/>
          <w:sz w:val="24"/>
          <w:szCs w:val="24"/>
        </w:rPr>
        <w:t xml:space="preserve">Grantee shall comply fully with all applicable federal, state and local laws, ordinances, executive orders and regulations that prohibit such discrimination.  These laws include, but are not limited to, chapter 49.60 RCW, and Titles VI and VII of the Civil Rights Act of 1964.  Any violation of this provision </w:t>
      </w:r>
      <w:r w:rsidRPr="002438A1">
        <w:rPr>
          <w:color w:val="000000" w:themeColor="text1"/>
          <w:spacing w:val="-2"/>
          <w:sz w:val="24"/>
          <w:szCs w:val="24"/>
        </w:rPr>
        <w:lastRenderedPageBreak/>
        <w:t>shall be considered a default of this Grant Agreement and shall be grounds for cancellation, termination, or suspension, in whole or in part, of the Grant Agreement and may result in ineligibility for further agreements with King County and/or 4Culture.</w:t>
      </w:r>
    </w:p>
    <w:p w14:paraId="5FE3B70B" w14:textId="77777777" w:rsidR="00C576D3" w:rsidRPr="002438A1" w:rsidRDefault="00C576D3" w:rsidP="00C576D3">
      <w:pPr>
        <w:ind w:firstLine="360"/>
        <w:jc w:val="both"/>
        <w:rPr>
          <w:color w:val="000000" w:themeColor="text1"/>
          <w:sz w:val="24"/>
          <w:szCs w:val="24"/>
        </w:rPr>
      </w:pPr>
      <w:r w:rsidRPr="002438A1">
        <w:rPr>
          <w:color w:val="000000" w:themeColor="text1"/>
          <w:sz w:val="24"/>
          <w:szCs w:val="24"/>
          <w:u w:val="single"/>
        </w:rPr>
        <w:t>7.2 Operations</w:t>
      </w:r>
      <w:r w:rsidRPr="002438A1">
        <w:rPr>
          <w:color w:val="000000" w:themeColor="text1"/>
          <w:sz w:val="24"/>
          <w:szCs w:val="24"/>
        </w:rPr>
        <w:t>.  4Culture shall maintain a high standard of care, conduct its operations in an efficient manner and faithfully perform and do all things necessary so that the County may observe and perform all conditions, covenants, and requirements of the Bond Ordinance.</w:t>
      </w:r>
    </w:p>
    <w:p w14:paraId="3DF1FB83" w14:textId="77777777" w:rsidR="00C576D3" w:rsidRPr="002438A1" w:rsidRDefault="00C576D3" w:rsidP="00C576D3">
      <w:pPr>
        <w:jc w:val="both"/>
        <w:rPr>
          <w:color w:val="000000" w:themeColor="text1"/>
          <w:sz w:val="24"/>
          <w:szCs w:val="24"/>
          <w:u w:val="single"/>
        </w:rPr>
      </w:pPr>
    </w:p>
    <w:p w14:paraId="074A9441" w14:textId="77777777" w:rsidR="00C576D3" w:rsidRPr="002438A1" w:rsidRDefault="00C576D3" w:rsidP="00C576D3">
      <w:pPr>
        <w:ind w:firstLine="360"/>
        <w:jc w:val="both"/>
        <w:rPr>
          <w:color w:val="000000" w:themeColor="text1"/>
          <w:sz w:val="24"/>
          <w:szCs w:val="24"/>
        </w:rPr>
      </w:pPr>
      <w:r w:rsidRPr="002438A1">
        <w:rPr>
          <w:color w:val="000000" w:themeColor="text1"/>
          <w:sz w:val="24"/>
          <w:szCs w:val="24"/>
          <w:u w:val="single"/>
        </w:rPr>
        <w:t>7.3 Warranty</w:t>
      </w:r>
      <w:r w:rsidRPr="002438A1">
        <w:rPr>
          <w:color w:val="000000" w:themeColor="text1"/>
          <w:sz w:val="24"/>
          <w:szCs w:val="24"/>
        </w:rPr>
        <w:t>.  4Culture warrants that it is authorized to enter into this Agreement, and any of the other agreements between 4Culture, the County and other entities to carry out the terms of this Agreement.</w:t>
      </w:r>
    </w:p>
    <w:p w14:paraId="532635EA" w14:textId="77777777" w:rsidR="00C576D3" w:rsidRPr="002438A1" w:rsidRDefault="00C576D3" w:rsidP="00C576D3">
      <w:pPr>
        <w:ind w:firstLine="360"/>
        <w:jc w:val="both"/>
        <w:rPr>
          <w:color w:val="000000" w:themeColor="text1"/>
          <w:sz w:val="24"/>
          <w:szCs w:val="24"/>
          <w:u w:val="single"/>
        </w:rPr>
      </w:pPr>
    </w:p>
    <w:p w14:paraId="7BEF239A" w14:textId="77777777" w:rsidR="00C576D3" w:rsidRPr="002438A1" w:rsidRDefault="00C576D3" w:rsidP="00C576D3">
      <w:pPr>
        <w:ind w:firstLine="360"/>
        <w:jc w:val="both"/>
        <w:rPr>
          <w:color w:val="000000" w:themeColor="text1"/>
          <w:sz w:val="24"/>
          <w:szCs w:val="24"/>
        </w:rPr>
      </w:pPr>
      <w:r w:rsidRPr="002438A1">
        <w:rPr>
          <w:color w:val="000000" w:themeColor="text1"/>
          <w:sz w:val="24"/>
          <w:szCs w:val="24"/>
          <w:u w:val="single"/>
        </w:rPr>
        <w:t>7.4 Compliance with Historic Landmark Requirements</w:t>
      </w:r>
      <w:r w:rsidRPr="002438A1">
        <w:rPr>
          <w:color w:val="000000" w:themeColor="text1"/>
          <w:sz w:val="24"/>
          <w:szCs w:val="24"/>
        </w:rPr>
        <w:t>.  4Culture shall provide the County with verification that the plans and specifications for any Projects that are for historic preservation of historic landmarks meet the requirements of any federal, state, and local authority having jurisdiction.</w:t>
      </w:r>
    </w:p>
    <w:p w14:paraId="2035C3BB" w14:textId="77777777" w:rsidR="00C576D3" w:rsidRPr="002438A1" w:rsidRDefault="00C576D3" w:rsidP="00C576D3">
      <w:pPr>
        <w:ind w:left="810"/>
        <w:jc w:val="both"/>
        <w:rPr>
          <w:color w:val="000000" w:themeColor="text1"/>
          <w:sz w:val="24"/>
          <w:szCs w:val="24"/>
        </w:rPr>
      </w:pPr>
    </w:p>
    <w:p w14:paraId="49A2AF48" w14:textId="77777777" w:rsidR="00C576D3" w:rsidRPr="002438A1" w:rsidRDefault="00C576D3" w:rsidP="00C576D3">
      <w:pPr>
        <w:pStyle w:val="ListParagraph"/>
        <w:numPr>
          <w:ilvl w:val="0"/>
          <w:numId w:val="37"/>
        </w:numPr>
        <w:suppressAutoHyphens w:val="0"/>
        <w:spacing w:line="276" w:lineRule="auto"/>
        <w:contextualSpacing/>
        <w:jc w:val="both"/>
        <w:rPr>
          <w:color w:val="000000" w:themeColor="text1"/>
          <w:sz w:val="24"/>
          <w:szCs w:val="24"/>
        </w:rPr>
      </w:pPr>
      <w:r w:rsidRPr="002438A1">
        <w:rPr>
          <w:b/>
          <w:color w:val="000000" w:themeColor="text1"/>
          <w:sz w:val="24"/>
          <w:szCs w:val="24"/>
        </w:rPr>
        <w:t xml:space="preserve">Building for Culture Program Funding. </w:t>
      </w:r>
    </w:p>
    <w:p w14:paraId="012B288A" w14:textId="77777777" w:rsidR="00C576D3" w:rsidRPr="002438A1" w:rsidRDefault="00C576D3" w:rsidP="00C576D3">
      <w:pPr>
        <w:ind w:left="1080"/>
        <w:jc w:val="both"/>
        <w:rPr>
          <w:color w:val="000000" w:themeColor="text1"/>
          <w:sz w:val="24"/>
          <w:szCs w:val="24"/>
        </w:rPr>
      </w:pPr>
    </w:p>
    <w:p w14:paraId="6FBEDF44" w14:textId="77777777" w:rsidR="00C576D3" w:rsidRPr="002438A1" w:rsidRDefault="00C576D3" w:rsidP="00C576D3">
      <w:pPr>
        <w:ind w:firstLine="360"/>
        <w:jc w:val="both"/>
        <w:rPr>
          <w:color w:val="000000" w:themeColor="text1"/>
          <w:sz w:val="24"/>
          <w:szCs w:val="24"/>
        </w:rPr>
      </w:pPr>
      <w:r w:rsidRPr="002438A1">
        <w:rPr>
          <w:color w:val="000000" w:themeColor="text1"/>
          <w:sz w:val="24"/>
          <w:szCs w:val="24"/>
          <w:u w:val="single"/>
        </w:rPr>
        <w:t>8.1 Building for Culture Program Funding</w:t>
      </w:r>
      <w:r w:rsidRPr="002438A1">
        <w:rPr>
          <w:color w:val="000000" w:themeColor="text1"/>
          <w:sz w:val="24"/>
          <w:szCs w:val="24"/>
        </w:rPr>
        <w:t xml:space="preserve">.  </w:t>
      </w:r>
    </w:p>
    <w:p w14:paraId="08882932" w14:textId="77777777" w:rsidR="00C576D3" w:rsidRPr="002438A1" w:rsidRDefault="00C576D3" w:rsidP="00C576D3">
      <w:pPr>
        <w:ind w:left="1800"/>
        <w:jc w:val="both"/>
        <w:rPr>
          <w:color w:val="000000" w:themeColor="text1"/>
          <w:sz w:val="24"/>
          <w:szCs w:val="24"/>
          <w:u w:val="single"/>
        </w:rPr>
      </w:pPr>
    </w:p>
    <w:p w14:paraId="6AA11AFC" w14:textId="77777777" w:rsidR="00C576D3" w:rsidRPr="002438A1" w:rsidRDefault="00C576D3" w:rsidP="00C576D3">
      <w:pPr>
        <w:ind w:firstLine="720"/>
        <w:jc w:val="both"/>
        <w:rPr>
          <w:color w:val="000000" w:themeColor="text1"/>
          <w:sz w:val="24"/>
          <w:szCs w:val="24"/>
        </w:rPr>
      </w:pPr>
      <w:r w:rsidRPr="002438A1">
        <w:rPr>
          <w:color w:val="000000" w:themeColor="text1"/>
          <w:sz w:val="24"/>
          <w:szCs w:val="24"/>
          <w:u w:val="single"/>
        </w:rPr>
        <w:t>8.1.1 4Culture</w:t>
      </w:r>
      <w:r w:rsidRPr="002438A1">
        <w:rPr>
          <w:color w:val="000000" w:themeColor="text1"/>
          <w:sz w:val="24"/>
          <w:szCs w:val="24"/>
        </w:rPr>
        <w:t xml:space="preserve">. 4Culture is entitled to receive certain Hotel-Motel Tax Revenue.  Through December 31, 2015, and from 2021-2030 4Culture shall annually reserve a portion of its share of the Hotel-Motel Tax Revenue sufficient to pay its agreed upon debt service on the Bonds.  </w:t>
      </w:r>
    </w:p>
    <w:p w14:paraId="41951BC0" w14:textId="77777777" w:rsidR="00C576D3" w:rsidRPr="002438A1" w:rsidRDefault="00C576D3" w:rsidP="00C576D3">
      <w:pPr>
        <w:pStyle w:val="ListParagraph"/>
        <w:ind w:left="2160"/>
        <w:jc w:val="both"/>
        <w:rPr>
          <w:color w:val="000000" w:themeColor="text1"/>
          <w:sz w:val="24"/>
          <w:szCs w:val="24"/>
        </w:rPr>
      </w:pPr>
    </w:p>
    <w:p w14:paraId="1056654D" w14:textId="77777777" w:rsidR="00C576D3" w:rsidRPr="002438A1" w:rsidRDefault="00C576D3" w:rsidP="00C576D3">
      <w:pPr>
        <w:ind w:firstLine="720"/>
        <w:jc w:val="both"/>
        <w:rPr>
          <w:color w:val="000000" w:themeColor="text1"/>
          <w:sz w:val="24"/>
          <w:szCs w:val="24"/>
        </w:rPr>
      </w:pPr>
      <w:r w:rsidRPr="002438A1">
        <w:rPr>
          <w:color w:val="000000" w:themeColor="text1"/>
          <w:sz w:val="24"/>
          <w:szCs w:val="24"/>
          <w:u w:val="single"/>
        </w:rPr>
        <w:t>8.1.2 County</w:t>
      </w:r>
      <w:r w:rsidRPr="002438A1">
        <w:rPr>
          <w:color w:val="000000" w:themeColor="text1"/>
          <w:sz w:val="24"/>
          <w:szCs w:val="24"/>
        </w:rPr>
        <w:t>.  The County is entitled to receive certain Hotel-Motel Tax Revenue.  From 2021-2030, the County shall reserve annually a portion of its share of the Hotel-Motel Tax Revenue sufficient to pay its agreed upon debt service on the Bonds issued to fund the Building for Culture Program.</w:t>
      </w:r>
    </w:p>
    <w:p w14:paraId="5D78F890" w14:textId="77777777" w:rsidR="00C576D3" w:rsidRPr="002438A1" w:rsidRDefault="00C576D3" w:rsidP="00C576D3">
      <w:pPr>
        <w:pStyle w:val="ListParagraph"/>
        <w:ind w:left="1800"/>
        <w:jc w:val="both"/>
        <w:rPr>
          <w:color w:val="000000" w:themeColor="text1"/>
          <w:sz w:val="24"/>
          <w:szCs w:val="24"/>
        </w:rPr>
      </w:pPr>
    </w:p>
    <w:p w14:paraId="04E491FE" w14:textId="77777777" w:rsidR="00C576D3" w:rsidRPr="002438A1" w:rsidRDefault="00C576D3" w:rsidP="00C576D3">
      <w:pPr>
        <w:ind w:firstLine="360"/>
        <w:jc w:val="both"/>
        <w:rPr>
          <w:color w:val="000000" w:themeColor="text1"/>
          <w:sz w:val="24"/>
          <w:szCs w:val="24"/>
        </w:rPr>
      </w:pPr>
      <w:r w:rsidRPr="002438A1">
        <w:rPr>
          <w:color w:val="000000" w:themeColor="text1"/>
          <w:sz w:val="24"/>
          <w:szCs w:val="24"/>
          <w:u w:val="single"/>
        </w:rPr>
        <w:t>8.2 4Culture Funding, 2016-2020</w:t>
      </w:r>
      <w:r w:rsidRPr="002438A1">
        <w:rPr>
          <w:color w:val="000000" w:themeColor="text1"/>
          <w:sz w:val="24"/>
          <w:szCs w:val="24"/>
        </w:rPr>
        <w:t>.  In 2016 4Culture shall allocate and pay the sum of $1 million to the County.</w:t>
      </w:r>
    </w:p>
    <w:p w14:paraId="4FC18368" w14:textId="77777777" w:rsidR="00C576D3" w:rsidRPr="002438A1" w:rsidRDefault="00C576D3" w:rsidP="00C576D3">
      <w:pPr>
        <w:ind w:firstLine="360"/>
        <w:jc w:val="both"/>
        <w:rPr>
          <w:color w:val="000000" w:themeColor="text1"/>
          <w:sz w:val="24"/>
          <w:szCs w:val="24"/>
        </w:rPr>
      </w:pPr>
    </w:p>
    <w:p w14:paraId="4DDB0738" w14:textId="77777777" w:rsidR="00C576D3" w:rsidRPr="002438A1" w:rsidRDefault="00C576D3" w:rsidP="00C576D3">
      <w:pPr>
        <w:ind w:firstLine="360"/>
        <w:jc w:val="both"/>
        <w:rPr>
          <w:color w:val="000000" w:themeColor="text1"/>
          <w:sz w:val="24"/>
          <w:szCs w:val="24"/>
        </w:rPr>
      </w:pPr>
      <w:r w:rsidRPr="002438A1">
        <w:rPr>
          <w:color w:val="000000" w:themeColor="text1"/>
          <w:sz w:val="24"/>
          <w:szCs w:val="24"/>
          <w:u w:val="single"/>
        </w:rPr>
        <w:t xml:space="preserve">8.3 4Culture Funding, 2017-2020. </w:t>
      </w:r>
      <w:r w:rsidRPr="002438A1">
        <w:rPr>
          <w:color w:val="000000" w:themeColor="text1"/>
          <w:sz w:val="24"/>
          <w:szCs w:val="24"/>
        </w:rPr>
        <w:t xml:space="preserve">Annually, from 2017 through 2020, 4Culture shall allocate and pay the sum of $2 million to the County.  </w:t>
      </w:r>
    </w:p>
    <w:p w14:paraId="66B0D266" w14:textId="77777777" w:rsidR="00C576D3" w:rsidRPr="002438A1" w:rsidRDefault="00C576D3" w:rsidP="00C576D3">
      <w:pPr>
        <w:ind w:left="720"/>
        <w:jc w:val="both"/>
        <w:rPr>
          <w:color w:val="000000" w:themeColor="text1"/>
          <w:sz w:val="24"/>
          <w:szCs w:val="24"/>
        </w:rPr>
      </w:pPr>
    </w:p>
    <w:p w14:paraId="288471D7" w14:textId="77777777" w:rsidR="00C576D3" w:rsidRPr="002438A1" w:rsidRDefault="00C576D3" w:rsidP="00C576D3">
      <w:pPr>
        <w:ind w:firstLine="360"/>
        <w:jc w:val="both"/>
        <w:rPr>
          <w:color w:val="000000" w:themeColor="text1"/>
          <w:sz w:val="24"/>
          <w:szCs w:val="24"/>
        </w:rPr>
      </w:pPr>
      <w:r w:rsidRPr="002438A1">
        <w:rPr>
          <w:color w:val="000000" w:themeColor="text1"/>
          <w:sz w:val="24"/>
          <w:szCs w:val="24"/>
          <w:u w:val="single"/>
        </w:rPr>
        <w:t>8.4 4Culture Funding, 2021-2030</w:t>
      </w:r>
      <w:r w:rsidRPr="002438A1">
        <w:rPr>
          <w:color w:val="000000" w:themeColor="text1"/>
          <w:sz w:val="24"/>
          <w:szCs w:val="24"/>
        </w:rPr>
        <w:t xml:space="preserve">.  Annually, from 2021 through 2030, 4Culture shall allocate and pay the sum of $300,000 to the County.  </w:t>
      </w:r>
    </w:p>
    <w:p w14:paraId="7C101653" w14:textId="77777777" w:rsidR="00C576D3" w:rsidRPr="002438A1" w:rsidRDefault="00C576D3" w:rsidP="00C576D3">
      <w:pPr>
        <w:ind w:firstLine="360"/>
        <w:jc w:val="both"/>
        <w:rPr>
          <w:color w:val="000000" w:themeColor="text1"/>
          <w:sz w:val="24"/>
          <w:szCs w:val="24"/>
          <w:u w:val="single"/>
        </w:rPr>
      </w:pPr>
    </w:p>
    <w:p w14:paraId="10356A76" w14:textId="77777777" w:rsidR="00C576D3" w:rsidRPr="002438A1" w:rsidRDefault="00C576D3" w:rsidP="00C576D3">
      <w:pPr>
        <w:ind w:firstLine="360"/>
        <w:jc w:val="both"/>
        <w:rPr>
          <w:color w:val="000000" w:themeColor="text1"/>
          <w:sz w:val="24"/>
          <w:szCs w:val="24"/>
        </w:rPr>
      </w:pPr>
      <w:r w:rsidRPr="002438A1">
        <w:rPr>
          <w:color w:val="000000" w:themeColor="text1"/>
          <w:sz w:val="24"/>
          <w:szCs w:val="24"/>
          <w:u w:val="single"/>
        </w:rPr>
        <w:t>8.5 Timing for Funding</w:t>
      </w:r>
      <w:r w:rsidRPr="002438A1">
        <w:rPr>
          <w:color w:val="000000" w:themeColor="text1"/>
          <w:sz w:val="24"/>
          <w:szCs w:val="24"/>
        </w:rPr>
        <w:t>.  Each periodic payment due from 4Culture to the County shall be paid to the County on a date determined by the County that is before the County’s debt service payment date for the Bonds.</w:t>
      </w:r>
    </w:p>
    <w:p w14:paraId="6C41F187" w14:textId="77777777" w:rsidR="00C576D3" w:rsidRPr="002438A1" w:rsidRDefault="00C576D3" w:rsidP="00C576D3">
      <w:pPr>
        <w:jc w:val="both"/>
        <w:rPr>
          <w:color w:val="000000" w:themeColor="text1"/>
          <w:sz w:val="24"/>
          <w:szCs w:val="24"/>
          <w:u w:val="single"/>
        </w:rPr>
      </w:pPr>
    </w:p>
    <w:p w14:paraId="38DBBEE1" w14:textId="77777777" w:rsidR="00C576D3" w:rsidRPr="002438A1" w:rsidRDefault="00C576D3" w:rsidP="00C576D3">
      <w:pPr>
        <w:ind w:firstLine="360"/>
        <w:jc w:val="both"/>
        <w:rPr>
          <w:color w:val="000000" w:themeColor="text1"/>
          <w:sz w:val="24"/>
          <w:szCs w:val="24"/>
        </w:rPr>
      </w:pPr>
      <w:r w:rsidRPr="002438A1">
        <w:rPr>
          <w:color w:val="000000" w:themeColor="text1"/>
          <w:sz w:val="24"/>
          <w:szCs w:val="24"/>
          <w:u w:val="single"/>
        </w:rPr>
        <w:t>8.6  Funding as of January 21, 2021</w:t>
      </w:r>
      <w:r w:rsidRPr="002438A1">
        <w:rPr>
          <w:color w:val="000000" w:themeColor="text1"/>
          <w:sz w:val="24"/>
          <w:szCs w:val="24"/>
        </w:rPr>
        <w:t xml:space="preserve">.  As of January 1, 2021, the County is entitled to receive a portion of the Hotel-Motel Tax Revenue to be dedicated to tourism promotion, </w:t>
      </w:r>
      <w:r w:rsidRPr="002438A1">
        <w:rPr>
          <w:color w:val="000000" w:themeColor="text1"/>
          <w:sz w:val="24"/>
          <w:szCs w:val="24"/>
        </w:rPr>
        <w:lastRenderedPageBreak/>
        <w:t xml:space="preserve">including arts and culture.  The County shall allocate a portion of these revenues to pay the outstanding principal of and interest on any County financing for the Building for Culture Program.  </w:t>
      </w:r>
    </w:p>
    <w:p w14:paraId="61369ADF" w14:textId="77777777" w:rsidR="00C576D3" w:rsidRPr="002438A1" w:rsidRDefault="00C576D3" w:rsidP="00C576D3">
      <w:pPr>
        <w:ind w:firstLine="360"/>
        <w:jc w:val="both"/>
        <w:rPr>
          <w:color w:val="000000" w:themeColor="text1"/>
          <w:sz w:val="24"/>
          <w:szCs w:val="24"/>
        </w:rPr>
      </w:pPr>
    </w:p>
    <w:p w14:paraId="06E054C0" w14:textId="77777777" w:rsidR="00C576D3" w:rsidRPr="002438A1" w:rsidRDefault="00C576D3" w:rsidP="00C576D3">
      <w:pPr>
        <w:ind w:firstLine="360"/>
        <w:jc w:val="both"/>
        <w:rPr>
          <w:color w:val="000000" w:themeColor="text1"/>
          <w:sz w:val="24"/>
          <w:szCs w:val="24"/>
        </w:rPr>
      </w:pPr>
      <w:r w:rsidRPr="002438A1">
        <w:rPr>
          <w:color w:val="000000" w:themeColor="text1"/>
          <w:sz w:val="24"/>
          <w:szCs w:val="24"/>
          <w:u w:val="single"/>
        </w:rPr>
        <w:t>8.7  Impact of a reduction in debt service</w:t>
      </w:r>
      <w:r w:rsidRPr="002438A1">
        <w:rPr>
          <w:color w:val="000000" w:themeColor="text1"/>
          <w:sz w:val="24"/>
          <w:szCs w:val="24"/>
        </w:rPr>
        <w:t>.  If the debt service charges are reduced as a result of redemption or defeasance of the bonds with unused bond proceeds, then the reduction in debt service will be shared equally between 4Culture and the County.  The resulting reduction in debt service will impact the debt service prospectively.</w:t>
      </w:r>
    </w:p>
    <w:p w14:paraId="67200744" w14:textId="77777777" w:rsidR="00C576D3" w:rsidRPr="002438A1" w:rsidRDefault="00C576D3" w:rsidP="00C576D3">
      <w:pPr>
        <w:ind w:firstLine="360"/>
        <w:jc w:val="both"/>
        <w:rPr>
          <w:color w:val="000000" w:themeColor="text1"/>
          <w:sz w:val="24"/>
          <w:szCs w:val="24"/>
        </w:rPr>
      </w:pPr>
    </w:p>
    <w:p w14:paraId="52C39A69" w14:textId="77777777" w:rsidR="00C576D3" w:rsidRPr="002438A1" w:rsidRDefault="00C576D3" w:rsidP="00C576D3">
      <w:pPr>
        <w:jc w:val="both"/>
        <w:rPr>
          <w:color w:val="000000" w:themeColor="text1"/>
          <w:sz w:val="24"/>
          <w:szCs w:val="24"/>
        </w:rPr>
      </w:pPr>
    </w:p>
    <w:p w14:paraId="35079EC3" w14:textId="77777777" w:rsidR="00C576D3" w:rsidRPr="002438A1" w:rsidRDefault="00C576D3" w:rsidP="00C576D3">
      <w:pPr>
        <w:pStyle w:val="ListParagraph"/>
        <w:numPr>
          <w:ilvl w:val="0"/>
          <w:numId w:val="37"/>
        </w:numPr>
        <w:suppressAutoHyphens w:val="0"/>
        <w:spacing w:line="276" w:lineRule="auto"/>
        <w:contextualSpacing/>
        <w:jc w:val="both"/>
        <w:rPr>
          <w:b/>
          <w:color w:val="000000" w:themeColor="text1"/>
          <w:sz w:val="24"/>
          <w:szCs w:val="24"/>
        </w:rPr>
      </w:pPr>
      <w:r w:rsidRPr="002438A1">
        <w:rPr>
          <w:b/>
          <w:color w:val="000000" w:themeColor="text1"/>
          <w:sz w:val="24"/>
          <w:szCs w:val="24"/>
        </w:rPr>
        <w:t xml:space="preserve">Building for Culture Program Administration </w:t>
      </w:r>
    </w:p>
    <w:p w14:paraId="006278E8" w14:textId="77777777" w:rsidR="00C576D3" w:rsidRPr="002438A1" w:rsidRDefault="00C576D3" w:rsidP="00C576D3">
      <w:pPr>
        <w:pStyle w:val="ListParagraph"/>
        <w:ind w:left="360"/>
        <w:jc w:val="both"/>
        <w:rPr>
          <w:b/>
          <w:color w:val="000000" w:themeColor="text1"/>
          <w:sz w:val="24"/>
          <w:szCs w:val="24"/>
        </w:rPr>
      </w:pPr>
    </w:p>
    <w:p w14:paraId="5CC51C7E" w14:textId="77777777" w:rsidR="00C576D3" w:rsidRPr="002438A1" w:rsidRDefault="00C576D3" w:rsidP="00C576D3">
      <w:pPr>
        <w:ind w:firstLine="360"/>
        <w:jc w:val="both"/>
        <w:rPr>
          <w:color w:val="000000" w:themeColor="text1"/>
          <w:sz w:val="24"/>
          <w:szCs w:val="24"/>
        </w:rPr>
      </w:pPr>
      <w:r w:rsidRPr="002438A1">
        <w:rPr>
          <w:color w:val="000000" w:themeColor="text1"/>
          <w:sz w:val="24"/>
          <w:szCs w:val="24"/>
          <w:u w:val="single"/>
        </w:rPr>
        <w:t>9.1 Grant Agreements</w:t>
      </w:r>
      <w:r w:rsidRPr="002438A1">
        <w:rPr>
          <w:color w:val="000000" w:themeColor="text1"/>
          <w:sz w:val="24"/>
          <w:szCs w:val="24"/>
        </w:rPr>
        <w:t xml:space="preserve">.  4Culture shall negotiate and enter into a written Grant Agreement with each Grant Recipient for its Project(s).  4Culture will submit to the County a copy of the executed complete Grant Agreement for each Project prior to requesting Bond proceeds from the County to fund the related Grant.  </w:t>
      </w:r>
    </w:p>
    <w:p w14:paraId="10E3012B" w14:textId="77777777" w:rsidR="00C576D3" w:rsidRPr="002438A1" w:rsidRDefault="00C576D3" w:rsidP="00C576D3">
      <w:pPr>
        <w:pStyle w:val="ListParagraph"/>
        <w:ind w:left="1080"/>
        <w:jc w:val="both"/>
        <w:rPr>
          <w:color w:val="000000" w:themeColor="text1"/>
          <w:sz w:val="24"/>
          <w:szCs w:val="24"/>
        </w:rPr>
      </w:pPr>
    </w:p>
    <w:p w14:paraId="6FB085FE" w14:textId="77777777" w:rsidR="00C576D3" w:rsidRPr="002438A1" w:rsidRDefault="00C576D3" w:rsidP="00C576D3">
      <w:pPr>
        <w:ind w:firstLine="360"/>
        <w:jc w:val="both"/>
        <w:rPr>
          <w:color w:val="000000" w:themeColor="text1"/>
          <w:sz w:val="24"/>
          <w:szCs w:val="24"/>
        </w:rPr>
      </w:pPr>
      <w:r w:rsidRPr="002438A1">
        <w:rPr>
          <w:color w:val="000000" w:themeColor="text1"/>
          <w:sz w:val="24"/>
          <w:szCs w:val="24"/>
          <w:u w:val="single"/>
        </w:rPr>
        <w:t>9.2 Distribution of Bond Proceeds</w:t>
      </w:r>
      <w:r w:rsidRPr="002438A1">
        <w:rPr>
          <w:color w:val="000000" w:themeColor="text1"/>
          <w:sz w:val="24"/>
          <w:szCs w:val="24"/>
        </w:rPr>
        <w:t xml:space="preserve">.  Upon receiving a copy of the executed Grant Agreement for a Project, together with a written request for funding from 4Culture, the County will transfer sufficient bond proceeds to 4Culture to fund the Grant for that Project.     </w:t>
      </w:r>
    </w:p>
    <w:p w14:paraId="62114407" w14:textId="77777777" w:rsidR="00C576D3" w:rsidRPr="002438A1" w:rsidRDefault="00C576D3" w:rsidP="00C576D3">
      <w:pPr>
        <w:ind w:firstLine="360"/>
        <w:jc w:val="both"/>
        <w:rPr>
          <w:color w:val="000000" w:themeColor="text1"/>
          <w:sz w:val="24"/>
          <w:szCs w:val="24"/>
          <w:u w:val="single"/>
        </w:rPr>
      </w:pPr>
    </w:p>
    <w:p w14:paraId="4B6BA9F7" w14:textId="77777777" w:rsidR="00C576D3" w:rsidRPr="002438A1" w:rsidRDefault="00C576D3" w:rsidP="00C576D3">
      <w:pPr>
        <w:ind w:firstLine="360"/>
        <w:jc w:val="both"/>
        <w:rPr>
          <w:color w:val="000000" w:themeColor="text1"/>
          <w:sz w:val="24"/>
          <w:szCs w:val="24"/>
        </w:rPr>
      </w:pPr>
      <w:r w:rsidRPr="002438A1">
        <w:rPr>
          <w:color w:val="000000" w:themeColor="text1"/>
          <w:sz w:val="24"/>
          <w:szCs w:val="24"/>
          <w:u w:val="single"/>
        </w:rPr>
        <w:t>9.3 Grant Funding</w:t>
      </w:r>
      <w:r w:rsidRPr="002438A1">
        <w:rPr>
          <w:color w:val="000000" w:themeColor="text1"/>
          <w:sz w:val="24"/>
          <w:szCs w:val="24"/>
        </w:rPr>
        <w:t>.  Upon receiving funding for a Grant from the County, 4Culture shall distribute such Grant funding to the appropriate Grant Recipient consistent with its Grant Agreement.</w:t>
      </w:r>
    </w:p>
    <w:p w14:paraId="7C64585F" w14:textId="77777777" w:rsidR="00C576D3" w:rsidRPr="002438A1" w:rsidRDefault="00C576D3" w:rsidP="00C576D3">
      <w:pPr>
        <w:ind w:firstLine="360"/>
        <w:jc w:val="both"/>
        <w:rPr>
          <w:color w:val="000000" w:themeColor="text1"/>
          <w:sz w:val="24"/>
          <w:szCs w:val="24"/>
          <w:u w:val="single"/>
        </w:rPr>
      </w:pPr>
    </w:p>
    <w:p w14:paraId="309F2714" w14:textId="77777777" w:rsidR="00C576D3" w:rsidRPr="002438A1" w:rsidRDefault="00C576D3" w:rsidP="00C576D3">
      <w:pPr>
        <w:ind w:firstLine="360"/>
        <w:jc w:val="both"/>
        <w:rPr>
          <w:color w:val="000000" w:themeColor="text1"/>
          <w:sz w:val="24"/>
          <w:szCs w:val="24"/>
        </w:rPr>
      </w:pPr>
      <w:r w:rsidRPr="002438A1">
        <w:rPr>
          <w:color w:val="000000" w:themeColor="text1"/>
          <w:sz w:val="24"/>
          <w:szCs w:val="24"/>
          <w:u w:val="single"/>
        </w:rPr>
        <w:t>9.4 Project Monitoring</w:t>
      </w:r>
      <w:r w:rsidRPr="002438A1">
        <w:rPr>
          <w:color w:val="000000" w:themeColor="text1"/>
          <w:sz w:val="24"/>
          <w:szCs w:val="24"/>
        </w:rPr>
        <w:t>.  4Culture shall monitor compliance by each Grant Recipient with the terms of each Grant Agreement.</w:t>
      </w:r>
    </w:p>
    <w:p w14:paraId="64AAF9C3" w14:textId="77777777" w:rsidR="00C576D3" w:rsidRPr="002438A1" w:rsidRDefault="00C576D3" w:rsidP="00C576D3">
      <w:pPr>
        <w:jc w:val="both"/>
        <w:rPr>
          <w:color w:val="000000" w:themeColor="text1"/>
          <w:sz w:val="24"/>
          <w:szCs w:val="24"/>
        </w:rPr>
      </w:pPr>
    </w:p>
    <w:p w14:paraId="0E3CA355" w14:textId="77777777" w:rsidR="00C576D3" w:rsidRPr="002438A1" w:rsidRDefault="00C576D3" w:rsidP="00C576D3">
      <w:pPr>
        <w:pStyle w:val="ListParagraph"/>
        <w:numPr>
          <w:ilvl w:val="0"/>
          <w:numId w:val="37"/>
        </w:numPr>
        <w:suppressAutoHyphens w:val="0"/>
        <w:spacing w:line="276" w:lineRule="auto"/>
        <w:contextualSpacing/>
        <w:jc w:val="both"/>
        <w:rPr>
          <w:b/>
          <w:color w:val="000000" w:themeColor="text1"/>
          <w:sz w:val="24"/>
          <w:szCs w:val="24"/>
        </w:rPr>
      </w:pPr>
      <w:r w:rsidRPr="002438A1">
        <w:rPr>
          <w:b/>
          <w:color w:val="000000" w:themeColor="text1"/>
          <w:sz w:val="24"/>
          <w:szCs w:val="24"/>
        </w:rPr>
        <w:t>Building for Culture Program Expenses</w:t>
      </w:r>
    </w:p>
    <w:p w14:paraId="4752A029" w14:textId="77777777" w:rsidR="00C576D3" w:rsidRPr="002438A1" w:rsidRDefault="00C576D3" w:rsidP="00C576D3">
      <w:pPr>
        <w:pStyle w:val="ListParagraph"/>
        <w:ind w:left="360"/>
        <w:jc w:val="both"/>
        <w:rPr>
          <w:b/>
          <w:color w:val="000000" w:themeColor="text1"/>
          <w:sz w:val="24"/>
          <w:szCs w:val="24"/>
        </w:rPr>
      </w:pPr>
    </w:p>
    <w:p w14:paraId="47D72C25" w14:textId="77777777" w:rsidR="00C576D3" w:rsidRPr="002438A1" w:rsidRDefault="00C576D3" w:rsidP="00C576D3">
      <w:pPr>
        <w:jc w:val="both"/>
        <w:rPr>
          <w:color w:val="000000" w:themeColor="text1"/>
          <w:sz w:val="24"/>
          <w:szCs w:val="24"/>
        </w:rPr>
      </w:pPr>
      <w:r w:rsidRPr="002438A1">
        <w:rPr>
          <w:color w:val="000000" w:themeColor="text1"/>
          <w:sz w:val="24"/>
          <w:szCs w:val="24"/>
        </w:rPr>
        <w:t>To the extent 4Culture incurs capitalizable administrative expenses related to the Building for Culture Program, including the selection of Projects, on or before issuance of the Bonds, those expenses will be reimbursed from Bond proceeds, in a total amount not exceeding $50,000.</w:t>
      </w:r>
    </w:p>
    <w:p w14:paraId="24C56CD2" w14:textId="77777777" w:rsidR="00C576D3" w:rsidRPr="002438A1" w:rsidRDefault="00C576D3" w:rsidP="00C576D3">
      <w:pPr>
        <w:ind w:firstLine="360"/>
        <w:jc w:val="both"/>
        <w:rPr>
          <w:color w:val="000000" w:themeColor="text1"/>
          <w:sz w:val="24"/>
          <w:szCs w:val="24"/>
        </w:rPr>
      </w:pPr>
    </w:p>
    <w:p w14:paraId="44EC84E9" w14:textId="77777777" w:rsidR="00C576D3" w:rsidRPr="002438A1" w:rsidRDefault="00C576D3" w:rsidP="00C576D3">
      <w:pPr>
        <w:pStyle w:val="ListParagraph"/>
        <w:numPr>
          <w:ilvl w:val="0"/>
          <w:numId w:val="37"/>
        </w:numPr>
        <w:suppressAutoHyphens w:val="0"/>
        <w:spacing w:line="276" w:lineRule="auto"/>
        <w:contextualSpacing/>
        <w:jc w:val="both"/>
        <w:rPr>
          <w:b/>
          <w:color w:val="000000" w:themeColor="text1"/>
          <w:sz w:val="24"/>
          <w:szCs w:val="24"/>
        </w:rPr>
      </w:pPr>
      <w:r w:rsidRPr="002438A1">
        <w:rPr>
          <w:b/>
          <w:color w:val="000000" w:themeColor="text1"/>
          <w:sz w:val="24"/>
          <w:szCs w:val="24"/>
        </w:rPr>
        <w:t>Reporting</w:t>
      </w:r>
    </w:p>
    <w:p w14:paraId="40B3C991" w14:textId="77777777" w:rsidR="00C576D3" w:rsidRPr="002438A1" w:rsidRDefault="00C576D3" w:rsidP="00C576D3">
      <w:pPr>
        <w:pStyle w:val="ListParagraph"/>
        <w:ind w:left="360"/>
        <w:jc w:val="both"/>
        <w:rPr>
          <w:b/>
          <w:color w:val="000000" w:themeColor="text1"/>
          <w:sz w:val="24"/>
          <w:szCs w:val="24"/>
        </w:rPr>
      </w:pPr>
    </w:p>
    <w:p w14:paraId="4C48A13B" w14:textId="77777777" w:rsidR="00C576D3" w:rsidRPr="002438A1" w:rsidRDefault="00C576D3" w:rsidP="00C576D3">
      <w:pPr>
        <w:ind w:firstLine="360"/>
        <w:jc w:val="both"/>
        <w:rPr>
          <w:color w:val="000000" w:themeColor="text1"/>
          <w:sz w:val="24"/>
          <w:szCs w:val="24"/>
        </w:rPr>
      </w:pPr>
      <w:r w:rsidRPr="002438A1">
        <w:rPr>
          <w:color w:val="000000" w:themeColor="text1"/>
          <w:sz w:val="24"/>
          <w:szCs w:val="24"/>
          <w:u w:val="single"/>
        </w:rPr>
        <w:t>11.1 Reports</w:t>
      </w:r>
      <w:r w:rsidRPr="002438A1">
        <w:rPr>
          <w:color w:val="000000" w:themeColor="text1"/>
          <w:sz w:val="24"/>
          <w:szCs w:val="24"/>
        </w:rPr>
        <w:t xml:space="preserve">. Annually, beginning June, 2016, 4Culture shall submit a report to the Office of Performance, Strategy and Budget as well as the County Council detailing the status of each Project that received a Grant. </w:t>
      </w:r>
    </w:p>
    <w:p w14:paraId="195E414F" w14:textId="77777777" w:rsidR="00C576D3" w:rsidRPr="002438A1" w:rsidRDefault="00C576D3" w:rsidP="00C576D3">
      <w:pPr>
        <w:pStyle w:val="ListParagraph"/>
        <w:ind w:left="1890"/>
        <w:jc w:val="both"/>
        <w:rPr>
          <w:color w:val="000000" w:themeColor="text1"/>
          <w:sz w:val="24"/>
          <w:szCs w:val="24"/>
        </w:rPr>
      </w:pPr>
    </w:p>
    <w:p w14:paraId="4FFC2441" w14:textId="77777777" w:rsidR="00C576D3" w:rsidRPr="002438A1" w:rsidRDefault="00C576D3" w:rsidP="00C576D3">
      <w:pPr>
        <w:ind w:firstLine="360"/>
        <w:jc w:val="both"/>
        <w:rPr>
          <w:color w:val="000000" w:themeColor="text1"/>
          <w:sz w:val="24"/>
          <w:szCs w:val="24"/>
        </w:rPr>
      </w:pPr>
      <w:r w:rsidRPr="002438A1">
        <w:rPr>
          <w:color w:val="000000" w:themeColor="text1"/>
          <w:sz w:val="24"/>
          <w:szCs w:val="24"/>
          <w:u w:val="single"/>
        </w:rPr>
        <w:t>11.2 Access to Records; Audits.</w:t>
      </w:r>
      <w:r w:rsidRPr="002438A1">
        <w:rPr>
          <w:color w:val="000000" w:themeColor="text1"/>
          <w:sz w:val="24"/>
          <w:szCs w:val="24"/>
        </w:rPr>
        <w:t xml:space="preserve">  The County and its designated agents shall have access at any time during normal business hours and as often as necessary to any bank account and 4Culture books, records, documents, accounts, files, reports and other property and papers of 4Culture relating to the Projects funded by the Building for </w:t>
      </w:r>
      <w:r w:rsidRPr="002438A1">
        <w:rPr>
          <w:color w:val="000000" w:themeColor="text1"/>
          <w:sz w:val="24"/>
          <w:szCs w:val="24"/>
        </w:rPr>
        <w:lastRenderedPageBreak/>
        <w:t>Culture Program as described in this Agreement for the purpose of making audits, surveys, examinations, excerpts, and transcripts.</w:t>
      </w:r>
    </w:p>
    <w:p w14:paraId="1707A011" w14:textId="77777777" w:rsidR="00C576D3" w:rsidRPr="002438A1" w:rsidRDefault="00C576D3" w:rsidP="00C576D3">
      <w:pPr>
        <w:pStyle w:val="ListParagraph"/>
        <w:ind w:left="1800"/>
        <w:jc w:val="both"/>
        <w:rPr>
          <w:color w:val="000000" w:themeColor="text1"/>
          <w:sz w:val="24"/>
          <w:szCs w:val="24"/>
        </w:rPr>
      </w:pPr>
    </w:p>
    <w:p w14:paraId="1A946679" w14:textId="77777777" w:rsidR="00C576D3" w:rsidRPr="002438A1" w:rsidRDefault="00C576D3" w:rsidP="00C576D3">
      <w:pPr>
        <w:jc w:val="both"/>
        <w:rPr>
          <w:color w:val="000000" w:themeColor="text1"/>
          <w:sz w:val="24"/>
          <w:szCs w:val="24"/>
        </w:rPr>
      </w:pPr>
      <w:r w:rsidRPr="002438A1">
        <w:rPr>
          <w:color w:val="000000" w:themeColor="text1"/>
          <w:sz w:val="24"/>
          <w:szCs w:val="24"/>
        </w:rPr>
        <w:t>4Culture shall have an annual audit of its operations conducted. The audit will be conducted by the Washington State Auditor’s Office or an independent certified public accountant, and the auditor shall determine whether:</w:t>
      </w:r>
    </w:p>
    <w:p w14:paraId="4A2BEF92" w14:textId="77777777" w:rsidR="00C576D3" w:rsidRPr="002438A1" w:rsidRDefault="00C576D3" w:rsidP="00C576D3">
      <w:pPr>
        <w:pStyle w:val="ListParagraph"/>
        <w:ind w:left="1800"/>
        <w:jc w:val="both"/>
        <w:rPr>
          <w:color w:val="000000" w:themeColor="text1"/>
          <w:sz w:val="24"/>
          <w:szCs w:val="24"/>
        </w:rPr>
      </w:pPr>
    </w:p>
    <w:p w14:paraId="1292960C" w14:textId="77777777" w:rsidR="00C576D3" w:rsidRPr="002438A1" w:rsidRDefault="00C576D3" w:rsidP="00C576D3">
      <w:pPr>
        <w:pStyle w:val="ListParagraph"/>
        <w:numPr>
          <w:ilvl w:val="0"/>
          <w:numId w:val="7"/>
        </w:numPr>
        <w:suppressAutoHyphens w:val="0"/>
        <w:spacing w:line="276" w:lineRule="auto"/>
        <w:contextualSpacing/>
        <w:jc w:val="both"/>
        <w:rPr>
          <w:color w:val="000000" w:themeColor="text1"/>
          <w:sz w:val="24"/>
          <w:szCs w:val="24"/>
        </w:rPr>
      </w:pPr>
      <w:r w:rsidRPr="002438A1">
        <w:rPr>
          <w:color w:val="000000" w:themeColor="text1"/>
          <w:sz w:val="24"/>
          <w:szCs w:val="24"/>
        </w:rPr>
        <w:t xml:space="preserve">The financial statements of 4Culture present fairly its financial position and the results of its financial operations in accordance with generally accepted accounting principles; </w:t>
      </w:r>
    </w:p>
    <w:p w14:paraId="1C931451" w14:textId="77777777" w:rsidR="00C576D3" w:rsidRPr="002438A1" w:rsidRDefault="00C576D3" w:rsidP="00C576D3">
      <w:pPr>
        <w:pStyle w:val="ListParagraph"/>
        <w:ind w:left="2160"/>
        <w:jc w:val="both"/>
        <w:rPr>
          <w:color w:val="000000" w:themeColor="text1"/>
          <w:sz w:val="24"/>
          <w:szCs w:val="24"/>
        </w:rPr>
      </w:pPr>
    </w:p>
    <w:p w14:paraId="517F259E" w14:textId="77777777" w:rsidR="00C576D3" w:rsidRPr="002438A1" w:rsidRDefault="00C576D3" w:rsidP="00C576D3">
      <w:pPr>
        <w:pStyle w:val="ListParagraph"/>
        <w:numPr>
          <w:ilvl w:val="0"/>
          <w:numId w:val="7"/>
        </w:numPr>
        <w:suppressAutoHyphens w:val="0"/>
        <w:spacing w:line="276" w:lineRule="auto"/>
        <w:contextualSpacing/>
        <w:jc w:val="both"/>
        <w:rPr>
          <w:color w:val="000000" w:themeColor="text1"/>
          <w:sz w:val="24"/>
          <w:szCs w:val="24"/>
        </w:rPr>
      </w:pPr>
      <w:r w:rsidRPr="002438A1">
        <w:rPr>
          <w:color w:val="000000" w:themeColor="text1"/>
          <w:sz w:val="24"/>
          <w:szCs w:val="24"/>
        </w:rPr>
        <w:t xml:space="preserve">4Culture has internal accounting and other control systems to provide reasonable assurance that it is managing bond proceeds in compliance with applicable laws and regulations; and </w:t>
      </w:r>
    </w:p>
    <w:p w14:paraId="15D2EF19" w14:textId="77777777" w:rsidR="00C576D3" w:rsidRPr="002438A1" w:rsidRDefault="00C576D3" w:rsidP="00C576D3">
      <w:pPr>
        <w:ind w:left="360"/>
        <w:jc w:val="both"/>
        <w:rPr>
          <w:color w:val="000000" w:themeColor="text1"/>
          <w:sz w:val="24"/>
          <w:szCs w:val="24"/>
        </w:rPr>
      </w:pPr>
    </w:p>
    <w:p w14:paraId="582B5D9C" w14:textId="77777777" w:rsidR="00C576D3" w:rsidRPr="002438A1" w:rsidRDefault="00C576D3" w:rsidP="00C576D3">
      <w:pPr>
        <w:pStyle w:val="ListParagraph"/>
        <w:numPr>
          <w:ilvl w:val="0"/>
          <w:numId w:val="7"/>
        </w:numPr>
        <w:suppressAutoHyphens w:val="0"/>
        <w:spacing w:line="276" w:lineRule="auto"/>
        <w:contextualSpacing/>
        <w:jc w:val="both"/>
        <w:rPr>
          <w:color w:val="000000" w:themeColor="text1"/>
          <w:sz w:val="24"/>
          <w:szCs w:val="24"/>
        </w:rPr>
      </w:pPr>
      <w:r w:rsidRPr="002438A1">
        <w:rPr>
          <w:color w:val="000000" w:themeColor="text1"/>
          <w:sz w:val="24"/>
          <w:szCs w:val="24"/>
        </w:rPr>
        <w:t>4Culture has complied with laws and regulations that have material effect on its financial statements.</w:t>
      </w:r>
    </w:p>
    <w:p w14:paraId="12B3071C" w14:textId="77777777" w:rsidR="00C576D3" w:rsidRPr="002438A1" w:rsidRDefault="00C576D3" w:rsidP="00C576D3">
      <w:pPr>
        <w:jc w:val="both"/>
        <w:rPr>
          <w:color w:val="000000" w:themeColor="text1"/>
          <w:sz w:val="24"/>
          <w:szCs w:val="24"/>
        </w:rPr>
      </w:pPr>
    </w:p>
    <w:p w14:paraId="7924840D" w14:textId="77777777" w:rsidR="00C576D3" w:rsidRPr="002438A1" w:rsidRDefault="00C576D3" w:rsidP="00C576D3">
      <w:pPr>
        <w:jc w:val="both"/>
        <w:rPr>
          <w:color w:val="000000" w:themeColor="text1"/>
          <w:sz w:val="24"/>
          <w:szCs w:val="24"/>
        </w:rPr>
      </w:pPr>
      <w:r w:rsidRPr="002438A1">
        <w:rPr>
          <w:color w:val="000000" w:themeColor="text1"/>
          <w:sz w:val="24"/>
          <w:szCs w:val="24"/>
        </w:rPr>
        <w:t>The audit shall be submitted to the County within 30 days after 4Culture receives the audit report, or six months after the close of 4Culture’s fiscal year, whichever occurs first.</w:t>
      </w:r>
    </w:p>
    <w:p w14:paraId="08EAE07C" w14:textId="77777777" w:rsidR="00C576D3" w:rsidRPr="002438A1" w:rsidRDefault="00C576D3" w:rsidP="00C576D3">
      <w:pPr>
        <w:ind w:left="1440"/>
        <w:jc w:val="both"/>
        <w:rPr>
          <w:color w:val="000000" w:themeColor="text1"/>
          <w:sz w:val="24"/>
          <w:szCs w:val="24"/>
        </w:rPr>
      </w:pPr>
    </w:p>
    <w:p w14:paraId="35B2AEF8" w14:textId="77777777" w:rsidR="00C576D3" w:rsidRPr="002438A1" w:rsidRDefault="00C576D3" w:rsidP="00C576D3">
      <w:pPr>
        <w:ind w:firstLine="360"/>
        <w:jc w:val="both"/>
        <w:rPr>
          <w:color w:val="000000" w:themeColor="text1"/>
          <w:sz w:val="24"/>
          <w:szCs w:val="24"/>
        </w:rPr>
      </w:pPr>
      <w:r w:rsidRPr="002438A1">
        <w:rPr>
          <w:color w:val="000000" w:themeColor="text1"/>
          <w:sz w:val="24"/>
          <w:szCs w:val="24"/>
          <w:u w:val="single"/>
        </w:rPr>
        <w:t>11.3 Annual Certification</w:t>
      </w:r>
      <w:r w:rsidRPr="002438A1">
        <w:rPr>
          <w:color w:val="000000" w:themeColor="text1"/>
          <w:sz w:val="24"/>
          <w:szCs w:val="24"/>
        </w:rPr>
        <w:t>.  Commencing with the sale of the Bonds, 4Culture shall submit an annual certification to the County’s Finance and Business Operations Division to the effect that 4Culture is not in default of any of its obligations, covenants or undertakings under this Agreement or alternatively, if 4Culture is in default of any of its obligations, covenants or undertakings under this Agreement, explaining the nature thereof and specifying the steps being taken to remedy the same.</w:t>
      </w:r>
    </w:p>
    <w:p w14:paraId="22EF233B" w14:textId="77777777" w:rsidR="00C576D3" w:rsidRPr="002438A1" w:rsidRDefault="00C576D3" w:rsidP="00C576D3">
      <w:pPr>
        <w:jc w:val="both"/>
        <w:rPr>
          <w:color w:val="000000" w:themeColor="text1"/>
          <w:sz w:val="24"/>
          <w:szCs w:val="24"/>
        </w:rPr>
      </w:pPr>
    </w:p>
    <w:p w14:paraId="4B275EAE" w14:textId="77777777" w:rsidR="00C576D3" w:rsidRPr="002438A1" w:rsidRDefault="00C576D3" w:rsidP="00C576D3">
      <w:pPr>
        <w:pStyle w:val="ListParagraph"/>
        <w:numPr>
          <w:ilvl w:val="0"/>
          <w:numId w:val="37"/>
        </w:numPr>
        <w:suppressAutoHyphens w:val="0"/>
        <w:spacing w:line="276" w:lineRule="auto"/>
        <w:contextualSpacing/>
        <w:jc w:val="both"/>
        <w:rPr>
          <w:b/>
          <w:color w:val="000000" w:themeColor="text1"/>
          <w:sz w:val="24"/>
          <w:szCs w:val="24"/>
        </w:rPr>
      </w:pPr>
      <w:r w:rsidRPr="002438A1">
        <w:rPr>
          <w:b/>
          <w:color w:val="000000" w:themeColor="text1"/>
          <w:sz w:val="24"/>
          <w:szCs w:val="24"/>
        </w:rPr>
        <w:t>Issuance of Bonds</w:t>
      </w:r>
    </w:p>
    <w:p w14:paraId="406827A8" w14:textId="77777777" w:rsidR="00C576D3" w:rsidRPr="002438A1" w:rsidRDefault="00C576D3" w:rsidP="00C576D3">
      <w:pPr>
        <w:jc w:val="both"/>
        <w:rPr>
          <w:b/>
          <w:color w:val="000000" w:themeColor="text1"/>
          <w:sz w:val="24"/>
          <w:szCs w:val="24"/>
        </w:rPr>
      </w:pPr>
    </w:p>
    <w:p w14:paraId="76C627D4" w14:textId="77777777" w:rsidR="00C576D3" w:rsidRPr="002438A1" w:rsidRDefault="00C576D3" w:rsidP="00C576D3">
      <w:pPr>
        <w:ind w:firstLine="360"/>
        <w:jc w:val="both"/>
        <w:rPr>
          <w:color w:val="000000" w:themeColor="text1"/>
          <w:sz w:val="24"/>
          <w:szCs w:val="24"/>
        </w:rPr>
      </w:pPr>
      <w:r w:rsidRPr="002438A1">
        <w:rPr>
          <w:color w:val="000000" w:themeColor="text1"/>
          <w:sz w:val="24"/>
          <w:szCs w:val="24"/>
          <w:u w:val="single"/>
        </w:rPr>
        <w:t>12.1 Conditions of Bonds</w:t>
      </w:r>
      <w:r w:rsidRPr="002438A1">
        <w:rPr>
          <w:color w:val="000000" w:themeColor="text1"/>
          <w:sz w:val="24"/>
          <w:szCs w:val="24"/>
        </w:rPr>
        <w:t xml:space="preserve">.  Subject to the terms of this Agreement, the County agrees to issue not less than $25,800,000 nor more than $29,000,000 in Bonds </w:t>
      </w:r>
      <w:r w:rsidRPr="002438A1">
        <w:rPr>
          <w:color w:val="000000" w:themeColor="text1"/>
          <w:sz w:val="24"/>
        </w:rPr>
        <w:t>to provide financing for the Building for Culture Program and to pay costs of issuing the Bonds</w:t>
      </w:r>
      <w:r w:rsidRPr="002438A1">
        <w:rPr>
          <w:color w:val="000000" w:themeColor="text1"/>
          <w:sz w:val="24"/>
          <w:szCs w:val="24"/>
        </w:rPr>
        <w:t xml:space="preserve"> (not less than $25,300,000 nor more than $28,500,000 for </w:t>
      </w:r>
      <w:r w:rsidRPr="002438A1">
        <w:rPr>
          <w:color w:val="000000" w:themeColor="text1"/>
          <w:sz w:val="24"/>
        </w:rPr>
        <w:t>the Building for Culture Program</w:t>
      </w:r>
      <w:r w:rsidRPr="002438A1">
        <w:rPr>
          <w:color w:val="000000" w:themeColor="text1"/>
          <w:sz w:val="24"/>
          <w:szCs w:val="24"/>
        </w:rPr>
        <w:t>, up to $450,000 for Bond issuance costs, and up to $50,000 for capitalizable 4Culture preissuance expenses).  The Bonds shall mature in not greater than fifteen (15) years.  The County shall not adopt a Bond Ordinance nor issue Bonds prior to authorization and execution of this Agreement by both Parties, as well as County Council approval of the Projects, all of which may be done simultaneously.</w:t>
      </w:r>
    </w:p>
    <w:p w14:paraId="2AF2DB04" w14:textId="77777777" w:rsidR="00C576D3" w:rsidRPr="002438A1" w:rsidRDefault="00C576D3" w:rsidP="00C576D3">
      <w:pPr>
        <w:pStyle w:val="ListParagraph"/>
        <w:ind w:left="1440"/>
        <w:jc w:val="both"/>
        <w:rPr>
          <w:color w:val="000000" w:themeColor="text1"/>
          <w:sz w:val="24"/>
          <w:szCs w:val="24"/>
        </w:rPr>
      </w:pPr>
    </w:p>
    <w:p w14:paraId="41C8EA9D" w14:textId="77777777" w:rsidR="00C576D3" w:rsidRPr="002438A1" w:rsidRDefault="00C576D3" w:rsidP="00C576D3">
      <w:pPr>
        <w:ind w:firstLine="360"/>
        <w:jc w:val="both"/>
        <w:rPr>
          <w:color w:val="000000" w:themeColor="text1"/>
          <w:sz w:val="24"/>
          <w:szCs w:val="24"/>
        </w:rPr>
      </w:pPr>
      <w:r w:rsidRPr="002438A1">
        <w:rPr>
          <w:color w:val="000000" w:themeColor="text1"/>
          <w:sz w:val="24"/>
          <w:szCs w:val="24"/>
          <w:u w:val="single"/>
        </w:rPr>
        <w:t>12.2 Bond Proceeds</w:t>
      </w:r>
      <w:r w:rsidRPr="002438A1">
        <w:rPr>
          <w:color w:val="000000" w:themeColor="text1"/>
          <w:sz w:val="24"/>
          <w:szCs w:val="24"/>
        </w:rPr>
        <w:t xml:space="preserve">.  </w:t>
      </w:r>
    </w:p>
    <w:p w14:paraId="53DD71C9" w14:textId="77777777" w:rsidR="00C576D3" w:rsidRPr="002438A1" w:rsidRDefault="00C576D3" w:rsidP="00C576D3">
      <w:pPr>
        <w:jc w:val="both"/>
        <w:rPr>
          <w:color w:val="000000" w:themeColor="text1"/>
          <w:sz w:val="24"/>
          <w:szCs w:val="24"/>
        </w:rPr>
      </w:pPr>
    </w:p>
    <w:p w14:paraId="7163034F" w14:textId="77777777" w:rsidR="00C576D3" w:rsidRPr="002438A1" w:rsidRDefault="00C576D3" w:rsidP="00C576D3">
      <w:pPr>
        <w:ind w:firstLine="720"/>
        <w:jc w:val="both"/>
        <w:rPr>
          <w:color w:val="000000" w:themeColor="text1"/>
          <w:sz w:val="24"/>
          <w:szCs w:val="24"/>
        </w:rPr>
      </w:pPr>
      <w:r w:rsidRPr="002438A1">
        <w:rPr>
          <w:color w:val="000000" w:themeColor="text1"/>
          <w:sz w:val="24"/>
          <w:szCs w:val="24"/>
        </w:rPr>
        <w:t>12.2.1</w:t>
      </w:r>
      <w:r w:rsidRPr="002438A1">
        <w:rPr>
          <w:color w:val="000000" w:themeColor="text1"/>
          <w:sz w:val="24"/>
          <w:szCs w:val="24"/>
        </w:rPr>
        <w:tab/>
        <w:t xml:space="preserve">Bond proceeds shall only be used to make Grants for the Projects and to pay capitalizable costs of 4Culture for administering the Building for Culture Program.  </w:t>
      </w:r>
    </w:p>
    <w:p w14:paraId="7E82DEFD" w14:textId="77777777" w:rsidR="00C576D3" w:rsidRPr="002438A1" w:rsidRDefault="00C576D3" w:rsidP="00C576D3">
      <w:pPr>
        <w:ind w:left="2160"/>
        <w:jc w:val="both"/>
        <w:rPr>
          <w:color w:val="000000" w:themeColor="text1"/>
          <w:sz w:val="24"/>
          <w:szCs w:val="24"/>
        </w:rPr>
      </w:pPr>
    </w:p>
    <w:p w14:paraId="7DB18252" w14:textId="77777777" w:rsidR="00C576D3" w:rsidRPr="002438A1" w:rsidRDefault="00C576D3" w:rsidP="00C576D3">
      <w:pPr>
        <w:ind w:firstLine="720"/>
        <w:jc w:val="both"/>
        <w:rPr>
          <w:color w:val="000000" w:themeColor="text1"/>
          <w:sz w:val="24"/>
          <w:szCs w:val="24"/>
        </w:rPr>
      </w:pPr>
      <w:r w:rsidRPr="002438A1">
        <w:rPr>
          <w:color w:val="000000" w:themeColor="text1"/>
          <w:sz w:val="24"/>
          <w:szCs w:val="24"/>
        </w:rPr>
        <w:lastRenderedPageBreak/>
        <w:t>12.2.2</w:t>
      </w:r>
      <w:r w:rsidRPr="002438A1">
        <w:rPr>
          <w:color w:val="000000" w:themeColor="text1"/>
          <w:sz w:val="24"/>
          <w:szCs w:val="24"/>
        </w:rPr>
        <w:tab/>
      </w:r>
      <w:r w:rsidRPr="002438A1">
        <w:rPr>
          <w:color w:val="000000" w:themeColor="text1"/>
          <w:sz w:val="24"/>
        </w:rPr>
        <w:t>All proceeds from the sale of any Tax-Exempt Bonds</w:t>
      </w:r>
      <w:r w:rsidRPr="002438A1">
        <w:rPr>
          <w:b/>
          <w:color w:val="000000" w:themeColor="text1"/>
          <w:sz w:val="24"/>
        </w:rPr>
        <w:t xml:space="preserve"> </w:t>
      </w:r>
      <w:r w:rsidRPr="002438A1">
        <w:rPr>
          <w:color w:val="000000" w:themeColor="text1"/>
          <w:sz w:val="24"/>
          <w:szCs w:val="24"/>
        </w:rPr>
        <w:t>and any investment earnings thereon shall be deposited by FBOD into the 2016 Tax-Exempt G.O. Bonds Building for Culture Subfund of the Arts and Cultural Development Fund.  All proceeds from the sale of any Taxable Bonds</w:t>
      </w:r>
      <w:r w:rsidRPr="002438A1">
        <w:rPr>
          <w:b/>
          <w:color w:val="000000" w:themeColor="text1"/>
          <w:sz w:val="24"/>
          <w:szCs w:val="24"/>
        </w:rPr>
        <w:t xml:space="preserve"> </w:t>
      </w:r>
      <w:r w:rsidRPr="002438A1">
        <w:rPr>
          <w:color w:val="000000" w:themeColor="text1"/>
          <w:sz w:val="24"/>
          <w:szCs w:val="24"/>
        </w:rPr>
        <w:t>and any investment earnings thereon shall be deposited by FBOD into the 2016 Taxable G.O. Bonds Building for Culture Subfund of the Arts and Cultural Development Fund.</w:t>
      </w:r>
    </w:p>
    <w:p w14:paraId="1DE19215" w14:textId="77777777" w:rsidR="00C576D3" w:rsidRPr="002438A1" w:rsidRDefault="00C576D3" w:rsidP="00C576D3">
      <w:pPr>
        <w:ind w:left="2160"/>
        <w:jc w:val="both"/>
        <w:rPr>
          <w:color w:val="000000" w:themeColor="text1"/>
          <w:sz w:val="24"/>
          <w:szCs w:val="24"/>
        </w:rPr>
      </w:pPr>
    </w:p>
    <w:p w14:paraId="71ADE0B4" w14:textId="77777777" w:rsidR="00C576D3" w:rsidRPr="002438A1" w:rsidRDefault="00C576D3" w:rsidP="00C576D3">
      <w:pPr>
        <w:ind w:firstLine="720"/>
        <w:jc w:val="both"/>
        <w:rPr>
          <w:color w:val="000000" w:themeColor="text1"/>
          <w:sz w:val="24"/>
          <w:szCs w:val="24"/>
        </w:rPr>
      </w:pPr>
      <w:r w:rsidRPr="002438A1">
        <w:rPr>
          <w:color w:val="000000" w:themeColor="text1"/>
          <w:sz w:val="24"/>
          <w:szCs w:val="24"/>
        </w:rPr>
        <w:t>12.2.3</w:t>
      </w:r>
      <w:r w:rsidRPr="002438A1">
        <w:rPr>
          <w:color w:val="000000" w:themeColor="text1"/>
          <w:sz w:val="24"/>
          <w:szCs w:val="24"/>
        </w:rPr>
        <w:tab/>
        <w:t xml:space="preserve">The County, through FBOD, shall be responsible for transferring these funds to 4Culture.  4Culture will manage and disperse these funds to the Grant Recipients consistent with their respective Grant Agreements and the Building for Culture Program.   </w:t>
      </w:r>
    </w:p>
    <w:p w14:paraId="3692589F" w14:textId="77777777" w:rsidR="00C576D3" w:rsidRPr="002438A1" w:rsidRDefault="00C576D3" w:rsidP="00C576D3">
      <w:pPr>
        <w:ind w:left="2160"/>
        <w:jc w:val="both"/>
        <w:rPr>
          <w:color w:val="000000" w:themeColor="text1"/>
          <w:sz w:val="24"/>
          <w:szCs w:val="24"/>
        </w:rPr>
      </w:pPr>
    </w:p>
    <w:p w14:paraId="275E8FB9" w14:textId="77777777" w:rsidR="00C576D3" w:rsidRPr="002438A1" w:rsidRDefault="00C576D3" w:rsidP="00C576D3">
      <w:pPr>
        <w:ind w:firstLine="720"/>
        <w:jc w:val="both"/>
        <w:rPr>
          <w:color w:val="000000" w:themeColor="text1"/>
          <w:sz w:val="24"/>
          <w:szCs w:val="24"/>
        </w:rPr>
      </w:pPr>
      <w:r w:rsidRPr="002438A1">
        <w:rPr>
          <w:color w:val="000000" w:themeColor="text1"/>
          <w:sz w:val="24"/>
          <w:szCs w:val="24"/>
        </w:rPr>
        <w:t>12.2.4</w:t>
      </w:r>
      <w:r w:rsidRPr="002438A1">
        <w:rPr>
          <w:color w:val="000000" w:themeColor="text1"/>
          <w:sz w:val="24"/>
          <w:szCs w:val="24"/>
        </w:rPr>
        <w:tab/>
        <w:t>The County shall be responsible for arbitrage calculations and related actions required by the Code, to ensure compliance with applicable arbitrage regulations.</w:t>
      </w:r>
    </w:p>
    <w:p w14:paraId="71BC7C61" w14:textId="77777777" w:rsidR="00C576D3" w:rsidRPr="002438A1" w:rsidRDefault="00C576D3" w:rsidP="00C576D3">
      <w:pPr>
        <w:ind w:left="2160"/>
        <w:jc w:val="both"/>
        <w:rPr>
          <w:color w:val="000000" w:themeColor="text1"/>
          <w:sz w:val="24"/>
          <w:szCs w:val="24"/>
        </w:rPr>
      </w:pPr>
    </w:p>
    <w:p w14:paraId="66FC7CB6" w14:textId="77777777" w:rsidR="00C576D3" w:rsidRPr="002438A1" w:rsidRDefault="00C576D3" w:rsidP="00C576D3">
      <w:pPr>
        <w:pStyle w:val="ListParagraph"/>
        <w:numPr>
          <w:ilvl w:val="1"/>
          <w:numId w:val="45"/>
        </w:numPr>
        <w:suppressAutoHyphens w:val="0"/>
        <w:spacing w:line="276" w:lineRule="auto"/>
        <w:contextualSpacing/>
        <w:jc w:val="both"/>
        <w:rPr>
          <w:color w:val="000000" w:themeColor="text1"/>
          <w:sz w:val="24"/>
          <w:szCs w:val="24"/>
          <w:u w:val="single"/>
        </w:rPr>
      </w:pPr>
      <w:r w:rsidRPr="002438A1">
        <w:rPr>
          <w:color w:val="000000" w:themeColor="text1"/>
          <w:sz w:val="24"/>
          <w:szCs w:val="24"/>
          <w:u w:val="single"/>
        </w:rPr>
        <w:t>Disposition of Remaining Monies</w:t>
      </w:r>
    </w:p>
    <w:p w14:paraId="7F494C79" w14:textId="77777777" w:rsidR="00C576D3" w:rsidRPr="002438A1" w:rsidRDefault="00C576D3" w:rsidP="00C576D3">
      <w:pPr>
        <w:pStyle w:val="ListParagraph"/>
        <w:ind w:left="1440"/>
        <w:jc w:val="both"/>
        <w:rPr>
          <w:color w:val="000000" w:themeColor="text1"/>
          <w:sz w:val="24"/>
          <w:szCs w:val="24"/>
        </w:rPr>
      </w:pPr>
    </w:p>
    <w:p w14:paraId="3A07AF8D" w14:textId="77777777" w:rsidR="00C576D3" w:rsidRPr="002438A1" w:rsidRDefault="00C576D3" w:rsidP="00C576D3">
      <w:pPr>
        <w:jc w:val="both"/>
        <w:rPr>
          <w:b/>
          <w:i/>
          <w:color w:val="000000" w:themeColor="text1"/>
          <w:sz w:val="24"/>
          <w:szCs w:val="24"/>
        </w:rPr>
      </w:pPr>
      <w:r w:rsidRPr="002438A1">
        <w:rPr>
          <w:color w:val="000000" w:themeColor="text1"/>
          <w:sz w:val="24"/>
          <w:szCs w:val="24"/>
        </w:rPr>
        <w:t xml:space="preserve">The Bond Ordinance shall provide that the Building for Culture Program may be modified where deemed advisable or necessary in the judgment of the County Council, and implementation or completion of any component thereof will not be required if the County Council determines that it has become inadvisable or impractical.  If all components of the Building for Culture Program have been completed, or their completion has been duly provided for, or completion of all or any of them is found by the County Council to be inadvisable or impractical, the County may pay, redeem or defease Bonds, or apply any remaining proceeds of the Bonds, or any portion thereof, to the acquisition or improvement of other tourism promotion, including arts and culture, capital projects as the County Council may determine.  In the event that the proceeds of the sale of the Bonds, plus any other money of the County legally available therefor, are insufficient to accomplish all components of the Building for Culture Program, the County shall use the available funds to finance those components of the Building for Culture Program deemed by the County Council to be most necessary and in the best interest of the County. </w:t>
      </w:r>
    </w:p>
    <w:p w14:paraId="53E675C9" w14:textId="77777777" w:rsidR="00C576D3" w:rsidRPr="002438A1" w:rsidRDefault="00C576D3" w:rsidP="00C576D3">
      <w:pPr>
        <w:pStyle w:val="ListParagraph"/>
        <w:ind w:left="1080"/>
        <w:jc w:val="both"/>
        <w:rPr>
          <w:color w:val="000000" w:themeColor="text1"/>
          <w:sz w:val="24"/>
          <w:szCs w:val="24"/>
        </w:rPr>
      </w:pPr>
    </w:p>
    <w:p w14:paraId="4B417763" w14:textId="77777777" w:rsidR="00C576D3" w:rsidRPr="002438A1" w:rsidRDefault="00C576D3" w:rsidP="00C576D3">
      <w:pPr>
        <w:pStyle w:val="ListParagraph"/>
        <w:numPr>
          <w:ilvl w:val="0"/>
          <w:numId w:val="37"/>
        </w:numPr>
        <w:suppressAutoHyphens w:val="0"/>
        <w:spacing w:line="276" w:lineRule="auto"/>
        <w:contextualSpacing/>
        <w:jc w:val="both"/>
        <w:rPr>
          <w:b/>
          <w:color w:val="000000" w:themeColor="text1"/>
          <w:sz w:val="24"/>
          <w:szCs w:val="24"/>
        </w:rPr>
      </w:pPr>
      <w:r w:rsidRPr="002438A1">
        <w:rPr>
          <w:b/>
          <w:color w:val="000000" w:themeColor="text1"/>
          <w:sz w:val="24"/>
          <w:szCs w:val="24"/>
        </w:rPr>
        <w:t>Federal Tax Law Covenants</w:t>
      </w:r>
    </w:p>
    <w:p w14:paraId="298DE2DD" w14:textId="77777777" w:rsidR="00C576D3" w:rsidRPr="002438A1" w:rsidRDefault="00C576D3" w:rsidP="00C576D3">
      <w:pPr>
        <w:jc w:val="both"/>
        <w:rPr>
          <w:b/>
          <w:color w:val="000000" w:themeColor="text1"/>
          <w:sz w:val="24"/>
          <w:szCs w:val="24"/>
        </w:rPr>
      </w:pPr>
    </w:p>
    <w:p w14:paraId="43450037" w14:textId="77777777" w:rsidR="00C576D3" w:rsidRPr="002438A1" w:rsidRDefault="00C576D3" w:rsidP="00C576D3">
      <w:pPr>
        <w:ind w:firstLine="360"/>
        <w:jc w:val="both"/>
        <w:rPr>
          <w:color w:val="000000" w:themeColor="text1"/>
          <w:sz w:val="24"/>
          <w:szCs w:val="24"/>
          <w:u w:val="single"/>
        </w:rPr>
      </w:pPr>
      <w:r w:rsidRPr="002438A1">
        <w:rPr>
          <w:color w:val="000000" w:themeColor="text1"/>
          <w:sz w:val="24"/>
          <w:szCs w:val="24"/>
          <w:u w:val="single"/>
        </w:rPr>
        <w:t>13.1 Preservation of Tax-Exempt Status</w:t>
      </w:r>
    </w:p>
    <w:p w14:paraId="49262635" w14:textId="77777777" w:rsidR="00C576D3" w:rsidRPr="002438A1" w:rsidRDefault="00C576D3" w:rsidP="00C576D3">
      <w:pPr>
        <w:pStyle w:val="ListParagraph"/>
        <w:ind w:left="1350"/>
        <w:jc w:val="both"/>
        <w:rPr>
          <w:color w:val="000000" w:themeColor="text1"/>
          <w:sz w:val="24"/>
          <w:szCs w:val="24"/>
        </w:rPr>
      </w:pPr>
    </w:p>
    <w:p w14:paraId="57948C21" w14:textId="77777777" w:rsidR="00C576D3" w:rsidRPr="002438A1" w:rsidRDefault="00C576D3" w:rsidP="00C576D3">
      <w:pPr>
        <w:jc w:val="both"/>
        <w:rPr>
          <w:color w:val="000000" w:themeColor="text1"/>
          <w:sz w:val="24"/>
          <w:szCs w:val="24"/>
        </w:rPr>
      </w:pPr>
      <w:r w:rsidRPr="002438A1">
        <w:rPr>
          <w:color w:val="000000" w:themeColor="text1"/>
          <w:sz w:val="24"/>
          <w:szCs w:val="24"/>
        </w:rPr>
        <w:t>In the event the County issues Tax-Exempt Bonds to provide funds for the Building for Culture Program, and in addition to the requirements set forth above, as long as the Bonds are outstanding:</w:t>
      </w:r>
    </w:p>
    <w:p w14:paraId="78D0B5C3" w14:textId="77777777" w:rsidR="00C576D3" w:rsidRPr="002438A1" w:rsidRDefault="00C576D3" w:rsidP="00C576D3">
      <w:pPr>
        <w:pStyle w:val="ListParagraph"/>
        <w:ind w:left="1350"/>
        <w:jc w:val="both"/>
        <w:rPr>
          <w:color w:val="000000" w:themeColor="text1"/>
          <w:sz w:val="24"/>
          <w:szCs w:val="24"/>
        </w:rPr>
      </w:pPr>
    </w:p>
    <w:p w14:paraId="79D9E9A1" w14:textId="77777777" w:rsidR="00C576D3" w:rsidRPr="002438A1" w:rsidRDefault="00C576D3" w:rsidP="00C576D3">
      <w:pPr>
        <w:ind w:firstLine="720"/>
        <w:jc w:val="both"/>
        <w:rPr>
          <w:color w:val="000000" w:themeColor="text1"/>
          <w:sz w:val="24"/>
          <w:szCs w:val="24"/>
        </w:rPr>
      </w:pPr>
      <w:r w:rsidRPr="002438A1">
        <w:rPr>
          <w:color w:val="000000" w:themeColor="text1"/>
          <w:sz w:val="24"/>
          <w:szCs w:val="24"/>
        </w:rPr>
        <w:t>A. 4Culture and the County will take all actions necessary to prevent interest on any Tax-Exempt Bonds from being included in gross income for federal income tax purposes, and they will neither take any action nor make or permit any use of proceeds from the sale of such Tax-Exempt Bonds (or of any other funds that may be deemed to be proceeds of such Tax</w:t>
      </w:r>
      <w:r w:rsidRPr="002438A1">
        <w:rPr>
          <w:color w:val="000000" w:themeColor="text1"/>
          <w:sz w:val="24"/>
          <w:szCs w:val="24"/>
        </w:rPr>
        <w:noBreakHyphen/>
        <w:t>Exempt Bonds pursuant to Section 148 of the Code), at any time during the term thereof, that will cause interest on such Tax</w:t>
      </w:r>
      <w:r w:rsidRPr="002438A1">
        <w:rPr>
          <w:color w:val="000000" w:themeColor="text1"/>
          <w:sz w:val="24"/>
          <w:szCs w:val="24"/>
        </w:rPr>
        <w:noBreakHyphen/>
        <w:t xml:space="preserve">Exempt Bonds to be included in gross income for federal income tax purposes.  </w:t>
      </w:r>
    </w:p>
    <w:p w14:paraId="37E4C5FE" w14:textId="77777777" w:rsidR="00C576D3" w:rsidRPr="002438A1" w:rsidRDefault="00C576D3" w:rsidP="00C576D3">
      <w:pPr>
        <w:pStyle w:val="ListParagraph"/>
        <w:ind w:left="1710"/>
        <w:jc w:val="both"/>
        <w:rPr>
          <w:color w:val="000000" w:themeColor="text1"/>
          <w:sz w:val="24"/>
          <w:szCs w:val="24"/>
        </w:rPr>
      </w:pPr>
    </w:p>
    <w:p w14:paraId="5E8C6887" w14:textId="77777777" w:rsidR="00C576D3" w:rsidRPr="002438A1" w:rsidRDefault="00C576D3" w:rsidP="00C576D3">
      <w:pPr>
        <w:ind w:firstLine="720"/>
        <w:jc w:val="both"/>
        <w:rPr>
          <w:color w:val="000000" w:themeColor="text1"/>
          <w:sz w:val="24"/>
          <w:szCs w:val="24"/>
        </w:rPr>
      </w:pPr>
      <w:r w:rsidRPr="002438A1">
        <w:rPr>
          <w:color w:val="000000" w:themeColor="text1"/>
          <w:sz w:val="24"/>
          <w:szCs w:val="24"/>
        </w:rPr>
        <w:t>B. 4Culture and the County will, to the extent the arbitrage rebate requirement of Section 148 of the Code is applicable to any Tax-Exempt Bonds, take all actions necessary to comply (or to be treated as having complied) with that requirement in connection with such Tax</w:t>
      </w:r>
      <w:r w:rsidRPr="002438A1">
        <w:rPr>
          <w:color w:val="000000" w:themeColor="text1"/>
          <w:sz w:val="24"/>
          <w:szCs w:val="24"/>
        </w:rPr>
        <w:noBreakHyphen/>
        <w:t>Exempt Bonds, including the calculation and payment of any penalties that the County has elected to pay as an alternative to calculating rebatable arbitrage, and the payment of any other penalties if required under Section 148 of the Code to prevent interest on such Tax</w:t>
      </w:r>
      <w:r w:rsidRPr="002438A1">
        <w:rPr>
          <w:color w:val="000000" w:themeColor="text1"/>
          <w:sz w:val="24"/>
          <w:szCs w:val="24"/>
        </w:rPr>
        <w:noBreakHyphen/>
        <w:t>Exempt Bonds from being included in gross income for federal income tax purposes.</w:t>
      </w:r>
    </w:p>
    <w:p w14:paraId="4B92F948" w14:textId="77777777" w:rsidR="00C576D3" w:rsidRPr="002438A1" w:rsidRDefault="00C576D3" w:rsidP="00C576D3">
      <w:pPr>
        <w:pStyle w:val="ListParagraph"/>
        <w:ind w:left="990"/>
        <w:rPr>
          <w:color w:val="000000" w:themeColor="text1"/>
          <w:sz w:val="24"/>
          <w:szCs w:val="24"/>
        </w:rPr>
      </w:pPr>
    </w:p>
    <w:p w14:paraId="60720AC2" w14:textId="77777777" w:rsidR="00C576D3" w:rsidRPr="002438A1" w:rsidRDefault="00C576D3" w:rsidP="00C576D3">
      <w:pPr>
        <w:ind w:firstLine="720"/>
        <w:jc w:val="both"/>
        <w:rPr>
          <w:color w:val="000000" w:themeColor="text1"/>
          <w:sz w:val="24"/>
          <w:szCs w:val="24"/>
        </w:rPr>
      </w:pPr>
      <w:r w:rsidRPr="002438A1">
        <w:rPr>
          <w:color w:val="000000" w:themeColor="text1"/>
          <w:sz w:val="24"/>
          <w:szCs w:val="24"/>
        </w:rPr>
        <w:t>C. 4Culture and the County will:  (i) provide certificates required by bond counsel or in accordance with the Code, when any Series of Tax-Exempt Bonds is sold and/or later, in order to establish or maintain the tax exempt status of such Tax-Exempt Bonds; (ii) comply with changes in applicable provisions of the Code or regulations promulgated thereunder in order to preserve the tax exempt status of any Tax-Exempt Bonds; (iii) comply with any requirements imposed in the Code in order to preserve the tax exempt status of any Tax-Exempt Bonds; and (iv) cooperate in any examination or audit of any Tax-Exempt Bonds by the Internal Revenue Service, including disclosure of any records, contracts, and other materials required by the Internal Revenue Service, as may be required to establish or preserve such exemption or as may be required by the Code.</w:t>
      </w:r>
    </w:p>
    <w:p w14:paraId="121398E2" w14:textId="77777777" w:rsidR="00C576D3" w:rsidRPr="002438A1" w:rsidRDefault="00C576D3" w:rsidP="00C576D3">
      <w:pPr>
        <w:jc w:val="both"/>
        <w:rPr>
          <w:color w:val="000000" w:themeColor="text1"/>
          <w:sz w:val="24"/>
          <w:szCs w:val="24"/>
          <w:u w:val="single"/>
        </w:rPr>
      </w:pPr>
    </w:p>
    <w:p w14:paraId="14DCD8DE" w14:textId="77777777" w:rsidR="00C576D3" w:rsidRPr="002438A1" w:rsidRDefault="00C576D3" w:rsidP="00C576D3">
      <w:pPr>
        <w:ind w:firstLine="360"/>
        <w:jc w:val="both"/>
        <w:rPr>
          <w:color w:val="000000" w:themeColor="text1"/>
          <w:sz w:val="24"/>
          <w:szCs w:val="24"/>
        </w:rPr>
      </w:pPr>
      <w:r w:rsidRPr="002438A1">
        <w:rPr>
          <w:color w:val="000000" w:themeColor="text1"/>
          <w:sz w:val="24"/>
          <w:szCs w:val="24"/>
        </w:rPr>
        <w:t>13.2</w:t>
      </w:r>
      <w:r w:rsidRPr="002438A1">
        <w:rPr>
          <w:color w:val="000000" w:themeColor="text1"/>
          <w:sz w:val="24"/>
          <w:szCs w:val="24"/>
          <w:u w:val="single"/>
        </w:rPr>
        <w:t xml:space="preserve"> Indemnification.</w:t>
      </w:r>
      <w:r w:rsidRPr="002438A1">
        <w:rPr>
          <w:color w:val="000000" w:themeColor="text1"/>
          <w:sz w:val="24"/>
          <w:szCs w:val="24"/>
        </w:rPr>
        <w:t xml:space="preserve">  To the extent permitted by law, and except to the extent caused by the sole negligence of the County, 4Culture agrees, at its expense, to pay, and to indemnify and hold the County, its officers, employees or agents harmless of, from and against, any and all claims, damages, demands, losses, liens, liabilities, penalties, fines, taxes, lawsuits and other proceedings and costs and expenses (including attorneys’ fees) of every conceivable kind, character or nature whatsoever, arising directly or indirectly from or out of, or in any way connected with any examination or audit of any Tax-Exempt Bond by the Internal Revenue Service, or any determination by the Internal Revenue Service or a court of competent jurisdiction that the interest on any Tax-Exempt Bond is or should be subject to federal income taxation; provided, however, that 4Culture shall not be liable for any payment made by the County with respect to any settlement of any such examination or audit, or of any other proceeding related thereto, entered into without the consent of 4Culture.</w:t>
      </w:r>
      <w:r w:rsidRPr="002438A1">
        <w:rPr>
          <w:color w:val="000000" w:themeColor="text1"/>
          <w:sz w:val="24"/>
        </w:rPr>
        <w:t xml:space="preserve">  </w:t>
      </w:r>
    </w:p>
    <w:p w14:paraId="77786A0D" w14:textId="77777777" w:rsidR="00C576D3" w:rsidRPr="002438A1" w:rsidRDefault="00C576D3" w:rsidP="00C576D3">
      <w:pPr>
        <w:ind w:left="270"/>
        <w:jc w:val="both"/>
        <w:rPr>
          <w:color w:val="000000" w:themeColor="text1"/>
          <w:sz w:val="24"/>
          <w:szCs w:val="24"/>
        </w:rPr>
      </w:pPr>
    </w:p>
    <w:p w14:paraId="618977C5" w14:textId="77777777" w:rsidR="00C576D3" w:rsidRPr="002438A1" w:rsidRDefault="00C576D3" w:rsidP="00C576D3">
      <w:pPr>
        <w:pStyle w:val="ListParagraph"/>
        <w:numPr>
          <w:ilvl w:val="0"/>
          <w:numId w:val="37"/>
        </w:numPr>
        <w:suppressAutoHyphens w:val="0"/>
        <w:spacing w:line="276" w:lineRule="auto"/>
        <w:contextualSpacing/>
        <w:jc w:val="both"/>
        <w:rPr>
          <w:b/>
          <w:color w:val="000000" w:themeColor="text1"/>
          <w:sz w:val="24"/>
          <w:szCs w:val="24"/>
        </w:rPr>
      </w:pPr>
      <w:r w:rsidRPr="002438A1">
        <w:rPr>
          <w:b/>
          <w:color w:val="000000" w:themeColor="text1"/>
          <w:sz w:val="24"/>
          <w:szCs w:val="24"/>
        </w:rPr>
        <w:t>Default</w:t>
      </w:r>
    </w:p>
    <w:p w14:paraId="71C4B4ED" w14:textId="77777777" w:rsidR="00C576D3" w:rsidRPr="002438A1" w:rsidRDefault="00C576D3" w:rsidP="00C576D3">
      <w:pPr>
        <w:jc w:val="both"/>
        <w:rPr>
          <w:color w:val="000000" w:themeColor="text1"/>
          <w:sz w:val="24"/>
          <w:szCs w:val="24"/>
        </w:rPr>
      </w:pPr>
      <w:r w:rsidRPr="002438A1">
        <w:rPr>
          <w:color w:val="000000" w:themeColor="text1"/>
          <w:sz w:val="24"/>
          <w:szCs w:val="24"/>
        </w:rPr>
        <w:tab/>
      </w:r>
    </w:p>
    <w:p w14:paraId="225DEBAD" w14:textId="77777777" w:rsidR="00C576D3" w:rsidRPr="002438A1" w:rsidRDefault="00C576D3" w:rsidP="00C576D3">
      <w:pPr>
        <w:ind w:firstLine="360"/>
        <w:jc w:val="both"/>
        <w:rPr>
          <w:color w:val="000000" w:themeColor="text1"/>
          <w:sz w:val="24"/>
          <w:szCs w:val="24"/>
        </w:rPr>
      </w:pPr>
      <w:r w:rsidRPr="002438A1">
        <w:rPr>
          <w:color w:val="000000" w:themeColor="text1"/>
          <w:sz w:val="24"/>
          <w:szCs w:val="24"/>
        </w:rPr>
        <w:t xml:space="preserve">14.1 </w:t>
      </w:r>
      <w:r w:rsidRPr="002438A1">
        <w:rPr>
          <w:color w:val="000000" w:themeColor="text1"/>
          <w:sz w:val="24"/>
          <w:szCs w:val="24"/>
          <w:u w:val="single"/>
        </w:rPr>
        <w:t>Default of 4Culture.</w:t>
      </w:r>
      <w:r w:rsidRPr="002438A1">
        <w:rPr>
          <w:color w:val="000000" w:themeColor="text1"/>
          <w:sz w:val="24"/>
          <w:szCs w:val="24"/>
        </w:rPr>
        <w:t xml:space="preserve">  </w:t>
      </w:r>
    </w:p>
    <w:p w14:paraId="0826FDD4" w14:textId="77777777" w:rsidR="00C576D3" w:rsidRPr="002438A1" w:rsidRDefault="00C576D3" w:rsidP="00C576D3">
      <w:pPr>
        <w:jc w:val="both"/>
        <w:rPr>
          <w:color w:val="000000" w:themeColor="text1"/>
          <w:sz w:val="24"/>
          <w:szCs w:val="24"/>
        </w:rPr>
      </w:pPr>
    </w:p>
    <w:p w14:paraId="5AE46769" w14:textId="77777777" w:rsidR="00C576D3" w:rsidRPr="002438A1" w:rsidRDefault="00C576D3" w:rsidP="00C576D3">
      <w:pPr>
        <w:pStyle w:val="ListParagraph"/>
        <w:numPr>
          <w:ilvl w:val="0"/>
          <w:numId w:val="10"/>
        </w:numPr>
        <w:suppressAutoHyphens w:val="0"/>
        <w:spacing w:line="276" w:lineRule="auto"/>
        <w:ind w:firstLine="0"/>
        <w:contextualSpacing/>
        <w:jc w:val="both"/>
        <w:rPr>
          <w:color w:val="000000" w:themeColor="text1"/>
          <w:sz w:val="24"/>
          <w:szCs w:val="24"/>
        </w:rPr>
      </w:pPr>
      <w:r w:rsidRPr="002438A1">
        <w:rPr>
          <w:color w:val="000000" w:themeColor="text1"/>
          <w:sz w:val="24"/>
          <w:szCs w:val="24"/>
        </w:rPr>
        <w:t xml:space="preserve">An “Event of Default” shall be deemed to occur if: </w:t>
      </w:r>
    </w:p>
    <w:p w14:paraId="0760063B" w14:textId="77777777" w:rsidR="00C576D3" w:rsidRPr="002438A1" w:rsidRDefault="00C576D3" w:rsidP="00C576D3">
      <w:pPr>
        <w:pStyle w:val="ListParagraph"/>
        <w:rPr>
          <w:color w:val="000000" w:themeColor="text1"/>
          <w:sz w:val="24"/>
          <w:szCs w:val="24"/>
        </w:rPr>
      </w:pPr>
    </w:p>
    <w:p w14:paraId="09DBCC2B" w14:textId="77777777" w:rsidR="00C576D3" w:rsidRPr="002438A1" w:rsidRDefault="00C576D3" w:rsidP="00C576D3">
      <w:pPr>
        <w:pStyle w:val="ListParagraph"/>
        <w:numPr>
          <w:ilvl w:val="0"/>
          <w:numId w:val="9"/>
        </w:numPr>
        <w:suppressAutoHyphens w:val="0"/>
        <w:spacing w:line="276" w:lineRule="auto"/>
        <w:contextualSpacing/>
        <w:jc w:val="both"/>
        <w:rPr>
          <w:color w:val="000000" w:themeColor="text1"/>
          <w:sz w:val="24"/>
          <w:szCs w:val="24"/>
        </w:rPr>
      </w:pPr>
      <w:r w:rsidRPr="002438A1">
        <w:rPr>
          <w:color w:val="000000" w:themeColor="text1"/>
          <w:sz w:val="24"/>
          <w:szCs w:val="24"/>
        </w:rPr>
        <w:t xml:space="preserve">4Culture fails to perform any of the obligations of this Agreement for more than 30 days after receipt of written notice of such failure; provided, however, if the default is of such a nature that it cannot reasonably be cured within such 30-day period, then 4Culture shall not be in default, so long as it commences cure within such 30-day period </w:t>
      </w:r>
      <w:r w:rsidRPr="002438A1">
        <w:rPr>
          <w:color w:val="000000" w:themeColor="text1"/>
          <w:sz w:val="24"/>
          <w:szCs w:val="24"/>
        </w:rPr>
        <w:lastRenderedPageBreak/>
        <w:t>and thereafter diligently pursues cure to completion within a time period acceptable to the County;</w:t>
      </w:r>
    </w:p>
    <w:p w14:paraId="50345314" w14:textId="77777777" w:rsidR="00C576D3" w:rsidRPr="002438A1" w:rsidRDefault="00C576D3" w:rsidP="00C576D3">
      <w:pPr>
        <w:pStyle w:val="ListParagraph"/>
        <w:ind w:left="1080"/>
        <w:jc w:val="both"/>
        <w:rPr>
          <w:color w:val="000000" w:themeColor="text1"/>
          <w:sz w:val="24"/>
          <w:szCs w:val="24"/>
        </w:rPr>
      </w:pPr>
    </w:p>
    <w:p w14:paraId="02640EB8" w14:textId="77777777" w:rsidR="00C576D3" w:rsidRPr="002438A1" w:rsidRDefault="00C576D3" w:rsidP="00C576D3">
      <w:pPr>
        <w:pStyle w:val="ListParagraph"/>
        <w:numPr>
          <w:ilvl w:val="0"/>
          <w:numId w:val="9"/>
        </w:numPr>
        <w:suppressAutoHyphens w:val="0"/>
        <w:spacing w:line="276" w:lineRule="auto"/>
        <w:contextualSpacing/>
        <w:jc w:val="both"/>
        <w:rPr>
          <w:color w:val="000000" w:themeColor="text1"/>
          <w:sz w:val="24"/>
          <w:szCs w:val="24"/>
        </w:rPr>
      </w:pPr>
      <w:r w:rsidRPr="002438A1">
        <w:rPr>
          <w:color w:val="000000" w:themeColor="text1"/>
          <w:sz w:val="24"/>
          <w:szCs w:val="24"/>
        </w:rPr>
        <w:t>4Culture dissolves or becomes insolvent;</w:t>
      </w:r>
    </w:p>
    <w:p w14:paraId="53956443" w14:textId="77777777" w:rsidR="00C576D3" w:rsidRPr="002438A1" w:rsidRDefault="00C576D3" w:rsidP="00C576D3">
      <w:pPr>
        <w:pStyle w:val="ListParagraph"/>
        <w:rPr>
          <w:color w:val="000000" w:themeColor="text1"/>
          <w:sz w:val="24"/>
          <w:szCs w:val="24"/>
        </w:rPr>
      </w:pPr>
    </w:p>
    <w:p w14:paraId="253439C2" w14:textId="77777777" w:rsidR="00C576D3" w:rsidRPr="002438A1" w:rsidRDefault="00C576D3" w:rsidP="00C576D3">
      <w:pPr>
        <w:pStyle w:val="ListParagraph"/>
        <w:numPr>
          <w:ilvl w:val="0"/>
          <w:numId w:val="9"/>
        </w:numPr>
        <w:suppressAutoHyphens w:val="0"/>
        <w:spacing w:line="276" w:lineRule="auto"/>
        <w:contextualSpacing/>
        <w:jc w:val="both"/>
        <w:rPr>
          <w:color w:val="000000" w:themeColor="text1"/>
          <w:sz w:val="24"/>
          <w:szCs w:val="24"/>
        </w:rPr>
      </w:pPr>
      <w:r w:rsidRPr="002438A1">
        <w:rPr>
          <w:color w:val="000000" w:themeColor="text1"/>
          <w:sz w:val="24"/>
          <w:szCs w:val="24"/>
        </w:rPr>
        <w:t>Acts or omissions of 4Culture cause the interest on any Tax-Exempt Bond to become subject to federal income taxation.</w:t>
      </w:r>
    </w:p>
    <w:p w14:paraId="5F9882AB" w14:textId="77777777" w:rsidR="00C576D3" w:rsidRPr="002438A1" w:rsidRDefault="00C576D3" w:rsidP="00C576D3">
      <w:pPr>
        <w:jc w:val="both"/>
        <w:rPr>
          <w:color w:val="000000" w:themeColor="text1"/>
          <w:sz w:val="24"/>
          <w:szCs w:val="24"/>
        </w:rPr>
      </w:pPr>
    </w:p>
    <w:p w14:paraId="78D9C6FD" w14:textId="77777777" w:rsidR="00C576D3" w:rsidRPr="002438A1" w:rsidRDefault="00C576D3" w:rsidP="00C576D3">
      <w:pPr>
        <w:pStyle w:val="ListParagraph"/>
        <w:numPr>
          <w:ilvl w:val="0"/>
          <w:numId w:val="10"/>
        </w:numPr>
        <w:suppressAutoHyphens w:val="0"/>
        <w:spacing w:line="276" w:lineRule="auto"/>
        <w:ind w:firstLine="0"/>
        <w:contextualSpacing/>
        <w:jc w:val="both"/>
        <w:rPr>
          <w:color w:val="000000" w:themeColor="text1"/>
          <w:sz w:val="24"/>
          <w:szCs w:val="24"/>
        </w:rPr>
      </w:pPr>
      <w:r w:rsidRPr="002438A1">
        <w:rPr>
          <w:color w:val="000000" w:themeColor="text1"/>
          <w:sz w:val="24"/>
          <w:szCs w:val="24"/>
        </w:rPr>
        <w:t xml:space="preserve">Default Remedies. </w:t>
      </w:r>
    </w:p>
    <w:p w14:paraId="55B3D530" w14:textId="77777777" w:rsidR="00C576D3" w:rsidRPr="002438A1" w:rsidRDefault="00C576D3" w:rsidP="00C576D3">
      <w:pPr>
        <w:ind w:left="1080"/>
        <w:jc w:val="both"/>
        <w:rPr>
          <w:color w:val="000000" w:themeColor="text1"/>
          <w:sz w:val="24"/>
          <w:szCs w:val="24"/>
        </w:rPr>
      </w:pPr>
    </w:p>
    <w:p w14:paraId="6F068740" w14:textId="77777777" w:rsidR="00C576D3" w:rsidRPr="002438A1" w:rsidRDefault="00C576D3" w:rsidP="00C576D3">
      <w:pPr>
        <w:pStyle w:val="ListParagraph"/>
        <w:numPr>
          <w:ilvl w:val="0"/>
          <w:numId w:val="8"/>
        </w:numPr>
        <w:suppressAutoHyphens w:val="0"/>
        <w:spacing w:line="276" w:lineRule="auto"/>
        <w:contextualSpacing/>
        <w:jc w:val="both"/>
        <w:rPr>
          <w:color w:val="000000" w:themeColor="text1"/>
          <w:sz w:val="24"/>
          <w:szCs w:val="24"/>
        </w:rPr>
      </w:pPr>
      <w:r w:rsidRPr="002438A1">
        <w:rPr>
          <w:color w:val="000000" w:themeColor="text1"/>
          <w:sz w:val="24"/>
          <w:szCs w:val="24"/>
        </w:rPr>
        <w:t>In the Event of Default resulting in any Tax-Exempt Bonds becoming taxable, the County shall have the remedy of the indemnification provisions set forth herein;</w:t>
      </w:r>
    </w:p>
    <w:p w14:paraId="687F82E8" w14:textId="77777777" w:rsidR="00C576D3" w:rsidRPr="002438A1" w:rsidRDefault="00C576D3" w:rsidP="00C576D3">
      <w:pPr>
        <w:pStyle w:val="ListParagraph"/>
        <w:ind w:left="1800"/>
        <w:jc w:val="both"/>
        <w:rPr>
          <w:color w:val="000000" w:themeColor="text1"/>
          <w:sz w:val="24"/>
          <w:szCs w:val="24"/>
        </w:rPr>
      </w:pPr>
    </w:p>
    <w:p w14:paraId="7ECDE468" w14:textId="77777777" w:rsidR="00C576D3" w:rsidRPr="002438A1" w:rsidRDefault="00C576D3" w:rsidP="00C576D3">
      <w:pPr>
        <w:pStyle w:val="ListParagraph"/>
        <w:numPr>
          <w:ilvl w:val="0"/>
          <w:numId w:val="8"/>
        </w:numPr>
        <w:suppressAutoHyphens w:val="0"/>
        <w:spacing w:line="276" w:lineRule="auto"/>
        <w:contextualSpacing/>
        <w:jc w:val="both"/>
        <w:rPr>
          <w:color w:val="000000" w:themeColor="text1"/>
          <w:sz w:val="24"/>
          <w:szCs w:val="24"/>
        </w:rPr>
      </w:pPr>
      <w:r w:rsidRPr="002438A1">
        <w:rPr>
          <w:color w:val="000000" w:themeColor="text1"/>
          <w:sz w:val="24"/>
          <w:szCs w:val="24"/>
        </w:rPr>
        <w:t>In the Event of Default, the County shall have the right to any or all of the following remedies at its option:</w:t>
      </w:r>
    </w:p>
    <w:p w14:paraId="3BC059BA" w14:textId="77777777" w:rsidR="00C576D3" w:rsidRPr="002438A1" w:rsidRDefault="00C576D3" w:rsidP="00C576D3">
      <w:pPr>
        <w:pStyle w:val="ListParagraph"/>
        <w:rPr>
          <w:color w:val="000000" w:themeColor="text1"/>
          <w:sz w:val="24"/>
          <w:szCs w:val="24"/>
        </w:rPr>
      </w:pPr>
    </w:p>
    <w:p w14:paraId="5D3EF66E" w14:textId="77777777" w:rsidR="00C576D3" w:rsidRPr="002438A1" w:rsidRDefault="00C576D3" w:rsidP="00C576D3">
      <w:pPr>
        <w:pStyle w:val="ListParagraph"/>
        <w:numPr>
          <w:ilvl w:val="1"/>
          <w:numId w:val="8"/>
        </w:numPr>
        <w:suppressAutoHyphens w:val="0"/>
        <w:spacing w:line="276" w:lineRule="auto"/>
        <w:contextualSpacing/>
        <w:jc w:val="both"/>
        <w:rPr>
          <w:color w:val="000000" w:themeColor="text1"/>
          <w:sz w:val="24"/>
          <w:szCs w:val="24"/>
        </w:rPr>
      </w:pPr>
      <w:r w:rsidRPr="002438A1">
        <w:rPr>
          <w:color w:val="000000" w:themeColor="text1"/>
          <w:sz w:val="24"/>
          <w:szCs w:val="24"/>
        </w:rPr>
        <w:t xml:space="preserve">The County may require 4Culture to pay the County the amount necessary to redeem any outstanding Bonds as of the next immediately occurring Bond redemption date (as described in the Bond Ordinance) following the date the County is notified of 4Culture’s Event of Default, and any additional amounts necessary to fulfill the indemnification requirements set forth herein.  </w:t>
      </w:r>
    </w:p>
    <w:p w14:paraId="5380CD33" w14:textId="77777777" w:rsidR="00C576D3" w:rsidRPr="002438A1" w:rsidRDefault="00C576D3" w:rsidP="00C576D3">
      <w:pPr>
        <w:pStyle w:val="ListParagraph"/>
        <w:ind w:left="2160"/>
        <w:jc w:val="both"/>
        <w:rPr>
          <w:color w:val="000000" w:themeColor="text1"/>
          <w:sz w:val="24"/>
          <w:szCs w:val="24"/>
        </w:rPr>
      </w:pPr>
    </w:p>
    <w:p w14:paraId="0F4D054E" w14:textId="77777777" w:rsidR="00C576D3" w:rsidRPr="002438A1" w:rsidRDefault="00C576D3" w:rsidP="00C576D3">
      <w:pPr>
        <w:pStyle w:val="ListParagraph"/>
        <w:numPr>
          <w:ilvl w:val="1"/>
          <w:numId w:val="8"/>
        </w:numPr>
        <w:suppressAutoHyphens w:val="0"/>
        <w:spacing w:line="276" w:lineRule="auto"/>
        <w:contextualSpacing/>
        <w:jc w:val="both"/>
        <w:rPr>
          <w:color w:val="000000" w:themeColor="text1"/>
          <w:sz w:val="24"/>
          <w:szCs w:val="24"/>
        </w:rPr>
      </w:pPr>
      <w:r w:rsidRPr="002438A1">
        <w:rPr>
          <w:color w:val="000000" w:themeColor="text1"/>
          <w:sz w:val="24"/>
          <w:szCs w:val="24"/>
        </w:rPr>
        <w:t>The County may institute suit for damages for specific performance and nothing herein shall be deemed to impair or limit in any way any legal rights or remedies of the County.</w:t>
      </w:r>
    </w:p>
    <w:p w14:paraId="18D14AC5" w14:textId="77777777" w:rsidR="00C576D3" w:rsidRPr="002438A1" w:rsidRDefault="00C576D3" w:rsidP="00C576D3">
      <w:pPr>
        <w:jc w:val="both"/>
        <w:rPr>
          <w:b/>
          <w:color w:val="000000" w:themeColor="text1"/>
          <w:sz w:val="24"/>
          <w:szCs w:val="24"/>
        </w:rPr>
      </w:pPr>
    </w:p>
    <w:p w14:paraId="302E1B58" w14:textId="77777777" w:rsidR="00C576D3" w:rsidRPr="002438A1" w:rsidRDefault="00C576D3" w:rsidP="00C576D3">
      <w:pPr>
        <w:pStyle w:val="ListParagraph"/>
        <w:numPr>
          <w:ilvl w:val="0"/>
          <w:numId w:val="37"/>
        </w:numPr>
        <w:suppressAutoHyphens w:val="0"/>
        <w:spacing w:line="276" w:lineRule="auto"/>
        <w:contextualSpacing/>
        <w:jc w:val="both"/>
        <w:rPr>
          <w:b/>
          <w:color w:val="000000" w:themeColor="text1"/>
          <w:sz w:val="24"/>
          <w:szCs w:val="24"/>
        </w:rPr>
      </w:pPr>
      <w:r w:rsidRPr="002438A1">
        <w:rPr>
          <w:b/>
          <w:color w:val="000000" w:themeColor="text1"/>
          <w:sz w:val="24"/>
          <w:szCs w:val="24"/>
        </w:rPr>
        <w:t>General Provisions</w:t>
      </w:r>
    </w:p>
    <w:p w14:paraId="73DBC626" w14:textId="77777777" w:rsidR="00C576D3" w:rsidRPr="002438A1" w:rsidRDefault="00C576D3" w:rsidP="00C576D3">
      <w:pPr>
        <w:pStyle w:val="ListParagraph"/>
        <w:ind w:left="420"/>
        <w:jc w:val="both"/>
        <w:rPr>
          <w:color w:val="000000" w:themeColor="text1"/>
          <w:sz w:val="24"/>
          <w:szCs w:val="24"/>
        </w:rPr>
      </w:pPr>
    </w:p>
    <w:p w14:paraId="514D8F13" w14:textId="77777777" w:rsidR="00C576D3" w:rsidRPr="002438A1" w:rsidRDefault="00C576D3" w:rsidP="00C576D3">
      <w:pPr>
        <w:pStyle w:val="ListParagraph"/>
        <w:numPr>
          <w:ilvl w:val="1"/>
          <w:numId w:val="46"/>
        </w:numPr>
        <w:suppressAutoHyphens w:val="0"/>
        <w:spacing w:line="276" w:lineRule="auto"/>
        <w:ind w:left="0" w:firstLine="420"/>
        <w:contextualSpacing/>
        <w:jc w:val="both"/>
        <w:rPr>
          <w:color w:val="000000" w:themeColor="text1"/>
          <w:sz w:val="24"/>
          <w:szCs w:val="24"/>
        </w:rPr>
      </w:pPr>
      <w:r w:rsidRPr="002438A1">
        <w:rPr>
          <w:color w:val="000000" w:themeColor="text1"/>
          <w:sz w:val="24"/>
          <w:szCs w:val="24"/>
          <w:u w:val="single"/>
        </w:rPr>
        <w:t>Relationship of the Parties</w:t>
      </w:r>
      <w:r w:rsidRPr="002438A1">
        <w:rPr>
          <w:color w:val="000000" w:themeColor="text1"/>
          <w:sz w:val="24"/>
          <w:szCs w:val="24"/>
        </w:rPr>
        <w:t>.  The Parties have entered into this Agreement only for the purpose set forth in Section 2.  Neither of the Parties is an employee, agent, partner, or joint venture with the other.  None of the Grant Recipients or other entities with whom 4Culture may contract or be associated in any way is an employee, agent, partner, or joint venture with the County.</w:t>
      </w:r>
    </w:p>
    <w:p w14:paraId="27769BB4" w14:textId="77777777" w:rsidR="00C576D3" w:rsidRPr="002438A1" w:rsidRDefault="00C576D3" w:rsidP="00C576D3">
      <w:pPr>
        <w:ind w:firstLine="420"/>
        <w:jc w:val="both"/>
        <w:rPr>
          <w:color w:val="000000" w:themeColor="text1"/>
          <w:sz w:val="24"/>
          <w:szCs w:val="24"/>
        </w:rPr>
      </w:pPr>
    </w:p>
    <w:p w14:paraId="0C400D07" w14:textId="77777777" w:rsidR="00C576D3" w:rsidRPr="002438A1" w:rsidRDefault="00C576D3" w:rsidP="00C576D3">
      <w:pPr>
        <w:pStyle w:val="ListParagraph"/>
        <w:numPr>
          <w:ilvl w:val="1"/>
          <w:numId w:val="46"/>
        </w:numPr>
        <w:suppressAutoHyphens w:val="0"/>
        <w:spacing w:line="276" w:lineRule="auto"/>
        <w:ind w:left="0" w:firstLine="420"/>
        <w:contextualSpacing/>
        <w:jc w:val="both"/>
        <w:rPr>
          <w:color w:val="000000" w:themeColor="text1"/>
          <w:sz w:val="24"/>
          <w:szCs w:val="24"/>
        </w:rPr>
      </w:pPr>
      <w:r w:rsidRPr="002438A1">
        <w:rPr>
          <w:color w:val="000000" w:themeColor="text1"/>
          <w:sz w:val="24"/>
          <w:szCs w:val="24"/>
          <w:u w:val="single"/>
        </w:rPr>
        <w:t>Binding on Successors and Assigns</w:t>
      </w:r>
      <w:r w:rsidRPr="002438A1">
        <w:rPr>
          <w:color w:val="000000" w:themeColor="text1"/>
          <w:sz w:val="24"/>
          <w:szCs w:val="24"/>
        </w:rPr>
        <w:t>.  This Agreement shall be binding upon the successors and assigns of the 4Culture.</w:t>
      </w:r>
    </w:p>
    <w:p w14:paraId="104087B5" w14:textId="77777777" w:rsidR="00C576D3" w:rsidRPr="002438A1" w:rsidRDefault="00C576D3" w:rsidP="00C576D3">
      <w:pPr>
        <w:pStyle w:val="ListParagraph"/>
        <w:ind w:left="0" w:firstLine="420"/>
        <w:rPr>
          <w:color w:val="000000" w:themeColor="text1"/>
          <w:sz w:val="24"/>
          <w:szCs w:val="24"/>
        </w:rPr>
      </w:pPr>
    </w:p>
    <w:p w14:paraId="16A2ED25" w14:textId="77777777" w:rsidR="00C576D3" w:rsidRPr="002438A1" w:rsidRDefault="00C576D3" w:rsidP="00C576D3">
      <w:pPr>
        <w:pStyle w:val="ListParagraph"/>
        <w:numPr>
          <w:ilvl w:val="1"/>
          <w:numId w:val="46"/>
        </w:numPr>
        <w:suppressAutoHyphens w:val="0"/>
        <w:spacing w:line="276" w:lineRule="auto"/>
        <w:ind w:left="0" w:firstLine="420"/>
        <w:contextualSpacing/>
        <w:jc w:val="both"/>
        <w:rPr>
          <w:color w:val="000000" w:themeColor="text1"/>
          <w:sz w:val="24"/>
          <w:szCs w:val="24"/>
        </w:rPr>
      </w:pPr>
      <w:r w:rsidRPr="002438A1">
        <w:rPr>
          <w:color w:val="000000" w:themeColor="text1"/>
          <w:sz w:val="24"/>
          <w:szCs w:val="24"/>
          <w:u w:val="single"/>
        </w:rPr>
        <w:t>Notices</w:t>
      </w:r>
      <w:r w:rsidRPr="002438A1">
        <w:rPr>
          <w:color w:val="000000" w:themeColor="text1"/>
          <w:sz w:val="24"/>
          <w:szCs w:val="24"/>
        </w:rPr>
        <w:t xml:space="preserve">.  Any notice, consent, demand, or other communication hereunder shall be in writing and shall be deemed to have been given if delivered in person or deposited in any United States Postal Service mailbox, sent by registered or certified mail, return receipt requested and first-class postage prepaid, addressed to the Party for </w:t>
      </w:r>
      <w:r w:rsidRPr="002438A1">
        <w:rPr>
          <w:color w:val="000000" w:themeColor="text1"/>
          <w:sz w:val="24"/>
          <w:szCs w:val="24"/>
        </w:rPr>
        <w:lastRenderedPageBreak/>
        <w:t>whom it is intended as follows (as may be changed by written notice to the other Party pursuant to this provision):</w:t>
      </w:r>
      <w:r w:rsidRPr="002438A1">
        <w:rPr>
          <w:color w:val="000000" w:themeColor="text1"/>
          <w:sz w:val="24"/>
          <w:szCs w:val="24"/>
        </w:rPr>
        <w:tab/>
      </w:r>
    </w:p>
    <w:p w14:paraId="03705560" w14:textId="77777777" w:rsidR="00C576D3" w:rsidRPr="002438A1" w:rsidRDefault="00C576D3" w:rsidP="00C576D3">
      <w:pPr>
        <w:pStyle w:val="ListParagraph"/>
        <w:ind w:left="0" w:firstLine="420"/>
        <w:rPr>
          <w:color w:val="000000" w:themeColor="text1"/>
          <w:sz w:val="24"/>
          <w:szCs w:val="24"/>
        </w:rPr>
      </w:pPr>
    </w:p>
    <w:p w14:paraId="0787E872" w14:textId="77777777" w:rsidR="00C576D3" w:rsidRPr="002438A1" w:rsidRDefault="00C576D3" w:rsidP="00C576D3">
      <w:pPr>
        <w:pStyle w:val="ListParagraph"/>
        <w:ind w:left="0" w:firstLine="420"/>
        <w:jc w:val="both"/>
        <w:rPr>
          <w:color w:val="000000" w:themeColor="text1"/>
          <w:sz w:val="24"/>
          <w:szCs w:val="24"/>
        </w:rPr>
      </w:pPr>
      <w:r w:rsidRPr="002438A1">
        <w:rPr>
          <w:color w:val="000000" w:themeColor="text1"/>
          <w:sz w:val="24"/>
          <w:szCs w:val="24"/>
        </w:rPr>
        <w:t xml:space="preserve">4Culture:  4Culture Executive Director, </w:t>
      </w:r>
      <w:r w:rsidRPr="002438A1">
        <w:rPr>
          <w:color w:val="000000" w:themeColor="text1"/>
          <w:sz w:val="24"/>
          <w:szCs w:val="24"/>
          <w:lang w:val="en"/>
        </w:rPr>
        <w:t>101 Prefontaine Pl S, Seattle, WA 98104</w:t>
      </w:r>
    </w:p>
    <w:p w14:paraId="03ED031B" w14:textId="77777777" w:rsidR="00C576D3" w:rsidRPr="002438A1" w:rsidRDefault="00C576D3" w:rsidP="00C576D3">
      <w:pPr>
        <w:pStyle w:val="ListParagraph"/>
        <w:ind w:left="0" w:firstLine="420"/>
        <w:jc w:val="both"/>
        <w:rPr>
          <w:color w:val="000000" w:themeColor="text1"/>
          <w:sz w:val="24"/>
          <w:szCs w:val="24"/>
        </w:rPr>
      </w:pPr>
    </w:p>
    <w:p w14:paraId="369CE44C" w14:textId="77777777" w:rsidR="00C576D3" w:rsidRPr="002438A1" w:rsidRDefault="00C576D3" w:rsidP="00C576D3">
      <w:pPr>
        <w:pStyle w:val="ListParagraph"/>
        <w:ind w:left="0" w:firstLine="420"/>
        <w:jc w:val="both"/>
        <w:rPr>
          <w:b/>
          <w:i/>
          <w:color w:val="000000" w:themeColor="text1"/>
          <w:sz w:val="24"/>
          <w:szCs w:val="24"/>
        </w:rPr>
      </w:pPr>
      <w:r w:rsidRPr="002438A1">
        <w:rPr>
          <w:color w:val="000000" w:themeColor="text1"/>
          <w:sz w:val="24"/>
          <w:szCs w:val="24"/>
        </w:rPr>
        <w:t>County:  Ken Guy, Director of FBOD, 401 5</w:t>
      </w:r>
      <w:r w:rsidRPr="002438A1">
        <w:rPr>
          <w:color w:val="000000" w:themeColor="text1"/>
          <w:sz w:val="24"/>
          <w:szCs w:val="24"/>
          <w:vertAlign w:val="superscript"/>
        </w:rPr>
        <w:t>th</w:t>
      </w:r>
      <w:r w:rsidRPr="002438A1">
        <w:rPr>
          <w:color w:val="000000" w:themeColor="text1"/>
          <w:sz w:val="24"/>
          <w:szCs w:val="24"/>
        </w:rPr>
        <w:t xml:space="preserve"> Avenue, CNK-ES-0300, Seattle, WA 98104</w:t>
      </w:r>
    </w:p>
    <w:p w14:paraId="3BEF0802" w14:textId="77777777" w:rsidR="00C576D3" w:rsidRPr="002438A1" w:rsidRDefault="00C576D3" w:rsidP="00C576D3">
      <w:pPr>
        <w:ind w:firstLine="420"/>
        <w:jc w:val="both"/>
        <w:rPr>
          <w:color w:val="000000" w:themeColor="text1"/>
          <w:sz w:val="24"/>
          <w:szCs w:val="24"/>
        </w:rPr>
      </w:pPr>
    </w:p>
    <w:p w14:paraId="5C130ABE" w14:textId="77777777" w:rsidR="00C576D3" w:rsidRPr="002438A1" w:rsidRDefault="00C576D3" w:rsidP="00C576D3">
      <w:pPr>
        <w:pStyle w:val="ListParagraph"/>
        <w:numPr>
          <w:ilvl w:val="1"/>
          <w:numId w:val="46"/>
        </w:numPr>
        <w:suppressAutoHyphens w:val="0"/>
        <w:spacing w:line="276" w:lineRule="auto"/>
        <w:ind w:left="0" w:firstLine="420"/>
        <w:contextualSpacing/>
        <w:jc w:val="both"/>
        <w:rPr>
          <w:color w:val="000000" w:themeColor="text1"/>
          <w:sz w:val="24"/>
          <w:szCs w:val="24"/>
        </w:rPr>
      </w:pPr>
      <w:r w:rsidRPr="002438A1">
        <w:rPr>
          <w:color w:val="000000" w:themeColor="text1"/>
          <w:sz w:val="24"/>
          <w:szCs w:val="24"/>
          <w:u w:val="single"/>
        </w:rPr>
        <w:t>Interpretation</w:t>
      </w:r>
      <w:r w:rsidRPr="002438A1">
        <w:rPr>
          <w:color w:val="000000" w:themeColor="text1"/>
          <w:sz w:val="24"/>
          <w:szCs w:val="24"/>
        </w:rPr>
        <w:t>.  The section and subsection captions in this Agreement are for convenience only and shall not control or affect the meaning or construction of any provision of this Agreement.</w:t>
      </w:r>
    </w:p>
    <w:p w14:paraId="619008F1" w14:textId="77777777" w:rsidR="00C576D3" w:rsidRPr="002438A1" w:rsidRDefault="00C576D3" w:rsidP="00C576D3">
      <w:pPr>
        <w:pStyle w:val="ListParagraph"/>
        <w:ind w:left="0" w:firstLine="420"/>
        <w:jc w:val="both"/>
        <w:rPr>
          <w:color w:val="000000" w:themeColor="text1"/>
          <w:sz w:val="24"/>
          <w:szCs w:val="24"/>
        </w:rPr>
      </w:pPr>
      <w:r w:rsidRPr="002438A1">
        <w:rPr>
          <w:color w:val="000000" w:themeColor="text1"/>
          <w:sz w:val="24"/>
          <w:szCs w:val="24"/>
        </w:rPr>
        <w:t xml:space="preserve"> </w:t>
      </w:r>
    </w:p>
    <w:p w14:paraId="6DB3F14C" w14:textId="77777777" w:rsidR="00C576D3" w:rsidRPr="002438A1" w:rsidRDefault="00C576D3" w:rsidP="00C576D3">
      <w:pPr>
        <w:pStyle w:val="ListParagraph"/>
        <w:numPr>
          <w:ilvl w:val="1"/>
          <w:numId w:val="46"/>
        </w:numPr>
        <w:suppressAutoHyphens w:val="0"/>
        <w:spacing w:line="276" w:lineRule="auto"/>
        <w:ind w:left="0" w:firstLine="420"/>
        <w:contextualSpacing/>
        <w:jc w:val="both"/>
        <w:rPr>
          <w:color w:val="000000" w:themeColor="text1"/>
          <w:sz w:val="24"/>
          <w:szCs w:val="24"/>
        </w:rPr>
      </w:pPr>
      <w:r w:rsidRPr="002438A1">
        <w:rPr>
          <w:color w:val="000000" w:themeColor="text1"/>
          <w:sz w:val="24"/>
          <w:szCs w:val="24"/>
          <w:u w:val="single"/>
        </w:rPr>
        <w:t>Severability</w:t>
      </w:r>
      <w:r w:rsidRPr="002438A1">
        <w:rPr>
          <w:color w:val="000000" w:themeColor="text1"/>
          <w:sz w:val="24"/>
          <w:szCs w:val="24"/>
        </w:rPr>
        <w:t>.  Each provision of this Agreement is severable from all other provisions.  In the event any court of competent jurisdiction determines that any provision of this Agreement is invalid or unenforceable for any reason, all remaining provisions will remain in full force and effect.</w:t>
      </w:r>
    </w:p>
    <w:p w14:paraId="2B3CD218" w14:textId="77777777" w:rsidR="00C576D3" w:rsidRPr="002438A1" w:rsidRDefault="00C576D3" w:rsidP="00C576D3">
      <w:pPr>
        <w:pStyle w:val="ListParagraph"/>
        <w:ind w:left="0" w:firstLine="420"/>
        <w:rPr>
          <w:color w:val="000000" w:themeColor="text1"/>
          <w:sz w:val="24"/>
          <w:szCs w:val="24"/>
        </w:rPr>
      </w:pPr>
    </w:p>
    <w:p w14:paraId="5754A255" w14:textId="77777777" w:rsidR="00C576D3" w:rsidRPr="002438A1" w:rsidRDefault="00C576D3" w:rsidP="00C576D3">
      <w:pPr>
        <w:pStyle w:val="ListParagraph"/>
        <w:numPr>
          <w:ilvl w:val="1"/>
          <w:numId w:val="46"/>
        </w:numPr>
        <w:suppressAutoHyphens w:val="0"/>
        <w:spacing w:line="276" w:lineRule="auto"/>
        <w:ind w:left="0" w:firstLine="420"/>
        <w:contextualSpacing/>
        <w:jc w:val="both"/>
        <w:rPr>
          <w:color w:val="000000" w:themeColor="text1"/>
          <w:sz w:val="24"/>
          <w:szCs w:val="24"/>
        </w:rPr>
      </w:pPr>
      <w:r w:rsidRPr="002438A1">
        <w:rPr>
          <w:color w:val="000000" w:themeColor="text1"/>
          <w:sz w:val="24"/>
          <w:szCs w:val="24"/>
          <w:u w:val="single"/>
        </w:rPr>
        <w:t>Amendment</w:t>
      </w:r>
      <w:r w:rsidRPr="002438A1">
        <w:rPr>
          <w:color w:val="000000" w:themeColor="text1"/>
          <w:sz w:val="24"/>
          <w:szCs w:val="24"/>
        </w:rPr>
        <w:t xml:space="preserve">.  This Agreement may not be amended or modified except by written instrument signed by the Parties and approved by the King County Council. </w:t>
      </w:r>
    </w:p>
    <w:p w14:paraId="64E478E2" w14:textId="77777777" w:rsidR="00C576D3" w:rsidRPr="002438A1" w:rsidRDefault="00C576D3" w:rsidP="00C576D3">
      <w:pPr>
        <w:pStyle w:val="ListParagraph"/>
        <w:ind w:left="0" w:firstLine="420"/>
        <w:rPr>
          <w:color w:val="000000" w:themeColor="text1"/>
          <w:sz w:val="24"/>
          <w:szCs w:val="24"/>
        </w:rPr>
      </w:pPr>
    </w:p>
    <w:p w14:paraId="2BFE666C" w14:textId="77777777" w:rsidR="00C576D3" w:rsidRPr="002438A1" w:rsidRDefault="00C576D3" w:rsidP="00C576D3">
      <w:pPr>
        <w:pStyle w:val="ListParagraph"/>
        <w:numPr>
          <w:ilvl w:val="1"/>
          <w:numId w:val="46"/>
        </w:numPr>
        <w:suppressAutoHyphens w:val="0"/>
        <w:spacing w:line="276" w:lineRule="auto"/>
        <w:ind w:left="0" w:firstLine="420"/>
        <w:contextualSpacing/>
        <w:jc w:val="both"/>
        <w:rPr>
          <w:color w:val="000000" w:themeColor="text1"/>
          <w:sz w:val="24"/>
          <w:szCs w:val="24"/>
        </w:rPr>
      </w:pPr>
      <w:r w:rsidRPr="002438A1">
        <w:rPr>
          <w:color w:val="000000" w:themeColor="text1"/>
          <w:sz w:val="24"/>
          <w:szCs w:val="24"/>
          <w:u w:val="single"/>
        </w:rPr>
        <w:t>Non-waiver</w:t>
      </w:r>
      <w:r w:rsidRPr="002438A1">
        <w:rPr>
          <w:color w:val="000000" w:themeColor="text1"/>
          <w:sz w:val="24"/>
          <w:szCs w:val="24"/>
        </w:rPr>
        <w:t xml:space="preserve">.  No failure or delay on the part of the County in exercising any of its rights and remedies hereunder or otherwise shall constitute a waiver thereof, and no single or partial waiver by the County of any default or other right or remedy which it may have shall operate as a waiver of any other default, right, or remedy or of the same default, right or remedy on a future occasion. </w:t>
      </w:r>
    </w:p>
    <w:p w14:paraId="59ABFB6C" w14:textId="77777777" w:rsidR="00C576D3" w:rsidRPr="002438A1" w:rsidRDefault="00C576D3" w:rsidP="00C576D3">
      <w:pPr>
        <w:ind w:firstLine="420"/>
        <w:jc w:val="both"/>
        <w:rPr>
          <w:color w:val="000000" w:themeColor="text1"/>
          <w:sz w:val="24"/>
          <w:szCs w:val="24"/>
        </w:rPr>
      </w:pPr>
    </w:p>
    <w:p w14:paraId="35D9554C" w14:textId="77777777" w:rsidR="00C576D3" w:rsidRPr="002438A1" w:rsidRDefault="00C576D3" w:rsidP="00C576D3">
      <w:pPr>
        <w:pStyle w:val="ListParagraph"/>
        <w:numPr>
          <w:ilvl w:val="1"/>
          <w:numId w:val="46"/>
        </w:numPr>
        <w:suppressAutoHyphens w:val="0"/>
        <w:spacing w:line="276" w:lineRule="auto"/>
        <w:ind w:left="0" w:firstLine="420"/>
        <w:contextualSpacing/>
        <w:jc w:val="both"/>
        <w:rPr>
          <w:color w:val="000000" w:themeColor="text1"/>
          <w:sz w:val="24"/>
          <w:szCs w:val="24"/>
        </w:rPr>
      </w:pPr>
      <w:r w:rsidRPr="002438A1">
        <w:rPr>
          <w:color w:val="000000" w:themeColor="text1"/>
          <w:sz w:val="24"/>
          <w:szCs w:val="24"/>
          <w:u w:val="single"/>
        </w:rPr>
        <w:t>Entire Agreement</w:t>
      </w:r>
      <w:r w:rsidRPr="002438A1">
        <w:rPr>
          <w:color w:val="000000" w:themeColor="text1"/>
          <w:sz w:val="24"/>
          <w:szCs w:val="24"/>
        </w:rPr>
        <w:t>.  This Agreement contains the entire agreement and understanding of the Parties with respect to the subject matter hereof, and supersedes all prior oral and written understandings, agreements, or other undertakings between the Parties.</w:t>
      </w:r>
    </w:p>
    <w:p w14:paraId="6DAA1022" w14:textId="77777777" w:rsidR="00C576D3" w:rsidRPr="002438A1" w:rsidRDefault="00C576D3" w:rsidP="00C576D3">
      <w:pPr>
        <w:pStyle w:val="ListParagraph"/>
        <w:ind w:left="0" w:firstLine="420"/>
        <w:rPr>
          <w:color w:val="000000" w:themeColor="text1"/>
          <w:sz w:val="24"/>
          <w:szCs w:val="24"/>
        </w:rPr>
      </w:pPr>
    </w:p>
    <w:p w14:paraId="3039EC27" w14:textId="77777777" w:rsidR="00C576D3" w:rsidRPr="002438A1" w:rsidRDefault="00C576D3" w:rsidP="00C576D3">
      <w:pPr>
        <w:pStyle w:val="ListParagraph"/>
        <w:numPr>
          <w:ilvl w:val="1"/>
          <w:numId w:val="46"/>
        </w:numPr>
        <w:suppressAutoHyphens w:val="0"/>
        <w:spacing w:line="276" w:lineRule="auto"/>
        <w:ind w:left="0" w:firstLine="420"/>
        <w:contextualSpacing/>
        <w:jc w:val="both"/>
        <w:rPr>
          <w:color w:val="000000" w:themeColor="text1"/>
          <w:sz w:val="24"/>
          <w:szCs w:val="24"/>
        </w:rPr>
      </w:pPr>
      <w:r w:rsidRPr="002438A1">
        <w:rPr>
          <w:color w:val="000000" w:themeColor="text1"/>
          <w:sz w:val="24"/>
          <w:szCs w:val="24"/>
          <w:u w:val="single"/>
        </w:rPr>
        <w:t>Time</w:t>
      </w:r>
      <w:r w:rsidRPr="002438A1">
        <w:rPr>
          <w:color w:val="000000" w:themeColor="text1"/>
          <w:sz w:val="24"/>
          <w:szCs w:val="24"/>
        </w:rPr>
        <w:t xml:space="preserve">.  Time is of the essence with respect to the performance of all obligations of this Agreement.  </w:t>
      </w:r>
    </w:p>
    <w:p w14:paraId="39255B20" w14:textId="77777777" w:rsidR="00C576D3" w:rsidRPr="002438A1" w:rsidRDefault="00C576D3" w:rsidP="00C576D3">
      <w:pPr>
        <w:ind w:firstLine="420"/>
        <w:jc w:val="both"/>
        <w:rPr>
          <w:color w:val="000000" w:themeColor="text1"/>
          <w:sz w:val="24"/>
          <w:szCs w:val="24"/>
        </w:rPr>
      </w:pPr>
    </w:p>
    <w:p w14:paraId="6925B4FD" w14:textId="77777777" w:rsidR="00C576D3" w:rsidRPr="002438A1" w:rsidRDefault="00C576D3" w:rsidP="00C576D3">
      <w:pPr>
        <w:pStyle w:val="ListParagraph"/>
        <w:numPr>
          <w:ilvl w:val="1"/>
          <w:numId w:val="46"/>
        </w:numPr>
        <w:suppressAutoHyphens w:val="0"/>
        <w:spacing w:line="276" w:lineRule="auto"/>
        <w:ind w:left="0" w:firstLine="420"/>
        <w:contextualSpacing/>
        <w:jc w:val="both"/>
        <w:rPr>
          <w:color w:val="000000" w:themeColor="text1"/>
          <w:sz w:val="24"/>
          <w:szCs w:val="24"/>
        </w:rPr>
      </w:pPr>
      <w:r w:rsidRPr="002438A1">
        <w:rPr>
          <w:color w:val="000000" w:themeColor="text1"/>
          <w:sz w:val="24"/>
          <w:szCs w:val="24"/>
          <w:u w:val="single"/>
        </w:rPr>
        <w:t>Governing Law</w:t>
      </w:r>
      <w:r w:rsidRPr="002438A1">
        <w:rPr>
          <w:color w:val="000000" w:themeColor="text1"/>
          <w:sz w:val="24"/>
          <w:szCs w:val="24"/>
        </w:rPr>
        <w:t>.  This Agreement shall be governed by and construed in accordance with the laws of the State of Washington.  The venue of any suit or arbitration arising under this Agreement shall be in King County, Washington and if a lawsuit, in King County Superior Court.</w:t>
      </w:r>
    </w:p>
    <w:p w14:paraId="669D29FF" w14:textId="77777777" w:rsidR="00C576D3" w:rsidRPr="002438A1" w:rsidRDefault="00C576D3" w:rsidP="00C576D3">
      <w:pPr>
        <w:pStyle w:val="ListParagraph"/>
        <w:ind w:left="0" w:firstLine="420"/>
        <w:rPr>
          <w:color w:val="000000" w:themeColor="text1"/>
          <w:sz w:val="24"/>
          <w:szCs w:val="24"/>
        </w:rPr>
      </w:pPr>
    </w:p>
    <w:p w14:paraId="3660FE8B" w14:textId="77777777" w:rsidR="00C576D3" w:rsidRPr="002438A1" w:rsidRDefault="00C576D3" w:rsidP="00C576D3">
      <w:pPr>
        <w:pStyle w:val="ListParagraph"/>
        <w:numPr>
          <w:ilvl w:val="1"/>
          <w:numId w:val="46"/>
        </w:numPr>
        <w:suppressAutoHyphens w:val="0"/>
        <w:spacing w:line="276" w:lineRule="auto"/>
        <w:ind w:left="0" w:firstLine="420"/>
        <w:contextualSpacing/>
        <w:jc w:val="both"/>
        <w:rPr>
          <w:color w:val="000000" w:themeColor="text1"/>
          <w:sz w:val="24"/>
          <w:szCs w:val="24"/>
        </w:rPr>
      </w:pPr>
      <w:r w:rsidRPr="002438A1">
        <w:rPr>
          <w:color w:val="000000" w:themeColor="text1"/>
          <w:sz w:val="24"/>
          <w:szCs w:val="24"/>
          <w:u w:val="single"/>
        </w:rPr>
        <w:t>Third Parties</w:t>
      </w:r>
      <w:r w:rsidRPr="002438A1">
        <w:rPr>
          <w:color w:val="000000" w:themeColor="text1"/>
          <w:sz w:val="24"/>
          <w:szCs w:val="24"/>
        </w:rPr>
        <w:t xml:space="preserve">.  Except as expressly provided herein, nothing in this Agreement shall be construed to permit anyone other than the Parties hereto and their successors and assigns to rely upon the covenants and agreements herein contained nor to </w:t>
      </w:r>
      <w:r w:rsidRPr="002438A1">
        <w:rPr>
          <w:color w:val="000000" w:themeColor="text1"/>
          <w:sz w:val="24"/>
          <w:szCs w:val="24"/>
        </w:rPr>
        <w:lastRenderedPageBreak/>
        <w:t>give any such third party a cause of action (as a third-party beneficiary or otherwise) on account of any nonperformance hereunder.</w:t>
      </w:r>
    </w:p>
    <w:p w14:paraId="4211EB58" w14:textId="77777777" w:rsidR="00C576D3" w:rsidRPr="002438A1" w:rsidRDefault="00C576D3" w:rsidP="00C576D3">
      <w:pPr>
        <w:jc w:val="both"/>
        <w:rPr>
          <w:color w:val="000000" w:themeColor="text1"/>
          <w:sz w:val="24"/>
          <w:szCs w:val="24"/>
        </w:rPr>
      </w:pPr>
    </w:p>
    <w:p w14:paraId="447E686F" w14:textId="77777777" w:rsidR="00C576D3" w:rsidRPr="002438A1" w:rsidRDefault="00C576D3" w:rsidP="00C576D3">
      <w:pPr>
        <w:jc w:val="both"/>
        <w:rPr>
          <w:color w:val="000000" w:themeColor="text1"/>
          <w:sz w:val="24"/>
          <w:szCs w:val="24"/>
        </w:rPr>
      </w:pPr>
    </w:p>
    <w:p w14:paraId="40793F85" w14:textId="77777777" w:rsidR="00C576D3" w:rsidRPr="002438A1" w:rsidRDefault="00C576D3" w:rsidP="00C576D3">
      <w:pPr>
        <w:jc w:val="both"/>
        <w:rPr>
          <w:color w:val="000000" w:themeColor="text1"/>
          <w:sz w:val="24"/>
          <w:szCs w:val="24"/>
        </w:rPr>
      </w:pPr>
    </w:p>
    <w:p w14:paraId="068698F4" w14:textId="77777777" w:rsidR="00C576D3" w:rsidRPr="002438A1" w:rsidRDefault="00C576D3" w:rsidP="00C576D3">
      <w:pPr>
        <w:jc w:val="both"/>
        <w:rPr>
          <w:color w:val="000000" w:themeColor="text1"/>
          <w:sz w:val="24"/>
          <w:szCs w:val="24"/>
        </w:rPr>
      </w:pPr>
    </w:p>
    <w:p w14:paraId="74A66EA0" w14:textId="77777777" w:rsidR="00C576D3" w:rsidRPr="002438A1" w:rsidRDefault="00C576D3" w:rsidP="00C576D3">
      <w:pPr>
        <w:jc w:val="both"/>
        <w:rPr>
          <w:color w:val="000000" w:themeColor="text1"/>
          <w:sz w:val="24"/>
          <w:szCs w:val="24"/>
        </w:rPr>
      </w:pPr>
    </w:p>
    <w:p w14:paraId="2FEEF3DA" w14:textId="77777777" w:rsidR="00C576D3" w:rsidRPr="002438A1" w:rsidRDefault="00C576D3" w:rsidP="00C576D3">
      <w:pPr>
        <w:jc w:val="both"/>
        <w:rPr>
          <w:color w:val="000000" w:themeColor="text1"/>
          <w:sz w:val="24"/>
          <w:szCs w:val="24"/>
        </w:rPr>
      </w:pPr>
    </w:p>
    <w:p w14:paraId="7D0DB241" w14:textId="77777777" w:rsidR="00C576D3" w:rsidRPr="002438A1" w:rsidRDefault="00C576D3" w:rsidP="00C576D3">
      <w:pPr>
        <w:jc w:val="both"/>
        <w:rPr>
          <w:color w:val="000000" w:themeColor="text1"/>
          <w:sz w:val="24"/>
          <w:szCs w:val="24"/>
        </w:rPr>
      </w:pPr>
    </w:p>
    <w:p w14:paraId="117C736F" w14:textId="77777777" w:rsidR="00C576D3" w:rsidRPr="002438A1" w:rsidRDefault="00C576D3" w:rsidP="00C576D3">
      <w:pPr>
        <w:jc w:val="both"/>
        <w:rPr>
          <w:color w:val="000000" w:themeColor="text1"/>
          <w:sz w:val="24"/>
          <w:szCs w:val="24"/>
        </w:rPr>
      </w:pPr>
    </w:p>
    <w:p w14:paraId="6E651AB3" w14:textId="77777777" w:rsidR="00C576D3" w:rsidRPr="002438A1" w:rsidRDefault="00C576D3" w:rsidP="00C576D3">
      <w:pPr>
        <w:jc w:val="both"/>
        <w:rPr>
          <w:color w:val="000000" w:themeColor="text1"/>
          <w:sz w:val="24"/>
          <w:szCs w:val="24"/>
        </w:rPr>
      </w:pPr>
    </w:p>
    <w:p w14:paraId="37BE39C4" w14:textId="77777777" w:rsidR="00C576D3" w:rsidRPr="002438A1" w:rsidRDefault="00C576D3" w:rsidP="00C576D3">
      <w:pPr>
        <w:jc w:val="both"/>
        <w:rPr>
          <w:color w:val="000000" w:themeColor="text1"/>
          <w:sz w:val="24"/>
          <w:szCs w:val="24"/>
        </w:rPr>
      </w:pPr>
    </w:p>
    <w:p w14:paraId="17BAEE0C" w14:textId="77777777" w:rsidR="00C576D3" w:rsidRPr="002438A1" w:rsidRDefault="00C576D3" w:rsidP="00C576D3">
      <w:pPr>
        <w:ind w:firstLine="720"/>
        <w:jc w:val="both"/>
        <w:rPr>
          <w:color w:val="000000" w:themeColor="text1"/>
          <w:sz w:val="24"/>
          <w:szCs w:val="24"/>
        </w:rPr>
      </w:pPr>
      <w:r w:rsidRPr="002438A1">
        <w:rPr>
          <w:color w:val="000000" w:themeColor="text1"/>
          <w:sz w:val="24"/>
          <w:szCs w:val="24"/>
        </w:rPr>
        <w:t>IN WITNESS WHEREOF, authorized representatives of the Parties have signed their names in the spaces below.</w:t>
      </w:r>
    </w:p>
    <w:p w14:paraId="794AEDAA" w14:textId="77777777" w:rsidR="00C576D3" w:rsidRPr="002438A1" w:rsidRDefault="00C576D3" w:rsidP="00C576D3">
      <w:pPr>
        <w:pStyle w:val="ListParagraph"/>
        <w:ind w:left="1800"/>
        <w:jc w:val="both"/>
        <w:rPr>
          <w:color w:val="000000" w:themeColor="text1"/>
          <w:sz w:val="24"/>
          <w:szCs w:val="24"/>
        </w:rPr>
      </w:pPr>
    </w:p>
    <w:p w14:paraId="4A8C9283" w14:textId="77777777" w:rsidR="00C576D3" w:rsidRPr="002438A1" w:rsidRDefault="00C576D3" w:rsidP="00C576D3">
      <w:pPr>
        <w:jc w:val="both"/>
        <w:rPr>
          <w:color w:val="000000" w:themeColor="text1"/>
          <w:sz w:val="24"/>
          <w:szCs w:val="24"/>
        </w:rPr>
      </w:pPr>
      <w:r w:rsidRPr="002438A1">
        <w:rPr>
          <w:color w:val="000000" w:themeColor="text1"/>
          <w:sz w:val="24"/>
          <w:szCs w:val="24"/>
        </w:rPr>
        <w:t>KING COUNTY</w:t>
      </w:r>
      <w:r w:rsidRPr="002438A1">
        <w:rPr>
          <w:color w:val="000000" w:themeColor="text1"/>
          <w:sz w:val="24"/>
          <w:szCs w:val="24"/>
        </w:rPr>
        <w:tab/>
      </w:r>
      <w:r w:rsidRPr="002438A1">
        <w:rPr>
          <w:color w:val="000000" w:themeColor="text1"/>
          <w:sz w:val="24"/>
          <w:szCs w:val="24"/>
        </w:rPr>
        <w:tab/>
      </w:r>
      <w:r w:rsidRPr="002438A1">
        <w:rPr>
          <w:color w:val="000000" w:themeColor="text1"/>
          <w:sz w:val="24"/>
          <w:szCs w:val="24"/>
        </w:rPr>
        <w:tab/>
      </w:r>
      <w:r w:rsidRPr="002438A1">
        <w:rPr>
          <w:color w:val="000000" w:themeColor="text1"/>
          <w:sz w:val="24"/>
          <w:szCs w:val="24"/>
        </w:rPr>
        <w:tab/>
      </w:r>
      <w:r w:rsidRPr="002438A1">
        <w:rPr>
          <w:color w:val="000000" w:themeColor="text1"/>
          <w:sz w:val="24"/>
          <w:szCs w:val="24"/>
        </w:rPr>
        <w:tab/>
      </w:r>
      <w:r w:rsidRPr="002438A1">
        <w:rPr>
          <w:color w:val="000000" w:themeColor="text1"/>
          <w:sz w:val="24"/>
          <w:szCs w:val="24"/>
        </w:rPr>
        <w:tab/>
        <w:t>4CULTURE</w:t>
      </w:r>
    </w:p>
    <w:p w14:paraId="0DDD79E5" w14:textId="77777777" w:rsidR="00C576D3" w:rsidRPr="002438A1" w:rsidRDefault="00C576D3" w:rsidP="00C576D3">
      <w:pPr>
        <w:jc w:val="both"/>
        <w:rPr>
          <w:color w:val="000000" w:themeColor="text1"/>
          <w:sz w:val="24"/>
          <w:szCs w:val="24"/>
        </w:rPr>
      </w:pPr>
    </w:p>
    <w:p w14:paraId="0499F28E" w14:textId="77777777" w:rsidR="00C576D3" w:rsidRPr="002438A1" w:rsidRDefault="00C576D3" w:rsidP="00C576D3">
      <w:pPr>
        <w:jc w:val="both"/>
        <w:rPr>
          <w:color w:val="000000" w:themeColor="text1"/>
          <w:sz w:val="24"/>
          <w:szCs w:val="24"/>
        </w:rPr>
      </w:pPr>
    </w:p>
    <w:p w14:paraId="20FAD315" w14:textId="77777777" w:rsidR="00C576D3" w:rsidRPr="002438A1" w:rsidRDefault="00C576D3" w:rsidP="00C576D3">
      <w:pPr>
        <w:jc w:val="both"/>
        <w:rPr>
          <w:color w:val="000000" w:themeColor="text1"/>
          <w:sz w:val="24"/>
          <w:szCs w:val="24"/>
        </w:rPr>
      </w:pPr>
    </w:p>
    <w:p w14:paraId="51808786" w14:textId="77777777" w:rsidR="00C576D3" w:rsidRPr="002438A1" w:rsidRDefault="00C576D3" w:rsidP="00C576D3">
      <w:pPr>
        <w:jc w:val="both"/>
        <w:rPr>
          <w:color w:val="000000" w:themeColor="text1"/>
          <w:sz w:val="24"/>
          <w:szCs w:val="24"/>
        </w:rPr>
      </w:pPr>
    </w:p>
    <w:p w14:paraId="4ADBF0AD" w14:textId="77777777" w:rsidR="00C576D3" w:rsidRPr="002438A1" w:rsidRDefault="00C576D3" w:rsidP="00C576D3">
      <w:pPr>
        <w:jc w:val="both"/>
        <w:rPr>
          <w:color w:val="000000" w:themeColor="text1"/>
          <w:sz w:val="24"/>
          <w:szCs w:val="24"/>
        </w:rPr>
      </w:pPr>
      <w:r w:rsidRPr="002438A1">
        <w:rPr>
          <w:color w:val="000000" w:themeColor="text1"/>
          <w:sz w:val="24"/>
          <w:szCs w:val="24"/>
        </w:rPr>
        <w:t>___________________________</w:t>
      </w:r>
      <w:r w:rsidRPr="002438A1">
        <w:rPr>
          <w:color w:val="000000" w:themeColor="text1"/>
          <w:sz w:val="24"/>
          <w:szCs w:val="24"/>
        </w:rPr>
        <w:tab/>
      </w:r>
      <w:r w:rsidRPr="002438A1">
        <w:rPr>
          <w:color w:val="000000" w:themeColor="text1"/>
          <w:sz w:val="24"/>
          <w:szCs w:val="24"/>
        </w:rPr>
        <w:tab/>
      </w:r>
      <w:r w:rsidRPr="002438A1">
        <w:rPr>
          <w:color w:val="000000" w:themeColor="text1"/>
          <w:sz w:val="24"/>
          <w:szCs w:val="24"/>
        </w:rPr>
        <w:tab/>
      </w:r>
      <w:r w:rsidRPr="002438A1">
        <w:rPr>
          <w:color w:val="000000" w:themeColor="text1"/>
          <w:sz w:val="24"/>
          <w:szCs w:val="24"/>
        </w:rPr>
        <w:tab/>
        <w:t>_____________________________</w:t>
      </w:r>
    </w:p>
    <w:p w14:paraId="72AD043F" w14:textId="77777777" w:rsidR="00C576D3" w:rsidRPr="002438A1" w:rsidRDefault="00C576D3" w:rsidP="00C576D3">
      <w:pPr>
        <w:jc w:val="both"/>
        <w:rPr>
          <w:color w:val="000000" w:themeColor="text1"/>
          <w:sz w:val="24"/>
          <w:szCs w:val="24"/>
        </w:rPr>
      </w:pPr>
      <w:r w:rsidRPr="002438A1">
        <w:rPr>
          <w:color w:val="000000" w:themeColor="text1"/>
          <w:sz w:val="24"/>
          <w:szCs w:val="24"/>
        </w:rPr>
        <w:t>King County Executive</w:t>
      </w:r>
    </w:p>
    <w:p w14:paraId="7288D833" w14:textId="77777777" w:rsidR="00C576D3" w:rsidRPr="002438A1" w:rsidRDefault="00C576D3" w:rsidP="00C576D3">
      <w:pPr>
        <w:jc w:val="both"/>
        <w:rPr>
          <w:color w:val="000000" w:themeColor="text1"/>
          <w:sz w:val="24"/>
          <w:szCs w:val="24"/>
        </w:rPr>
      </w:pPr>
    </w:p>
    <w:p w14:paraId="06DB0B5A" w14:textId="77777777" w:rsidR="00C576D3" w:rsidRPr="002438A1" w:rsidRDefault="00C576D3" w:rsidP="00C576D3">
      <w:pPr>
        <w:jc w:val="both"/>
        <w:rPr>
          <w:color w:val="000000" w:themeColor="text1"/>
          <w:sz w:val="24"/>
          <w:szCs w:val="24"/>
        </w:rPr>
      </w:pPr>
      <w:r w:rsidRPr="002438A1">
        <w:rPr>
          <w:color w:val="000000" w:themeColor="text1"/>
          <w:sz w:val="24"/>
          <w:szCs w:val="24"/>
        </w:rPr>
        <w:t>Date:_______________________</w:t>
      </w:r>
      <w:r w:rsidRPr="002438A1">
        <w:rPr>
          <w:color w:val="000000" w:themeColor="text1"/>
          <w:sz w:val="24"/>
          <w:szCs w:val="24"/>
        </w:rPr>
        <w:tab/>
      </w:r>
      <w:r w:rsidRPr="002438A1">
        <w:rPr>
          <w:color w:val="000000" w:themeColor="text1"/>
          <w:sz w:val="24"/>
          <w:szCs w:val="24"/>
        </w:rPr>
        <w:tab/>
      </w:r>
      <w:r w:rsidRPr="002438A1">
        <w:rPr>
          <w:color w:val="000000" w:themeColor="text1"/>
          <w:sz w:val="24"/>
          <w:szCs w:val="24"/>
        </w:rPr>
        <w:tab/>
      </w:r>
      <w:r w:rsidRPr="002438A1">
        <w:rPr>
          <w:color w:val="000000" w:themeColor="text1"/>
          <w:sz w:val="24"/>
          <w:szCs w:val="24"/>
        </w:rPr>
        <w:tab/>
        <w:t>Date:_________________________</w:t>
      </w:r>
    </w:p>
    <w:p w14:paraId="1C4F21B0" w14:textId="77777777" w:rsidR="00C576D3" w:rsidRPr="002438A1" w:rsidRDefault="00C576D3" w:rsidP="00C576D3">
      <w:pPr>
        <w:jc w:val="both"/>
        <w:rPr>
          <w:color w:val="000000" w:themeColor="text1"/>
          <w:sz w:val="24"/>
          <w:szCs w:val="24"/>
        </w:rPr>
      </w:pPr>
    </w:p>
    <w:p w14:paraId="22CC13F0" w14:textId="77777777" w:rsidR="00C576D3" w:rsidRPr="002438A1" w:rsidRDefault="00C576D3" w:rsidP="00C576D3">
      <w:pPr>
        <w:spacing w:line="240" w:lineRule="auto"/>
        <w:rPr>
          <w:color w:val="000000" w:themeColor="text1"/>
          <w:sz w:val="24"/>
        </w:rPr>
      </w:pPr>
    </w:p>
    <w:p w14:paraId="0A259E1B" w14:textId="77777777" w:rsidR="00C576D3" w:rsidRPr="002438A1" w:rsidRDefault="00C576D3" w:rsidP="00C576D3">
      <w:pPr>
        <w:rPr>
          <w:color w:val="000000" w:themeColor="text1"/>
          <w:sz w:val="24"/>
        </w:rPr>
      </w:pPr>
      <w:r w:rsidRPr="002438A1">
        <w:rPr>
          <w:color w:val="000000" w:themeColor="text1"/>
          <w:sz w:val="24"/>
        </w:rPr>
        <w:br w:type="page"/>
      </w:r>
    </w:p>
    <w:p w14:paraId="602F22F6" w14:textId="77777777" w:rsidR="00C576D3" w:rsidRPr="002438A1" w:rsidRDefault="00C576D3" w:rsidP="00C576D3">
      <w:pPr>
        <w:jc w:val="center"/>
        <w:rPr>
          <w:b/>
          <w:color w:val="000000" w:themeColor="text1"/>
          <w:sz w:val="24"/>
          <w:szCs w:val="24"/>
        </w:rPr>
      </w:pPr>
      <w:r w:rsidRPr="002438A1">
        <w:rPr>
          <w:b/>
          <w:color w:val="000000" w:themeColor="text1"/>
          <w:sz w:val="24"/>
          <w:szCs w:val="24"/>
        </w:rPr>
        <w:lastRenderedPageBreak/>
        <w:t>EXHIBIT A</w:t>
      </w:r>
    </w:p>
    <w:p w14:paraId="0B5D1734" w14:textId="77777777" w:rsidR="00C576D3" w:rsidRPr="002438A1" w:rsidRDefault="00C576D3" w:rsidP="00C576D3">
      <w:pPr>
        <w:jc w:val="center"/>
        <w:rPr>
          <w:b/>
          <w:color w:val="000000" w:themeColor="text1"/>
          <w:sz w:val="24"/>
          <w:szCs w:val="24"/>
        </w:rPr>
      </w:pPr>
    </w:p>
    <w:p w14:paraId="0D4FE595" w14:textId="77777777" w:rsidR="00C576D3" w:rsidRPr="002438A1" w:rsidRDefault="00C576D3" w:rsidP="00C576D3">
      <w:pPr>
        <w:jc w:val="center"/>
        <w:rPr>
          <w:b/>
          <w:color w:val="000000" w:themeColor="text1"/>
          <w:sz w:val="24"/>
          <w:szCs w:val="24"/>
        </w:rPr>
      </w:pPr>
      <w:r w:rsidRPr="002438A1">
        <w:rPr>
          <w:b/>
          <w:color w:val="000000" w:themeColor="text1"/>
          <w:sz w:val="24"/>
          <w:szCs w:val="24"/>
        </w:rPr>
        <w:t>LIST OF APPROVED PROJECTS</w:t>
      </w:r>
    </w:p>
    <w:tbl>
      <w:tblPr>
        <w:tblW w:w="0" w:type="auto"/>
        <w:tblInd w:w="78" w:type="dxa"/>
        <w:tblLayout w:type="fixed"/>
        <w:tblLook w:val="0000" w:firstRow="0" w:lastRow="0" w:firstColumn="0" w:lastColumn="0" w:noHBand="0" w:noVBand="0"/>
      </w:tblPr>
      <w:tblGrid>
        <w:gridCol w:w="6461"/>
        <w:gridCol w:w="2789"/>
      </w:tblGrid>
      <w:tr w:rsidR="002438A1" w:rsidRPr="002438A1" w14:paraId="249EFB7D" w14:textId="77777777" w:rsidTr="00B60CDA">
        <w:trPr>
          <w:trHeight w:val="290"/>
        </w:trPr>
        <w:tc>
          <w:tcPr>
            <w:tcW w:w="6461" w:type="dxa"/>
            <w:tcBorders>
              <w:top w:val="nil"/>
              <w:left w:val="nil"/>
              <w:bottom w:val="nil"/>
              <w:right w:val="nil"/>
            </w:tcBorders>
            <w:shd w:val="solid" w:color="969696" w:fill="auto"/>
          </w:tcPr>
          <w:p w14:paraId="4D2747BD" w14:textId="77777777" w:rsidR="00C576D3" w:rsidRPr="002438A1" w:rsidRDefault="00C576D3" w:rsidP="00B60CDA">
            <w:pPr>
              <w:autoSpaceDE w:val="0"/>
              <w:autoSpaceDN w:val="0"/>
              <w:adjustRightInd w:val="0"/>
              <w:spacing w:line="240" w:lineRule="auto"/>
              <w:rPr>
                <w:rFonts w:ascii="Calibri" w:hAnsi="Calibri" w:cs="Calibri"/>
                <w:b/>
                <w:bCs/>
                <w:color w:val="000000" w:themeColor="text1"/>
              </w:rPr>
            </w:pPr>
            <w:r w:rsidRPr="002438A1">
              <w:rPr>
                <w:rFonts w:ascii="Calibri" w:hAnsi="Calibri" w:cs="Calibri"/>
                <w:b/>
                <w:bCs/>
                <w:color w:val="000000" w:themeColor="text1"/>
              </w:rPr>
              <w:t>Project Organization</w:t>
            </w:r>
          </w:p>
        </w:tc>
        <w:tc>
          <w:tcPr>
            <w:tcW w:w="2789" w:type="dxa"/>
            <w:tcBorders>
              <w:top w:val="nil"/>
              <w:left w:val="nil"/>
              <w:bottom w:val="nil"/>
              <w:right w:val="nil"/>
            </w:tcBorders>
            <w:shd w:val="solid" w:color="969696" w:fill="auto"/>
          </w:tcPr>
          <w:p w14:paraId="76F809DB" w14:textId="77777777" w:rsidR="00C576D3" w:rsidRPr="002438A1" w:rsidRDefault="00C576D3" w:rsidP="00B60CDA">
            <w:pPr>
              <w:autoSpaceDE w:val="0"/>
              <w:autoSpaceDN w:val="0"/>
              <w:adjustRightInd w:val="0"/>
              <w:spacing w:line="240" w:lineRule="auto"/>
              <w:jc w:val="center"/>
              <w:rPr>
                <w:rFonts w:ascii="Calibri" w:hAnsi="Calibri" w:cs="Calibri"/>
                <w:b/>
                <w:bCs/>
                <w:color w:val="000000" w:themeColor="text1"/>
              </w:rPr>
            </w:pPr>
            <w:r w:rsidRPr="002438A1">
              <w:rPr>
                <w:rFonts w:ascii="Calibri" w:hAnsi="Calibri" w:cs="Calibri"/>
                <w:b/>
                <w:bCs/>
                <w:color w:val="000000" w:themeColor="text1"/>
              </w:rPr>
              <w:t>Project Funding</w:t>
            </w:r>
          </w:p>
        </w:tc>
      </w:tr>
      <w:tr w:rsidR="002438A1" w:rsidRPr="002438A1" w14:paraId="7B8E657E" w14:textId="77777777" w:rsidTr="00B60CDA">
        <w:trPr>
          <w:trHeight w:val="290"/>
        </w:trPr>
        <w:tc>
          <w:tcPr>
            <w:tcW w:w="6461" w:type="dxa"/>
            <w:tcBorders>
              <w:top w:val="nil"/>
              <w:left w:val="nil"/>
              <w:bottom w:val="nil"/>
              <w:right w:val="nil"/>
            </w:tcBorders>
          </w:tcPr>
          <w:p w14:paraId="0222B7AA" w14:textId="77777777" w:rsidR="00C576D3" w:rsidRPr="002438A1" w:rsidRDefault="00C576D3" w:rsidP="00B60CDA">
            <w:pPr>
              <w:autoSpaceDE w:val="0"/>
              <w:autoSpaceDN w:val="0"/>
              <w:adjustRightInd w:val="0"/>
              <w:spacing w:line="240" w:lineRule="auto"/>
              <w:jc w:val="right"/>
              <w:rPr>
                <w:rFonts w:ascii="Calibri" w:hAnsi="Calibri" w:cs="Calibri"/>
                <w:color w:val="000000" w:themeColor="text1"/>
              </w:rPr>
            </w:pPr>
          </w:p>
        </w:tc>
        <w:tc>
          <w:tcPr>
            <w:tcW w:w="2789" w:type="dxa"/>
            <w:tcBorders>
              <w:top w:val="nil"/>
              <w:left w:val="nil"/>
              <w:bottom w:val="nil"/>
              <w:right w:val="nil"/>
            </w:tcBorders>
          </w:tcPr>
          <w:p w14:paraId="08ECB2A7"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p>
        </w:tc>
      </w:tr>
      <w:tr w:rsidR="002438A1" w:rsidRPr="002438A1" w14:paraId="30B8B717" w14:textId="77777777" w:rsidTr="00B60CDA">
        <w:trPr>
          <w:trHeight w:val="290"/>
        </w:trPr>
        <w:tc>
          <w:tcPr>
            <w:tcW w:w="6461" w:type="dxa"/>
            <w:tcBorders>
              <w:top w:val="nil"/>
              <w:left w:val="nil"/>
              <w:bottom w:val="nil"/>
              <w:right w:val="nil"/>
            </w:tcBorders>
          </w:tcPr>
          <w:p w14:paraId="20D885C8"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5th Avenue Theatre Association</w:t>
            </w:r>
          </w:p>
        </w:tc>
        <w:tc>
          <w:tcPr>
            <w:tcW w:w="2789" w:type="dxa"/>
            <w:tcBorders>
              <w:top w:val="nil"/>
              <w:left w:val="nil"/>
              <w:bottom w:val="nil"/>
              <w:right w:val="nil"/>
            </w:tcBorders>
          </w:tcPr>
          <w:p w14:paraId="2D910D51"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$217,645</w:t>
            </w:r>
          </w:p>
        </w:tc>
      </w:tr>
      <w:tr w:rsidR="002438A1" w:rsidRPr="002438A1" w14:paraId="26815D29" w14:textId="77777777" w:rsidTr="00B60CDA">
        <w:trPr>
          <w:trHeight w:val="290"/>
        </w:trPr>
        <w:tc>
          <w:tcPr>
            <w:tcW w:w="6461" w:type="dxa"/>
            <w:tcBorders>
              <w:top w:val="nil"/>
              <w:left w:val="nil"/>
              <w:bottom w:val="nil"/>
              <w:right w:val="nil"/>
            </w:tcBorders>
          </w:tcPr>
          <w:p w14:paraId="3954BEF4"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A Contemporary Theatre (ACT)</w:t>
            </w:r>
          </w:p>
        </w:tc>
        <w:tc>
          <w:tcPr>
            <w:tcW w:w="2789" w:type="dxa"/>
            <w:tcBorders>
              <w:top w:val="nil"/>
              <w:left w:val="nil"/>
              <w:bottom w:val="nil"/>
              <w:right w:val="nil"/>
            </w:tcBorders>
          </w:tcPr>
          <w:p w14:paraId="032E6911"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$60,000</w:t>
            </w:r>
          </w:p>
        </w:tc>
      </w:tr>
      <w:tr w:rsidR="002438A1" w:rsidRPr="002438A1" w14:paraId="309ECEE2" w14:textId="77777777" w:rsidTr="00B60CDA">
        <w:trPr>
          <w:trHeight w:val="290"/>
        </w:trPr>
        <w:tc>
          <w:tcPr>
            <w:tcW w:w="6461" w:type="dxa"/>
            <w:tcBorders>
              <w:top w:val="nil"/>
              <w:left w:val="nil"/>
              <w:bottom w:val="nil"/>
              <w:right w:val="nil"/>
            </w:tcBorders>
          </w:tcPr>
          <w:p w14:paraId="4BDFB946"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 xml:space="preserve">Admiral Cinema LLC </w:t>
            </w:r>
          </w:p>
        </w:tc>
        <w:tc>
          <w:tcPr>
            <w:tcW w:w="2789" w:type="dxa"/>
            <w:tcBorders>
              <w:top w:val="nil"/>
              <w:left w:val="nil"/>
              <w:bottom w:val="nil"/>
              <w:right w:val="nil"/>
            </w:tcBorders>
          </w:tcPr>
          <w:p w14:paraId="60D398EE"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$95,000</w:t>
            </w:r>
          </w:p>
        </w:tc>
      </w:tr>
      <w:tr w:rsidR="002438A1" w:rsidRPr="002438A1" w14:paraId="4DC7C364" w14:textId="77777777" w:rsidTr="00B60CDA">
        <w:trPr>
          <w:trHeight w:val="290"/>
        </w:trPr>
        <w:tc>
          <w:tcPr>
            <w:tcW w:w="6461" w:type="dxa"/>
            <w:tcBorders>
              <w:top w:val="nil"/>
              <w:left w:val="nil"/>
              <w:bottom w:val="nil"/>
              <w:right w:val="nil"/>
            </w:tcBorders>
          </w:tcPr>
          <w:p w14:paraId="57738792"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Auburn Masonic Temple (King Solomon 60)</w:t>
            </w:r>
          </w:p>
        </w:tc>
        <w:tc>
          <w:tcPr>
            <w:tcW w:w="2789" w:type="dxa"/>
            <w:tcBorders>
              <w:top w:val="nil"/>
              <w:left w:val="nil"/>
              <w:bottom w:val="nil"/>
              <w:right w:val="nil"/>
            </w:tcBorders>
          </w:tcPr>
          <w:p w14:paraId="0624D338"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$53,318</w:t>
            </w:r>
          </w:p>
        </w:tc>
      </w:tr>
      <w:tr w:rsidR="002438A1" w:rsidRPr="002438A1" w14:paraId="506D2212" w14:textId="77777777" w:rsidTr="00B60CDA">
        <w:trPr>
          <w:trHeight w:val="290"/>
        </w:trPr>
        <w:tc>
          <w:tcPr>
            <w:tcW w:w="6461" w:type="dxa"/>
            <w:tcBorders>
              <w:top w:val="nil"/>
              <w:left w:val="nil"/>
              <w:bottom w:val="nil"/>
              <w:right w:val="nil"/>
            </w:tcBorders>
          </w:tcPr>
          <w:p w14:paraId="039FA813"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Barn Again</w:t>
            </w:r>
          </w:p>
        </w:tc>
        <w:tc>
          <w:tcPr>
            <w:tcW w:w="2789" w:type="dxa"/>
            <w:tcBorders>
              <w:top w:val="nil"/>
              <w:left w:val="nil"/>
              <w:bottom w:val="nil"/>
              <w:right w:val="nil"/>
            </w:tcBorders>
          </w:tcPr>
          <w:p w14:paraId="1EFFA517"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 xml:space="preserve">$500,000 </w:t>
            </w:r>
          </w:p>
        </w:tc>
      </w:tr>
      <w:tr w:rsidR="002438A1" w:rsidRPr="002438A1" w14:paraId="5E6B142C" w14:textId="77777777" w:rsidTr="00B60CDA">
        <w:trPr>
          <w:trHeight w:val="290"/>
        </w:trPr>
        <w:tc>
          <w:tcPr>
            <w:tcW w:w="6461" w:type="dxa"/>
            <w:tcBorders>
              <w:top w:val="nil"/>
              <w:left w:val="nil"/>
              <w:bottom w:val="nil"/>
              <w:right w:val="nil"/>
            </w:tcBorders>
          </w:tcPr>
          <w:p w14:paraId="05C0E7A8"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Bing Kung Bo Leung Incorporated</w:t>
            </w:r>
          </w:p>
        </w:tc>
        <w:tc>
          <w:tcPr>
            <w:tcW w:w="2789" w:type="dxa"/>
            <w:tcBorders>
              <w:top w:val="nil"/>
              <w:left w:val="nil"/>
              <w:bottom w:val="nil"/>
              <w:right w:val="nil"/>
            </w:tcBorders>
          </w:tcPr>
          <w:p w14:paraId="5483C6B6"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$182,379</w:t>
            </w:r>
          </w:p>
        </w:tc>
      </w:tr>
      <w:tr w:rsidR="002438A1" w:rsidRPr="002438A1" w14:paraId="5FD8EA37" w14:textId="77777777" w:rsidTr="00B60CDA">
        <w:trPr>
          <w:trHeight w:val="290"/>
        </w:trPr>
        <w:tc>
          <w:tcPr>
            <w:tcW w:w="6461" w:type="dxa"/>
            <w:tcBorders>
              <w:top w:val="nil"/>
              <w:left w:val="nil"/>
              <w:bottom w:val="nil"/>
              <w:right w:val="nil"/>
            </w:tcBorders>
          </w:tcPr>
          <w:p w14:paraId="4CF1D6F1"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Blessed Sacrament Church</w:t>
            </w:r>
          </w:p>
        </w:tc>
        <w:tc>
          <w:tcPr>
            <w:tcW w:w="2789" w:type="dxa"/>
            <w:tcBorders>
              <w:top w:val="nil"/>
              <w:left w:val="nil"/>
              <w:bottom w:val="nil"/>
              <w:right w:val="nil"/>
            </w:tcBorders>
          </w:tcPr>
          <w:p w14:paraId="74CFB829"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$100,000</w:t>
            </w:r>
          </w:p>
        </w:tc>
      </w:tr>
      <w:tr w:rsidR="002438A1" w:rsidRPr="002438A1" w14:paraId="31E82BE2" w14:textId="77777777" w:rsidTr="00B60CDA">
        <w:trPr>
          <w:trHeight w:val="290"/>
        </w:trPr>
        <w:tc>
          <w:tcPr>
            <w:tcW w:w="6461" w:type="dxa"/>
            <w:tcBorders>
              <w:top w:val="nil"/>
              <w:left w:val="nil"/>
              <w:bottom w:val="nil"/>
              <w:right w:val="nil"/>
            </w:tcBorders>
          </w:tcPr>
          <w:p w14:paraId="1F9E1A6C"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Burke Museum Association</w:t>
            </w:r>
          </w:p>
        </w:tc>
        <w:tc>
          <w:tcPr>
            <w:tcW w:w="2789" w:type="dxa"/>
            <w:tcBorders>
              <w:top w:val="nil"/>
              <w:left w:val="nil"/>
              <w:bottom w:val="nil"/>
              <w:right w:val="nil"/>
            </w:tcBorders>
          </w:tcPr>
          <w:p w14:paraId="0F685DEE"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$1,400,000</w:t>
            </w:r>
          </w:p>
        </w:tc>
      </w:tr>
      <w:tr w:rsidR="002438A1" w:rsidRPr="002438A1" w14:paraId="5F9E2BAB" w14:textId="77777777" w:rsidTr="00B60CDA">
        <w:trPr>
          <w:trHeight w:val="290"/>
        </w:trPr>
        <w:tc>
          <w:tcPr>
            <w:tcW w:w="6461" w:type="dxa"/>
            <w:tcBorders>
              <w:top w:val="nil"/>
              <w:left w:val="nil"/>
              <w:bottom w:val="nil"/>
              <w:right w:val="nil"/>
            </w:tcBorders>
          </w:tcPr>
          <w:p w14:paraId="32E84E53"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Center for Wooden Boats</w:t>
            </w:r>
          </w:p>
        </w:tc>
        <w:tc>
          <w:tcPr>
            <w:tcW w:w="2789" w:type="dxa"/>
            <w:tcBorders>
              <w:top w:val="nil"/>
              <w:left w:val="nil"/>
              <w:bottom w:val="nil"/>
              <w:right w:val="nil"/>
            </w:tcBorders>
          </w:tcPr>
          <w:p w14:paraId="15119C19"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$300,000</w:t>
            </w:r>
          </w:p>
        </w:tc>
      </w:tr>
      <w:tr w:rsidR="002438A1" w:rsidRPr="002438A1" w14:paraId="612B5FE0" w14:textId="77777777" w:rsidTr="00B60CDA">
        <w:trPr>
          <w:trHeight w:val="290"/>
        </w:trPr>
        <w:tc>
          <w:tcPr>
            <w:tcW w:w="6461" w:type="dxa"/>
            <w:tcBorders>
              <w:top w:val="nil"/>
              <w:left w:val="nil"/>
              <w:bottom w:val="nil"/>
              <w:right w:val="nil"/>
            </w:tcBorders>
          </w:tcPr>
          <w:p w14:paraId="51FE2EFD"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Central Area Senior Center</w:t>
            </w:r>
          </w:p>
        </w:tc>
        <w:tc>
          <w:tcPr>
            <w:tcW w:w="2789" w:type="dxa"/>
            <w:tcBorders>
              <w:top w:val="nil"/>
              <w:left w:val="nil"/>
              <w:bottom w:val="nil"/>
              <w:right w:val="nil"/>
            </w:tcBorders>
          </w:tcPr>
          <w:p w14:paraId="1F5D8105"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$27,500</w:t>
            </w:r>
          </w:p>
        </w:tc>
      </w:tr>
      <w:tr w:rsidR="002438A1" w:rsidRPr="002438A1" w14:paraId="72928F3D" w14:textId="77777777" w:rsidTr="00B60CDA">
        <w:trPr>
          <w:trHeight w:val="290"/>
        </w:trPr>
        <w:tc>
          <w:tcPr>
            <w:tcW w:w="6461" w:type="dxa"/>
            <w:tcBorders>
              <w:top w:val="nil"/>
              <w:left w:val="nil"/>
              <w:bottom w:val="nil"/>
              <w:right w:val="nil"/>
            </w:tcBorders>
          </w:tcPr>
          <w:p w14:paraId="580A0404"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Chong Wa Benevolent Association</w:t>
            </w:r>
          </w:p>
        </w:tc>
        <w:tc>
          <w:tcPr>
            <w:tcW w:w="2789" w:type="dxa"/>
            <w:tcBorders>
              <w:top w:val="nil"/>
              <w:left w:val="nil"/>
              <w:bottom w:val="nil"/>
              <w:right w:val="nil"/>
            </w:tcBorders>
          </w:tcPr>
          <w:p w14:paraId="13490006"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$100,000</w:t>
            </w:r>
          </w:p>
        </w:tc>
      </w:tr>
      <w:tr w:rsidR="002438A1" w:rsidRPr="002438A1" w14:paraId="5620CFA4" w14:textId="77777777" w:rsidTr="00B60CDA">
        <w:trPr>
          <w:trHeight w:val="290"/>
        </w:trPr>
        <w:tc>
          <w:tcPr>
            <w:tcW w:w="6461" w:type="dxa"/>
            <w:tcBorders>
              <w:top w:val="nil"/>
              <w:left w:val="nil"/>
              <w:bottom w:val="nil"/>
              <w:right w:val="nil"/>
            </w:tcBorders>
          </w:tcPr>
          <w:p w14:paraId="7B8E05AD"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City of Auburn</w:t>
            </w:r>
          </w:p>
        </w:tc>
        <w:tc>
          <w:tcPr>
            <w:tcW w:w="2789" w:type="dxa"/>
            <w:tcBorders>
              <w:top w:val="nil"/>
              <w:left w:val="nil"/>
              <w:bottom w:val="nil"/>
              <w:right w:val="nil"/>
            </w:tcBorders>
          </w:tcPr>
          <w:p w14:paraId="127CBB0E"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$200,000</w:t>
            </w:r>
          </w:p>
        </w:tc>
      </w:tr>
      <w:tr w:rsidR="002438A1" w:rsidRPr="002438A1" w14:paraId="62ED5BC1" w14:textId="77777777" w:rsidTr="00B60CDA">
        <w:trPr>
          <w:trHeight w:val="290"/>
        </w:trPr>
        <w:tc>
          <w:tcPr>
            <w:tcW w:w="6461" w:type="dxa"/>
            <w:tcBorders>
              <w:top w:val="nil"/>
              <w:left w:val="nil"/>
              <w:bottom w:val="nil"/>
              <w:right w:val="nil"/>
            </w:tcBorders>
          </w:tcPr>
          <w:p w14:paraId="43CAB253"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City of Bellevue Parks and Community Services</w:t>
            </w:r>
          </w:p>
        </w:tc>
        <w:tc>
          <w:tcPr>
            <w:tcW w:w="2789" w:type="dxa"/>
            <w:tcBorders>
              <w:top w:val="nil"/>
              <w:left w:val="nil"/>
              <w:bottom w:val="nil"/>
              <w:right w:val="nil"/>
            </w:tcBorders>
          </w:tcPr>
          <w:p w14:paraId="5227FBA2"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$75,000</w:t>
            </w:r>
          </w:p>
        </w:tc>
      </w:tr>
      <w:tr w:rsidR="002438A1" w:rsidRPr="002438A1" w14:paraId="38F382B4" w14:textId="77777777" w:rsidTr="00B60CDA">
        <w:trPr>
          <w:trHeight w:val="290"/>
        </w:trPr>
        <w:tc>
          <w:tcPr>
            <w:tcW w:w="6461" w:type="dxa"/>
            <w:tcBorders>
              <w:top w:val="nil"/>
              <w:left w:val="nil"/>
              <w:bottom w:val="nil"/>
              <w:right w:val="nil"/>
            </w:tcBorders>
          </w:tcPr>
          <w:p w14:paraId="46E5D627"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City of Burien</w:t>
            </w:r>
          </w:p>
        </w:tc>
        <w:tc>
          <w:tcPr>
            <w:tcW w:w="2789" w:type="dxa"/>
            <w:tcBorders>
              <w:top w:val="nil"/>
              <w:left w:val="nil"/>
              <w:bottom w:val="nil"/>
              <w:right w:val="nil"/>
            </w:tcBorders>
          </w:tcPr>
          <w:p w14:paraId="7A55643D"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$10,000</w:t>
            </w:r>
          </w:p>
        </w:tc>
      </w:tr>
      <w:tr w:rsidR="002438A1" w:rsidRPr="002438A1" w14:paraId="6F07E349" w14:textId="77777777" w:rsidTr="00B60CDA">
        <w:trPr>
          <w:trHeight w:val="290"/>
        </w:trPr>
        <w:tc>
          <w:tcPr>
            <w:tcW w:w="6461" w:type="dxa"/>
            <w:tcBorders>
              <w:top w:val="nil"/>
              <w:left w:val="nil"/>
              <w:bottom w:val="nil"/>
              <w:right w:val="nil"/>
            </w:tcBorders>
          </w:tcPr>
          <w:p w14:paraId="70EA07AF"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 xml:space="preserve">City of Des Moines Parks and Recreation Department </w:t>
            </w:r>
          </w:p>
        </w:tc>
        <w:tc>
          <w:tcPr>
            <w:tcW w:w="2789" w:type="dxa"/>
            <w:tcBorders>
              <w:top w:val="nil"/>
              <w:left w:val="nil"/>
              <w:bottom w:val="nil"/>
              <w:right w:val="nil"/>
            </w:tcBorders>
          </w:tcPr>
          <w:p w14:paraId="5D35ABAD"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$33,000</w:t>
            </w:r>
          </w:p>
        </w:tc>
      </w:tr>
      <w:tr w:rsidR="002438A1" w:rsidRPr="002438A1" w14:paraId="5351F14A" w14:textId="77777777" w:rsidTr="00B60CDA">
        <w:trPr>
          <w:trHeight w:val="290"/>
        </w:trPr>
        <w:tc>
          <w:tcPr>
            <w:tcW w:w="6461" w:type="dxa"/>
            <w:tcBorders>
              <w:top w:val="nil"/>
              <w:left w:val="nil"/>
              <w:bottom w:val="nil"/>
              <w:right w:val="nil"/>
            </w:tcBorders>
          </w:tcPr>
          <w:p w14:paraId="1CA766C0"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City of Duvall</w:t>
            </w:r>
          </w:p>
        </w:tc>
        <w:tc>
          <w:tcPr>
            <w:tcW w:w="2789" w:type="dxa"/>
            <w:tcBorders>
              <w:top w:val="nil"/>
              <w:left w:val="nil"/>
              <w:bottom w:val="nil"/>
              <w:right w:val="nil"/>
            </w:tcBorders>
          </w:tcPr>
          <w:p w14:paraId="5D1D97B5"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$40,000</w:t>
            </w:r>
          </w:p>
        </w:tc>
      </w:tr>
      <w:tr w:rsidR="002438A1" w:rsidRPr="002438A1" w14:paraId="2D51203B" w14:textId="77777777" w:rsidTr="00B60CDA">
        <w:trPr>
          <w:trHeight w:val="290"/>
        </w:trPr>
        <w:tc>
          <w:tcPr>
            <w:tcW w:w="6461" w:type="dxa"/>
            <w:tcBorders>
              <w:top w:val="nil"/>
              <w:left w:val="nil"/>
              <w:bottom w:val="nil"/>
              <w:right w:val="nil"/>
            </w:tcBorders>
          </w:tcPr>
          <w:p w14:paraId="09A28B5D"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City of Federal Way</w:t>
            </w:r>
          </w:p>
        </w:tc>
        <w:tc>
          <w:tcPr>
            <w:tcW w:w="2789" w:type="dxa"/>
            <w:tcBorders>
              <w:top w:val="nil"/>
              <w:left w:val="nil"/>
              <w:bottom w:val="nil"/>
              <w:right w:val="nil"/>
            </w:tcBorders>
          </w:tcPr>
          <w:p w14:paraId="3BC91C58"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$2,000,000</w:t>
            </w:r>
          </w:p>
        </w:tc>
      </w:tr>
      <w:tr w:rsidR="002438A1" w:rsidRPr="002438A1" w14:paraId="028FC640" w14:textId="77777777" w:rsidTr="00B60CDA">
        <w:trPr>
          <w:trHeight w:val="290"/>
        </w:trPr>
        <w:tc>
          <w:tcPr>
            <w:tcW w:w="6461" w:type="dxa"/>
            <w:tcBorders>
              <w:top w:val="nil"/>
              <w:left w:val="nil"/>
              <w:bottom w:val="nil"/>
              <w:right w:val="nil"/>
            </w:tcBorders>
          </w:tcPr>
          <w:p w14:paraId="1C4E3D1F"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City of Shoreline Parks, Recreation &amp; Cultural Services</w:t>
            </w:r>
          </w:p>
        </w:tc>
        <w:tc>
          <w:tcPr>
            <w:tcW w:w="2789" w:type="dxa"/>
            <w:tcBorders>
              <w:top w:val="nil"/>
              <w:left w:val="nil"/>
              <w:bottom w:val="nil"/>
              <w:right w:val="nil"/>
            </w:tcBorders>
          </w:tcPr>
          <w:p w14:paraId="008B7EE5"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$20,000</w:t>
            </w:r>
          </w:p>
        </w:tc>
      </w:tr>
      <w:tr w:rsidR="002438A1" w:rsidRPr="002438A1" w14:paraId="0765722A" w14:textId="77777777" w:rsidTr="00B60CDA">
        <w:trPr>
          <w:trHeight w:val="290"/>
        </w:trPr>
        <w:tc>
          <w:tcPr>
            <w:tcW w:w="6461" w:type="dxa"/>
            <w:tcBorders>
              <w:top w:val="nil"/>
              <w:left w:val="nil"/>
              <w:bottom w:val="nil"/>
              <w:right w:val="nil"/>
            </w:tcBorders>
          </w:tcPr>
          <w:p w14:paraId="60B53B6C"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City of Tukwila Parks and Recreation Department</w:t>
            </w:r>
          </w:p>
        </w:tc>
        <w:tc>
          <w:tcPr>
            <w:tcW w:w="2789" w:type="dxa"/>
            <w:tcBorders>
              <w:top w:val="nil"/>
              <w:left w:val="nil"/>
              <w:bottom w:val="nil"/>
              <w:right w:val="nil"/>
            </w:tcBorders>
          </w:tcPr>
          <w:p w14:paraId="23B59016"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$200,000</w:t>
            </w:r>
          </w:p>
        </w:tc>
      </w:tr>
      <w:tr w:rsidR="002438A1" w:rsidRPr="002438A1" w14:paraId="382A96D3" w14:textId="77777777" w:rsidTr="00B60CDA">
        <w:trPr>
          <w:trHeight w:val="290"/>
        </w:trPr>
        <w:tc>
          <w:tcPr>
            <w:tcW w:w="6461" w:type="dxa"/>
            <w:tcBorders>
              <w:top w:val="nil"/>
              <w:left w:val="nil"/>
              <w:bottom w:val="nil"/>
              <w:right w:val="nil"/>
            </w:tcBorders>
          </w:tcPr>
          <w:p w14:paraId="59D96463"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Coyote Central</w:t>
            </w:r>
          </w:p>
        </w:tc>
        <w:tc>
          <w:tcPr>
            <w:tcW w:w="2789" w:type="dxa"/>
            <w:tcBorders>
              <w:top w:val="nil"/>
              <w:left w:val="nil"/>
              <w:bottom w:val="nil"/>
              <w:right w:val="nil"/>
            </w:tcBorders>
          </w:tcPr>
          <w:p w14:paraId="03ED0D79"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$17,500</w:t>
            </w:r>
          </w:p>
        </w:tc>
      </w:tr>
      <w:tr w:rsidR="002438A1" w:rsidRPr="002438A1" w14:paraId="3928D27B" w14:textId="77777777" w:rsidTr="00B60CDA">
        <w:trPr>
          <w:trHeight w:val="290"/>
        </w:trPr>
        <w:tc>
          <w:tcPr>
            <w:tcW w:w="6461" w:type="dxa"/>
            <w:tcBorders>
              <w:top w:val="nil"/>
              <w:left w:val="nil"/>
              <w:bottom w:val="nil"/>
              <w:right w:val="nil"/>
            </w:tcBorders>
          </w:tcPr>
          <w:p w14:paraId="54E8FB83"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Craig Glazier</w:t>
            </w:r>
          </w:p>
        </w:tc>
        <w:tc>
          <w:tcPr>
            <w:tcW w:w="2789" w:type="dxa"/>
            <w:tcBorders>
              <w:top w:val="nil"/>
              <w:left w:val="nil"/>
              <w:bottom w:val="nil"/>
              <w:right w:val="nil"/>
            </w:tcBorders>
          </w:tcPr>
          <w:p w14:paraId="0905A8C9"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$62,341</w:t>
            </w:r>
          </w:p>
        </w:tc>
      </w:tr>
      <w:tr w:rsidR="002438A1" w:rsidRPr="002438A1" w14:paraId="0874328A" w14:textId="77777777" w:rsidTr="00B60CDA">
        <w:trPr>
          <w:trHeight w:val="290"/>
        </w:trPr>
        <w:tc>
          <w:tcPr>
            <w:tcW w:w="6461" w:type="dxa"/>
            <w:tcBorders>
              <w:top w:val="nil"/>
              <w:left w:val="nil"/>
              <w:bottom w:val="nil"/>
              <w:right w:val="nil"/>
            </w:tcBorders>
          </w:tcPr>
          <w:p w14:paraId="6E1F79A5"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Delridge Neighborhood Development Association</w:t>
            </w:r>
          </w:p>
        </w:tc>
        <w:tc>
          <w:tcPr>
            <w:tcW w:w="2789" w:type="dxa"/>
            <w:tcBorders>
              <w:top w:val="nil"/>
              <w:left w:val="nil"/>
              <w:bottom w:val="nil"/>
              <w:right w:val="nil"/>
            </w:tcBorders>
          </w:tcPr>
          <w:p w14:paraId="488A9B4A"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$100,000</w:t>
            </w:r>
          </w:p>
        </w:tc>
      </w:tr>
      <w:tr w:rsidR="002438A1" w:rsidRPr="002438A1" w14:paraId="3F3EDE9A" w14:textId="77777777" w:rsidTr="00B60CDA">
        <w:trPr>
          <w:trHeight w:val="290"/>
        </w:trPr>
        <w:tc>
          <w:tcPr>
            <w:tcW w:w="6461" w:type="dxa"/>
            <w:tcBorders>
              <w:top w:val="nil"/>
              <w:left w:val="nil"/>
              <w:bottom w:val="nil"/>
              <w:right w:val="nil"/>
            </w:tcBorders>
          </w:tcPr>
          <w:p w14:paraId="6CC384A3"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Delta Masonic Temple Inc.</w:t>
            </w:r>
          </w:p>
        </w:tc>
        <w:tc>
          <w:tcPr>
            <w:tcW w:w="2789" w:type="dxa"/>
            <w:tcBorders>
              <w:top w:val="nil"/>
              <w:left w:val="nil"/>
              <w:bottom w:val="nil"/>
              <w:right w:val="nil"/>
            </w:tcBorders>
          </w:tcPr>
          <w:p w14:paraId="23C45D60"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$83,000</w:t>
            </w:r>
          </w:p>
        </w:tc>
      </w:tr>
      <w:tr w:rsidR="002438A1" w:rsidRPr="002438A1" w14:paraId="5F18C654" w14:textId="77777777" w:rsidTr="00B60CDA">
        <w:trPr>
          <w:trHeight w:val="290"/>
        </w:trPr>
        <w:tc>
          <w:tcPr>
            <w:tcW w:w="6461" w:type="dxa"/>
            <w:tcBorders>
              <w:top w:val="nil"/>
              <w:left w:val="nil"/>
              <w:bottom w:val="nil"/>
              <w:right w:val="nil"/>
            </w:tcBorders>
          </w:tcPr>
          <w:p w14:paraId="69EE92A8"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Dennis Schilling</w:t>
            </w:r>
          </w:p>
        </w:tc>
        <w:tc>
          <w:tcPr>
            <w:tcW w:w="2789" w:type="dxa"/>
            <w:tcBorders>
              <w:top w:val="nil"/>
              <w:left w:val="nil"/>
              <w:bottom w:val="nil"/>
              <w:right w:val="nil"/>
            </w:tcBorders>
          </w:tcPr>
          <w:p w14:paraId="007D39A3"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$45,190</w:t>
            </w:r>
          </w:p>
        </w:tc>
      </w:tr>
      <w:tr w:rsidR="002438A1" w:rsidRPr="002438A1" w14:paraId="631A42B4" w14:textId="77777777" w:rsidTr="00B60CDA">
        <w:trPr>
          <w:trHeight w:val="290"/>
        </w:trPr>
        <w:tc>
          <w:tcPr>
            <w:tcW w:w="6461" w:type="dxa"/>
            <w:tcBorders>
              <w:top w:val="nil"/>
              <w:left w:val="nil"/>
              <w:bottom w:val="nil"/>
              <w:right w:val="nil"/>
            </w:tcBorders>
          </w:tcPr>
          <w:p w14:paraId="547D737C"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 xml:space="preserve">Dock Street Properties LLC </w:t>
            </w:r>
          </w:p>
        </w:tc>
        <w:tc>
          <w:tcPr>
            <w:tcW w:w="2789" w:type="dxa"/>
            <w:tcBorders>
              <w:top w:val="nil"/>
              <w:left w:val="nil"/>
              <w:bottom w:val="nil"/>
              <w:right w:val="nil"/>
            </w:tcBorders>
          </w:tcPr>
          <w:p w14:paraId="6BC441B9"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$90,000</w:t>
            </w:r>
          </w:p>
        </w:tc>
      </w:tr>
      <w:tr w:rsidR="002438A1" w:rsidRPr="002438A1" w14:paraId="1A578E54" w14:textId="77777777" w:rsidTr="00B60CDA">
        <w:trPr>
          <w:trHeight w:val="290"/>
        </w:trPr>
        <w:tc>
          <w:tcPr>
            <w:tcW w:w="6461" w:type="dxa"/>
            <w:tcBorders>
              <w:top w:val="nil"/>
              <w:left w:val="nil"/>
              <w:bottom w:val="nil"/>
              <w:right w:val="nil"/>
            </w:tcBorders>
          </w:tcPr>
          <w:p w14:paraId="017DCDD5"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Duvall Foundation for the Arts</w:t>
            </w:r>
          </w:p>
        </w:tc>
        <w:tc>
          <w:tcPr>
            <w:tcW w:w="2789" w:type="dxa"/>
            <w:tcBorders>
              <w:top w:val="nil"/>
              <w:left w:val="nil"/>
              <w:bottom w:val="nil"/>
              <w:right w:val="nil"/>
            </w:tcBorders>
          </w:tcPr>
          <w:p w14:paraId="524E2112"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$420,000</w:t>
            </w:r>
          </w:p>
        </w:tc>
      </w:tr>
      <w:tr w:rsidR="002438A1" w:rsidRPr="002438A1" w14:paraId="45EBA926" w14:textId="77777777" w:rsidTr="00B60CDA">
        <w:trPr>
          <w:trHeight w:val="290"/>
        </w:trPr>
        <w:tc>
          <w:tcPr>
            <w:tcW w:w="6461" w:type="dxa"/>
            <w:tcBorders>
              <w:top w:val="nil"/>
              <w:left w:val="nil"/>
              <w:bottom w:val="nil"/>
              <w:right w:val="nil"/>
            </w:tcBorders>
          </w:tcPr>
          <w:p w14:paraId="2BFBE2D7"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El Centro de la Raza</w:t>
            </w:r>
          </w:p>
        </w:tc>
        <w:tc>
          <w:tcPr>
            <w:tcW w:w="2789" w:type="dxa"/>
            <w:tcBorders>
              <w:top w:val="nil"/>
              <w:left w:val="nil"/>
              <w:bottom w:val="nil"/>
              <w:right w:val="nil"/>
            </w:tcBorders>
          </w:tcPr>
          <w:p w14:paraId="793A2007"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$222,000</w:t>
            </w:r>
          </w:p>
        </w:tc>
      </w:tr>
      <w:tr w:rsidR="002438A1" w:rsidRPr="002438A1" w14:paraId="782133A3" w14:textId="77777777" w:rsidTr="00B60CDA">
        <w:trPr>
          <w:trHeight w:val="290"/>
        </w:trPr>
        <w:tc>
          <w:tcPr>
            <w:tcW w:w="6461" w:type="dxa"/>
            <w:tcBorders>
              <w:top w:val="nil"/>
              <w:left w:val="nil"/>
              <w:bottom w:val="nil"/>
              <w:right w:val="nil"/>
            </w:tcBorders>
          </w:tcPr>
          <w:p w14:paraId="7CC4F356"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Enumclaw Expo and Event Center</w:t>
            </w:r>
          </w:p>
        </w:tc>
        <w:tc>
          <w:tcPr>
            <w:tcW w:w="2789" w:type="dxa"/>
            <w:tcBorders>
              <w:top w:val="nil"/>
              <w:left w:val="nil"/>
              <w:bottom w:val="nil"/>
              <w:right w:val="nil"/>
            </w:tcBorders>
          </w:tcPr>
          <w:p w14:paraId="2AB836F6"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$77,026</w:t>
            </w:r>
          </w:p>
        </w:tc>
      </w:tr>
      <w:tr w:rsidR="002438A1" w:rsidRPr="002438A1" w14:paraId="2A8DB28A" w14:textId="77777777" w:rsidTr="00B60CDA">
        <w:trPr>
          <w:trHeight w:val="290"/>
        </w:trPr>
        <w:tc>
          <w:tcPr>
            <w:tcW w:w="6461" w:type="dxa"/>
            <w:tcBorders>
              <w:top w:val="nil"/>
              <w:left w:val="nil"/>
              <w:bottom w:val="nil"/>
              <w:right w:val="nil"/>
            </w:tcBorders>
          </w:tcPr>
          <w:p w14:paraId="2CC6DDDE"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Eritrean Association In Greater Seattle</w:t>
            </w:r>
          </w:p>
        </w:tc>
        <w:tc>
          <w:tcPr>
            <w:tcW w:w="2789" w:type="dxa"/>
            <w:tcBorders>
              <w:top w:val="nil"/>
              <w:left w:val="nil"/>
              <w:bottom w:val="nil"/>
              <w:right w:val="nil"/>
            </w:tcBorders>
          </w:tcPr>
          <w:p w14:paraId="643A459E"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$75,000</w:t>
            </w:r>
          </w:p>
        </w:tc>
      </w:tr>
      <w:tr w:rsidR="002438A1" w:rsidRPr="002438A1" w14:paraId="25C9D3F7" w14:textId="77777777" w:rsidTr="00B60CDA">
        <w:trPr>
          <w:trHeight w:val="290"/>
        </w:trPr>
        <w:tc>
          <w:tcPr>
            <w:tcW w:w="6461" w:type="dxa"/>
            <w:tcBorders>
              <w:top w:val="nil"/>
              <w:left w:val="nil"/>
              <w:bottom w:val="nil"/>
              <w:right w:val="nil"/>
            </w:tcBorders>
          </w:tcPr>
          <w:p w14:paraId="19072071"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Evergreen City Ballet</w:t>
            </w:r>
          </w:p>
        </w:tc>
        <w:tc>
          <w:tcPr>
            <w:tcW w:w="2789" w:type="dxa"/>
            <w:tcBorders>
              <w:top w:val="nil"/>
              <w:left w:val="nil"/>
              <w:bottom w:val="nil"/>
              <w:right w:val="nil"/>
            </w:tcBorders>
          </w:tcPr>
          <w:p w14:paraId="41744D64"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$5,000</w:t>
            </w:r>
          </w:p>
        </w:tc>
      </w:tr>
      <w:tr w:rsidR="002438A1" w:rsidRPr="002438A1" w14:paraId="547CEC6B" w14:textId="77777777" w:rsidTr="00B60CDA">
        <w:trPr>
          <w:trHeight w:val="290"/>
        </w:trPr>
        <w:tc>
          <w:tcPr>
            <w:tcW w:w="6461" w:type="dxa"/>
            <w:tcBorders>
              <w:top w:val="nil"/>
              <w:left w:val="nil"/>
              <w:bottom w:val="nil"/>
              <w:right w:val="nil"/>
            </w:tcBorders>
          </w:tcPr>
          <w:p w14:paraId="4AD56E04"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Freehold Theatre Lab Studio</w:t>
            </w:r>
          </w:p>
        </w:tc>
        <w:tc>
          <w:tcPr>
            <w:tcW w:w="2789" w:type="dxa"/>
            <w:tcBorders>
              <w:top w:val="nil"/>
              <w:left w:val="nil"/>
              <w:bottom w:val="nil"/>
              <w:right w:val="nil"/>
            </w:tcBorders>
          </w:tcPr>
          <w:p w14:paraId="78EA6DA3"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$75,000</w:t>
            </w:r>
          </w:p>
        </w:tc>
      </w:tr>
      <w:tr w:rsidR="002438A1" w:rsidRPr="002438A1" w14:paraId="7F623D54" w14:textId="77777777" w:rsidTr="00B60CDA">
        <w:trPr>
          <w:trHeight w:val="290"/>
        </w:trPr>
        <w:tc>
          <w:tcPr>
            <w:tcW w:w="6461" w:type="dxa"/>
            <w:tcBorders>
              <w:top w:val="nil"/>
              <w:left w:val="nil"/>
              <w:bottom w:val="nil"/>
              <w:right w:val="nil"/>
            </w:tcBorders>
          </w:tcPr>
          <w:p w14:paraId="5786956B"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Friends of Jimi Hendrix Park</w:t>
            </w:r>
          </w:p>
        </w:tc>
        <w:tc>
          <w:tcPr>
            <w:tcW w:w="2789" w:type="dxa"/>
            <w:tcBorders>
              <w:top w:val="nil"/>
              <w:left w:val="nil"/>
              <w:bottom w:val="nil"/>
              <w:right w:val="nil"/>
            </w:tcBorders>
          </w:tcPr>
          <w:p w14:paraId="611F0DD3"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$200,000</w:t>
            </w:r>
          </w:p>
        </w:tc>
      </w:tr>
      <w:tr w:rsidR="002438A1" w:rsidRPr="002438A1" w14:paraId="45B6232C" w14:textId="77777777" w:rsidTr="00B60CDA">
        <w:trPr>
          <w:trHeight w:val="290"/>
        </w:trPr>
        <w:tc>
          <w:tcPr>
            <w:tcW w:w="6461" w:type="dxa"/>
            <w:tcBorders>
              <w:top w:val="nil"/>
              <w:left w:val="nil"/>
              <w:bottom w:val="nil"/>
              <w:right w:val="nil"/>
            </w:tcBorders>
          </w:tcPr>
          <w:p w14:paraId="76D7AC02"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Friends of KEXP</w:t>
            </w:r>
          </w:p>
        </w:tc>
        <w:tc>
          <w:tcPr>
            <w:tcW w:w="2789" w:type="dxa"/>
            <w:tcBorders>
              <w:top w:val="nil"/>
              <w:left w:val="nil"/>
              <w:bottom w:val="nil"/>
              <w:right w:val="nil"/>
            </w:tcBorders>
          </w:tcPr>
          <w:p w14:paraId="4AEEC987"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$1,000,000</w:t>
            </w:r>
          </w:p>
        </w:tc>
      </w:tr>
      <w:tr w:rsidR="002438A1" w:rsidRPr="002438A1" w14:paraId="7D31263B" w14:textId="77777777" w:rsidTr="00B60CDA">
        <w:trPr>
          <w:trHeight w:val="290"/>
        </w:trPr>
        <w:tc>
          <w:tcPr>
            <w:tcW w:w="6461" w:type="dxa"/>
            <w:tcBorders>
              <w:top w:val="nil"/>
              <w:left w:val="nil"/>
              <w:bottom w:val="nil"/>
              <w:right w:val="nil"/>
            </w:tcBorders>
          </w:tcPr>
          <w:p w14:paraId="777034BC"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Friends of Mukai</w:t>
            </w:r>
          </w:p>
        </w:tc>
        <w:tc>
          <w:tcPr>
            <w:tcW w:w="2789" w:type="dxa"/>
            <w:tcBorders>
              <w:top w:val="nil"/>
              <w:left w:val="nil"/>
              <w:bottom w:val="nil"/>
              <w:right w:val="nil"/>
            </w:tcBorders>
          </w:tcPr>
          <w:p w14:paraId="26A403C3"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$100,000</w:t>
            </w:r>
          </w:p>
        </w:tc>
      </w:tr>
      <w:tr w:rsidR="002438A1" w:rsidRPr="002438A1" w14:paraId="1B6692AD" w14:textId="77777777" w:rsidTr="00B60CDA">
        <w:trPr>
          <w:trHeight w:val="290"/>
        </w:trPr>
        <w:tc>
          <w:tcPr>
            <w:tcW w:w="6461" w:type="dxa"/>
            <w:tcBorders>
              <w:top w:val="nil"/>
              <w:left w:val="nil"/>
              <w:bottom w:val="nil"/>
              <w:right w:val="nil"/>
            </w:tcBorders>
          </w:tcPr>
          <w:p w14:paraId="61948FD4"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 xml:space="preserve">Good Ground </w:t>
            </w:r>
          </w:p>
        </w:tc>
        <w:tc>
          <w:tcPr>
            <w:tcW w:w="2789" w:type="dxa"/>
            <w:tcBorders>
              <w:top w:val="nil"/>
              <w:left w:val="nil"/>
              <w:bottom w:val="nil"/>
              <w:right w:val="nil"/>
            </w:tcBorders>
          </w:tcPr>
          <w:p w14:paraId="1B5EB586"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$25,000</w:t>
            </w:r>
          </w:p>
        </w:tc>
      </w:tr>
      <w:tr w:rsidR="002438A1" w:rsidRPr="002438A1" w14:paraId="0928F323" w14:textId="77777777" w:rsidTr="00B60CDA">
        <w:trPr>
          <w:trHeight w:val="290"/>
        </w:trPr>
        <w:tc>
          <w:tcPr>
            <w:tcW w:w="6461" w:type="dxa"/>
            <w:tcBorders>
              <w:top w:val="nil"/>
              <w:left w:val="nil"/>
              <w:bottom w:val="nil"/>
              <w:right w:val="nil"/>
            </w:tcBorders>
          </w:tcPr>
          <w:p w14:paraId="4915A4C7"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Highline Historical Society</w:t>
            </w:r>
          </w:p>
        </w:tc>
        <w:tc>
          <w:tcPr>
            <w:tcW w:w="2789" w:type="dxa"/>
            <w:tcBorders>
              <w:top w:val="nil"/>
              <w:left w:val="nil"/>
              <w:bottom w:val="nil"/>
              <w:right w:val="nil"/>
            </w:tcBorders>
          </w:tcPr>
          <w:p w14:paraId="5E5F4D65"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$1,000,000</w:t>
            </w:r>
          </w:p>
        </w:tc>
      </w:tr>
      <w:tr w:rsidR="002438A1" w:rsidRPr="002438A1" w14:paraId="595A40C5" w14:textId="77777777" w:rsidTr="00B60CDA">
        <w:trPr>
          <w:trHeight w:val="290"/>
        </w:trPr>
        <w:tc>
          <w:tcPr>
            <w:tcW w:w="6461" w:type="dxa"/>
            <w:tcBorders>
              <w:top w:val="nil"/>
              <w:left w:val="nil"/>
              <w:bottom w:val="nil"/>
              <w:right w:val="nil"/>
            </w:tcBorders>
          </w:tcPr>
          <w:p w14:paraId="03043838"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Historic Seattle</w:t>
            </w:r>
          </w:p>
        </w:tc>
        <w:tc>
          <w:tcPr>
            <w:tcW w:w="2789" w:type="dxa"/>
            <w:tcBorders>
              <w:top w:val="nil"/>
              <w:left w:val="nil"/>
              <w:bottom w:val="nil"/>
              <w:right w:val="nil"/>
            </w:tcBorders>
          </w:tcPr>
          <w:p w14:paraId="53ED8027"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$986,000</w:t>
            </w:r>
          </w:p>
        </w:tc>
      </w:tr>
      <w:tr w:rsidR="002438A1" w:rsidRPr="002438A1" w14:paraId="23D27A18" w14:textId="77777777" w:rsidTr="00B60CDA">
        <w:trPr>
          <w:trHeight w:val="290"/>
        </w:trPr>
        <w:tc>
          <w:tcPr>
            <w:tcW w:w="6461" w:type="dxa"/>
            <w:tcBorders>
              <w:top w:val="nil"/>
              <w:left w:val="nil"/>
              <w:bottom w:val="nil"/>
              <w:right w:val="nil"/>
            </w:tcBorders>
          </w:tcPr>
          <w:p w14:paraId="7673A5EC"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Holocaust Center for Humanity</w:t>
            </w:r>
          </w:p>
        </w:tc>
        <w:tc>
          <w:tcPr>
            <w:tcW w:w="2789" w:type="dxa"/>
            <w:tcBorders>
              <w:top w:val="nil"/>
              <w:left w:val="nil"/>
              <w:bottom w:val="nil"/>
              <w:right w:val="nil"/>
            </w:tcBorders>
          </w:tcPr>
          <w:p w14:paraId="4DB13F34"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$150,000</w:t>
            </w:r>
          </w:p>
        </w:tc>
      </w:tr>
      <w:tr w:rsidR="002438A1" w:rsidRPr="002438A1" w14:paraId="4E33F559" w14:textId="77777777" w:rsidTr="00B60CDA">
        <w:trPr>
          <w:trHeight w:val="290"/>
        </w:trPr>
        <w:tc>
          <w:tcPr>
            <w:tcW w:w="6461" w:type="dxa"/>
            <w:tcBorders>
              <w:top w:val="nil"/>
              <w:left w:val="nil"/>
              <w:bottom w:val="nil"/>
              <w:right w:val="nil"/>
            </w:tcBorders>
          </w:tcPr>
          <w:p w14:paraId="5CA2BA24"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Ilze Jones</w:t>
            </w:r>
          </w:p>
        </w:tc>
        <w:tc>
          <w:tcPr>
            <w:tcW w:w="2789" w:type="dxa"/>
            <w:tcBorders>
              <w:top w:val="nil"/>
              <w:left w:val="nil"/>
              <w:bottom w:val="nil"/>
              <w:right w:val="nil"/>
            </w:tcBorders>
          </w:tcPr>
          <w:p w14:paraId="69CBE598"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$80,500</w:t>
            </w:r>
          </w:p>
        </w:tc>
      </w:tr>
      <w:tr w:rsidR="002438A1" w:rsidRPr="002438A1" w14:paraId="41109D65" w14:textId="77777777" w:rsidTr="00B60CDA">
        <w:trPr>
          <w:trHeight w:val="290"/>
        </w:trPr>
        <w:tc>
          <w:tcPr>
            <w:tcW w:w="6461" w:type="dxa"/>
            <w:tcBorders>
              <w:top w:val="nil"/>
              <w:left w:val="nil"/>
              <w:bottom w:val="nil"/>
              <w:right w:val="nil"/>
            </w:tcBorders>
          </w:tcPr>
          <w:p w14:paraId="3A583E36"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Jack Straw Productions</w:t>
            </w:r>
          </w:p>
        </w:tc>
        <w:tc>
          <w:tcPr>
            <w:tcW w:w="2789" w:type="dxa"/>
            <w:tcBorders>
              <w:top w:val="nil"/>
              <w:left w:val="nil"/>
              <w:bottom w:val="nil"/>
              <w:right w:val="nil"/>
            </w:tcBorders>
          </w:tcPr>
          <w:p w14:paraId="66576027"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$68,000</w:t>
            </w:r>
          </w:p>
        </w:tc>
      </w:tr>
      <w:tr w:rsidR="002438A1" w:rsidRPr="002438A1" w14:paraId="72874475" w14:textId="77777777" w:rsidTr="00B60CDA">
        <w:trPr>
          <w:trHeight w:val="290"/>
        </w:trPr>
        <w:tc>
          <w:tcPr>
            <w:tcW w:w="6461" w:type="dxa"/>
            <w:tcBorders>
              <w:top w:val="nil"/>
              <w:left w:val="nil"/>
              <w:bottom w:val="nil"/>
              <w:right w:val="nil"/>
            </w:tcBorders>
          </w:tcPr>
          <w:p w14:paraId="357314BE"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lastRenderedPageBreak/>
              <w:t>James Ackley</w:t>
            </w:r>
          </w:p>
        </w:tc>
        <w:tc>
          <w:tcPr>
            <w:tcW w:w="2789" w:type="dxa"/>
            <w:tcBorders>
              <w:top w:val="nil"/>
              <w:left w:val="nil"/>
              <w:bottom w:val="nil"/>
              <w:right w:val="nil"/>
            </w:tcBorders>
          </w:tcPr>
          <w:p w14:paraId="1AEF89D4"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$200,000</w:t>
            </w:r>
          </w:p>
        </w:tc>
      </w:tr>
      <w:tr w:rsidR="002438A1" w:rsidRPr="002438A1" w14:paraId="0471E1CB" w14:textId="77777777" w:rsidTr="00B60CDA">
        <w:trPr>
          <w:trHeight w:val="290"/>
        </w:trPr>
        <w:tc>
          <w:tcPr>
            <w:tcW w:w="6461" w:type="dxa"/>
            <w:tcBorders>
              <w:top w:val="nil"/>
              <w:left w:val="nil"/>
              <w:bottom w:val="nil"/>
              <w:right w:val="nil"/>
            </w:tcBorders>
          </w:tcPr>
          <w:p w14:paraId="4A5A306B"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James and Janie Washington Foundation</w:t>
            </w:r>
          </w:p>
        </w:tc>
        <w:tc>
          <w:tcPr>
            <w:tcW w:w="2789" w:type="dxa"/>
            <w:tcBorders>
              <w:top w:val="nil"/>
              <w:left w:val="nil"/>
              <w:bottom w:val="nil"/>
              <w:right w:val="nil"/>
            </w:tcBorders>
          </w:tcPr>
          <w:p w14:paraId="010052B7"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$30,000</w:t>
            </w:r>
          </w:p>
        </w:tc>
      </w:tr>
      <w:tr w:rsidR="002438A1" w:rsidRPr="002438A1" w14:paraId="56581D6D" w14:textId="77777777" w:rsidTr="00B60CDA">
        <w:trPr>
          <w:trHeight w:val="290"/>
        </w:trPr>
        <w:tc>
          <w:tcPr>
            <w:tcW w:w="6461" w:type="dxa"/>
            <w:tcBorders>
              <w:top w:val="nil"/>
              <w:left w:val="nil"/>
              <w:bottom w:val="nil"/>
              <w:right w:val="nil"/>
            </w:tcBorders>
          </w:tcPr>
          <w:p w14:paraId="1FEFDBC7"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Japanese Cultural and Community Center of Washington</w:t>
            </w:r>
          </w:p>
        </w:tc>
        <w:tc>
          <w:tcPr>
            <w:tcW w:w="2789" w:type="dxa"/>
            <w:tcBorders>
              <w:top w:val="nil"/>
              <w:left w:val="nil"/>
              <w:bottom w:val="nil"/>
              <w:right w:val="nil"/>
            </w:tcBorders>
          </w:tcPr>
          <w:p w14:paraId="4FCF14A7"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$32,500</w:t>
            </w:r>
          </w:p>
        </w:tc>
      </w:tr>
      <w:tr w:rsidR="002438A1" w:rsidRPr="002438A1" w14:paraId="51091BEC" w14:textId="77777777" w:rsidTr="00B60CDA">
        <w:trPr>
          <w:trHeight w:val="290"/>
        </w:trPr>
        <w:tc>
          <w:tcPr>
            <w:tcW w:w="6461" w:type="dxa"/>
            <w:tcBorders>
              <w:top w:val="nil"/>
              <w:left w:val="nil"/>
              <w:bottom w:val="nil"/>
              <w:right w:val="nil"/>
            </w:tcBorders>
          </w:tcPr>
          <w:p w14:paraId="0D6DBD29"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KidsQuest Children's Museum</w:t>
            </w:r>
          </w:p>
        </w:tc>
        <w:tc>
          <w:tcPr>
            <w:tcW w:w="2789" w:type="dxa"/>
            <w:tcBorders>
              <w:top w:val="nil"/>
              <w:left w:val="nil"/>
              <w:bottom w:val="nil"/>
              <w:right w:val="nil"/>
            </w:tcBorders>
          </w:tcPr>
          <w:p w14:paraId="45FE8A36"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$1,000,000</w:t>
            </w:r>
          </w:p>
        </w:tc>
      </w:tr>
      <w:tr w:rsidR="002438A1" w:rsidRPr="002438A1" w14:paraId="7CAC6BCB" w14:textId="77777777" w:rsidTr="00B60CDA">
        <w:trPr>
          <w:trHeight w:val="290"/>
        </w:trPr>
        <w:tc>
          <w:tcPr>
            <w:tcW w:w="6461" w:type="dxa"/>
            <w:tcBorders>
              <w:top w:val="nil"/>
              <w:left w:val="nil"/>
              <w:bottom w:val="nil"/>
              <w:right w:val="nil"/>
            </w:tcBorders>
          </w:tcPr>
          <w:p w14:paraId="6581128F"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Kirkland Arts Center</w:t>
            </w:r>
          </w:p>
        </w:tc>
        <w:tc>
          <w:tcPr>
            <w:tcW w:w="2789" w:type="dxa"/>
            <w:tcBorders>
              <w:top w:val="nil"/>
              <w:left w:val="nil"/>
              <w:bottom w:val="nil"/>
              <w:right w:val="nil"/>
            </w:tcBorders>
          </w:tcPr>
          <w:p w14:paraId="23B1F262"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$75,000</w:t>
            </w:r>
          </w:p>
        </w:tc>
      </w:tr>
      <w:tr w:rsidR="002438A1" w:rsidRPr="002438A1" w14:paraId="2176D034" w14:textId="77777777" w:rsidTr="00B60CDA">
        <w:trPr>
          <w:trHeight w:val="290"/>
        </w:trPr>
        <w:tc>
          <w:tcPr>
            <w:tcW w:w="6461" w:type="dxa"/>
            <w:tcBorders>
              <w:top w:val="nil"/>
              <w:left w:val="nil"/>
              <w:bottom w:val="nil"/>
              <w:right w:val="nil"/>
            </w:tcBorders>
          </w:tcPr>
          <w:p w14:paraId="7DB054E9"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Kenmore Community Club</w:t>
            </w:r>
          </w:p>
        </w:tc>
        <w:tc>
          <w:tcPr>
            <w:tcW w:w="2789" w:type="dxa"/>
            <w:tcBorders>
              <w:top w:val="nil"/>
              <w:left w:val="nil"/>
              <w:bottom w:val="nil"/>
              <w:right w:val="nil"/>
            </w:tcBorders>
          </w:tcPr>
          <w:p w14:paraId="70B66CBF"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$10,000</w:t>
            </w:r>
          </w:p>
        </w:tc>
      </w:tr>
      <w:tr w:rsidR="002438A1" w:rsidRPr="002438A1" w14:paraId="6379489E" w14:textId="77777777" w:rsidTr="00B60CDA">
        <w:trPr>
          <w:trHeight w:val="290"/>
        </w:trPr>
        <w:tc>
          <w:tcPr>
            <w:tcW w:w="6461" w:type="dxa"/>
            <w:tcBorders>
              <w:top w:val="nil"/>
              <w:left w:val="nil"/>
              <w:bottom w:val="nil"/>
              <w:right w:val="nil"/>
            </w:tcBorders>
          </w:tcPr>
          <w:p w14:paraId="661E1542"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Kong Yick Investment Company Incorporated</w:t>
            </w:r>
          </w:p>
        </w:tc>
        <w:tc>
          <w:tcPr>
            <w:tcW w:w="2789" w:type="dxa"/>
            <w:tcBorders>
              <w:top w:val="nil"/>
              <w:left w:val="nil"/>
              <w:bottom w:val="nil"/>
              <w:right w:val="nil"/>
            </w:tcBorders>
          </w:tcPr>
          <w:p w14:paraId="2B2271ED"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$36,937</w:t>
            </w:r>
          </w:p>
        </w:tc>
      </w:tr>
      <w:tr w:rsidR="002438A1" w:rsidRPr="002438A1" w14:paraId="2060556C" w14:textId="77777777" w:rsidTr="00B60CDA">
        <w:trPr>
          <w:trHeight w:val="290"/>
        </w:trPr>
        <w:tc>
          <w:tcPr>
            <w:tcW w:w="6461" w:type="dxa"/>
            <w:tcBorders>
              <w:top w:val="nil"/>
              <w:left w:val="nil"/>
              <w:bottom w:val="nil"/>
              <w:right w:val="nil"/>
            </w:tcBorders>
          </w:tcPr>
          <w:p w14:paraId="3EE3C617"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Mini Mart City Park</w:t>
            </w:r>
          </w:p>
        </w:tc>
        <w:tc>
          <w:tcPr>
            <w:tcW w:w="2789" w:type="dxa"/>
            <w:tcBorders>
              <w:top w:val="nil"/>
              <w:left w:val="nil"/>
              <w:bottom w:val="nil"/>
              <w:right w:val="nil"/>
            </w:tcBorders>
          </w:tcPr>
          <w:p w14:paraId="43334163"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$200,000</w:t>
            </w:r>
          </w:p>
        </w:tc>
      </w:tr>
      <w:tr w:rsidR="002438A1" w:rsidRPr="002438A1" w14:paraId="2521B2F2" w14:textId="77777777" w:rsidTr="00B60CDA">
        <w:trPr>
          <w:trHeight w:val="290"/>
        </w:trPr>
        <w:tc>
          <w:tcPr>
            <w:tcW w:w="6461" w:type="dxa"/>
            <w:tcBorders>
              <w:top w:val="nil"/>
              <w:left w:val="nil"/>
              <w:bottom w:val="nil"/>
              <w:right w:val="nil"/>
            </w:tcBorders>
          </w:tcPr>
          <w:p w14:paraId="2AB9DDA3"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 xml:space="preserve">Mount Baker Park Presbyterian Church </w:t>
            </w:r>
          </w:p>
        </w:tc>
        <w:tc>
          <w:tcPr>
            <w:tcW w:w="2789" w:type="dxa"/>
            <w:tcBorders>
              <w:top w:val="nil"/>
              <w:left w:val="nil"/>
              <w:bottom w:val="nil"/>
              <w:right w:val="nil"/>
            </w:tcBorders>
          </w:tcPr>
          <w:p w14:paraId="3778820B"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$25,000</w:t>
            </w:r>
          </w:p>
        </w:tc>
      </w:tr>
      <w:tr w:rsidR="002438A1" w:rsidRPr="002438A1" w14:paraId="6CFA3A1F" w14:textId="77777777" w:rsidTr="00B60CDA">
        <w:trPr>
          <w:trHeight w:val="290"/>
        </w:trPr>
        <w:tc>
          <w:tcPr>
            <w:tcW w:w="6461" w:type="dxa"/>
            <w:tcBorders>
              <w:top w:val="nil"/>
              <w:left w:val="nil"/>
              <w:bottom w:val="nil"/>
              <w:right w:val="nil"/>
            </w:tcBorders>
          </w:tcPr>
          <w:p w14:paraId="18DAA451"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Museum of Flight</w:t>
            </w:r>
          </w:p>
        </w:tc>
        <w:tc>
          <w:tcPr>
            <w:tcW w:w="2789" w:type="dxa"/>
            <w:tcBorders>
              <w:top w:val="nil"/>
              <w:left w:val="nil"/>
              <w:bottom w:val="nil"/>
              <w:right w:val="nil"/>
            </w:tcBorders>
          </w:tcPr>
          <w:p w14:paraId="16DE65F6"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$650,000</w:t>
            </w:r>
          </w:p>
        </w:tc>
      </w:tr>
      <w:tr w:rsidR="002438A1" w:rsidRPr="002438A1" w14:paraId="0BD7DFCF" w14:textId="77777777" w:rsidTr="00B60CDA">
        <w:trPr>
          <w:trHeight w:val="290"/>
        </w:trPr>
        <w:tc>
          <w:tcPr>
            <w:tcW w:w="6461" w:type="dxa"/>
            <w:tcBorders>
              <w:top w:val="nil"/>
              <w:left w:val="nil"/>
              <w:bottom w:val="nil"/>
              <w:right w:val="nil"/>
            </w:tcBorders>
          </w:tcPr>
          <w:p w14:paraId="5694BA76"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Museum of History and Industry</w:t>
            </w:r>
          </w:p>
        </w:tc>
        <w:tc>
          <w:tcPr>
            <w:tcW w:w="2789" w:type="dxa"/>
            <w:tcBorders>
              <w:top w:val="nil"/>
              <w:left w:val="nil"/>
              <w:bottom w:val="nil"/>
              <w:right w:val="nil"/>
            </w:tcBorders>
          </w:tcPr>
          <w:p w14:paraId="22C21CCE"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$100,000</w:t>
            </w:r>
          </w:p>
        </w:tc>
      </w:tr>
      <w:tr w:rsidR="002438A1" w:rsidRPr="002438A1" w14:paraId="7C427DCC" w14:textId="77777777" w:rsidTr="00B60CDA">
        <w:trPr>
          <w:trHeight w:val="290"/>
        </w:trPr>
        <w:tc>
          <w:tcPr>
            <w:tcW w:w="6461" w:type="dxa"/>
            <w:tcBorders>
              <w:top w:val="nil"/>
              <w:left w:val="nil"/>
              <w:bottom w:val="nil"/>
              <w:right w:val="nil"/>
            </w:tcBorders>
          </w:tcPr>
          <w:p w14:paraId="73B1BAEC"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Music Works Northwest</w:t>
            </w:r>
          </w:p>
        </w:tc>
        <w:tc>
          <w:tcPr>
            <w:tcW w:w="2789" w:type="dxa"/>
            <w:tcBorders>
              <w:top w:val="nil"/>
              <w:left w:val="nil"/>
              <w:bottom w:val="nil"/>
              <w:right w:val="nil"/>
            </w:tcBorders>
          </w:tcPr>
          <w:p w14:paraId="045CEED1"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$50,000</w:t>
            </w:r>
          </w:p>
        </w:tc>
      </w:tr>
      <w:tr w:rsidR="002438A1" w:rsidRPr="002438A1" w14:paraId="2756E2D8" w14:textId="77777777" w:rsidTr="00B60CDA">
        <w:trPr>
          <w:trHeight w:val="290"/>
        </w:trPr>
        <w:tc>
          <w:tcPr>
            <w:tcW w:w="6461" w:type="dxa"/>
            <w:tcBorders>
              <w:top w:val="nil"/>
              <w:left w:val="nil"/>
              <w:bottom w:val="nil"/>
              <w:right w:val="nil"/>
            </w:tcBorders>
          </w:tcPr>
          <w:p w14:paraId="1DE0EBF4"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Nordic Heritage Museum</w:t>
            </w:r>
          </w:p>
        </w:tc>
        <w:tc>
          <w:tcPr>
            <w:tcW w:w="2789" w:type="dxa"/>
            <w:tcBorders>
              <w:top w:val="nil"/>
              <w:left w:val="nil"/>
              <w:bottom w:val="nil"/>
              <w:right w:val="nil"/>
            </w:tcBorders>
          </w:tcPr>
          <w:p w14:paraId="58C8B865"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$1,000,000</w:t>
            </w:r>
          </w:p>
        </w:tc>
      </w:tr>
      <w:tr w:rsidR="002438A1" w:rsidRPr="002438A1" w14:paraId="72F178FB" w14:textId="77777777" w:rsidTr="00B60CDA">
        <w:trPr>
          <w:trHeight w:val="290"/>
        </w:trPr>
        <w:tc>
          <w:tcPr>
            <w:tcW w:w="6461" w:type="dxa"/>
            <w:tcBorders>
              <w:top w:val="nil"/>
              <w:left w:val="nil"/>
              <w:bottom w:val="nil"/>
              <w:right w:val="nil"/>
            </w:tcBorders>
          </w:tcPr>
          <w:p w14:paraId="4B493E60"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Northwest African American Museum</w:t>
            </w:r>
          </w:p>
        </w:tc>
        <w:tc>
          <w:tcPr>
            <w:tcW w:w="2789" w:type="dxa"/>
            <w:tcBorders>
              <w:top w:val="nil"/>
              <w:left w:val="nil"/>
              <w:bottom w:val="nil"/>
              <w:right w:val="nil"/>
            </w:tcBorders>
          </w:tcPr>
          <w:p w14:paraId="53EAD4C5"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$75,000</w:t>
            </w:r>
          </w:p>
        </w:tc>
      </w:tr>
      <w:tr w:rsidR="002438A1" w:rsidRPr="002438A1" w14:paraId="2F2566C5" w14:textId="77777777" w:rsidTr="00B60CDA">
        <w:trPr>
          <w:trHeight w:val="290"/>
        </w:trPr>
        <w:tc>
          <w:tcPr>
            <w:tcW w:w="6461" w:type="dxa"/>
            <w:tcBorders>
              <w:top w:val="nil"/>
              <w:left w:val="nil"/>
              <w:bottom w:val="nil"/>
              <w:right w:val="nil"/>
            </w:tcBorders>
          </w:tcPr>
          <w:p w14:paraId="34BB3935"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Northwest Film Forum</w:t>
            </w:r>
          </w:p>
        </w:tc>
        <w:tc>
          <w:tcPr>
            <w:tcW w:w="2789" w:type="dxa"/>
            <w:tcBorders>
              <w:top w:val="nil"/>
              <w:left w:val="nil"/>
              <w:bottom w:val="nil"/>
              <w:right w:val="nil"/>
            </w:tcBorders>
          </w:tcPr>
          <w:p w14:paraId="0D8E8232"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$50,000</w:t>
            </w:r>
          </w:p>
        </w:tc>
      </w:tr>
      <w:tr w:rsidR="002438A1" w:rsidRPr="002438A1" w14:paraId="0FCC18A0" w14:textId="77777777" w:rsidTr="00B60CDA">
        <w:trPr>
          <w:trHeight w:val="290"/>
        </w:trPr>
        <w:tc>
          <w:tcPr>
            <w:tcW w:w="6461" w:type="dxa"/>
            <w:tcBorders>
              <w:top w:val="nil"/>
              <w:left w:val="nil"/>
              <w:bottom w:val="nil"/>
              <w:right w:val="nil"/>
            </w:tcBorders>
          </w:tcPr>
          <w:p w14:paraId="48E46CA8"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Northwest Railway Museum</w:t>
            </w:r>
          </w:p>
        </w:tc>
        <w:tc>
          <w:tcPr>
            <w:tcW w:w="2789" w:type="dxa"/>
            <w:tcBorders>
              <w:top w:val="nil"/>
              <w:left w:val="nil"/>
              <w:bottom w:val="nil"/>
              <w:right w:val="nil"/>
            </w:tcBorders>
          </w:tcPr>
          <w:p w14:paraId="7E2941BE"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$150,000</w:t>
            </w:r>
          </w:p>
        </w:tc>
      </w:tr>
      <w:tr w:rsidR="002438A1" w:rsidRPr="002438A1" w14:paraId="78256B1C" w14:textId="77777777" w:rsidTr="00B60CDA">
        <w:trPr>
          <w:trHeight w:val="290"/>
        </w:trPr>
        <w:tc>
          <w:tcPr>
            <w:tcW w:w="6461" w:type="dxa"/>
            <w:tcBorders>
              <w:top w:val="nil"/>
              <w:left w:val="nil"/>
              <w:bottom w:val="nil"/>
              <w:right w:val="nil"/>
            </w:tcBorders>
          </w:tcPr>
          <w:p w14:paraId="23D97CAE"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On the Boards</w:t>
            </w:r>
          </w:p>
        </w:tc>
        <w:tc>
          <w:tcPr>
            <w:tcW w:w="2789" w:type="dxa"/>
            <w:tcBorders>
              <w:top w:val="nil"/>
              <w:left w:val="nil"/>
              <w:bottom w:val="nil"/>
              <w:right w:val="nil"/>
            </w:tcBorders>
          </w:tcPr>
          <w:p w14:paraId="6990EEC8"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$12,450</w:t>
            </w:r>
          </w:p>
        </w:tc>
      </w:tr>
      <w:tr w:rsidR="002438A1" w:rsidRPr="002438A1" w14:paraId="77F09BC1" w14:textId="77777777" w:rsidTr="00B60CDA">
        <w:trPr>
          <w:trHeight w:val="290"/>
        </w:trPr>
        <w:tc>
          <w:tcPr>
            <w:tcW w:w="6461" w:type="dxa"/>
            <w:tcBorders>
              <w:top w:val="nil"/>
              <w:left w:val="nil"/>
              <w:bottom w:val="nil"/>
              <w:right w:val="nil"/>
            </w:tcBorders>
          </w:tcPr>
          <w:p w14:paraId="4E8B060F"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Pacific Hospital Preservation &amp; Development Authority</w:t>
            </w:r>
          </w:p>
        </w:tc>
        <w:tc>
          <w:tcPr>
            <w:tcW w:w="2789" w:type="dxa"/>
            <w:tcBorders>
              <w:top w:val="nil"/>
              <w:left w:val="nil"/>
              <w:bottom w:val="nil"/>
              <w:right w:val="nil"/>
            </w:tcBorders>
          </w:tcPr>
          <w:p w14:paraId="46745513"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$50,000</w:t>
            </w:r>
          </w:p>
        </w:tc>
      </w:tr>
      <w:tr w:rsidR="002438A1" w:rsidRPr="002438A1" w14:paraId="2FCEF3E1" w14:textId="77777777" w:rsidTr="00B60CDA">
        <w:trPr>
          <w:trHeight w:val="290"/>
        </w:trPr>
        <w:tc>
          <w:tcPr>
            <w:tcW w:w="6461" w:type="dxa"/>
            <w:tcBorders>
              <w:top w:val="nil"/>
              <w:left w:val="nil"/>
              <w:bottom w:val="nil"/>
              <w:right w:val="nil"/>
            </w:tcBorders>
          </w:tcPr>
          <w:p w14:paraId="649443DB"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Pacific Northwest Ballet</w:t>
            </w:r>
          </w:p>
        </w:tc>
        <w:tc>
          <w:tcPr>
            <w:tcW w:w="2789" w:type="dxa"/>
            <w:tcBorders>
              <w:top w:val="nil"/>
              <w:left w:val="nil"/>
              <w:bottom w:val="nil"/>
              <w:right w:val="nil"/>
            </w:tcBorders>
          </w:tcPr>
          <w:p w14:paraId="26FC156E"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$400,000</w:t>
            </w:r>
          </w:p>
        </w:tc>
      </w:tr>
      <w:tr w:rsidR="002438A1" w:rsidRPr="002438A1" w14:paraId="7C5EFDB1" w14:textId="77777777" w:rsidTr="00B60CDA">
        <w:trPr>
          <w:trHeight w:val="290"/>
        </w:trPr>
        <w:tc>
          <w:tcPr>
            <w:tcW w:w="6461" w:type="dxa"/>
            <w:tcBorders>
              <w:top w:val="nil"/>
              <w:left w:val="nil"/>
              <w:bottom w:val="nil"/>
              <w:right w:val="nil"/>
            </w:tcBorders>
          </w:tcPr>
          <w:p w14:paraId="316ECD30"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Pacific Science Center Foundation</w:t>
            </w:r>
          </w:p>
        </w:tc>
        <w:tc>
          <w:tcPr>
            <w:tcW w:w="2789" w:type="dxa"/>
            <w:tcBorders>
              <w:top w:val="nil"/>
              <w:left w:val="nil"/>
              <w:bottom w:val="nil"/>
              <w:right w:val="nil"/>
            </w:tcBorders>
          </w:tcPr>
          <w:p w14:paraId="02C28B19"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$136,322</w:t>
            </w:r>
          </w:p>
        </w:tc>
      </w:tr>
      <w:tr w:rsidR="002438A1" w:rsidRPr="002438A1" w14:paraId="575CC468" w14:textId="77777777" w:rsidTr="00B60CDA">
        <w:trPr>
          <w:trHeight w:val="290"/>
        </w:trPr>
        <w:tc>
          <w:tcPr>
            <w:tcW w:w="6461" w:type="dxa"/>
            <w:tcBorders>
              <w:top w:val="nil"/>
              <w:left w:val="nil"/>
              <w:bottom w:val="nil"/>
              <w:right w:val="nil"/>
            </w:tcBorders>
          </w:tcPr>
          <w:p w14:paraId="633777AC"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Paul Barry</w:t>
            </w:r>
          </w:p>
        </w:tc>
        <w:tc>
          <w:tcPr>
            <w:tcW w:w="2789" w:type="dxa"/>
            <w:tcBorders>
              <w:top w:val="nil"/>
              <w:left w:val="nil"/>
              <w:bottom w:val="nil"/>
              <w:right w:val="nil"/>
            </w:tcBorders>
          </w:tcPr>
          <w:p w14:paraId="61F6E284"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$75,000</w:t>
            </w:r>
          </w:p>
        </w:tc>
      </w:tr>
      <w:tr w:rsidR="002438A1" w:rsidRPr="002438A1" w14:paraId="454C85E2" w14:textId="77777777" w:rsidTr="00B60CDA">
        <w:trPr>
          <w:trHeight w:val="290"/>
        </w:trPr>
        <w:tc>
          <w:tcPr>
            <w:tcW w:w="6461" w:type="dxa"/>
            <w:tcBorders>
              <w:top w:val="nil"/>
              <w:left w:val="nil"/>
              <w:bottom w:val="nil"/>
              <w:right w:val="nil"/>
            </w:tcBorders>
          </w:tcPr>
          <w:p w14:paraId="1CE7BD8C"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Performing Arts Center Eastside</w:t>
            </w:r>
          </w:p>
        </w:tc>
        <w:tc>
          <w:tcPr>
            <w:tcW w:w="2789" w:type="dxa"/>
            <w:tcBorders>
              <w:top w:val="nil"/>
              <w:left w:val="nil"/>
              <w:bottom w:val="nil"/>
              <w:right w:val="nil"/>
            </w:tcBorders>
          </w:tcPr>
          <w:p w14:paraId="015F6FB1"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$1,200,000</w:t>
            </w:r>
          </w:p>
        </w:tc>
      </w:tr>
      <w:tr w:rsidR="002438A1" w:rsidRPr="002438A1" w14:paraId="2CF76D0C" w14:textId="77777777" w:rsidTr="00B60CDA">
        <w:trPr>
          <w:trHeight w:val="290"/>
        </w:trPr>
        <w:tc>
          <w:tcPr>
            <w:tcW w:w="6461" w:type="dxa"/>
            <w:tcBorders>
              <w:top w:val="nil"/>
              <w:left w:val="nil"/>
              <w:bottom w:val="nil"/>
              <w:right w:val="nil"/>
            </w:tcBorders>
          </w:tcPr>
          <w:p w14:paraId="23B90BDE"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Phinney Neighborhood Association</w:t>
            </w:r>
          </w:p>
        </w:tc>
        <w:tc>
          <w:tcPr>
            <w:tcW w:w="2789" w:type="dxa"/>
            <w:tcBorders>
              <w:top w:val="nil"/>
              <w:left w:val="nil"/>
              <w:bottom w:val="nil"/>
              <w:right w:val="nil"/>
            </w:tcBorders>
          </w:tcPr>
          <w:p w14:paraId="0D08FDA5"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$47,945</w:t>
            </w:r>
          </w:p>
        </w:tc>
      </w:tr>
      <w:tr w:rsidR="002438A1" w:rsidRPr="002438A1" w14:paraId="14BD20EE" w14:textId="77777777" w:rsidTr="00B60CDA">
        <w:trPr>
          <w:trHeight w:val="290"/>
        </w:trPr>
        <w:tc>
          <w:tcPr>
            <w:tcW w:w="6461" w:type="dxa"/>
            <w:tcBorders>
              <w:top w:val="nil"/>
              <w:left w:val="nil"/>
              <w:bottom w:val="nil"/>
              <w:right w:val="nil"/>
            </w:tcBorders>
          </w:tcPr>
          <w:p w14:paraId="2B1F317D"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Pottery Northwest</w:t>
            </w:r>
          </w:p>
        </w:tc>
        <w:tc>
          <w:tcPr>
            <w:tcW w:w="2789" w:type="dxa"/>
            <w:tcBorders>
              <w:top w:val="nil"/>
              <w:left w:val="nil"/>
              <w:bottom w:val="nil"/>
              <w:right w:val="nil"/>
            </w:tcBorders>
          </w:tcPr>
          <w:p w14:paraId="66BA50DD"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$11,300</w:t>
            </w:r>
          </w:p>
        </w:tc>
      </w:tr>
      <w:tr w:rsidR="002438A1" w:rsidRPr="002438A1" w14:paraId="62431757" w14:textId="77777777" w:rsidTr="00B60CDA">
        <w:trPr>
          <w:trHeight w:val="290"/>
        </w:trPr>
        <w:tc>
          <w:tcPr>
            <w:tcW w:w="6461" w:type="dxa"/>
            <w:tcBorders>
              <w:top w:val="nil"/>
              <w:left w:val="nil"/>
              <w:bottom w:val="nil"/>
              <w:right w:val="nil"/>
            </w:tcBorders>
          </w:tcPr>
          <w:p w14:paraId="36A4FA7E"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Pratt Fine Arts Center</w:t>
            </w:r>
          </w:p>
        </w:tc>
        <w:tc>
          <w:tcPr>
            <w:tcW w:w="2789" w:type="dxa"/>
            <w:tcBorders>
              <w:top w:val="nil"/>
              <w:left w:val="nil"/>
              <w:bottom w:val="nil"/>
              <w:right w:val="nil"/>
            </w:tcBorders>
          </w:tcPr>
          <w:p w14:paraId="722A77CE"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$600,000</w:t>
            </w:r>
          </w:p>
        </w:tc>
      </w:tr>
      <w:tr w:rsidR="002438A1" w:rsidRPr="002438A1" w14:paraId="139DB064" w14:textId="77777777" w:rsidTr="00B60CDA">
        <w:trPr>
          <w:trHeight w:val="290"/>
        </w:trPr>
        <w:tc>
          <w:tcPr>
            <w:tcW w:w="6461" w:type="dxa"/>
            <w:tcBorders>
              <w:top w:val="nil"/>
              <w:left w:val="nil"/>
              <w:bottom w:val="nil"/>
              <w:right w:val="nil"/>
            </w:tcBorders>
          </w:tcPr>
          <w:p w14:paraId="42E34809"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Preservation Action Fund</w:t>
            </w:r>
          </w:p>
        </w:tc>
        <w:tc>
          <w:tcPr>
            <w:tcW w:w="2789" w:type="dxa"/>
            <w:tcBorders>
              <w:top w:val="nil"/>
              <w:left w:val="nil"/>
              <w:bottom w:val="nil"/>
              <w:right w:val="nil"/>
            </w:tcBorders>
          </w:tcPr>
          <w:p w14:paraId="244F5C89"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$2,000,000</w:t>
            </w:r>
          </w:p>
        </w:tc>
      </w:tr>
      <w:tr w:rsidR="002438A1" w:rsidRPr="002438A1" w14:paraId="4235F091" w14:textId="77777777" w:rsidTr="00B60CDA">
        <w:trPr>
          <w:trHeight w:val="290"/>
        </w:trPr>
        <w:tc>
          <w:tcPr>
            <w:tcW w:w="6461" w:type="dxa"/>
            <w:tcBorders>
              <w:top w:val="nil"/>
              <w:left w:val="nil"/>
              <w:bottom w:val="nil"/>
              <w:right w:val="nil"/>
            </w:tcBorders>
          </w:tcPr>
          <w:p w14:paraId="23849DC8"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Puget Sound Access / Carco Theatre</w:t>
            </w:r>
          </w:p>
        </w:tc>
        <w:tc>
          <w:tcPr>
            <w:tcW w:w="2789" w:type="dxa"/>
            <w:tcBorders>
              <w:top w:val="nil"/>
              <w:left w:val="nil"/>
              <w:bottom w:val="nil"/>
              <w:right w:val="nil"/>
            </w:tcBorders>
          </w:tcPr>
          <w:p w14:paraId="31A5D700"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$30,000</w:t>
            </w:r>
          </w:p>
        </w:tc>
      </w:tr>
      <w:tr w:rsidR="002438A1" w:rsidRPr="002438A1" w14:paraId="6DBA203D" w14:textId="77777777" w:rsidTr="00B60CDA">
        <w:trPr>
          <w:trHeight w:val="290"/>
        </w:trPr>
        <w:tc>
          <w:tcPr>
            <w:tcW w:w="6461" w:type="dxa"/>
            <w:tcBorders>
              <w:top w:val="nil"/>
              <w:left w:val="nil"/>
              <w:bottom w:val="nil"/>
              <w:right w:val="nil"/>
            </w:tcBorders>
          </w:tcPr>
          <w:p w14:paraId="2A5AD527"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Renton Historical Society</w:t>
            </w:r>
          </w:p>
        </w:tc>
        <w:tc>
          <w:tcPr>
            <w:tcW w:w="2789" w:type="dxa"/>
            <w:tcBorders>
              <w:top w:val="nil"/>
              <w:left w:val="nil"/>
              <w:bottom w:val="nil"/>
              <w:right w:val="nil"/>
            </w:tcBorders>
          </w:tcPr>
          <w:p w14:paraId="79AFF0E9"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$20,500</w:t>
            </w:r>
          </w:p>
        </w:tc>
      </w:tr>
      <w:tr w:rsidR="002438A1" w:rsidRPr="002438A1" w14:paraId="08642234" w14:textId="77777777" w:rsidTr="00B60CDA">
        <w:trPr>
          <w:trHeight w:val="290"/>
        </w:trPr>
        <w:tc>
          <w:tcPr>
            <w:tcW w:w="6461" w:type="dxa"/>
            <w:tcBorders>
              <w:top w:val="nil"/>
              <w:left w:val="nil"/>
              <w:bottom w:val="nil"/>
              <w:right w:val="nil"/>
            </w:tcBorders>
          </w:tcPr>
          <w:p w14:paraId="1873BF45"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Richard Hugo House</w:t>
            </w:r>
          </w:p>
        </w:tc>
        <w:tc>
          <w:tcPr>
            <w:tcW w:w="2789" w:type="dxa"/>
            <w:tcBorders>
              <w:top w:val="nil"/>
              <w:left w:val="nil"/>
              <w:bottom w:val="nil"/>
              <w:right w:val="nil"/>
            </w:tcBorders>
          </w:tcPr>
          <w:p w14:paraId="2B7D7E54"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$205,000</w:t>
            </w:r>
          </w:p>
        </w:tc>
      </w:tr>
      <w:tr w:rsidR="002438A1" w:rsidRPr="002438A1" w14:paraId="646A1CD5" w14:textId="77777777" w:rsidTr="00B60CDA">
        <w:trPr>
          <w:trHeight w:val="290"/>
        </w:trPr>
        <w:tc>
          <w:tcPr>
            <w:tcW w:w="6461" w:type="dxa"/>
            <w:tcBorders>
              <w:top w:val="nil"/>
              <w:left w:val="nil"/>
              <w:bottom w:val="nil"/>
              <w:right w:val="nil"/>
            </w:tcBorders>
          </w:tcPr>
          <w:p w14:paraId="0480D586"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Richmond Masonic Center Association</w:t>
            </w:r>
          </w:p>
        </w:tc>
        <w:tc>
          <w:tcPr>
            <w:tcW w:w="2789" w:type="dxa"/>
            <w:tcBorders>
              <w:top w:val="nil"/>
              <w:left w:val="nil"/>
              <w:bottom w:val="nil"/>
              <w:right w:val="nil"/>
            </w:tcBorders>
          </w:tcPr>
          <w:p w14:paraId="5D8C24BC"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$14,000</w:t>
            </w:r>
          </w:p>
        </w:tc>
      </w:tr>
      <w:tr w:rsidR="002438A1" w:rsidRPr="002438A1" w14:paraId="563F5D95" w14:textId="77777777" w:rsidTr="00B60CDA">
        <w:trPr>
          <w:trHeight w:val="290"/>
        </w:trPr>
        <w:tc>
          <w:tcPr>
            <w:tcW w:w="6461" w:type="dxa"/>
            <w:tcBorders>
              <w:top w:val="nil"/>
              <w:left w:val="nil"/>
              <w:bottom w:val="nil"/>
              <w:right w:val="nil"/>
            </w:tcBorders>
          </w:tcPr>
          <w:p w14:paraId="55E0FDBB"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 xml:space="preserve">Robert S. Yerkes </w:t>
            </w:r>
          </w:p>
        </w:tc>
        <w:tc>
          <w:tcPr>
            <w:tcW w:w="2789" w:type="dxa"/>
            <w:tcBorders>
              <w:top w:val="nil"/>
              <w:left w:val="nil"/>
              <w:bottom w:val="nil"/>
              <w:right w:val="nil"/>
            </w:tcBorders>
          </w:tcPr>
          <w:p w14:paraId="3372CD6B"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$34,947</w:t>
            </w:r>
          </w:p>
        </w:tc>
      </w:tr>
      <w:tr w:rsidR="002438A1" w:rsidRPr="002438A1" w14:paraId="76860B39" w14:textId="77777777" w:rsidTr="00B60CDA">
        <w:trPr>
          <w:trHeight w:val="290"/>
        </w:trPr>
        <w:tc>
          <w:tcPr>
            <w:tcW w:w="6461" w:type="dxa"/>
            <w:tcBorders>
              <w:top w:val="nil"/>
              <w:left w:val="nil"/>
              <w:bottom w:val="nil"/>
              <w:right w:val="nil"/>
            </w:tcBorders>
          </w:tcPr>
          <w:p w14:paraId="57F6038E"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Sammamish Heritage Society</w:t>
            </w:r>
          </w:p>
        </w:tc>
        <w:tc>
          <w:tcPr>
            <w:tcW w:w="2789" w:type="dxa"/>
            <w:tcBorders>
              <w:top w:val="nil"/>
              <w:left w:val="nil"/>
              <w:bottom w:val="nil"/>
              <w:right w:val="nil"/>
            </w:tcBorders>
          </w:tcPr>
          <w:p w14:paraId="13F3440B"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$43,600</w:t>
            </w:r>
          </w:p>
        </w:tc>
      </w:tr>
      <w:tr w:rsidR="002438A1" w:rsidRPr="002438A1" w14:paraId="451BA0E1" w14:textId="77777777" w:rsidTr="00B60CDA">
        <w:trPr>
          <w:trHeight w:val="290"/>
        </w:trPr>
        <w:tc>
          <w:tcPr>
            <w:tcW w:w="6461" w:type="dxa"/>
            <w:tcBorders>
              <w:top w:val="nil"/>
              <w:left w:val="nil"/>
              <w:bottom w:val="nil"/>
              <w:right w:val="nil"/>
            </w:tcBorders>
          </w:tcPr>
          <w:p w14:paraId="0F697083"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Sea Mar Community Health Centers</w:t>
            </w:r>
          </w:p>
        </w:tc>
        <w:tc>
          <w:tcPr>
            <w:tcW w:w="2789" w:type="dxa"/>
            <w:tcBorders>
              <w:top w:val="nil"/>
              <w:left w:val="nil"/>
              <w:bottom w:val="nil"/>
              <w:right w:val="nil"/>
            </w:tcBorders>
          </w:tcPr>
          <w:p w14:paraId="5B0E0D28"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$220,000</w:t>
            </w:r>
          </w:p>
        </w:tc>
      </w:tr>
      <w:tr w:rsidR="002438A1" w:rsidRPr="002438A1" w14:paraId="294B246E" w14:textId="77777777" w:rsidTr="00B60CDA">
        <w:trPr>
          <w:trHeight w:val="290"/>
        </w:trPr>
        <w:tc>
          <w:tcPr>
            <w:tcW w:w="6461" w:type="dxa"/>
            <w:tcBorders>
              <w:top w:val="nil"/>
              <w:left w:val="nil"/>
              <w:bottom w:val="nil"/>
              <w:right w:val="nil"/>
            </w:tcBorders>
          </w:tcPr>
          <w:p w14:paraId="4FF7C06A"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Seattle Art Museum</w:t>
            </w:r>
          </w:p>
        </w:tc>
        <w:tc>
          <w:tcPr>
            <w:tcW w:w="2789" w:type="dxa"/>
            <w:tcBorders>
              <w:top w:val="nil"/>
              <w:left w:val="nil"/>
              <w:bottom w:val="nil"/>
              <w:right w:val="nil"/>
            </w:tcBorders>
          </w:tcPr>
          <w:p w14:paraId="6E9D72D4"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$1,400,000</w:t>
            </w:r>
          </w:p>
        </w:tc>
      </w:tr>
      <w:tr w:rsidR="002438A1" w:rsidRPr="002438A1" w14:paraId="000A3464" w14:textId="77777777" w:rsidTr="00B60CDA">
        <w:trPr>
          <w:trHeight w:val="290"/>
        </w:trPr>
        <w:tc>
          <w:tcPr>
            <w:tcW w:w="6461" w:type="dxa"/>
            <w:tcBorders>
              <w:top w:val="nil"/>
              <w:left w:val="nil"/>
              <w:bottom w:val="nil"/>
              <w:right w:val="nil"/>
            </w:tcBorders>
          </w:tcPr>
          <w:p w14:paraId="42C15BB7"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Seattle Children's Theater</w:t>
            </w:r>
          </w:p>
        </w:tc>
        <w:tc>
          <w:tcPr>
            <w:tcW w:w="2789" w:type="dxa"/>
            <w:tcBorders>
              <w:top w:val="nil"/>
              <w:left w:val="nil"/>
              <w:bottom w:val="nil"/>
              <w:right w:val="nil"/>
            </w:tcBorders>
          </w:tcPr>
          <w:p w14:paraId="0EE84776"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$84,000</w:t>
            </w:r>
          </w:p>
        </w:tc>
      </w:tr>
      <w:tr w:rsidR="002438A1" w:rsidRPr="002438A1" w14:paraId="7F5A5F03" w14:textId="77777777" w:rsidTr="00B60CDA">
        <w:trPr>
          <w:trHeight w:val="290"/>
        </w:trPr>
        <w:tc>
          <w:tcPr>
            <w:tcW w:w="6461" w:type="dxa"/>
            <w:tcBorders>
              <w:top w:val="nil"/>
              <w:left w:val="nil"/>
              <w:bottom w:val="nil"/>
              <w:right w:val="nil"/>
            </w:tcBorders>
          </w:tcPr>
          <w:p w14:paraId="22888E7C"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Seattle City Light (Environmental Affairs)</w:t>
            </w:r>
          </w:p>
        </w:tc>
        <w:tc>
          <w:tcPr>
            <w:tcW w:w="2789" w:type="dxa"/>
            <w:tcBorders>
              <w:top w:val="nil"/>
              <w:left w:val="nil"/>
              <w:bottom w:val="nil"/>
              <w:right w:val="nil"/>
            </w:tcBorders>
          </w:tcPr>
          <w:p w14:paraId="6BCF00B0"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$100,000</w:t>
            </w:r>
          </w:p>
        </w:tc>
      </w:tr>
      <w:tr w:rsidR="002438A1" w:rsidRPr="002438A1" w14:paraId="2A436922" w14:textId="77777777" w:rsidTr="00B60CDA">
        <w:trPr>
          <w:trHeight w:val="290"/>
        </w:trPr>
        <w:tc>
          <w:tcPr>
            <w:tcW w:w="6461" w:type="dxa"/>
            <w:tcBorders>
              <w:top w:val="nil"/>
              <w:left w:val="nil"/>
              <w:bottom w:val="nil"/>
              <w:right w:val="nil"/>
            </w:tcBorders>
          </w:tcPr>
          <w:p w14:paraId="48FBF8B1"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Seattle Opera</w:t>
            </w:r>
          </w:p>
        </w:tc>
        <w:tc>
          <w:tcPr>
            <w:tcW w:w="2789" w:type="dxa"/>
            <w:tcBorders>
              <w:top w:val="nil"/>
              <w:left w:val="nil"/>
              <w:bottom w:val="nil"/>
              <w:right w:val="nil"/>
            </w:tcBorders>
          </w:tcPr>
          <w:p w14:paraId="058068DC"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$3,000,000</w:t>
            </w:r>
          </w:p>
        </w:tc>
      </w:tr>
      <w:tr w:rsidR="002438A1" w:rsidRPr="002438A1" w14:paraId="7CE140CF" w14:textId="77777777" w:rsidTr="00B60CDA">
        <w:trPr>
          <w:trHeight w:val="290"/>
        </w:trPr>
        <w:tc>
          <w:tcPr>
            <w:tcW w:w="6461" w:type="dxa"/>
            <w:tcBorders>
              <w:top w:val="nil"/>
              <w:left w:val="nil"/>
              <w:bottom w:val="nil"/>
              <w:right w:val="nil"/>
            </w:tcBorders>
          </w:tcPr>
          <w:p w14:paraId="77251371"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Seattle Rep</w:t>
            </w:r>
          </w:p>
        </w:tc>
        <w:tc>
          <w:tcPr>
            <w:tcW w:w="2789" w:type="dxa"/>
            <w:tcBorders>
              <w:top w:val="nil"/>
              <w:left w:val="nil"/>
              <w:bottom w:val="nil"/>
              <w:right w:val="nil"/>
            </w:tcBorders>
          </w:tcPr>
          <w:p w14:paraId="6467CAF0"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$200,000</w:t>
            </w:r>
          </w:p>
        </w:tc>
      </w:tr>
      <w:tr w:rsidR="002438A1" w:rsidRPr="002438A1" w14:paraId="781517C9" w14:textId="77777777" w:rsidTr="00B60CDA">
        <w:trPr>
          <w:trHeight w:val="290"/>
        </w:trPr>
        <w:tc>
          <w:tcPr>
            <w:tcW w:w="6461" w:type="dxa"/>
            <w:tcBorders>
              <w:top w:val="nil"/>
              <w:left w:val="nil"/>
              <w:bottom w:val="nil"/>
              <w:right w:val="nil"/>
            </w:tcBorders>
          </w:tcPr>
          <w:p w14:paraId="68804D6B"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Seattle Symphony Orchestra</w:t>
            </w:r>
          </w:p>
        </w:tc>
        <w:tc>
          <w:tcPr>
            <w:tcW w:w="2789" w:type="dxa"/>
            <w:tcBorders>
              <w:top w:val="nil"/>
              <w:left w:val="nil"/>
              <w:bottom w:val="nil"/>
              <w:right w:val="nil"/>
            </w:tcBorders>
          </w:tcPr>
          <w:p w14:paraId="1D26E467"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$200,000</w:t>
            </w:r>
          </w:p>
        </w:tc>
      </w:tr>
      <w:tr w:rsidR="002438A1" w:rsidRPr="002438A1" w14:paraId="72185EF5" w14:textId="77777777" w:rsidTr="00B60CDA">
        <w:trPr>
          <w:trHeight w:val="290"/>
        </w:trPr>
        <w:tc>
          <w:tcPr>
            <w:tcW w:w="6461" w:type="dxa"/>
            <w:tcBorders>
              <w:top w:val="nil"/>
              <w:left w:val="nil"/>
              <w:bottom w:val="nil"/>
              <w:right w:val="nil"/>
            </w:tcBorders>
          </w:tcPr>
          <w:p w14:paraId="5C3E6816"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Seattle Theatre Group</w:t>
            </w:r>
          </w:p>
        </w:tc>
        <w:tc>
          <w:tcPr>
            <w:tcW w:w="2789" w:type="dxa"/>
            <w:tcBorders>
              <w:top w:val="nil"/>
              <w:left w:val="nil"/>
              <w:bottom w:val="nil"/>
              <w:right w:val="nil"/>
            </w:tcBorders>
          </w:tcPr>
          <w:p w14:paraId="612C0DC0"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$246,042</w:t>
            </w:r>
          </w:p>
        </w:tc>
      </w:tr>
      <w:tr w:rsidR="002438A1" w:rsidRPr="002438A1" w14:paraId="46AB6FA8" w14:textId="77777777" w:rsidTr="00B60CDA">
        <w:trPr>
          <w:trHeight w:val="290"/>
        </w:trPr>
        <w:tc>
          <w:tcPr>
            <w:tcW w:w="6461" w:type="dxa"/>
            <w:tcBorders>
              <w:top w:val="nil"/>
              <w:left w:val="nil"/>
              <w:bottom w:val="nil"/>
              <w:right w:val="nil"/>
            </w:tcBorders>
          </w:tcPr>
          <w:p w14:paraId="2BFFBF89"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Shoreline Historical Museum</w:t>
            </w:r>
          </w:p>
        </w:tc>
        <w:tc>
          <w:tcPr>
            <w:tcW w:w="2789" w:type="dxa"/>
            <w:tcBorders>
              <w:top w:val="nil"/>
              <w:left w:val="nil"/>
              <w:bottom w:val="nil"/>
              <w:right w:val="nil"/>
            </w:tcBorders>
          </w:tcPr>
          <w:p w14:paraId="0D63BF38"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$250,000</w:t>
            </w:r>
          </w:p>
        </w:tc>
      </w:tr>
      <w:tr w:rsidR="002438A1" w:rsidRPr="002438A1" w14:paraId="5726037D" w14:textId="77777777" w:rsidTr="00B60CDA">
        <w:trPr>
          <w:trHeight w:val="290"/>
        </w:trPr>
        <w:tc>
          <w:tcPr>
            <w:tcW w:w="6461" w:type="dxa"/>
            <w:tcBorders>
              <w:top w:val="nil"/>
              <w:left w:val="nil"/>
              <w:bottom w:val="nil"/>
              <w:right w:val="nil"/>
            </w:tcBorders>
          </w:tcPr>
          <w:p w14:paraId="39E74F3B"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Si View Metropolitan Park District</w:t>
            </w:r>
          </w:p>
        </w:tc>
        <w:tc>
          <w:tcPr>
            <w:tcW w:w="2789" w:type="dxa"/>
            <w:tcBorders>
              <w:top w:val="nil"/>
              <w:left w:val="nil"/>
              <w:bottom w:val="nil"/>
              <w:right w:val="nil"/>
            </w:tcBorders>
          </w:tcPr>
          <w:p w14:paraId="79D7640B"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$150,000</w:t>
            </w:r>
          </w:p>
        </w:tc>
      </w:tr>
      <w:tr w:rsidR="002438A1" w:rsidRPr="002438A1" w14:paraId="58A939A1" w14:textId="77777777" w:rsidTr="00B60CDA">
        <w:trPr>
          <w:trHeight w:val="290"/>
        </w:trPr>
        <w:tc>
          <w:tcPr>
            <w:tcW w:w="6461" w:type="dxa"/>
            <w:tcBorders>
              <w:top w:val="nil"/>
              <w:left w:val="nil"/>
              <w:bottom w:val="nil"/>
              <w:right w:val="nil"/>
            </w:tcBorders>
          </w:tcPr>
          <w:p w14:paraId="6860B83C"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SIFF</w:t>
            </w:r>
          </w:p>
        </w:tc>
        <w:tc>
          <w:tcPr>
            <w:tcW w:w="2789" w:type="dxa"/>
            <w:tcBorders>
              <w:top w:val="nil"/>
              <w:left w:val="nil"/>
              <w:bottom w:val="nil"/>
              <w:right w:val="nil"/>
            </w:tcBorders>
          </w:tcPr>
          <w:p w14:paraId="6188D03A"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$200,000</w:t>
            </w:r>
          </w:p>
        </w:tc>
      </w:tr>
      <w:tr w:rsidR="002438A1" w:rsidRPr="002438A1" w14:paraId="10C43D5D" w14:textId="77777777" w:rsidTr="00B60CDA">
        <w:trPr>
          <w:trHeight w:val="290"/>
        </w:trPr>
        <w:tc>
          <w:tcPr>
            <w:tcW w:w="6461" w:type="dxa"/>
            <w:tcBorders>
              <w:top w:val="nil"/>
              <w:left w:val="nil"/>
              <w:bottom w:val="nil"/>
              <w:right w:val="nil"/>
            </w:tcBorders>
          </w:tcPr>
          <w:p w14:paraId="6F14B94A"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Skykomish Masonic Temple</w:t>
            </w:r>
          </w:p>
        </w:tc>
        <w:tc>
          <w:tcPr>
            <w:tcW w:w="2789" w:type="dxa"/>
            <w:tcBorders>
              <w:top w:val="nil"/>
              <w:left w:val="nil"/>
              <w:bottom w:val="nil"/>
              <w:right w:val="nil"/>
            </w:tcBorders>
          </w:tcPr>
          <w:p w14:paraId="091549FE"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$34,790</w:t>
            </w:r>
          </w:p>
        </w:tc>
      </w:tr>
      <w:tr w:rsidR="002438A1" w:rsidRPr="002438A1" w14:paraId="03C90889" w14:textId="77777777" w:rsidTr="00B60CDA">
        <w:trPr>
          <w:trHeight w:val="290"/>
        </w:trPr>
        <w:tc>
          <w:tcPr>
            <w:tcW w:w="6461" w:type="dxa"/>
            <w:tcBorders>
              <w:top w:val="nil"/>
              <w:left w:val="nil"/>
              <w:bottom w:val="nil"/>
              <w:right w:val="nil"/>
            </w:tcBorders>
          </w:tcPr>
          <w:p w14:paraId="5372D314"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SouthEast Effective Development (SEED)</w:t>
            </w:r>
          </w:p>
        </w:tc>
        <w:tc>
          <w:tcPr>
            <w:tcW w:w="2789" w:type="dxa"/>
            <w:tcBorders>
              <w:top w:val="nil"/>
              <w:left w:val="nil"/>
              <w:bottom w:val="nil"/>
              <w:right w:val="nil"/>
            </w:tcBorders>
          </w:tcPr>
          <w:p w14:paraId="77188C3D"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$115,000</w:t>
            </w:r>
          </w:p>
        </w:tc>
      </w:tr>
      <w:tr w:rsidR="002438A1" w:rsidRPr="002438A1" w14:paraId="01880B86" w14:textId="77777777" w:rsidTr="00B60CDA">
        <w:trPr>
          <w:trHeight w:val="290"/>
        </w:trPr>
        <w:tc>
          <w:tcPr>
            <w:tcW w:w="6461" w:type="dxa"/>
            <w:tcBorders>
              <w:top w:val="nil"/>
              <w:left w:val="nil"/>
              <w:bottom w:val="nil"/>
              <w:right w:val="nil"/>
            </w:tcBorders>
          </w:tcPr>
          <w:p w14:paraId="5259135C"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lastRenderedPageBreak/>
              <w:t>Steamer Virginia V Foundation</w:t>
            </w:r>
          </w:p>
        </w:tc>
        <w:tc>
          <w:tcPr>
            <w:tcW w:w="2789" w:type="dxa"/>
            <w:tcBorders>
              <w:top w:val="nil"/>
              <w:left w:val="nil"/>
              <w:bottom w:val="nil"/>
              <w:right w:val="nil"/>
            </w:tcBorders>
          </w:tcPr>
          <w:p w14:paraId="3E4894FA"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$40,000</w:t>
            </w:r>
          </w:p>
        </w:tc>
      </w:tr>
      <w:tr w:rsidR="002438A1" w:rsidRPr="002438A1" w14:paraId="0EE67DA1" w14:textId="77777777" w:rsidTr="00B60CDA">
        <w:trPr>
          <w:trHeight w:val="290"/>
        </w:trPr>
        <w:tc>
          <w:tcPr>
            <w:tcW w:w="6461" w:type="dxa"/>
            <w:tcBorders>
              <w:top w:val="nil"/>
              <w:left w:val="nil"/>
              <w:bottom w:val="nil"/>
              <w:right w:val="nil"/>
            </w:tcBorders>
          </w:tcPr>
          <w:p w14:paraId="5B2EB8D8"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Town Hall Association</w:t>
            </w:r>
          </w:p>
        </w:tc>
        <w:tc>
          <w:tcPr>
            <w:tcW w:w="2789" w:type="dxa"/>
            <w:tcBorders>
              <w:top w:val="nil"/>
              <w:left w:val="nil"/>
              <w:bottom w:val="nil"/>
              <w:right w:val="nil"/>
            </w:tcBorders>
          </w:tcPr>
          <w:p w14:paraId="2A7613E8"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$1,200,000</w:t>
            </w:r>
          </w:p>
        </w:tc>
      </w:tr>
      <w:tr w:rsidR="002438A1" w:rsidRPr="002438A1" w14:paraId="1B6BB8EE" w14:textId="77777777" w:rsidTr="00B60CDA">
        <w:trPr>
          <w:trHeight w:val="290"/>
        </w:trPr>
        <w:tc>
          <w:tcPr>
            <w:tcW w:w="6461" w:type="dxa"/>
            <w:tcBorders>
              <w:top w:val="nil"/>
              <w:left w:val="nil"/>
              <w:bottom w:val="nil"/>
              <w:right w:val="nil"/>
            </w:tcBorders>
          </w:tcPr>
          <w:p w14:paraId="3B6E54DE"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Town of Skykomish</w:t>
            </w:r>
          </w:p>
        </w:tc>
        <w:tc>
          <w:tcPr>
            <w:tcW w:w="2789" w:type="dxa"/>
            <w:tcBorders>
              <w:top w:val="nil"/>
              <w:left w:val="nil"/>
              <w:bottom w:val="nil"/>
              <w:right w:val="nil"/>
            </w:tcBorders>
          </w:tcPr>
          <w:p w14:paraId="12BA9827"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$48,000</w:t>
            </w:r>
          </w:p>
        </w:tc>
      </w:tr>
      <w:tr w:rsidR="002438A1" w:rsidRPr="002438A1" w14:paraId="357F28D4" w14:textId="77777777" w:rsidTr="00B60CDA">
        <w:trPr>
          <w:trHeight w:val="290"/>
        </w:trPr>
        <w:tc>
          <w:tcPr>
            <w:tcW w:w="6461" w:type="dxa"/>
            <w:tcBorders>
              <w:top w:val="nil"/>
              <w:left w:val="nil"/>
              <w:bottom w:val="nil"/>
              <w:right w:val="nil"/>
            </w:tcBorders>
          </w:tcPr>
          <w:p w14:paraId="0EA2551C"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University Heights Center for the Community Association</w:t>
            </w:r>
          </w:p>
        </w:tc>
        <w:tc>
          <w:tcPr>
            <w:tcW w:w="2789" w:type="dxa"/>
            <w:tcBorders>
              <w:top w:val="nil"/>
              <w:left w:val="nil"/>
              <w:bottom w:val="nil"/>
              <w:right w:val="nil"/>
            </w:tcBorders>
          </w:tcPr>
          <w:p w14:paraId="04A7D410"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$23,000</w:t>
            </w:r>
          </w:p>
        </w:tc>
      </w:tr>
      <w:tr w:rsidR="002438A1" w:rsidRPr="002438A1" w14:paraId="4870DD45" w14:textId="77777777" w:rsidTr="00B60CDA">
        <w:trPr>
          <w:trHeight w:val="290"/>
        </w:trPr>
        <w:tc>
          <w:tcPr>
            <w:tcW w:w="6461" w:type="dxa"/>
            <w:tcBorders>
              <w:top w:val="nil"/>
              <w:left w:val="nil"/>
              <w:bottom w:val="nil"/>
              <w:right w:val="nil"/>
            </w:tcBorders>
          </w:tcPr>
          <w:p w14:paraId="6A4E1DA3"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Vashon Allied Arts</w:t>
            </w:r>
          </w:p>
        </w:tc>
        <w:tc>
          <w:tcPr>
            <w:tcW w:w="2789" w:type="dxa"/>
            <w:tcBorders>
              <w:top w:val="nil"/>
              <w:left w:val="nil"/>
              <w:bottom w:val="nil"/>
              <w:right w:val="nil"/>
            </w:tcBorders>
          </w:tcPr>
          <w:p w14:paraId="51D3E123"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$1,000,000</w:t>
            </w:r>
          </w:p>
        </w:tc>
      </w:tr>
      <w:tr w:rsidR="002438A1" w:rsidRPr="002438A1" w14:paraId="66F69C42" w14:textId="77777777" w:rsidTr="00B60CDA">
        <w:trPr>
          <w:trHeight w:val="290"/>
        </w:trPr>
        <w:tc>
          <w:tcPr>
            <w:tcW w:w="6461" w:type="dxa"/>
            <w:tcBorders>
              <w:top w:val="nil"/>
              <w:left w:val="nil"/>
              <w:bottom w:val="nil"/>
              <w:right w:val="nil"/>
            </w:tcBorders>
          </w:tcPr>
          <w:p w14:paraId="2CE58CF0"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Vashon-Maury Island Heritage Association</w:t>
            </w:r>
          </w:p>
        </w:tc>
        <w:tc>
          <w:tcPr>
            <w:tcW w:w="2789" w:type="dxa"/>
            <w:tcBorders>
              <w:top w:val="nil"/>
              <w:left w:val="nil"/>
              <w:bottom w:val="nil"/>
              <w:right w:val="nil"/>
            </w:tcBorders>
          </w:tcPr>
          <w:p w14:paraId="7D5CAA1A"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$20,000</w:t>
            </w:r>
          </w:p>
        </w:tc>
      </w:tr>
      <w:tr w:rsidR="002438A1" w:rsidRPr="002438A1" w14:paraId="7AC0FCE9" w14:textId="77777777" w:rsidTr="00B60CDA">
        <w:trPr>
          <w:trHeight w:val="290"/>
        </w:trPr>
        <w:tc>
          <w:tcPr>
            <w:tcW w:w="6461" w:type="dxa"/>
            <w:tcBorders>
              <w:top w:val="nil"/>
              <w:left w:val="nil"/>
              <w:bottom w:val="nil"/>
              <w:right w:val="nil"/>
            </w:tcBorders>
          </w:tcPr>
          <w:p w14:paraId="1DD570B6"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Velocity Dance Center</w:t>
            </w:r>
          </w:p>
        </w:tc>
        <w:tc>
          <w:tcPr>
            <w:tcW w:w="2789" w:type="dxa"/>
            <w:tcBorders>
              <w:top w:val="nil"/>
              <w:left w:val="nil"/>
              <w:bottom w:val="nil"/>
              <w:right w:val="nil"/>
            </w:tcBorders>
          </w:tcPr>
          <w:p w14:paraId="2051BCB4"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$27,000</w:t>
            </w:r>
          </w:p>
        </w:tc>
      </w:tr>
      <w:tr w:rsidR="002438A1" w:rsidRPr="002438A1" w14:paraId="377272E3" w14:textId="77777777" w:rsidTr="00B60CDA">
        <w:trPr>
          <w:trHeight w:val="290"/>
        </w:trPr>
        <w:tc>
          <w:tcPr>
            <w:tcW w:w="6461" w:type="dxa"/>
            <w:tcBorders>
              <w:top w:val="nil"/>
              <w:left w:val="nil"/>
              <w:bottom w:val="nil"/>
              <w:right w:val="nil"/>
            </w:tcBorders>
          </w:tcPr>
          <w:p w14:paraId="58B36756"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Village Theatre</w:t>
            </w:r>
          </w:p>
        </w:tc>
        <w:tc>
          <w:tcPr>
            <w:tcW w:w="2789" w:type="dxa"/>
            <w:tcBorders>
              <w:top w:val="nil"/>
              <w:left w:val="nil"/>
              <w:bottom w:val="nil"/>
              <w:right w:val="nil"/>
            </w:tcBorders>
          </w:tcPr>
          <w:p w14:paraId="75902F45"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$175,000</w:t>
            </w:r>
          </w:p>
        </w:tc>
      </w:tr>
      <w:tr w:rsidR="002438A1" w:rsidRPr="002438A1" w14:paraId="7923120B" w14:textId="77777777" w:rsidTr="00B60CDA">
        <w:trPr>
          <w:trHeight w:val="290"/>
        </w:trPr>
        <w:tc>
          <w:tcPr>
            <w:tcW w:w="6461" w:type="dxa"/>
            <w:tcBorders>
              <w:top w:val="nil"/>
              <w:left w:val="nil"/>
              <w:bottom w:val="nil"/>
              <w:right w:val="nil"/>
            </w:tcBorders>
          </w:tcPr>
          <w:p w14:paraId="3CAE3C04"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Voice of Vashon</w:t>
            </w:r>
          </w:p>
        </w:tc>
        <w:tc>
          <w:tcPr>
            <w:tcW w:w="2789" w:type="dxa"/>
            <w:tcBorders>
              <w:top w:val="nil"/>
              <w:left w:val="nil"/>
              <w:bottom w:val="nil"/>
              <w:right w:val="nil"/>
            </w:tcBorders>
          </w:tcPr>
          <w:p w14:paraId="03413F39"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$22,750</w:t>
            </w:r>
          </w:p>
        </w:tc>
      </w:tr>
      <w:tr w:rsidR="002438A1" w:rsidRPr="002438A1" w14:paraId="1CC4A8BB" w14:textId="77777777" w:rsidTr="00B60CDA">
        <w:trPr>
          <w:trHeight w:val="290"/>
        </w:trPr>
        <w:tc>
          <w:tcPr>
            <w:tcW w:w="6461" w:type="dxa"/>
            <w:tcBorders>
              <w:top w:val="nil"/>
              <w:left w:val="nil"/>
              <w:bottom w:val="nil"/>
              <w:right w:val="nil"/>
            </w:tcBorders>
          </w:tcPr>
          <w:p w14:paraId="517833DF"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Wa Sang Foundation</w:t>
            </w:r>
          </w:p>
        </w:tc>
        <w:tc>
          <w:tcPr>
            <w:tcW w:w="2789" w:type="dxa"/>
            <w:tcBorders>
              <w:top w:val="nil"/>
              <w:left w:val="nil"/>
              <w:bottom w:val="nil"/>
              <w:right w:val="nil"/>
            </w:tcBorders>
          </w:tcPr>
          <w:p w14:paraId="0B6AD6F2"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$62,550</w:t>
            </w:r>
          </w:p>
        </w:tc>
      </w:tr>
      <w:tr w:rsidR="002438A1" w:rsidRPr="002438A1" w14:paraId="17C5F44A" w14:textId="77777777" w:rsidTr="00B60CDA">
        <w:trPr>
          <w:trHeight w:val="290"/>
        </w:trPr>
        <w:tc>
          <w:tcPr>
            <w:tcW w:w="6461" w:type="dxa"/>
            <w:tcBorders>
              <w:top w:val="nil"/>
              <w:left w:val="nil"/>
              <w:bottom w:val="nil"/>
              <w:right w:val="nil"/>
            </w:tcBorders>
          </w:tcPr>
          <w:p w14:paraId="3F89C4DB"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Washington State Jewish Historical Society</w:t>
            </w:r>
          </w:p>
        </w:tc>
        <w:tc>
          <w:tcPr>
            <w:tcW w:w="2789" w:type="dxa"/>
            <w:tcBorders>
              <w:top w:val="nil"/>
              <w:left w:val="nil"/>
              <w:bottom w:val="nil"/>
              <w:right w:val="nil"/>
            </w:tcBorders>
          </w:tcPr>
          <w:p w14:paraId="2351E4DF"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$7,500</w:t>
            </w:r>
          </w:p>
        </w:tc>
      </w:tr>
      <w:tr w:rsidR="002438A1" w:rsidRPr="002438A1" w14:paraId="7AAB24E8" w14:textId="77777777" w:rsidTr="00B60CDA">
        <w:trPr>
          <w:trHeight w:val="290"/>
        </w:trPr>
        <w:tc>
          <w:tcPr>
            <w:tcW w:w="6461" w:type="dxa"/>
            <w:tcBorders>
              <w:top w:val="nil"/>
              <w:left w:val="nil"/>
              <w:bottom w:val="nil"/>
              <w:right w:val="nil"/>
            </w:tcBorders>
          </w:tcPr>
          <w:p w14:paraId="203973FB"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Washington State Labor Council</w:t>
            </w:r>
          </w:p>
        </w:tc>
        <w:tc>
          <w:tcPr>
            <w:tcW w:w="2789" w:type="dxa"/>
            <w:tcBorders>
              <w:top w:val="nil"/>
              <w:left w:val="nil"/>
              <w:bottom w:val="nil"/>
              <w:right w:val="nil"/>
            </w:tcBorders>
          </w:tcPr>
          <w:p w14:paraId="57232765"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$69,345</w:t>
            </w:r>
          </w:p>
        </w:tc>
      </w:tr>
      <w:tr w:rsidR="002438A1" w:rsidRPr="002438A1" w14:paraId="74132A07" w14:textId="77777777" w:rsidTr="00B60CDA">
        <w:trPr>
          <w:trHeight w:val="290"/>
        </w:trPr>
        <w:tc>
          <w:tcPr>
            <w:tcW w:w="6461" w:type="dxa"/>
            <w:tcBorders>
              <w:top w:val="nil"/>
              <w:left w:val="nil"/>
              <w:bottom w:val="nil"/>
              <w:right w:val="nil"/>
            </w:tcBorders>
          </w:tcPr>
          <w:p w14:paraId="12B3C29C"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Washington Trust for Historic Preservation</w:t>
            </w:r>
          </w:p>
        </w:tc>
        <w:tc>
          <w:tcPr>
            <w:tcW w:w="2789" w:type="dxa"/>
            <w:tcBorders>
              <w:top w:val="nil"/>
              <w:left w:val="nil"/>
              <w:bottom w:val="nil"/>
              <w:right w:val="nil"/>
            </w:tcBorders>
          </w:tcPr>
          <w:p w14:paraId="153D848F"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$100,000</w:t>
            </w:r>
          </w:p>
        </w:tc>
      </w:tr>
      <w:tr w:rsidR="002438A1" w:rsidRPr="002438A1" w14:paraId="531DD65C" w14:textId="77777777" w:rsidTr="00B60CDA">
        <w:trPr>
          <w:trHeight w:val="290"/>
        </w:trPr>
        <w:tc>
          <w:tcPr>
            <w:tcW w:w="6461" w:type="dxa"/>
            <w:tcBorders>
              <w:top w:val="nil"/>
              <w:left w:val="nil"/>
              <w:bottom w:val="nil"/>
              <w:right w:val="nil"/>
            </w:tcBorders>
          </w:tcPr>
          <w:p w14:paraId="1E4044B5"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Wayne Gullstad</w:t>
            </w:r>
          </w:p>
        </w:tc>
        <w:tc>
          <w:tcPr>
            <w:tcW w:w="2789" w:type="dxa"/>
            <w:tcBorders>
              <w:top w:val="nil"/>
              <w:left w:val="nil"/>
              <w:bottom w:val="nil"/>
              <w:right w:val="nil"/>
            </w:tcBorders>
          </w:tcPr>
          <w:p w14:paraId="22989877"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$136,839</w:t>
            </w:r>
          </w:p>
        </w:tc>
      </w:tr>
      <w:tr w:rsidR="002438A1" w:rsidRPr="002438A1" w14:paraId="3EA4F1BC" w14:textId="77777777" w:rsidTr="00B60CDA">
        <w:trPr>
          <w:trHeight w:val="290"/>
        </w:trPr>
        <w:tc>
          <w:tcPr>
            <w:tcW w:w="6461" w:type="dxa"/>
            <w:tcBorders>
              <w:top w:val="nil"/>
              <w:left w:val="nil"/>
              <w:bottom w:val="nil"/>
              <w:right w:val="nil"/>
            </w:tcBorders>
          </w:tcPr>
          <w:p w14:paraId="3AB56C0D"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White River Valley Museum</w:t>
            </w:r>
          </w:p>
        </w:tc>
        <w:tc>
          <w:tcPr>
            <w:tcW w:w="2789" w:type="dxa"/>
            <w:tcBorders>
              <w:top w:val="nil"/>
              <w:left w:val="nil"/>
              <w:bottom w:val="nil"/>
              <w:right w:val="nil"/>
            </w:tcBorders>
          </w:tcPr>
          <w:p w14:paraId="5CFF0663"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$175,000</w:t>
            </w:r>
          </w:p>
        </w:tc>
      </w:tr>
      <w:tr w:rsidR="002438A1" w:rsidRPr="002438A1" w14:paraId="42C3D68F" w14:textId="77777777" w:rsidTr="00B60CDA">
        <w:trPr>
          <w:trHeight w:val="290"/>
        </w:trPr>
        <w:tc>
          <w:tcPr>
            <w:tcW w:w="6461" w:type="dxa"/>
            <w:tcBorders>
              <w:top w:val="nil"/>
              <w:left w:val="nil"/>
              <w:bottom w:val="nil"/>
              <w:right w:val="nil"/>
            </w:tcBorders>
          </w:tcPr>
          <w:p w14:paraId="58DA971B"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Wing Luke Museum of the Asian Pacific American Experience</w:t>
            </w:r>
          </w:p>
        </w:tc>
        <w:tc>
          <w:tcPr>
            <w:tcW w:w="2789" w:type="dxa"/>
            <w:tcBorders>
              <w:top w:val="nil"/>
              <w:left w:val="nil"/>
              <w:bottom w:val="nil"/>
              <w:right w:val="nil"/>
            </w:tcBorders>
          </w:tcPr>
          <w:p w14:paraId="54E3D088"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$20,000</w:t>
            </w:r>
          </w:p>
        </w:tc>
      </w:tr>
      <w:tr w:rsidR="00C576D3" w:rsidRPr="002438A1" w14:paraId="05B9BA74" w14:textId="77777777" w:rsidTr="00B60CDA">
        <w:trPr>
          <w:trHeight w:val="290"/>
        </w:trPr>
        <w:tc>
          <w:tcPr>
            <w:tcW w:w="6461" w:type="dxa"/>
            <w:tcBorders>
              <w:top w:val="nil"/>
              <w:left w:val="nil"/>
              <w:bottom w:val="nil"/>
              <w:right w:val="nil"/>
            </w:tcBorders>
          </w:tcPr>
          <w:p w14:paraId="6E0B0E07" w14:textId="77777777" w:rsidR="00C576D3" w:rsidRPr="002438A1" w:rsidRDefault="00C576D3" w:rsidP="00B60CDA">
            <w:pPr>
              <w:autoSpaceDE w:val="0"/>
              <w:autoSpaceDN w:val="0"/>
              <w:adjustRightInd w:val="0"/>
              <w:spacing w:line="240" w:lineRule="auto"/>
              <w:rPr>
                <w:rFonts w:ascii="Calibri" w:hAnsi="Calibri" w:cs="Calibri"/>
                <w:color w:val="000000" w:themeColor="text1"/>
              </w:rPr>
            </w:pPr>
            <w:r w:rsidRPr="002438A1">
              <w:rPr>
                <w:rFonts w:ascii="Calibri" w:hAnsi="Calibri" w:cs="Calibri"/>
                <w:color w:val="000000" w:themeColor="text1"/>
              </w:rPr>
              <w:t>Women's University Club of Seattle Foundation</w:t>
            </w:r>
          </w:p>
        </w:tc>
        <w:tc>
          <w:tcPr>
            <w:tcW w:w="2789" w:type="dxa"/>
            <w:tcBorders>
              <w:top w:val="nil"/>
              <w:left w:val="nil"/>
              <w:bottom w:val="nil"/>
              <w:right w:val="nil"/>
            </w:tcBorders>
          </w:tcPr>
          <w:p w14:paraId="392619D4" w14:textId="77777777" w:rsidR="00C576D3" w:rsidRPr="002438A1" w:rsidRDefault="00C576D3" w:rsidP="00B60CDA">
            <w:pPr>
              <w:autoSpaceDE w:val="0"/>
              <w:autoSpaceDN w:val="0"/>
              <w:adjustRightInd w:val="0"/>
              <w:spacing w:line="240" w:lineRule="auto"/>
              <w:jc w:val="center"/>
              <w:rPr>
                <w:rFonts w:ascii="Calibri" w:hAnsi="Calibri" w:cs="Calibri"/>
                <w:color w:val="000000" w:themeColor="text1"/>
              </w:rPr>
            </w:pPr>
            <w:r w:rsidRPr="002438A1">
              <w:rPr>
                <w:rFonts w:ascii="Calibri" w:hAnsi="Calibri" w:cs="Calibri"/>
                <w:color w:val="000000" w:themeColor="text1"/>
              </w:rPr>
              <w:t>$29,000</w:t>
            </w:r>
          </w:p>
        </w:tc>
      </w:tr>
    </w:tbl>
    <w:p w14:paraId="41329EDA" w14:textId="77777777" w:rsidR="00C576D3" w:rsidRPr="002438A1" w:rsidRDefault="00C576D3" w:rsidP="00C576D3">
      <w:pPr>
        <w:spacing w:line="240" w:lineRule="auto"/>
        <w:rPr>
          <w:color w:val="000000" w:themeColor="text1"/>
          <w:sz w:val="24"/>
        </w:rPr>
      </w:pPr>
    </w:p>
    <w:p w14:paraId="4E04D933" w14:textId="77777777" w:rsidR="00752DD9" w:rsidRPr="002438A1" w:rsidRDefault="00752DD9" w:rsidP="003734E5">
      <w:pPr>
        <w:pStyle w:val="ListParagraph"/>
        <w:spacing w:line="480" w:lineRule="auto"/>
        <w:jc w:val="center"/>
        <w:rPr>
          <w:color w:val="000000" w:themeColor="text1"/>
        </w:rPr>
      </w:pPr>
    </w:p>
    <w:p w14:paraId="2B0D68B9" w14:textId="77777777" w:rsidR="00752DD9" w:rsidRPr="002438A1" w:rsidRDefault="00752DD9" w:rsidP="003734E5">
      <w:pPr>
        <w:pStyle w:val="ListParagraph"/>
        <w:spacing w:line="480" w:lineRule="auto"/>
        <w:jc w:val="both"/>
        <w:rPr>
          <w:color w:val="000000" w:themeColor="text1"/>
        </w:rPr>
      </w:pPr>
    </w:p>
    <w:p w14:paraId="3C7749F7" w14:textId="77777777" w:rsidR="00752DD9" w:rsidRPr="002438A1" w:rsidRDefault="00752DD9" w:rsidP="003734E5">
      <w:pPr>
        <w:suppressAutoHyphens w:val="0"/>
        <w:spacing w:line="240" w:lineRule="auto"/>
        <w:jc w:val="both"/>
        <w:rPr>
          <w:color w:val="000000" w:themeColor="text1"/>
        </w:rPr>
      </w:pPr>
      <w:r w:rsidRPr="002438A1">
        <w:rPr>
          <w:color w:val="000000" w:themeColor="text1"/>
        </w:rPr>
        <w:br w:type="page"/>
      </w:r>
    </w:p>
    <w:p w14:paraId="475D4A84" w14:textId="77777777" w:rsidR="00752DD9" w:rsidRPr="002438A1" w:rsidRDefault="00752DD9" w:rsidP="00567E2F">
      <w:pPr>
        <w:pStyle w:val="ListParagraph"/>
        <w:spacing w:line="480" w:lineRule="auto"/>
        <w:ind w:left="0"/>
        <w:jc w:val="center"/>
        <w:rPr>
          <w:b/>
          <w:color w:val="000000" w:themeColor="text1"/>
        </w:rPr>
      </w:pPr>
      <w:r w:rsidRPr="002438A1">
        <w:rPr>
          <w:b/>
          <w:color w:val="000000" w:themeColor="text1"/>
        </w:rPr>
        <w:lastRenderedPageBreak/>
        <w:t>EXHIBIT B</w:t>
      </w:r>
      <w:r w:rsidR="00C576D3" w:rsidRPr="002438A1">
        <w:rPr>
          <w:b/>
          <w:color w:val="000000" w:themeColor="text1"/>
        </w:rPr>
        <w:t xml:space="preserve"> to Attachment A</w:t>
      </w:r>
    </w:p>
    <w:p w14:paraId="61009639" w14:textId="77777777" w:rsidR="00752DD9" w:rsidRPr="002438A1" w:rsidRDefault="00E4533A" w:rsidP="007A7289">
      <w:pPr>
        <w:spacing w:line="480" w:lineRule="auto"/>
        <w:jc w:val="center"/>
        <w:rPr>
          <w:b/>
          <w:color w:val="000000" w:themeColor="text1"/>
        </w:rPr>
      </w:pPr>
      <w:r w:rsidRPr="002438A1">
        <w:rPr>
          <w:b/>
          <w:color w:val="000000" w:themeColor="text1"/>
        </w:rPr>
        <w:t>Project Selection</w:t>
      </w:r>
    </w:p>
    <w:p w14:paraId="6E8FF49A" w14:textId="77777777" w:rsidR="00E4533A" w:rsidRPr="002438A1" w:rsidRDefault="00E4533A" w:rsidP="007A7289">
      <w:pPr>
        <w:spacing w:line="240" w:lineRule="auto"/>
        <w:rPr>
          <w:color w:val="000000" w:themeColor="text1"/>
          <w:u w:val="single"/>
        </w:rPr>
      </w:pPr>
      <w:r w:rsidRPr="002438A1">
        <w:rPr>
          <w:color w:val="000000" w:themeColor="text1"/>
        </w:rPr>
        <w:t xml:space="preserve">Selection of PAF Projects shall be consistent with the goals and mission of the PAF Project selection </w:t>
      </w:r>
      <w:r w:rsidR="00B86CEF" w:rsidRPr="002438A1">
        <w:rPr>
          <w:color w:val="000000" w:themeColor="text1"/>
        </w:rPr>
        <w:t xml:space="preserve">criteria as follows:  </w:t>
      </w:r>
      <w:r w:rsidRPr="002438A1">
        <w:rPr>
          <w:color w:val="000000" w:themeColor="text1"/>
        </w:rPr>
        <w:t xml:space="preserve"> </w:t>
      </w:r>
    </w:p>
    <w:p w14:paraId="23A7A75E" w14:textId="77777777" w:rsidR="00B86CEF" w:rsidRPr="002438A1" w:rsidRDefault="00B86CEF" w:rsidP="00B86CEF">
      <w:pPr>
        <w:spacing w:line="240" w:lineRule="auto"/>
        <w:rPr>
          <w:b/>
          <w:color w:val="000000" w:themeColor="text1"/>
        </w:rPr>
      </w:pPr>
    </w:p>
    <w:p w14:paraId="71CC7885" w14:textId="77777777" w:rsidR="00B86CEF" w:rsidRPr="002438A1" w:rsidRDefault="00B86CEF" w:rsidP="00B86CEF">
      <w:pPr>
        <w:autoSpaceDE w:val="0"/>
        <w:autoSpaceDN w:val="0"/>
        <w:adjustRightInd w:val="0"/>
        <w:spacing w:line="240" w:lineRule="auto"/>
        <w:ind w:left="360"/>
        <w:rPr>
          <w:color w:val="000000" w:themeColor="text1"/>
        </w:rPr>
      </w:pPr>
      <w:r w:rsidRPr="002438A1">
        <w:rPr>
          <w:color w:val="000000" w:themeColor="text1"/>
        </w:rPr>
        <w:t xml:space="preserve"> </w:t>
      </w:r>
    </w:p>
    <w:p w14:paraId="4C386912" w14:textId="77777777" w:rsidR="00B86CEF" w:rsidRPr="002438A1" w:rsidRDefault="00B86CEF" w:rsidP="00B86CEF">
      <w:pPr>
        <w:autoSpaceDE w:val="0"/>
        <w:autoSpaceDN w:val="0"/>
        <w:adjustRightInd w:val="0"/>
        <w:spacing w:line="240" w:lineRule="auto"/>
        <w:ind w:left="360"/>
        <w:rPr>
          <w:color w:val="000000" w:themeColor="text1"/>
        </w:rPr>
      </w:pPr>
      <w:r w:rsidRPr="002438A1">
        <w:rPr>
          <w:color w:val="000000" w:themeColor="text1"/>
        </w:rPr>
        <w:t>1.</w:t>
      </w:r>
      <w:r w:rsidRPr="002438A1">
        <w:rPr>
          <w:color w:val="000000" w:themeColor="text1"/>
        </w:rPr>
        <w:tab/>
        <w:t xml:space="preserve">Properties and projects under consideration must further the PAF’s mission by saving and preserving a threatened building or site of historic or architectural significance. </w:t>
      </w:r>
    </w:p>
    <w:p w14:paraId="2B23C0F7" w14:textId="77777777" w:rsidR="00B86CEF" w:rsidRPr="002438A1" w:rsidRDefault="00B86CEF" w:rsidP="00B86CEF">
      <w:pPr>
        <w:autoSpaceDE w:val="0"/>
        <w:autoSpaceDN w:val="0"/>
        <w:adjustRightInd w:val="0"/>
        <w:spacing w:line="240" w:lineRule="auto"/>
        <w:ind w:left="360"/>
        <w:rPr>
          <w:rFonts w:eastAsiaTheme="minorEastAsia" w:cs="Helvetica"/>
          <w:color w:val="000000" w:themeColor="text1"/>
        </w:rPr>
      </w:pPr>
      <w:r w:rsidRPr="002438A1">
        <w:rPr>
          <w:color w:val="000000" w:themeColor="text1"/>
        </w:rPr>
        <w:t>2.</w:t>
      </w:r>
      <w:r w:rsidRPr="002438A1">
        <w:rPr>
          <w:rFonts w:eastAsiaTheme="minorEastAsia" w:cs="Helvetica"/>
          <w:color w:val="000000" w:themeColor="text1"/>
        </w:rPr>
        <w:tab/>
        <w:t xml:space="preserve">Consensus must be reached by the four participating members of the PAF Advisory Team for a project to be selected. If no consensus is reached, then 4Culture shall determine the PAF Projects.  </w:t>
      </w:r>
    </w:p>
    <w:p w14:paraId="15AE8D03" w14:textId="77777777" w:rsidR="00B86CEF" w:rsidRPr="002438A1" w:rsidRDefault="00B86CEF" w:rsidP="00B86CEF">
      <w:pPr>
        <w:autoSpaceDE w:val="0"/>
        <w:autoSpaceDN w:val="0"/>
        <w:adjustRightInd w:val="0"/>
        <w:spacing w:line="240" w:lineRule="auto"/>
        <w:ind w:left="360"/>
        <w:rPr>
          <w:color w:val="000000" w:themeColor="text1"/>
        </w:rPr>
      </w:pPr>
      <w:r w:rsidRPr="002438A1">
        <w:rPr>
          <w:color w:val="000000" w:themeColor="text1"/>
        </w:rPr>
        <w:t>3.</w:t>
      </w:r>
      <w:r w:rsidRPr="002438A1">
        <w:rPr>
          <w:rFonts w:eastAsiaTheme="minorEastAsia" w:cs="Helvetica"/>
          <w:color w:val="000000" w:themeColor="text1"/>
        </w:rPr>
        <w:t xml:space="preserve">  The PAF Advisory Team will evaluate feasibility of potential PAF Projects based on the following selection goals, objectives and criteria described below: </w:t>
      </w:r>
    </w:p>
    <w:p w14:paraId="6464784A" w14:textId="77777777" w:rsidR="00B86CEF" w:rsidRPr="002438A1" w:rsidRDefault="00B86CEF" w:rsidP="00A038D1">
      <w:pPr>
        <w:pStyle w:val="ListParagraph"/>
        <w:numPr>
          <w:ilvl w:val="0"/>
          <w:numId w:val="12"/>
        </w:numPr>
        <w:suppressAutoHyphens w:val="0"/>
        <w:autoSpaceDE w:val="0"/>
        <w:autoSpaceDN w:val="0"/>
        <w:adjustRightInd w:val="0"/>
        <w:spacing w:line="240" w:lineRule="auto"/>
        <w:contextualSpacing/>
        <w:rPr>
          <w:color w:val="000000" w:themeColor="text1"/>
        </w:rPr>
      </w:pPr>
      <w:r w:rsidRPr="002438A1">
        <w:rPr>
          <w:color w:val="000000" w:themeColor="text1"/>
        </w:rPr>
        <w:t>Identify, acquire, rehabilitate, and ensure long-term protection of threatened historic properties that contribute to the local communities’ sense of place and provide tangible public benefits;</w:t>
      </w:r>
    </w:p>
    <w:p w14:paraId="7D67A4AB" w14:textId="77777777" w:rsidR="00B86CEF" w:rsidRPr="002438A1" w:rsidRDefault="00B86CEF" w:rsidP="00A038D1">
      <w:pPr>
        <w:pStyle w:val="ListParagraph"/>
        <w:numPr>
          <w:ilvl w:val="0"/>
          <w:numId w:val="12"/>
        </w:numPr>
        <w:suppressAutoHyphens w:val="0"/>
        <w:autoSpaceDE w:val="0"/>
        <w:autoSpaceDN w:val="0"/>
        <w:adjustRightInd w:val="0"/>
        <w:spacing w:line="240" w:lineRule="auto"/>
        <w:contextualSpacing/>
        <w:rPr>
          <w:color w:val="000000" w:themeColor="text1"/>
        </w:rPr>
      </w:pPr>
      <w:r w:rsidRPr="002438A1">
        <w:rPr>
          <w:rFonts w:cs="SymbolMT"/>
          <w:color w:val="000000" w:themeColor="text1"/>
        </w:rPr>
        <w:t>Rehabilitate historic properties to provide a</w:t>
      </w:r>
      <w:r w:rsidRPr="002438A1">
        <w:rPr>
          <w:color w:val="000000" w:themeColor="text1"/>
        </w:rPr>
        <w:t xml:space="preserve"> viable economic use;</w:t>
      </w:r>
    </w:p>
    <w:p w14:paraId="0C2522A5" w14:textId="77777777" w:rsidR="00B86CEF" w:rsidRPr="002438A1" w:rsidRDefault="00B86CEF" w:rsidP="00A038D1">
      <w:pPr>
        <w:pStyle w:val="ListParagraph"/>
        <w:numPr>
          <w:ilvl w:val="0"/>
          <w:numId w:val="12"/>
        </w:numPr>
        <w:suppressAutoHyphens w:val="0"/>
        <w:autoSpaceDE w:val="0"/>
        <w:autoSpaceDN w:val="0"/>
        <w:adjustRightInd w:val="0"/>
        <w:spacing w:line="240" w:lineRule="auto"/>
        <w:contextualSpacing/>
        <w:rPr>
          <w:color w:val="000000" w:themeColor="text1"/>
        </w:rPr>
      </w:pPr>
      <w:r w:rsidRPr="002438A1">
        <w:rPr>
          <w:color w:val="000000" w:themeColor="text1"/>
        </w:rPr>
        <w:t>Select properties that after rehabilitation have high probability of being sold at cost on the open market;</w:t>
      </w:r>
    </w:p>
    <w:p w14:paraId="07AEC46C" w14:textId="77777777" w:rsidR="00B86CEF" w:rsidRPr="002438A1" w:rsidRDefault="00B86CEF" w:rsidP="00A038D1">
      <w:pPr>
        <w:pStyle w:val="ListParagraph"/>
        <w:numPr>
          <w:ilvl w:val="0"/>
          <w:numId w:val="12"/>
        </w:numPr>
        <w:suppressAutoHyphens w:val="0"/>
        <w:autoSpaceDE w:val="0"/>
        <w:autoSpaceDN w:val="0"/>
        <w:adjustRightInd w:val="0"/>
        <w:spacing w:line="240" w:lineRule="auto"/>
        <w:contextualSpacing/>
        <w:rPr>
          <w:color w:val="000000" w:themeColor="text1"/>
        </w:rPr>
      </w:pPr>
      <w:r w:rsidRPr="002438A1">
        <w:rPr>
          <w:color w:val="000000" w:themeColor="text1"/>
        </w:rPr>
        <w:t>Stimulate economic development opportunities in local communities;</w:t>
      </w:r>
    </w:p>
    <w:p w14:paraId="56B22AB7" w14:textId="77777777" w:rsidR="00B86CEF" w:rsidRPr="002438A1" w:rsidRDefault="00B86CEF" w:rsidP="00A038D1">
      <w:pPr>
        <w:pStyle w:val="ListParagraph"/>
        <w:numPr>
          <w:ilvl w:val="0"/>
          <w:numId w:val="12"/>
        </w:numPr>
        <w:autoSpaceDE w:val="0"/>
        <w:autoSpaceDN w:val="0"/>
        <w:adjustRightInd w:val="0"/>
        <w:spacing w:line="240" w:lineRule="auto"/>
        <w:rPr>
          <w:color w:val="000000" w:themeColor="text1"/>
        </w:rPr>
      </w:pPr>
      <w:r w:rsidRPr="002438A1">
        <w:rPr>
          <w:color w:val="000000" w:themeColor="text1"/>
        </w:rPr>
        <w:t>Seek partnerships with and support from members of the community in which the property is located to leverage additional resources; and</w:t>
      </w:r>
    </w:p>
    <w:p w14:paraId="0C1D9343" w14:textId="77777777" w:rsidR="00B86CEF" w:rsidRPr="002438A1" w:rsidRDefault="00B86CEF" w:rsidP="00A038D1">
      <w:pPr>
        <w:pStyle w:val="ListParagraph"/>
        <w:numPr>
          <w:ilvl w:val="0"/>
          <w:numId w:val="12"/>
        </w:numPr>
        <w:suppressAutoHyphens w:val="0"/>
        <w:autoSpaceDE w:val="0"/>
        <w:autoSpaceDN w:val="0"/>
        <w:adjustRightInd w:val="0"/>
        <w:spacing w:line="240" w:lineRule="auto"/>
        <w:contextualSpacing/>
        <w:rPr>
          <w:color w:val="000000" w:themeColor="text1"/>
        </w:rPr>
      </w:pPr>
      <w:r w:rsidRPr="002438A1">
        <w:rPr>
          <w:color w:val="000000" w:themeColor="text1"/>
        </w:rPr>
        <w:t>Generate enthusiasm for historic preservation among community members, public officials and citizens of King County.</w:t>
      </w:r>
    </w:p>
    <w:p w14:paraId="65A73094" w14:textId="77777777" w:rsidR="00B86CEF" w:rsidRPr="002438A1" w:rsidRDefault="00B86CEF" w:rsidP="00B86CEF">
      <w:pPr>
        <w:autoSpaceDE w:val="0"/>
        <w:autoSpaceDN w:val="0"/>
        <w:adjustRightInd w:val="0"/>
        <w:spacing w:line="240" w:lineRule="auto"/>
        <w:rPr>
          <w:color w:val="000000" w:themeColor="text1"/>
        </w:rPr>
      </w:pPr>
    </w:p>
    <w:p w14:paraId="59FF834B" w14:textId="77777777" w:rsidR="00B86CEF" w:rsidRPr="002438A1" w:rsidRDefault="00B86CEF" w:rsidP="00D26086">
      <w:pPr>
        <w:autoSpaceDE w:val="0"/>
        <w:autoSpaceDN w:val="0"/>
        <w:adjustRightInd w:val="0"/>
        <w:spacing w:line="240" w:lineRule="auto"/>
        <w:ind w:left="360"/>
        <w:rPr>
          <w:color w:val="000000" w:themeColor="text1"/>
        </w:rPr>
      </w:pPr>
      <w:r w:rsidRPr="002438A1">
        <w:rPr>
          <w:color w:val="000000" w:themeColor="text1"/>
        </w:rPr>
        <w:t>The following criteria will used to determine PAF Project feasibility by the PAF Advisory Team in making its recommendations to 4Culture:</w:t>
      </w:r>
    </w:p>
    <w:p w14:paraId="3A5CB2CE" w14:textId="77777777" w:rsidR="00B86CEF" w:rsidRPr="002438A1" w:rsidRDefault="00B86CEF" w:rsidP="00A038D1">
      <w:pPr>
        <w:pStyle w:val="ListParagraph"/>
        <w:numPr>
          <w:ilvl w:val="0"/>
          <w:numId w:val="13"/>
        </w:numPr>
        <w:suppressAutoHyphens w:val="0"/>
        <w:autoSpaceDE w:val="0"/>
        <w:autoSpaceDN w:val="0"/>
        <w:adjustRightInd w:val="0"/>
        <w:spacing w:line="240" w:lineRule="auto"/>
        <w:contextualSpacing/>
        <w:rPr>
          <w:color w:val="000000" w:themeColor="text1"/>
        </w:rPr>
      </w:pPr>
      <w:r w:rsidRPr="002438A1">
        <w:rPr>
          <w:color w:val="000000" w:themeColor="text1"/>
        </w:rPr>
        <w:t>ProForma analysis based upon market income and expense</w:t>
      </w:r>
    </w:p>
    <w:p w14:paraId="11446B85" w14:textId="77777777" w:rsidR="00B86CEF" w:rsidRPr="002438A1" w:rsidRDefault="00B86CEF" w:rsidP="00A038D1">
      <w:pPr>
        <w:pStyle w:val="ListParagraph"/>
        <w:numPr>
          <w:ilvl w:val="0"/>
          <w:numId w:val="13"/>
        </w:numPr>
        <w:suppressAutoHyphens w:val="0"/>
        <w:autoSpaceDE w:val="0"/>
        <w:autoSpaceDN w:val="0"/>
        <w:adjustRightInd w:val="0"/>
        <w:spacing w:line="240" w:lineRule="auto"/>
        <w:contextualSpacing/>
        <w:rPr>
          <w:color w:val="000000" w:themeColor="text1"/>
        </w:rPr>
      </w:pPr>
      <w:r w:rsidRPr="002438A1">
        <w:rPr>
          <w:color w:val="000000" w:themeColor="text1"/>
        </w:rPr>
        <w:t xml:space="preserve">Predicted valuation of property pre- and post- rehabilitation </w:t>
      </w:r>
    </w:p>
    <w:p w14:paraId="08DD8943" w14:textId="77777777" w:rsidR="00B86CEF" w:rsidRPr="002438A1" w:rsidRDefault="00B86CEF" w:rsidP="00A038D1">
      <w:pPr>
        <w:pStyle w:val="ListParagraph"/>
        <w:numPr>
          <w:ilvl w:val="0"/>
          <w:numId w:val="13"/>
        </w:numPr>
        <w:suppressAutoHyphens w:val="0"/>
        <w:autoSpaceDE w:val="0"/>
        <w:autoSpaceDN w:val="0"/>
        <w:adjustRightInd w:val="0"/>
        <w:spacing w:line="240" w:lineRule="auto"/>
        <w:contextualSpacing/>
        <w:rPr>
          <w:color w:val="000000" w:themeColor="text1"/>
        </w:rPr>
      </w:pPr>
      <w:r w:rsidRPr="002438A1">
        <w:rPr>
          <w:color w:val="000000" w:themeColor="text1"/>
        </w:rPr>
        <w:t>Market condition analysis</w:t>
      </w:r>
    </w:p>
    <w:p w14:paraId="35E78ECE" w14:textId="77777777" w:rsidR="00B86CEF" w:rsidRPr="002438A1" w:rsidRDefault="00B86CEF" w:rsidP="00A038D1">
      <w:pPr>
        <w:pStyle w:val="ListParagraph"/>
        <w:numPr>
          <w:ilvl w:val="0"/>
          <w:numId w:val="13"/>
        </w:numPr>
        <w:suppressAutoHyphens w:val="0"/>
        <w:autoSpaceDE w:val="0"/>
        <w:autoSpaceDN w:val="0"/>
        <w:adjustRightInd w:val="0"/>
        <w:spacing w:line="240" w:lineRule="auto"/>
        <w:contextualSpacing/>
        <w:rPr>
          <w:color w:val="000000" w:themeColor="text1"/>
        </w:rPr>
      </w:pPr>
      <w:r w:rsidRPr="002438A1">
        <w:rPr>
          <w:color w:val="000000" w:themeColor="text1"/>
        </w:rPr>
        <w:t>Sources and Uses analysis based upon practical sources of income and verifiable use of funds for purchase and rehabilitation</w:t>
      </w:r>
    </w:p>
    <w:p w14:paraId="0F5E48E9" w14:textId="77777777" w:rsidR="00B86CEF" w:rsidRPr="002438A1" w:rsidRDefault="00B86CEF" w:rsidP="00A038D1">
      <w:pPr>
        <w:pStyle w:val="ListParagraph"/>
        <w:numPr>
          <w:ilvl w:val="0"/>
          <w:numId w:val="13"/>
        </w:numPr>
        <w:suppressAutoHyphens w:val="0"/>
        <w:autoSpaceDE w:val="0"/>
        <w:autoSpaceDN w:val="0"/>
        <w:adjustRightInd w:val="0"/>
        <w:spacing w:line="240" w:lineRule="auto"/>
        <w:contextualSpacing/>
        <w:rPr>
          <w:color w:val="000000" w:themeColor="text1"/>
        </w:rPr>
      </w:pPr>
      <w:r w:rsidRPr="002438A1">
        <w:rPr>
          <w:color w:val="000000" w:themeColor="text1"/>
        </w:rPr>
        <w:t xml:space="preserve">Project Staffing and Development Team </w:t>
      </w:r>
    </w:p>
    <w:p w14:paraId="2F1FBE7B" w14:textId="77777777" w:rsidR="00B86CEF" w:rsidRPr="002438A1" w:rsidRDefault="00B86CEF" w:rsidP="00A038D1">
      <w:pPr>
        <w:pStyle w:val="ListParagraph"/>
        <w:numPr>
          <w:ilvl w:val="0"/>
          <w:numId w:val="13"/>
        </w:numPr>
        <w:suppressAutoHyphens w:val="0"/>
        <w:autoSpaceDE w:val="0"/>
        <w:autoSpaceDN w:val="0"/>
        <w:adjustRightInd w:val="0"/>
        <w:spacing w:line="240" w:lineRule="auto"/>
        <w:contextualSpacing/>
        <w:rPr>
          <w:color w:val="000000" w:themeColor="text1"/>
        </w:rPr>
      </w:pPr>
      <w:r w:rsidRPr="002438A1">
        <w:rPr>
          <w:color w:val="000000" w:themeColor="text1"/>
        </w:rPr>
        <w:t xml:space="preserve">SWOT (Strengths, Weaknesses, Opportunities and Threats) Analysis </w:t>
      </w:r>
    </w:p>
    <w:p w14:paraId="6FDB321F" w14:textId="77777777" w:rsidR="00B86CEF" w:rsidRPr="002438A1" w:rsidRDefault="00B86CEF" w:rsidP="00A038D1">
      <w:pPr>
        <w:pStyle w:val="ListParagraph"/>
        <w:numPr>
          <w:ilvl w:val="0"/>
          <w:numId w:val="13"/>
        </w:numPr>
        <w:suppressAutoHyphens w:val="0"/>
        <w:autoSpaceDE w:val="0"/>
        <w:autoSpaceDN w:val="0"/>
        <w:adjustRightInd w:val="0"/>
        <w:spacing w:line="240" w:lineRule="auto"/>
        <w:contextualSpacing/>
        <w:rPr>
          <w:color w:val="000000" w:themeColor="text1"/>
        </w:rPr>
      </w:pPr>
      <w:r w:rsidRPr="002438A1">
        <w:rPr>
          <w:color w:val="000000" w:themeColor="text1"/>
        </w:rPr>
        <w:t xml:space="preserve">Operations Plan </w:t>
      </w:r>
    </w:p>
    <w:p w14:paraId="471ECD5E" w14:textId="77777777" w:rsidR="00B86CEF" w:rsidRPr="002438A1" w:rsidRDefault="00B86CEF" w:rsidP="00A038D1">
      <w:pPr>
        <w:pStyle w:val="ListParagraph"/>
        <w:numPr>
          <w:ilvl w:val="0"/>
          <w:numId w:val="13"/>
        </w:numPr>
        <w:suppressAutoHyphens w:val="0"/>
        <w:autoSpaceDE w:val="0"/>
        <w:autoSpaceDN w:val="0"/>
        <w:adjustRightInd w:val="0"/>
        <w:spacing w:line="240" w:lineRule="auto"/>
        <w:contextualSpacing/>
        <w:rPr>
          <w:color w:val="000000" w:themeColor="text1"/>
        </w:rPr>
      </w:pPr>
      <w:r w:rsidRPr="002438A1">
        <w:rPr>
          <w:color w:val="000000" w:themeColor="text1"/>
        </w:rPr>
        <w:t>Exit Strategy</w:t>
      </w:r>
    </w:p>
    <w:p w14:paraId="03B95D9A" w14:textId="77777777" w:rsidR="00B86CEF" w:rsidRPr="002438A1" w:rsidRDefault="00B86CEF" w:rsidP="00E4533A">
      <w:pPr>
        <w:pStyle w:val="ListParagraph"/>
        <w:spacing w:line="240" w:lineRule="auto"/>
        <w:ind w:left="1080"/>
        <w:rPr>
          <w:color w:val="000000" w:themeColor="text1"/>
          <w:u w:val="single"/>
        </w:rPr>
      </w:pPr>
    </w:p>
    <w:p w14:paraId="7948973D" w14:textId="77777777" w:rsidR="00B86CEF" w:rsidRPr="002438A1" w:rsidRDefault="00B86CEF" w:rsidP="00E4533A">
      <w:pPr>
        <w:pStyle w:val="ListParagraph"/>
        <w:spacing w:line="240" w:lineRule="auto"/>
        <w:ind w:left="1080"/>
        <w:rPr>
          <w:color w:val="000000" w:themeColor="text1"/>
          <w:u w:val="single"/>
        </w:rPr>
      </w:pPr>
    </w:p>
    <w:p w14:paraId="70DEE523" w14:textId="77777777" w:rsidR="00B86CEF" w:rsidRPr="002438A1" w:rsidRDefault="00E4533A" w:rsidP="007A7289">
      <w:pPr>
        <w:spacing w:line="240" w:lineRule="auto"/>
        <w:rPr>
          <w:rFonts w:eastAsiaTheme="minorEastAsia" w:cs="Helvetica"/>
          <w:color w:val="000000" w:themeColor="text1"/>
        </w:rPr>
      </w:pPr>
      <w:r w:rsidRPr="002438A1">
        <w:rPr>
          <w:rFonts w:eastAsiaTheme="minorEastAsia" w:cs="Helvetica"/>
          <w:color w:val="000000" w:themeColor="text1"/>
        </w:rPr>
        <w:t xml:space="preserve"> All properties in the PAF shall be designated one of the following: </w:t>
      </w:r>
    </w:p>
    <w:p w14:paraId="320951CC" w14:textId="77777777" w:rsidR="00B86CEF" w:rsidRPr="002438A1" w:rsidRDefault="00B86CEF" w:rsidP="007A7289">
      <w:pPr>
        <w:spacing w:line="240" w:lineRule="auto"/>
        <w:rPr>
          <w:rFonts w:eastAsiaTheme="minorEastAsia" w:cs="Helvetica"/>
          <w:color w:val="000000" w:themeColor="text1"/>
        </w:rPr>
      </w:pPr>
    </w:p>
    <w:p w14:paraId="2A93D01C" w14:textId="77777777" w:rsidR="00B86CEF" w:rsidRPr="002438A1" w:rsidRDefault="00E4533A" w:rsidP="00A038D1">
      <w:pPr>
        <w:pStyle w:val="ListParagraph"/>
        <w:numPr>
          <w:ilvl w:val="0"/>
          <w:numId w:val="14"/>
        </w:numPr>
        <w:spacing w:line="240" w:lineRule="auto"/>
        <w:rPr>
          <w:rFonts w:eastAsiaTheme="minorEastAsia" w:cs="Helvetica"/>
          <w:color w:val="000000" w:themeColor="text1"/>
        </w:rPr>
      </w:pPr>
      <w:r w:rsidRPr="002438A1">
        <w:rPr>
          <w:rFonts w:eastAsiaTheme="minorEastAsia" w:cs="Helvetica"/>
          <w:color w:val="000000" w:themeColor="text1"/>
        </w:rPr>
        <w:t xml:space="preserve">King County Landmarks; </w:t>
      </w:r>
    </w:p>
    <w:p w14:paraId="03A38337" w14:textId="77777777" w:rsidR="00B86CEF" w:rsidRPr="002438A1" w:rsidRDefault="00E4533A" w:rsidP="00A038D1">
      <w:pPr>
        <w:pStyle w:val="ListParagraph"/>
        <w:numPr>
          <w:ilvl w:val="0"/>
          <w:numId w:val="14"/>
        </w:numPr>
        <w:spacing w:line="240" w:lineRule="auto"/>
        <w:rPr>
          <w:color w:val="000000" w:themeColor="text1"/>
          <w:u w:val="single"/>
        </w:rPr>
      </w:pPr>
      <w:r w:rsidRPr="002438A1">
        <w:rPr>
          <w:rFonts w:eastAsiaTheme="minorEastAsia" w:cs="Helvetica"/>
          <w:color w:val="000000" w:themeColor="text1"/>
        </w:rPr>
        <w:t xml:space="preserve">designated landmarks in a suburban city with which King County has an interlocal agreement to provide landmark services; </w:t>
      </w:r>
    </w:p>
    <w:p w14:paraId="32ED7B92" w14:textId="77777777" w:rsidR="00B86CEF" w:rsidRPr="002438A1" w:rsidRDefault="00E4533A" w:rsidP="00A038D1">
      <w:pPr>
        <w:pStyle w:val="ListParagraph"/>
        <w:numPr>
          <w:ilvl w:val="0"/>
          <w:numId w:val="14"/>
        </w:numPr>
        <w:spacing w:line="240" w:lineRule="auto"/>
        <w:rPr>
          <w:color w:val="000000" w:themeColor="text1"/>
          <w:u w:val="single"/>
        </w:rPr>
      </w:pPr>
      <w:r w:rsidRPr="002438A1">
        <w:rPr>
          <w:rFonts w:eastAsiaTheme="minorEastAsia" w:cs="Helvetica"/>
          <w:color w:val="000000" w:themeColor="text1"/>
        </w:rPr>
        <w:t xml:space="preserve">be a landmark in a city within King County that has its own preservation program (other than the City of Seattle); or, </w:t>
      </w:r>
    </w:p>
    <w:p w14:paraId="5BAA586B" w14:textId="77777777" w:rsidR="00E4533A" w:rsidRPr="002438A1" w:rsidRDefault="00E4533A" w:rsidP="00A038D1">
      <w:pPr>
        <w:pStyle w:val="ListParagraph"/>
        <w:numPr>
          <w:ilvl w:val="0"/>
          <w:numId w:val="14"/>
        </w:numPr>
        <w:spacing w:line="240" w:lineRule="auto"/>
        <w:rPr>
          <w:color w:val="000000" w:themeColor="text1"/>
          <w:u w:val="single"/>
        </w:rPr>
      </w:pPr>
      <w:r w:rsidRPr="002438A1">
        <w:rPr>
          <w:rFonts w:eastAsiaTheme="minorEastAsia" w:cs="Helvetica"/>
          <w:color w:val="000000" w:themeColor="text1"/>
        </w:rPr>
        <w:t xml:space="preserve">be eligible for landmarking in one of these jurisdictions. KCHPP will administer the landmarking process and review all changes to character defining features of properties selected for the PAF program through the King County Landmarks Commission’s or interlocal city’s design review processes. </w:t>
      </w:r>
    </w:p>
    <w:p w14:paraId="310EEC8B" w14:textId="77777777" w:rsidR="00E4533A" w:rsidRPr="002438A1" w:rsidRDefault="00E4533A" w:rsidP="00E4533A">
      <w:pPr>
        <w:pStyle w:val="ListParagraph"/>
        <w:rPr>
          <w:rFonts w:eastAsiaTheme="minorEastAsia" w:cs="Helvetica"/>
          <w:color w:val="000000" w:themeColor="text1"/>
          <w:u w:val="single"/>
        </w:rPr>
      </w:pPr>
    </w:p>
    <w:p w14:paraId="24956B03" w14:textId="77777777" w:rsidR="00951504" w:rsidRPr="002438A1" w:rsidRDefault="00951504" w:rsidP="00E4533A">
      <w:pPr>
        <w:pStyle w:val="ListParagraph"/>
        <w:rPr>
          <w:rFonts w:eastAsiaTheme="minorEastAsia" w:cs="Helvetica"/>
          <w:color w:val="000000" w:themeColor="text1"/>
          <w:u w:val="single"/>
        </w:rPr>
      </w:pPr>
    </w:p>
    <w:p w14:paraId="133715C1" w14:textId="77777777" w:rsidR="002E552B" w:rsidRPr="002438A1" w:rsidRDefault="002E552B">
      <w:pPr>
        <w:suppressAutoHyphens w:val="0"/>
        <w:spacing w:line="240" w:lineRule="auto"/>
        <w:rPr>
          <w:color w:val="000000" w:themeColor="text1"/>
        </w:rPr>
      </w:pPr>
    </w:p>
    <w:p w14:paraId="434A416A" w14:textId="77777777" w:rsidR="00B60CDA" w:rsidRPr="002438A1" w:rsidRDefault="00B60CDA">
      <w:pPr>
        <w:suppressAutoHyphens w:val="0"/>
        <w:spacing w:line="240" w:lineRule="auto"/>
        <w:rPr>
          <w:color w:val="000000" w:themeColor="text1"/>
        </w:rPr>
      </w:pPr>
      <w:r w:rsidRPr="002438A1">
        <w:rPr>
          <w:color w:val="000000" w:themeColor="text1"/>
        </w:rPr>
        <w:br w:type="page"/>
      </w:r>
    </w:p>
    <w:p w14:paraId="12BC511C" w14:textId="77777777" w:rsidR="00951504" w:rsidRPr="002438A1" w:rsidRDefault="00951504">
      <w:pPr>
        <w:suppressAutoHyphens w:val="0"/>
        <w:spacing w:line="240" w:lineRule="auto"/>
        <w:rPr>
          <w:color w:val="000000" w:themeColor="text1"/>
        </w:rPr>
      </w:pPr>
    </w:p>
    <w:p w14:paraId="5D804B3A" w14:textId="77777777" w:rsidR="00951504" w:rsidRPr="002438A1" w:rsidRDefault="00951504">
      <w:pPr>
        <w:suppressAutoHyphens w:val="0"/>
        <w:spacing w:line="240" w:lineRule="auto"/>
        <w:rPr>
          <w:color w:val="000000" w:themeColor="text1"/>
        </w:rPr>
      </w:pPr>
    </w:p>
    <w:p w14:paraId="1DD2E8C8" w14:textId="77777777" w:rsidR="00752DD9" w:rsidRPr="002438A1" w:rsidRDefault="002E552B" w:rsidP="007A7289">
      <w:pPr>
        <w:spacing w:line="480" w:lineRule="auto"/>
        <w:jc w:val="center"/>
        <w:rPr>
          <w:b/>
          <w:color w:val="000000" w:themeColor="text1"/>
        </w:rPr>
      </w:pPr>
      <w:r w:rsidRPr="002438A1">
        <w:rPr>
          <w:b/>
          <w:color w:val="000000" w:themeColor="text1"/>
        </w:rPr>
        <w:t xml:space="preserve">EXHIBIT </w:t>
      </w:r>
      <w:r w:rsidR="00567E2F" w:rsidRPr="002438A1">
        <w:rPr>
          <w:b/>
          <w:color w:val="000000" w:themeColor="text1"/>
        </w:rPr>
        <w:t>C</w:t>
      </w:r>
      <w:r w:rsidR="00C576D3" w:rsidRPr="002438A1">
        <w:rPr>
          <w:b/>
          <w:color w:val="000000" w:themeColor="text1"/>
        </w:rPr>
        <w:t xml:space="preserve"> to Attachment A</w:t>
      </w:r>
    </w:p>
    <w:p w14:paraId="3F390C09" w14:textId="77777777" w:rsidR="002E552B" w:rsidRPr="002438A1" w:rsidRDefault="002E552B" w:rsidP="007A7289">
      <w:pPr>
        <w:spacing w:line="240" w:lineRule="auto"/>
        <w:jc w:val="center"/>
        <w:rPr>
          <w:b/>
          <w:color w:val="000000" w:themeColor="text1"/>
        </w:rPr>
      </w:pPr>
      <w:r w:rsidRPr="002438A1">
        <w:rPr>
          <w:b/>
          <w:color w:val="000000" w:themeColor="text1"/>
        </w:rPr>
        <w:t>PAF Mission, Goals, and Guiding Principles</w:t>
      </w:r>
    </w:p>
    <w:p w14:paraId="0A8F84C6" w14:textId="77777777" w:rsidR="002E552B" w:rsidRPr="002438A1" w:rsidRDefault="002E552B" w:rsidP="002E552B">
      <w:pPr>
        <w:spacing w:line="240" w:lineRule="auto"/>
        <w:ind w:left="720"/>
        <w:rPr>
          <w:color w:val="000000" w:themeColor="text1"/>
        </w:rPr>
      </w:pPr>
    </w:p>
    <w:p w14:paraId="3EE548B1" w14:textId="77777777" w:rsidR="002E552B" w:rsidRPr="002438A1" w:rsidRDefault="00F36ADF" w:rsidP="007A7289">
      <w:pPr>
        <w:spacing w:line="240" w:lineRule="auto"/>
        <w:rPr>
          <w:color w:val="000000" w:themeColor="text1"/>
        </w:rPr>
      </w:pPr>
      <w:r w:rsidRPr="002438A1">
        <w:rPr>
          <w:color w:val="000000" w:themeColor="text1"/>
          <w:u w:val="single"/>
        </w:rPr>
        <w:t>1.</w:t>
      </w:r>
      <w:r w:rsidR="002E552B" w:rsidRPr="002438A1">
        <w:rPr>
          <w:color w:val="000000" w:themeColor="text1"/>
          <w:u w:val="single"/>
        </w:rPr>
        <w:t xml:space="preserve">  Mission.</w:t>
      </w:r>
      <w:r w:rsidR="002E552B" w:rsidRPr="002438A1">
        <w:rPr>
          <w:color w:val="000000" w:themeColor="text1"/>
        </w:rPr>
        <w:t xml:space="preserve">  The PAF program’s mission is to proactively and creatively preserve King County’s historic buildings and sites, to promote appreciation of local heritage, and to catalyze economic development in local communities. </w:t>
      </w:r>
    </w:p>
    <w:p w14:paraId="7D2280F1" w14:textId="77777777" w:rsidR="002E552B" w:rsidRPr="002438A1" w:rsidRDefault="002E552B" w:rsidP="002E552B">
      <w:pPr>
        <w:spacing w:line="240" w:lineRule="auto"/>
        <w:ind w:left="360"/>
        <w:rPr>
          <w:color w:val="000000" w:themeColor="text1"/>
        </w:rPr>
      </w:pPr>
    </w:p>
    <w:p w14:paraId="2FB9AB2B" w14:textId="77777777" w:rsidR="002E552B" w:rsidRPr="002438A1" w:rsidRDefault="00F36ADF" w:rsidP="00D77C96">
      <w:pPr>
        <w:spacing w:line="240" w:lineRule="auto"/>
        <w:rPr>
          <w:color w:val="000000" w:themeColor="text1"/>
        </w:rPr>
      </w:pPr>
      <w:r w:rsidRPr="002438A1">
        <w:rPr>
          <w:color w:val="000000" w:themeColor="text1"/>
          <w:u w:val="single"/>
        </w:rPr>
        <w:t>2.</w:t>
      </w:r>
      <w:r w:rsidR="002E552B" w:rsidRPr="002438A1">
        <w:rPr>
          <w:color w:val="000000" w:themeColor="text1"/>
          <w:u w:val="single"/>
        </w:rPr>
        <w:t xml:space="preserve">  Goals.</w:t>
      </w:r>
      <w:r w:rsidR="002E552B" w:rsidRPr="002438A1">
        <w:rPr>
          <w:color w:val="000000" w:themeColor="text1"/>
        </w:rPr>
        <w:t xml:space="preserve"> The PAF will be used to accomplish the following goals:</w:t>
      </w:r>
    </w:p>
    <w:p w14:paraId="00E84FCA" w14:textId="77777777" w:rsidR="002E552B" w:rsidRPr="002438A1" w:rsidRDefault="002E552B" w:rsidP="002E552B">
      <w:pPr>
        <w:spacing w:line="240" w:lineRule="auto"/>
        <w:ind w:left="360"/>
        <w:rPr>
          <w:color w:val="000000" w:themeColor="text1"/>
        </w:rPr>
      </w:pPr>
    </w:p>
    <w:p w14:paraId="6B49B094" w14:textId="77777777" w:rsidR="002E552B" w:rsidRPr="002438A1" w:rsidRDefault="002E552B" w:rsidP="00A038D1">
      <w:pPr>
        <w:pStyle w:val="ListParagraph"/>
        <w:numPr>
          <w:ilvl w:val="0"/>
          <w:numId w:val="15"/>
        </w:numPr>
        <w:spacing w:line="240" w:lineRule="auto"/>
        <w:rPr>
          <w:color w:val="000000" w:themeColor="text1"/>
        </w:rPr>
      </w:pPr>
      <w:r w:rsidRPr="002438A1">
        <w:rPr>
          <w:color w:val="000000" w:themeColor="text1"/>
        </w:rPr>
        <w:t xml:space="preserve">Preserve King County Heritage </w:t>
      </w:r>
      <w:r w:rsidR="00F36ADF" w:rsidRPr="002438A1">
        <w:rPr>
          <w:color w:val="000000" w:themeColor="text1"/>
        </w:rPr>
        <w:t>by:</w:t>
      </w:r>
      <w:r w:rsidRPr="002438A1">
        <w:rPr>
          <w:color w:val="000000" w:themeColor="text1"/>
        </w:rPr>
        <w:t xml:space="preserve"> </w:t>
      </w:r>
    </w:p>
    <w:p w14:paraId="05080074" w14:textId="77777777" w:rsidR="002E552B" w:rsidRPr="002438A1" w:rsidRDefault="002E552B" w:rsidP="00A038D1">
      <w:pPr>
        <w:pStyle w:val="ListParagraph"/>
        <w:numPr>
          <w:ilvl w:val="0"/>
          <w:numId w:val="4"/>
        </w:numPr>
        <w:suppressAutoHyphens w:val="0"/>
        <w:spacing w:line="240" w:lineRule="auto"/>
        <w:contextualSpacing/>
        <w:rPr>
          <w:rFonts w:eastAsiaTheme="minorEastAsia"/>
          <w:color w:val="000000" w:themeColor="text1"/>
        </w:rPr>
      </w:pPr>
      <w:r w:rsidRPr="002438A1">
        <w:rPr>
          <w:rFonts w:eastAsiaTheme="minorEastAsia"/>
          <w:color w:val="000000" w:themeColor="text1"/>
        </w:rPr>
        <w:t>Sav</w:t>
      </w:r>
      <w:r w:rsidR="00F36ADF" w:rsidRPr="002438A1">
        <w:rPr>
          <w:rFonts w:eastAsiaTheme="minorEastAsia"/>
          <w:color w:val="000000" w:themeColor="text1"/>
        </w:rPr>
        <w:t>ing</w:t>
      </w:r>
      <w:r w:rsidRPr="002438A1">
        <w:rPr>
          <w:rFonts w:eastAsiaTheme="minorEastAsia"/>
          <w:color w:val="000000" w:themeColor="text1"/>
        </w:rPr>
        <w:t xml:space="preserve"> threatened historic buildings and sites through acquisition and rehabilitation</w:t>
      </w:r>
    </w:p>
    <w:p w14:paraId="1F060356" w14:textId="77777777" w:rsidR="002E552B" w:rsidRPr="002438A1" w:rsidRDefault="002E552B" w:rsidP="00A038D1">
      <w:pPr>
        <w:pStyle w:val="ListParagraph"/>
        <w:numPr>
          <w:ilvl w:val="0"/>
          <w:numId w:val="4"/>
        </w:numPr>
        <w:suppressAutoHyphens w:val="0"/>
        <w:spacing w:line="240" w:lineRule="auto"/>
        <w:contextualSpacing/>
        <w:rPr>
          <w:rFonts w:eastAsiaTheme="minorEastAsia"/>
          <w:color w:val="000000" w:themeColor="text1"/>
        </w:rPr>
      </w:pPr>
      <w:r w:rsidRPr="002438A1">
        <w:rPr>
          <w:rFonts w:eastAsiaTheme="minorEastAsia"/>
          <w:color w:val="000000" w:themeColor="text1"/>
        </w:rPr>
        <w:t>Highlight the importance of preserving historic buildings in local communities</w:t>
      </w:r>
    </w:p>
    <w:p w14:paraId="44BABFA0" w14:textId="77777777" w:rsidR="002E552B" w:rsidRPr="002438A1" w:rsidRDefault="002E552B" w:rsidP="00A038D1">
      <w:pPr>
        <w:pStyle w:val="ListParagraph"/>
        <w:numPr>
          <w:ilvl w:val="0"/>
          <w:numId w:val="4"/>
        </w:numPr>
        <w:suppressAutoHyphens w:val="0"/>
        <w:spacing w:line="240" w:lineRule="auto"/>
        <w:contextualSpacing/>
        <w:rPr>
          <w:rFonts w:eastAsiaTheme="minorEastAsia"/>
          <w:color w:val="000000" w:themeColor="text1"/>
        </w:rPr>
      </w:pPr>
      <w:r w:rsidRPr="002438A1">
        <w:rPr>
          <w:rFonts w:eastAsiaTheme="minorEastAsia"/>
          <w:color w:val="000000" w:themeColor="text1"/>
        </w:rPr>
        <w:t>Promote local history</w:t>
      </w:r>
    </w:p>
    <w:p w14:paraId="4B563E9B" w14:textId="77777777" w:rsidR="002E552B" w:rsidRPr="002438A1" w:rsidRDefault="002E552B" w:rsidP="00A038D1">
      <w:pPr>
        <w:pStyle w:val="ListParagraph"/>
        <w:numPr>
          <w:ilvl w:val="0"/>
          <w:numId w:val="4"/>
        </w:numPr>
        <w:suppressAutoHyphens w:val="0"/>
        <w:spacing w:line="240" w:lineRule="auto"/>
        <w:contextualSpacing/>
        <w:rPr>
          <w:rFonts w:eastAsiaTheme="minorEastAsia"/>
          <w:color w:val="000000" w:themeColor="text1"/>
        </w:rPr>
      </w:pPr>
      <w:r w:rsidRPr="002438A1">
        <w:rPr>
          <w:rFonts w:eastAsiaTheme="minorEastAsia"/>
          <w:color w:val="000000" w:themeColor="text1"/>
        </w:rPr>
        <w:t>Increase local awareness of and affiliation with all participating historic preservation partners</w:t>
      </w:r>
    </w:p>
    <w:p w14:paraId="46ACA636" w14:textId="77777777" w:rsidR="002E552B" w:rsidRPr="002438A1" w:rsidRDefault="002E552B" w:rsidP="00A038D1">
      <w:pPr>
        <w:pStyle w:val="ListParagraph"/>
        <w:numPr>
          <w:ilvl w:val="0"/>
          <w:numId w:val="4"/>
        </w:numPr>
        <w:suppressAutoHyphens w:val="0"/>
        <w:spacing w:line="240" w:lineRule="auto"/>
        <w:contextualSpacing/>
        <w:rPr>
          <w:rFonts w:eastAsiaTheme="minorEastAsia"/>
          <w:color w:val="000000" w:themeColor="text1"/>
        </w:rPr>
      </w:pPr>
      <w:r w:rsidRPr="002438A1">
        <w:rPr>
          <w:rFonts w:eastAsiaTheme="minorEastAsia"/>
          <w:color w:val="000000" w:themeColor="text1"/>
        </w:rPr>
        <w:t>Provide direct investment into communities through economically and environmentally sustainable preservation projects</w:t>
      </w:r>
    </w:p>
    <w:p w14:paraId="687140A7" w14:textId="77777777" w:rsidR="002E552B" w:rsidRPr="002438A1" w:rsidRDefault="002E552B" w:rsidP="00A038D1">
      <w:pPr>
        <w:pStyle w:val="ListParagraph"/>
        <w:numPr>
          <w:ilvl w:val="0"/>
          <w:numId w:val="4"/>
        </w:numPr>
        <w:suppressAutoHyphens w:val="0"/>
        <w:spacing w:line="240" w:lineRule="auto"/>
        <w:contextualSpacing/>
        <w:rPr>
          <w:rFonts w:eastAsiaTheme="minorEastAsia"/>
          <w:color w:val="000000" w:themeColor="text1"/>
        </w:rPr>
      </w:pPr>
      <w:r w:rsidRPr="002438A1">
        <w:rPr>
          <w:rFonts w:eastAsiaTheme="minorEastAsia"/>
          <w:color w:val="000000" w:themeColor="text1"/>
        </w:rPr>
        <w:t>Utilize County landmark designation to protect property and public investment</w:t>
      </w:r>
    </w:p>
    <w:p w14:paraId="5BCA3B1B" w14:textId="77777777" w:rsidR="002E552B" w:rsidRPr="002438A1" w:rsidRDefault="002E552B" w:rsidP="002E552B">
      <w:pPr>
        <w:suppressAutoHyphens w:val="0"/>
        <w:spacing w:line="240" w:lineRule="auto"/>
        <w:ind w:left="720"/>
        <w:contextualSpacing/>
        <w:rPr>
          <w:rFonts w:eastAsiaTheme="minorEastAsia"/>
          <w:color w:val="000000" w:themeColor="text1"/>
        </w:rPr>
      </w:pPr>
    </w:p>
    <w:p w14:paraId="784A5EFC" w14:textId="77777777" w:rsidR="002E552B" w:rsidRPr="002438A1" w:rsidRDefault="002E552B" w:rsidP="00A038D1">
      <w:pPr>
        <w:pStyle w:val="ListParagraph"/>
        <w:numPr>
          <w:ilvl w:val="0"/>
          <w:numId w:val="15"/>
        </w:numPr>
        <w:suppressAutoHyphens w:val="0"/>
        <w:spacing w:line="240" w:lineRule="auto"/>
        <w:contextualSpacing/>
        <w:rPr>
          <w:color w:val="000000" w:themeColor="text1"/>
        </w:rPr>
      </w:pPr>
      <w:r w:rsidRPr="002438A1">
        <w:rPr>
          <w:color w:val="000000" w:themeColor="text1"/>
        </w:rPr>
        <w:t>Create and Seize Opportunities to Promote Economic Development</w:t>
      </w:r>
    </w:p>
    <w:p w14:paraId="582AE421" w14:textId="77777777" w:rsidR="002E552B" w:rsidRPr="002438A1" w:rsidRDefault="002E552B" w:rsidP="00A038D1">
      <w:pPr>
        <w:pStyle w:val="ListParagraph"/>
        <w:numPr>
          <w:ilvl w:val="0"/>
          <w:numId w:val="5"/>
        </w:numPr>
        <w:suppressAutoHyphens w:val="0"/>
        <w:spacing w:line="240" w:lineRule="auto"/>
        <w:contextualSpacing/>
        <w:rPr>
          <w:rFonts w:eastAsiaTheme="minorEastAsia"/>
          <w:color w:val="000000" w:themeColor="text1"/>
        </w:rPr>
      </w:pPr>
      <w:r w:rsidRPr="002438A1">
        <w:rPr>
          <w:rFonts w:eastAsiaTheme="minorEastAsia"/>
          <w:color w:val="000000" w:themeColor="text1"/>
        </w:rPr>
        <w:t>Create economic development opportunities throughout King County, outside the City of Seattle</w:t>
      </w:r>
    </w:p>
    <w:p w14:paraId="007EA620" w14:textId="77777777" w:rsidR="002E552B" w:rsidRPr="002438A1" w:rsidRDefault="002E552B" w:rsidP="00A038D1">
      <w:pPr>
        <w:pStyle w:val="ListParagraph"/>
        <w:numPr>
          <w:ilvl w:val="0"/>
          <w:numId w:val="5"/>
        </w:numPr>
        <w:suppressAutoHyphens w:val="0"/>
        <w:spacing w:line="240" w:lineRule="auto"/>
        <w:contextualSpacing/>
        <w:rPr>
          <w:rFonts w:eastAsiaTheme="minorEastAsia"/>
          <w:color w:val="000000" w:themeColor="text1"/>
        </w:rPr>
      </w:pPr>
      <w:r w:rsidRPr="002438A1">
        <w:rPr>
          <w:rFonts w:eastAsiaTheme="minorEastAsia"/>
          <w:color w:val="000000" w:themeColor="text1"/>
        </w:rPr>
        <w:t xml:space="preserve">Provide trades-centered jobs </w:t>
      </w:r>
    </w:p>
    <w:p w14:paraId="15B7CED4" w14:textId="77777777" w:rsidR="002E552B" w:rsidRPr="002438A1" w:rsidRDefault="002E552B" w:rsidP="00A038D1">
      <w:pPr>
        <w:pStyle w:val="ListParagraph"/>
        <w:numPr>
          <w:ilvl w:val="0"/>
          <w:numId w:val="5"/>
        </w:numPr>
        <w:suppressAutoHyphens w:val="0"/>
        <w:spacing w:line="240" w:lineRule="auto"/>
        <w:contextualSpacing/>
        <w:rPr>
          <w:rFonts w:eastAsiaTheme="minorEastAsia"/>
          <w:color w:val="000000" w:themeColor="text1"/>
        </w:rPr>
      </w:pPr>
      <w:r w:rsidRPr="002438A1">
        <w:rPr>
          <w:rFonts w:eastAsiaTheme="minorEastAsia"/>
          <w:color w:val="000000" w:themeColor="text1"/>
        </w:rPr>
        <w:t>Provide opportunities for local business to locate within historic buildings</w:t>
      </w:r>
    </w:p>
    <w:p w14:paraId="47864D25" w14:textId="77777777" w:rsidR="002E552B" w:rsidRPr="002438A1" w:rsidRDefault="002E552B" w:rsidP="00A038D1">
      <w:pPr>
        <w:pStyle w:val="ListParagraph"/>
        <w:numPr>
          <w:ilvl w:val="0"/>
          <w:numId w:val="5"/>
        </w:numPr>
        <w:suppressAutoHyphens w:val="0"/>
        <w:spacing w:line="240" w:lineRule="auto"/>
        <w:contextualSpacing/>
        <w:rPr>
          <w:rFonts w:eastAsiaTheme="minorEastAsia"/>
          <w:color w:val="000000" w:themeColor="text1"/>
        </w:rPr>
      </w:pPr>
      <w:r w:rsidRPr="002438A1">
        <w:rPr>
          <w:rFonts w:eastAsiaTheme="minorEastAsia"/>
          <w:color w:val="000000" w:themeColor="text1"/>
        </w:rPr>
        <w:t>Provide opportunities for economically viable housing</w:t>
      </w:r>
    </w:p>
    <w:p w14:paraId="064A5747" w14:textId="77777777" w:rsidR="002E552B" w:rsidRPr="002438A1" w:rsidRDefault="002E552B" w:rsidP="00A038D1">
      <w:pPr>
        <w:pStyle w:val="ListParagraph"/>
        <w:numPr>
          <w:ilvl w:val="0"/>
          <w:numId w:val="5"/>
        </w:numPr>
        <w:suppressAutoHyphens w:val="0"/>
        <w:spacing w:line="240" w:lineRule="auto"/>
        <w:contextualSpacing/>
        <w:rPr>
          <w:rFonts w:eastAsiaTheme="minorEastAsia"/>
          <w:color w:val="000000" w:themeColor="text1"/>
        </w:rPr>
      </w:pPr>
      <w:r w:rsidRPr="002438A1">
        <w:rPr>
          <w:rFonts w:eastAsiaTheme="minorEastAsia"/>
          <w:color w:val="000000" w:themeColor="text1"/>
        </w:rPr>
        <w:t>Increase tax base to County and local municipalities</w:t>
      </w:r>
    </w:p>
    <w:p w14:paraId="6D02FDE1" w14:textId="77777777" w:rsidR="002E552B" w:rsidRPr="002438A1" w:rsidRDefault="002E552B" w:rsidP="00A038D1">
      <w:pPr>
        <w:pStyle w:val="ListParagraph"/>
        <w:numPr>
          <w:ilvl w:val="0"/>
          <w:numId w:val="5"/>
        </w:numPr>
        <w:suppressAutoHyphens w:val="0"/>
        <w:spacing w:line="240" w:lineRule="auto"/>
        <w:contextualSpacing/>
        <w:rPr>
          <w:rFonts w:eastAsiaTheme="minorEastAsia"/>
          <w:color w:val="000000" w:themeColor="text1"/>
        </w:rPr>
      </w:pPr>
      <w:r w:rsidRPr="002438A1">
        <w:rPr>
          <w:rFonts w:eastAsiaTheme="minorEastAsia"/>
          <w:color w:val="000000" w:themeColor="text1"/>
        </w:rPr>
        <w:t>Utilize local materials, tradespeople, consultants and contractors</w:t>
      </w:r>
    </w:p>
    <w:p w14:paraId="26D29EB2" w14:textId="77777777" w:rsidR="002E552B" w:rsidRPr="002438A1" w:rsidRDefault="002E552B" w:rsidP="00A038D1">
      <w:pPr>
        <w:pStyle w:val="ListParagraph"/>
        <w:numPr>
          <w:ilvl w:val="0"/>
          <w:numId w:val="5"/>
        </w:numPr>
        <w:suppressAutoHyphens w:val="0"/>
        <w:spacing w:line="240" w:lineRule="auto"/>
        <w:contextualSpacing/>
        <w:rPr>
          <w:rFonts w:eastAsiaTheme="minorEastAsia"/>
          <w:color w:val="000000" w:themeColor="text1"/>
        </w:rPr>
      </w:pPr>
      <w:r w:rsidRPr="002438A1">
        <w:rPr>
          <w:rFonts w:eastAsiaTheme="minorEastAsia"/>
          <w:color w:val="000000" w:themeColor="text1"/>
        </w:rPr>
        <w:t xml:space="preserve">Utilize the fund as leverage for additional investment from non-public sources including private, corporate and foundation giving </w:t>
      </w:r>
    </w:p>
    <w:p w14:paraId="791ED32D" w14:textId="77777777" w:rsidR="002E552B" w:rsidRPr="002438A1" w:rsidRDefault="002E552B" w:rsidP="00A038D1">
      <w:pPr>
        <w:pStyle w:val="ListParagraph"/>
        <w:numPr>
          <w:ilvl w:val="0"/>
          <w:numId w:val="5"/>
        </w:numPr>
        <w:suppressAutoHyphens w:val="0"/>
        <w:spacing w:line="240" w:lineRule="auto"/>
        <w:contextualSpacing/>
        <w:rPr>
          <w:rFonts w:eastAsiaTheme="minorEastAsia"/>
          <w:color w:val="000000" w:themeColor="text1"/>
        </w:rPr>
      </w:pPr>
      <w:r w:rsidRPr="002438A1">
        <w:rPr>
          <w:rFonts w:eastAsiaTheme="minorEastAsia"/>
          <w:color w:val="000000" w:themeColor="text1"/>
        </w:rPr>
        <w:t>Utilized the fund as leverage for additional equity from New Market, Historic, and Low Income Tax Credits</w:t>
      </w:r>
    </w:p>
    <w:p w14:paraId="2E984E40" w14:textId="77777777" w:rsidR="002E552B" w:rsidRPr="002438A1" w:rsidRDefault="002E552B" w:rsidP="002E552B">
      <w:pPr>
        <w:suppressAutoHyphens w:val="0"/>
        <w:spacing w:line="240" w:lineRule="auto"/>
        <w:ind w:left="360"/>
        <w:contextualSpacing/>
        <w:rPr>
          <w:rFonts w:eastAsiaTheme="minorEastAsia"/>
          <w:color w:val="000000" w:themeColor="text1"/>
        </w:rPr>
      </w:pPr>
    </w:p>
    <w:p w14:paraId="23FEAC1E" w14:textId="77777777" w:rsidR="002E552B" w:rsidRPr="002438A1" w:rsidRDefault="00F36ADF" w:rsidP="007A7289">
      <w:pPr>
        <w:suppressAutoHyphens w:val="0"/>
        <w:spacing w:line="240" w:lineRule="auto"/>
        <w:contextualSpacing/>
        <w:rPr>
          <w:rFonts w:eastAsiaTheme="minorEastAsia"/>
          <w:color w:val="000000" w:themeColor="text1"/>
        </w:rPr>
      </w:pPr>
      <w:r w:rsidRPr="002438A1">
        <w:rPr>
          <w:rFonts w:eastAsiaTheme="minorEastAsia"/>
          <w:color w:val="000000" w:themeColor="text1"/>
          <w:u w:val="single"/>
        </w:rPr>
        <w:t>3.</w:t>
      </w:r>
      <w:r w:rsidR="00D26086" w:rsidRPr="002438A1">
        <w:rPr>
          <w:rFonts w:eastAsiaTheme="minorEastAsia"/>
          <w:color w:val="000000" w:themeColor="text1"/>
          <w:u w:val="single"/>
        </w:rPr>
        <w:t xml:space="preserve">  </w:t>
      </w:r>
      <w:r w:rsidR="002E552B" w:rsidRPr="002438A1">
        <w:rPr>
          <w:rFonts w:eastAsiaTheme="minorEastAsia"/>
          <w:color w:val="000000" w:themeColor="text1"/>
          <w:u w:val="single"/>
        </w:rPr>
        <w:t>Guiding Principles.</w:t>
      </w:r>
      <w:r w:rsidR="002E552B" w:rsidRPr="002438A1">
        <w:rPr>
          <w:rFonts w:eastAsiaTheme="minorEastAsia"/>
          <w:color w:val="000000" w:themeColor="text1"/>
        </w:rPr>
        <w:t xml:space="preserve"> The PAF will be managed in accordance with the following guiding principles:</w:t>
      </w:r>
    </w:p>
    <w:p w14:paraId="7C1DBD95" w14:textId="77777777" w:rsidR="002E552B" w:rsidRPr="002438A1" w:rsidRDefault="002E552B" w:rsidP="00A038D1">
      <w:pPr>
        <w:numPr>
          <w:ilvl w:val="0"/>
          <w:numId w:val="3"/>
        </w:numPr>
        <w:suppressAutoHyphens w:val="0"/>
        <w:spacing w:line="240" w:lineRule="auto"/>
        <w:ind w:left="1080"/>
        <w:contextualSpacing/>
        <w:rPr>
          <w:rFonts w:eastAsiaTheme="minorEastAsia"/>
          <w:color w:val="000000" w:themeColor="text1"/>
        </w:rPr>
      </w:pPr>
      <w:r w:rsidRPr="002438A1">
        <w:rPr>
          <w:rFonts w:eastAsiaTheme="minorEastAsia"/>
          <w:color w:val="000000" w:themeColor="text1"/>
        </w:rPr>
        <w:t>Use the fund strategically to accomplish program goals</w:t>
      </w:r>
    </w:p>
    <w:p w14:paraId="1BFEF04C" w14:textId="77777777" w:rsidR="002E552B" w:rsidRPr="002438A1" w:rsidRDefault="002E552B" w:rsidP="00A038D1">
      <w:pPr>
        <w:numPr>
          <w:ilvl w:val="0"/>
          <w:numId w:val="3"/>
        </w:numPr>
        <w:suppressAutoHyphens w:val="0"/>
        <w:spacing w:line="240" w:lineRule="auto"/>
        <w:ind w:left="1080"/>
        <w:contextualSpacing/>
        <w:rPr>
          <w:rFonts w:eastAsiaTheme="minorEastAsia"/>
          <w:color w:val="000000" w:themeColor="text1"/>
        </w:rPr>
      </w:pPr>
      <w:r w:rsidRPr="002438A1">
        <w:rPr>
          <w:rFonts w:eastAsiaTheme="minorEastAsia"/>
          <w:color w:val="000000" w:themeColor="text1"/>
        </w:rPr>
        <w:t>Approach projects with caution exercising due diligence to determine financial viability</w:t>
      </w:r>
    </w:p>
    <w:p w14:paraId="1E554E21" w14:textId="77777777" w:rsidR="002E552B" w:rsidRPr="002438A1" w:rsidRDefault="002E552B" w:rsidP="00A038D1">
      <w:pPr>
        <w:numPr>
          <w:ilvl w:val="0"/>
          <w:numId w:val="3"/>
        </w:numPr>
        <w:suppressAutoHyphens w:val="0"/>
        <w:spacing w:line="240" w:lineRule="auto"/>
        <w:ind w:left="1080"/>
        <w:contextualSpacing/>
        <w:rPr>
          <w:rFonts w:eastAsiaTheme="minorEastAsia"/>
          <w:color w:val="000000" w:themeColor="text1"/>
        </w:rPr>
      </w:pPr>
      <w:r w:rsidRPr="002438A1">
        <w:rPr>
          <w:rFonts w:eastAsiaTheme="minorEastAsia"/>
          <w:color w:val="000000" w:themeColor="text1"/>
        </w:rPr>
        <w:t>Utilize well-reasoned development strategies based upon pre-determined project selection criteria and exit strategy</w:t>
      </w:r>
    </w:p>
    <w:p w14:paraId="49A31C82" w14:textId="77777777" w:rsidR="002E552B" w:rsidRPr="002438A1" w:rsidRDefault="002E552B" w:rsidP="00A038D1">
      <w:pPr>
        <w:numPr>
          <w:ilvl w:val="0"/>
          <w:numId w:val="3"/>
        </w:numPr>
        <w:suppressAutoHyphens w:val="0"/>
        <w:spacing w:line="240" w:lineRule="auto"/>
        <w:ind w:left="1080"/>
        <w:contextualSpacing/>
        <w:rPr>
          <w:rFonts w:eastAsiaTheme="minorEastAsia"/>
          <w:color w:val="000000" w:themeColor="text1"/>
        </w:rPr>
      </w:pPr>
      <w:r w:rsidRPr="002438A1">
        <w:rPr>
          <w:rFonts w:eastAsiaTheme="minorEastAsia"/>
          <w:color w:val="000000" w:themeColor="text1"/>
        </w:rPr>
        <w:t>Broaden support for historic preservation from local advocates, business leaders, elected officials and history organizations</w:t>
      </w:r>
    </w:p>
    <w:p w14:paraId="11897CDF" w14:textId="77777777" w:rsidR="002E552B" w:rsidRPr="002438A1" w:rsidRDefault="002E552B" w:rsidP="00A038D1">
      <w:pPr>
        <w:numPr>
          <w:ilvl w:val="0"/>
          <w:numId w:val="3"/>
        </w:numPr>
        <w:suppressAutoHyphens w:val="0"/>
        <w:spacing w:line="240" w:lineRule="auto"/>
        <w:ind w:left="1080"/>
        <w:contextualSpacing/>
        <w:rPr>
          <w:rFonts w:eastAsiaTheme="minorEastAsia"/>
          <w:color w:val="000000" w:themeColor="text1"/>
        </w:rPr>
      </w:pPr>
      <w:r w:rsidRPr="002438A1">
        <w:rPr>
          <w:rFonts w:eastAsiaTheme="minorEastAsia"/>
          <w:color w:val="000000" w:themeColor="text1"/>
        </w:rPr>
        <w:t>Explore a variety of projects both residential and commercial</w:t>
      </w:r>
    </w:p>
    <w:p w14:paraId="62884217" w14:textId="77777777" w:rsidR="002E552B" w:rsidRPr="002438A1" w:rsidRDefault="002E552B" w:rsidP="00A038D1">
      <w:pPr>
        <w:numPr>
          <w:ilvl w:val="0"/>
          <w:numId w:val="3"/>
        </w:numPr>
        <w:suppressAutoHyphens w:val="0"/>
        <w:spacing w:line="240" w:lineRule="auto"/>
        <w:ind w:left="1080"/>
        <w:contextualSpacing/>
        <w:rPr>
          <w:rFonts w:eastAsiaTheme="minorEastAsia"/>
          <w:color w:val="000000" w:themeColor="text1"/>
        </w:rPr>
      </w:pPr>
      <w:r w:rsidRPr="002438A1">
        <w:rPr>
          <w:rFonts w:eastAsiaTheme="minorEastAsia"/>
          <w:color w:val="000000" w:themeColor="text1"/>
        </w:rPr>
        <w:t>Focus on opportunities for partnerships with like-minded private and public entities to achieve multiple complimentary goals</w:t>
      </w:r>
    </w:p>
    <w:p w14:paraId="205C4659" w14:textId="77777777" w:rsidR="002E552B" w:rsidRPr="002438A1" w:rsidRDefault="002E552B" w:rsidP="00951504">
      <w:pPr>
        <w:numPr>
          <w:ilvl w:val="0"/>
          <w:numId w:val="3"/>
        </w:numPr>
        <w:suppressAutoHyphens w:val="0"/>
        <w:spacing w:line="240" w:lineRule="auto"/>
        <w:ind w:left="1080"/>
        <w:contextualSpacing/>
        <w:rPr>
          <w:rFonts w:eastAsiaTheme="minorEastAsia"/>
          <w:color w:val="000000" w:themeColor="text1"/>
        </w:rPr>
      </w:pPr>
      <w:r w:rsidRPr="002438A1">
        <w:rPr>
          <w:rFonts w:eastAsiaTheme="minorEastAsia"/>
          <w:color w:val="000000" w:themeColor="text1"/>
        </w:rPr>
        <w:t>Revolve funds from one successful project to another while continually attracting additional leverage</w:t>
      </w:r>
    </w:p>
    <w:p w14:paraId="0F037D95" w14:textId="77777777" w:rsidR="00C133D2" w:rsidRPr="002438A1" w:rsidRDefault="00C133D2" w:rsidP="00C133D2">
      <w:pPr>
        <w:suppressAutoHyphens w:val="0"/>
        <w:spacing w:line="240" w:lineRule="auto"/>
        <w:ind w:left="1080"/>
        <w:contextualSpacing/>
        <w:rPr>
          <w:rFonts w:eastAsiaTheme="minorEastAsia"/>
          <w:color w:val="000000" w:themeColor="text1"/>
        </w:rPr>
      </w:pPr>
    </w:p>
    <w:p w14:paraId="13F567EA" w14:textId="77777777" w:rsidR="00C133D2" w:rsidRPr="002438A1" w:rsidRDefault="00C133D2" w:rsidP="00C133D2">
      <w:pPr>
        <w:suppressAutoHyphens w:val="0"/>
        <w:spacing w:line="240" w:lineRule="auto"/>
        <w:ind w:left="1080"/>
        <w:contextualSpacing/>
        <w:rPr>
          <w:rFonts w:eastAsiaTheme="minorEastAsia"/>
          <w:color w:val="000000" w:themeColor="text1"/>
        </w:rPr>
      </w:pPr>
    </w:p>
    <w:p w14:paraId="48A04AFB" w14:textId="77777777" w:rsidR="00C133D2" w:rsidRPr="002438A1" w:rsidRDefault="00C133D2" w:rsidP="00C133D2">
      <w:pPr>
        <w:suppressAutoHyphens w:val="0"/>
        <w:spacing w:line="240" w:lineRule="auto"/>
        <w:ind w:left="1080"/>
        <w:contextualSpacing/>
        <w:rPr>
          <w:rFonts w:eastAsiaTheme="minorEastAsia"/>
          <w:color w:val="000000" w:themeColor="text1"/>
        </w:rPr>
      </w:pPr>
    </w:p>
    <w:p w14:paraId="48696A42" w14:textId="77777777" w:rsidR="00C133D2" w:rsidRPr="002438A1" w:rsidRDefault="00C133D2" w:rsidP="00C133D2">
      <w:pPr>
        <w:suppressAutoHyphens w:val="0"/>
        <w:spacing w:line="240" w:lineRule="auto"/>
        <w:ind w:left="1080"/>
        <w:contextualSpacing/>
        <w:rPr>
          <w:rFonts w:eastAsiaTheme="minorEastAsia"/>
          <w:color w:val="000000" w:themeColor="text1"/>
        </w:rPr>
      </w:pPr>
    </w:p>
    <w:sectPr w:rsidR="00C133D2" w:rsidRPr="002438A1" w:rsidSect="00951504">
      <w:headerReference w:type="default" r:id="rId12"/>
      <w:footerReference w:type="even" r:id="rId13"/>
      <w:footerReference w:type="default" r:id="rId14"/>
      <w:headerReference w:type="first" r:id="rId15"/>
      <w:footerReference w:type="first" r:id="rId16"/>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AB383" w14:textId="77777777" w:rsidR="004C12F9" w:rsidRDefault="004C12F9">
      <w:pPr>
        <w:spacing w:line="240" w:lineRule="auto"/>
      </w:pPr>
      <w:r>
        <w:separator/>
      </w:r>
    </w:p>
  </w:endnote>
  <w:endnote w:type="continuationSeparator" w:id="0">
    <w:p w14:paraId="5FFDF172" w14:textId="77777777" w:rsidR="004C12F9" w:rsidRDefault="004C12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FCB6" w14:textId="77777777" w:rsidR="004C12F9" w:rsidRDefault="004C12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E8C1D" w14:textId="77777777" w:rsidR="004C12F9" w:rsidRDefault="004C12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2A5B4" w14:textId="77777777" w:rsidR="004C12F9" w:rsidRDefault="004C12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7B47">
      <w:rPr>
        <w:rStyle w:val="PageNumber"/>
        <w:noProof/>
      </w:rPr>
      <w:t>4</w:t>
    </w:r>
    <w:r>
      <w:rPr>
        <w:rStyle w:val="PageNumber"/>
      </w:rPr>
      <w:fldChar w:fldCharType="end"/>
    </w:r>
  </w:p>
  <w:p w14:paraId="5F2BD935" w14:textId="77777777" w:rsidR="004C12F9" w:rsidRDefault="004C12F9">
    <w:pPr>
      <w:pStyle w:val="Footer"/>
      <w:tabs>
        <w:tab w:val="center" w:pos="7200"/>
      </w:tabs>
      <w:rPr>
        <w:rFonts w:ascii="Arial" w:hAnsi="Arial"/>
        <w:sz w:val="12"/>
      </w:rP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ECF2F" w14:textId="77777777" w:rsidR="004C12F9" w:rsidRDefault="004C12F9">
    <w:pPr>
      <w:pStyle w:val="Footer"/>
      <w:jc w:val="center"/>
    </w:pPr>
    <w:r>
      <w:rPr>
        <w:rStyle w:val="PageNumber"/>
      </w:rPr>
      <w:fldChar w:fldCharType="begin"/>
    </w:r>
    <w:r>
      <w:rPr>
        <w:rStyle w:val="PageNumber"/>
      </w:rPr>
      <w:instrText xml:space="preserve"> PAGE </w:instrText>
    </w:r>
    <w:r>
      <w:rPr>
        <w:rStyle w:val="PageNumber"/>
      </w:rPr>
      <w:fldChar w:fldCharType="separate"/>
    </w:r>
    <w:r w:rsidR="00B37B4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AD2E3" w14:textId="77777777" w:rsidR="004C12F9" w:rsidRDefault="004C12F9">
      <w:pPr>
        <w:spacing w:line="240" w:lineRule="auto"/>
      </w:pPr>
      <w:r>
        <w:separator/>
      </w:r>
    </w:p>
  </w:footnote>
  <w:footnote w:type="continuationSeparator" w:id="0">
    <w:p w14:paraId="7C37D448" w14:textId="77777777" w:rsidR="004C12F9" w:rsidRDefault="004C12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89902" w14:textId="1172D2F2" w:rsidR="008D7D92" w:rsidRDefault="008D7D92" w:rsidP="008D7D92">
    <w:pPr>
      <w:pStyle w:val="Header"/>
      <w:jc w:val="right"/>
    </w:pPr>
    <w:r>
      <w:t>Updated November 22,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9FF96" w14:textId="1F96472F" w:rsidR="004C12F9" w:rsidRDefault="004C12F9" w:rsidP="00321E48">
    <w:pPr>
      <w:pStyle w:val="Header"/>
      <w:jc w:val="right"/>
      <w:rPr>
        <w:sz w:val="24"/>
        <w:szCs w:val="24"/>
      </w:rPr>
    </w:pPr>
    <w:r>
      <w:rPr>
        <w:sz w:val="24"/>
        <w:szCs w:val="24"/>
      </w:rPr>
      <w:t>Attachment A</w:t>
    </w:r>
  </w:p>
  <w:p w14:paraId="27BF56BD" w14:textId="726F5225" w:rsidR="008D7D92" w:rsidRDefault="008D7D92" w:rsidP="00321E48">
    <w:pPr>
      <w:pStyle w:val="Header"/>
      <w:jc w:val="right"/>
    </w:pPr>
    <w:r>
      <w:rPr>
        <w:sz w:val="24"/>
        <w:szCs w:val="24"/>
      </w:rPr>
      <w:t>Updated November 22,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SectionHeading"/>
      <w:lvlText w:val="%1."/>
      <w:lvlJc w:val="left"/>
      <w:pPr>
        <w:tabs>
          <w:tab w:val="num" w:pos="360"/>
        </w:tabs>
        <w:ind w:left="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6"/>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2" w15:restartNumberingAfterBreak="0">
    <w:nsid w:val="00000003"/>
    <w:multiLevelType w:val="multilevel"/>
    <w:tmpl w:val="00000003"/>
    <w:name w:val="WWNum8"/>
    <w:lvl w:ilvl="0">
      <w:start w:val="1"/>
      <w:numFmt w:val="decimal"/>
      <w:lvlText w:val="%1."/>
      <w:lvlJc w:val="left"/>
      <w:pPr>
        <w:tabs>
          <w:tab w:val="num" w:pos="-1440"/>
        </w:tabs>
        <w:ind w:left="720" w:hanging="720"/>
      </w:pPr>
      <w:rPr>
        <w:rFonts w:cs="Calibri"/>
      </w:rPr>
    </w:lvl>
    <w:lvl w:ilvl="1">
      <w:start w:val="1"/>
      <w:numFmt w:val="lowerLetter"/>
      <w:lvlText w:val="%2."/>
      <w:lvlJc w:val="left"/>
      <w:pPr>
        <w:tabs>
          <w:tab w:val="num" w:pos="-144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1440"/>
        </w:tabs>
        <w:ind w:left="2160" w:hanging="360"/>
      </w:pPr>
    </w:lvl>
    <w:lvl w:ilvl="4">
      <w:start w:val="1"/>
      <w:numFmt w:val="lowerLetter"/>
      <w:lvlText w:val="%2.%3.%4.%5."/>
      <w:lvlJc w:val="left"/>
      <w:pPr>
        <w:tabs>
          <w:tab w:val="num" w:pos="-1440"/>
        </w:tabs>
        <w:ind w:left="2880" w:hanging="360"/>
      </w:pPr>
    </w:lvl>
    <w:lvl w:ilvl="5">
      <w:start w:val="1"/>
      <w:numFmt w:val="lowerRoman"/>
      <w:lvlText w:val="%2.%3.%4.%5.%6."/>
      <w:lvlJc w:val="right"/>
      <w:pPr>
        <w:tabs>
          <w:tab w:val="num" w:pos="-1440"/>
        </w:tabs>
        <w:ind w:left="3600" w:hanging="180"/>
      </w:pPr>
    </w:lvl>
    <w:lvl w:ilvl="6">
      <w:start w:val="1"/>
      <w:numFmt w:val="decimal"/>
      <w:lvlText w:val="%2.%3.%4.%5.%6.%7."/>
      <w:lvlJc w:val="left"/>
      <w:pPr>
        <w:tabs>
          <w:tab w:val="num" w:pos="-1440"/>
        </w:tabs>
        <w:ind w:left="4320" w:hanging="360"/>
      </w:pPr>
    </w:lvl>
    <w:lvl w:ilvl="7">
      <w:start w:val="1"/>
      <w:numFmt w:val="lowerLetter"/>
      <w:lvlText w:val="%2.%3.%4.%5.%6.%7.%8."/>
      <w:lvlJc w:val="left"/>
      <w:pPr>
        <w:tabs>
          <w:tab w:val="num" w:pos="-1440"/>
        </w:tabs>
        <w:ind w:left="5040" w:hanging="360"/>
      </w:pPr>
    </w:lvl>
    <w:lvl w:ilvl="8">
      <w:start w:val="1"/>
      <w:numFmt w:val="lowerRoman"/>
      <w:lvlText w:val="%2.%3.%4.%5.%6.%7.%8.%9."/>
      <w:lvlJc w:val="right"/>
      <w:pPr>
        <w:tabs>
          <w:tab w:val="num" w:pos="-1440"/>
        </w:tabs>
        <w:ind w:left="5760" w:hanging="180"/>
      </w:pPr>
    </w:lvl>
  </w:abstractNum>
  <w:abstractNum w:abstractNumId="3" w15:restartNumberingAfterBreak="0">
    <w:nsid w:val="00000004"/>
    <w:multiLevelType w:val="multilevel"/>
    <w:tmpl w:val="00000004"/>
    <w:name w:val="WWNum9"/>
    <w:lvl w:ilvl="0">
      <w:start w:val="3"/>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 w15:restartNumberingAfterBreak="0">
    <w:nsid w:val="00000005"/>
    <w:multiLevelType w:val="multilevel"/>
    <w:tmpl w:val="00000005"/>
    <w:name w:val="WWNum1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Num15"/>
    <w:lvl w:ilvl="0">
      <w:start w:val="1"/>
      <w:numFmt w:val="decimal"/>
      <w:lvlText w:val="%1."/>
      <w:lvlJc w:val="left"/>
      <w:pPr>
        <w:tabs>
          <w:tab w:val="num" w:pos="144"/>
        </w:tabs>
        <w:ind w:left="216" w:hanging="216"/>
      </w:pPr>
    </w:lvl>
    <w:lvl w:ilvl="1">
      <w:start w:val="1"/>
      <w:numFmt w:val="lowerLetter"/>
      <w:lvlText w:val="%2."/>
      <w:lvlJc w:val="left"/>
      <w:pPr>
        <w:tabs>
          <w:tab w:val="num" w:pos="1224"/>
        </w:tabs>
        <w:ind w:left="1224" w:hanging="360"/>
      </w:pPr>
    </w:lvl>
    <w:lvl w:ilvl="2">
      <w:start w:val="1"/>
      <w:numFmt w:val="lowerRoman"/>
      <w:lvlText w:val="%2.%3."/>
      <w:lvlJc w:val="right"/>
      <w:pPr>
        <w:tabs>
          <w:tab w:val="num" w:pos="1944"/>
        </w:tabs>
        <w:ind w:left="1944" w:hanging="180"/>
      </w:pPr>
    </w:lvl>
    <w:lvl w:ilvl="3">
      <w:start w:val="1"/>
      <w:numFmt w:val="decimal"/>
      <w:lvlText w:val="%2.%3.%4."/>
      <w:lvlJc w:val="left"/>
      <w:pPr>
        <w:tabs>
          <w:tab w:val="num" w:pos="2664"/>
        </w:tabs>
        <w:ind w:left="2664" w:hanging="360"/>
      </w:pPr>
    </w:lvl>
    <w:lvl w:ilvl="4">
      <w:start w:val="1"/>
      <w:numFmt w:val="lowerLetter"/>
      <w:lvlText w:val="%2.%3.%4.%5."/>
      <w:lvlJc w:val="left"/>
      <w:pPr>
        <w:tabs>
          <w:tab w:val="num" w:pos="3384"/>
        </w:tabs>
        <w:ind w:left="3384" w:hanging="360"/>
      </w:pPr>
    </w:lvl>
    <w:lvl w:ilvl="5">
      <w:start w:val="1"/>
      <w:numFmt w:val="lowerRoman"/>
      <w:lvlText w:val="%2.%3.%4.%5.%6."/>
      <w:lvlJc w:val="right"/>
      <w:pPr>
        <w:tabs>
          <w:tab w:val="num" w:pos="4104"/>
        </w:tabs>
        <w:ind w:left="4104" w:hanging="180"/>
      </w:pPr>
    </w:lvl>
    <w:lvl w:ilvl="6">
      <w:start w:val="1"/>
      <w:numFmt w:val="decimal"/>
      <w:lvlText w:val="%2.%3.%4.%5.%6.%7."/>
      <w:lvlJc w:val="left"/>
      <w:pPr>
        <w:tabs>
          <w:tab w:val="num" w:pos="4824"/>
        </w:tabs>
        <w:ind w:left="4824" w:hanging="360"/>
      </w:pPr>
    </w:lvl>
    <w:lvl w:ilvl="7">
      <w:start w:val="1"/>
      <w:numFmt w:val="lowerLetter"/>
      <w:lvlText w:val="%2.%3.%4.%5.%6.%7.%8."/>
      <w:lvlJc w:val="left"/>
      <w:pPr>
        <w:tabs>
          <w:tab w:val="num" w:pos="5544"/>
        </w:tabs>
        <w:ind w:left="5544" w:hanging="360"/>
      </w:pPr>
    </w:lvl>
    <w:lvl w:ilvl="8">
      <w:start w:val="1"/>
      <w:numFmt w:val="lowerRoman"/>
      <w:lvlText w:val="%2.%3.%4.%5.%6.%7.%8.%9."/>
      <w:lvlJc w:val="right"/>
      <w:pPr>
        <w:tabs>
          <w:tab w:val="num" w:pos="6264"/>
        </w:tabs>
        <w:ind w:left="6264" w:hanging="180"/>
      </w:pPr>
    </w:lvl>
  </w:abstractNum>
  <w:abstractNum w:abstractNumId="6" w15:restartNumberingAfterBreak="0">
    <w:nsid w:val="00000007"/>
    <w:multiLevelType w:val="multilevel"/>
    <w:tmpl w:val="00000007"/>
    <w:name w:val="WWNum1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7" w15:restartNumberingAfterBreak="0">
    <w:nsid w:val="00000008"/>
    <w:multiLevelType w:val="multilevel"/>
    <w:tmpl w:val="00000008"/>
    <w:name w:val="WWNum18"/>
    <w:lvl w:ilvl="0">
      <w:start w:val="1"/>
      <w:numFmt w:val="upp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name w:val="WWNum2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2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2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2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B5FE886C"/>
    <w:name w:val="WWNum29"/>
    <w:lvl w:ilvl="0">
      <w:start w:val="1"/>
      <w:numFmt w:val="decimal"/>
      <w:lvlText w:val="%1."/>
      <w:lvlJc w:val="left"/>
      <w:pPr>
        <w:tabs>
          <w:tab w:val="num" w:pos="0"/>
        </w:tabs>
        <w:ind w:left="360" w:firstLine="0"/>
      </w:pPr>
      <w:rPr>
        <w:rFonts w:eastAsia="Arial" w:cs="Times New Roman"/>
        <w:sz w:val="22"/>
        <w:szCs w:val="22"/>
      </w:rPr>
    </w:lvl>
    <w:lvl w:ilvl="1">
      <w:start w:val="1"/>
      <w:numFmt w:val="lowerLetter"/>
      <w:lvlText w:val="%2."/>
      <w:lvlJc w:val="left"/>
      <w:pPr>
        <w:tabs>
          <w:tab w:val="num" w:pos="0"/>
        </w:tabs>
        <w:ind w:left="1080" w:firstLine="720"/>
      </w:pPr>
    </w:lvl>
    <w:lvl w:ilvl="2">
      <w:start w:val="1"/>
      <w:numFmt w:val="lowerRoman"/>
      <w:lvlText w:val="%2.%3."/>
      <w:lvlJc w:val="left"/>
      <w:pPr>
        <w:tabs>
          <w:tab w:val="num" w:pos="0"/>
        </w:tabs>
        <w:ind w:left="1800" w:firstLine="1620"/>
      </w:pPr>
    </w:lvl>
    <w:lvl w:ilvl="3">
      <w:start w:val="1"/>
      <w:numFmt w:val="decimal"/>
      <w:lvlText w:val="%2.%3.%4."/>
      <w:lvlJc w:val="left"/>
      <w:pPr>
        <w:tabs>
          <w:tab w:val="num" w:pos="0"/>
        </w:tabs>
        <w:ind w:left="2520" w:firstLine="2160"/>
      </w:pPr>
    </w:lvl>
    <w:lvl w:ilvl="4">
      <w:start w:val="1"/>
      <w:numFmt w:val="lowerLetter"/>
      <w:lvlText w:val="%2.%3.%4.%5."/>
      <w:lvlJc w:val="left"/>
      <w:pPr>
        <w:tabs>
          <w:tab w:val="num" w:pos="0"/>
        </w:tabs>
        <w:ind w:left="3240" w:firstLine="2880"/>
      </w:pPr>
    </w:lvl>
    <w:lvl w:ilvl="5">
      <w:start w:val="1"/>
      <w:numFmt w:val="lowerRoman"/>
      <w:lvlText w:val="%2.%3.%4.%5.%6."/>
      <w:lvlJc w:val="left"/>
      <w:pPr>
        <w:tabs>
          <w:tab w:val="num" w:pos="0"/>
        </w:tabs>
        <w:ind w:left="3960" w:firstLine="3780"/>
      </w:pPr>
    </w:lvl>
    <w:lvl w:ilvl="6">
      <w:start w:val="1"/>
      <w:numFmt w:val="decimal"/>
      <w:lvlText w:val="%2.%3.%4.%5.%6.%7."/>
      <w:lvlJc w:val="left"/>
      <w:pPr>
        <w:tabs>
          <w:tab w:val="num" w:pos="0"/>
        </w:tabs>
        <w:ind w:left="4680" w:firstLine="4320"/>
      </w:pPr>
    </w:lvl>
    <w:lvl w:ilvl="7">
      <w:start w:val="1"/>
      <w:numFmt w:val="lowerLetter"/>
      <w:lvlText w:val="%2.%3.%4.%5.%6.%7.%8."/>
      <w:lvlJc w:val="left"/>
      <w:pPr>
        <w:tabs>
          <w:tab w:val="num" w:pos="0"/>
        </w:tabs>
        <w:ind w:left="5400" w:firstLine="5040"/>
      </w:pPr>
    </w:lvl>
    <w:lvl w:ilvl="8">
      <w:start w:val="1"/>
      <w:numFmt w:val="lowerRoman"/>
      <w:lvlText w:val="%2.%3.%4.%5.%6.%7.%8.%9."/>
      <w:lvlJc w:val="left"/>
      <w:pPr>
        <w:tabs>
          <w:tab w:val="num" w:pos="0"/>
        </w:tabs>
        <w:ind w:left="6120" w:firstLine="5940"/>
      </w:pPr>
    </w:lvl>
  </w:abstractNum>
  <w:abstractNum w:abstractNumId="16" w15:restartNumberingAfterBreak="0">
    <w:nsid w:val="00000011"/>
    <w:multiLevelType w:val="multilevel"/>
    <w:tmpl w:val="00000011"/>
    <w:name w:val="WWNum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3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3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5"/>
    <w:multiLevelType w:val="multilevel"/>
    <w:tmpl w:val="00000015"/>
    <w:name w:val="WWNum3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3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3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3" w15:restartNumberingAfterBreak="0">
    <w:nsid w:val="00000018"/>
    <w:multiLevelType w:val="multilevel"/>
    <w:tmpl w:val="00000018"/>
    <w:name w:val="WWNum3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4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4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4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44"/>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rPr>
    </w:lvl>
    <w:lvl w:ilvl="8">
      <w:start w:val="1"/>
      <w:numFmt w:val="bullet"/>
      <w:lvlText w:val=""/>
      <w:lvlJc w:val="left"/>
      <w:pPr>
        <w:tabs>
          <w:tab w:val="num" w:pos="0"/>
        </w:tabs>
        <w:ind w:left="7920" w:hanging="360"/>
      </w:pPr>
      <w:rPr>
        <w:rFonts w:ascii="Wingdings" w:hAnsi="Wingdings"/>
      </w:rPr>
    </w:lvl>
  </w:abstractNum>
  <w:abstractNum w:abstractNumId="29" w15:restartNumberingAfterBreak="0">
    <w:nsid w:val="0000001E"/>
    <w:multiLevelType w:val="multilevel"/>
    <w:tmpl w:val="0000001E"/>
    <w:name w:val="WWNum4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1F"/>
    <w:multiLevelType w:val="multilevel"/>
    <w:tmpl w:val="0000001F"/>
    <w:name w:val="WWNum4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15:restartNumberingAfterBreak="0">
    <w:nsid w:val="00000020"/>
    <w:multiLevelType w:val="multilevel"/>
    <w:tmpl w:val="00000020"/>
    <w:name w:val="WWNum50"/>
    <w:lvl w:ilvl="0">
      <w:start w:val="1"/>
      <w:numFmt w:val="decimal"/>
      <w:lvlText w:val="%1."/>
      <w:lvlJc w:val="left"/>
      <w:pPr>
        <w:tabs>
          <w:tab w:val="num" w:pos="0"/>
        </w:tabs>
        <w:ind w:left="360" w:hanging="360"/>
      </w:pPr>
      <w:rPr>
        <w:b w:val="0"/>
        <w:i/>
        <w:strike w:val="0"/>
        <w:dstrike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2" w15:restartNumberingAfterBreak="0">
    <w:nsid w:val="00000021"/>
    <w:multiLevelType w:val="multilevel"/>
    <w:tmpl w:val="00000021"/>
    <w:name w:val="WWNum53"/>
    <w:lvl w:ilvl="0">
      <w:start w:val="1"/>
      <w:numFmt w:val="decimal"/>
      <w:lvlText w:val="%1."/>
      <w:lvlJc w:val="left"/>
      <w:pPr>
        <w:tabs>
          <w:tab w:val="num" w:pos="0"/>
        </w:tabs>
        <w:ind w:left="720" w:hanging="360"/>
      </w:pPr>
      <w:rPr>
        <w:b w:val="0"/>
        <w: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3"/>
    <w:multiLevelType w:val="multilevel"/>
    <w:tmpl w:val="00000023"/>
    <w:name w:val="WWNum5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5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36" w15:restartNumberingAfterBreak="0">
    <w:nsid w:val="00000025"/>
    <w:multiLevelType w:val="multilevel"/>
    <w:tmpl w:val="00000025"/>
    <w:name w:val="WWNum5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37" w15:restartNumberingAfterBreak="0">
    <w:nsid w:val="00000027"/>
    <w:multiLevelType w:val="multilevel"/>
    <w:tmpl w:val="00000027"/>
    <w:name w:val="WWNum60"/>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38" w15:restartNumberingAfterBreak="0">
    <w:nsid w:val="00000028"/>
    <w:multiLevelType w:val="multilevel"/>
    <w:tmpl w:val="00000028"/>
    <w:name w:val="WWNum6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9"/>
    <w:multiLevelType w:val="multilevel"/>
    <w:tmpl w:val="00000029"/>
    <w:name w:val="WWNum62"/>
    <w:lvl w:ilvl="0">
      <w:start w:val="1"/>
      <w:numFmt w:val="bullet"/>
      <w:lvlText w:val=""/>
      <w:lvlJc w:val="left"/>
      <w:pPr>
        <w:tabs>
          <w:tab w:val="num" w:pos="0"/>
        </w:tabs>
        <w:ind w:left="522" w:hanging="360"/>
      </w:pPr>
      <w:rPr>
        <w:rFonts w:ascii="Symbol" w:hAnsi="Symbol"/>
      </w:rPr>
    </w:lvl>
    <w:lvl w:ilvl="1">
      <w:start w:val="1"/>
      <w:numFmt w:val="bullet"/>
      <w:lvlText w:val="o"/>
      <w:lvlJc w:val="left"/>
      <w:pPr>
        <w:tabs>
          <w:tab w:val="num" w:pos="0"/>
        </w:tabs>
        <w:ind w:left="1242" w:hanging="360"/>
      </w:pPr>
      <w:rPr>
        <w:rFonts w:ascii="Courier New" w:hAnsi="Courier New"/>
      </w:rPr>
    </w:lvl>
    <w:lvl w:ilvl="2">
      <w:start w:val="1"/>
      <w:numFmt w:val="bullet"/>
      <w:lvlText w:val=""/>
      <w:lvlJc w:val="left"/>
      <w:pPr>
        <w:tabs>
          <w:tab w:val="num" w:pos="0"/>
        </w:tabs>
        <w:ind w:left="1962" w:hanging="360"/>
      </w:pPr>
      <w:rPr>
        <w:rFonts w:ascii="Wingdings" w:hAnsi="Wingdings"/>
      </w:rPr>
    </w:lvl>
    <w:lvl w:ilvl="3">
      <w:start w:val="1"/>
      <w:numFmt w:val="bullet"/>
      <w:lvlText w:val=""/>
      <w:lvlJc w:val="left"/>
      <w:pPr>
        <w:tabs>
          <w:tab w:val="num" w:pos="0"/>
        </w:tabs>
        <w:ind w:left="2682" w:hanging="360"/>
      </w:pPr>
      <w:rPr>
        <w:rFonts w:ascii="Symbol" w:hAnsi="Symbol"/>
      </w:rPr>
    </w:lvl>
    <w:lvl w:ilvl="4">
      <w:start w:val="1"/>
      <w:numFmt w:val="bullet"/>
      <w:lvlText w:val="o"/>
      <w:lvlJc w:val="left"/>
      <w:pPr>
        <w:tabs>
          <w:tab w:val="num" w:pos="0"/>
        </w:tabs>
        <w:ind w:left="3402" w:hanging="360"/>
      </w:pPr>
      <w:rPr>
        <w:rFonts w:ascii="Courier New" w:hAnsi="Courier New"/>
      </w:rPr>
    </w:lvl>
    <w:lvl w:ilvl="5">
      <w:start w:val="1"/>
      <w:numFmt w:val="bullet"/>
      <w:lvlText w:val=""/>
      <w:lvlJc w:val="left"/>
      <w:pPr>
        <w:tabs>
          <w:tab w:val="num" w:pos="0"/>
        </w:tabs>
        <w:ind w:left="4122" w:hanging="360"/>
      </w:pPr>
      <w:rPr>
        <w:rFonts w:ascii="Wingdings" w:hAnsi="Wingdings"/>
      </w:rPr>
    </w:lvl>
    <w:lvl w:ilvl="6">
      <w:start w:val="1"/>
      <w:numFmt w:val="bullet"/>
      <w:lvlText w:val=""/>
      <w:lvlJc w:val="left"/>
      <w:pPr>
        <w:tabs>
          <w:tab w:val="num" w:pos="0"/>
        </w:tabs>
        <w:ind w:left="4842" w:hanging="360"/>
      </w:pPr>
      <w:rPr>
        <w:rFonts w:ascii="Symbol" w:hAnsi="Symbol"/>
      </w:rPr>
    </w:lvl>
    <w:lvl w:ilvl="7">
      <w:start w:val="1"/>
      <w:numFmt w:val="bullet"/>
      <w:lvlText w:val="o"/>
      <w:lvlJc w:val="left"/>
      <w:pPr>
        <w:tabs>
          <w:tab w:val="num" w:pos="0"/>
        </w:tabs>
        <w:ind w:left="5562" w:hanging="360"/>
      </w:pPr>
      <w:rPr>
        <w:rFonts w:ascii="Courier New" w:hAnsi="Courier New"/>
      </w:rPr>
    </w:lvl>
    <w:lvl w:ilvl="8">
      <w:start w:val="1"/>
      <w:numFmt w:val="bullet"/>
      <w:lvlText w:val=""/>
      <w:lvlJc w:val="left"/>
      <w:pPr>
        <w:tabs>
          <w:tab w:val="num" w:pos="0"/>
        </w:tabs>
        <w:ind w:left="6282" w:hanging="360"/>
      </w:pPr>
      <w:rPr>
        <w:rFonts w:ascii="Wingdings" w:hAnsi="Wingdings"/>
      </w:rPr>
    </w:lvl>
  </w:abstractNum>
  <w:abstractNum w:abstractNumId="40" w15:restartNumberingAfterBreak="0">
    <w:nsid w:val="01A82B12"/>
    <w:multiLevelType w:val="multilevel"/>
    <w:tmpl w:val="39B407E6"/>
    <w:lvl w:ilvl="0">
      <w:start w:val="15"/>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1" w15:restartNumberingAfterBreak="0">
    <w:nsid w:val="0C195C3F"/>
    <w:multiLevelType w:val="multilevel"/>
    <w:tmpl w:val="713EE718"/>
    <w:lvl w:ilvl="0">
      <w:start w:val="10"/>
      <w:numFmt w:val="decimal"/>
      <w:lvlText w:val="%1"/>
      <w:lvlJc w:val="left"/>
      <w:pPr>
        <w:ind w:left="360" w:hanging="360"/>
      </w:pPr>
      <w:rPr>
        <w:rFonts w:hint="default"/>
        <w:u w:val="single"/>
      </w:rPr>
    </w:lvl>
    <w:lvl w:ilvl="1">
      <w:start w:val="3"/>
      <w:numFmt w:val="decimal"/>
      <w:lvlText w:val="%1.%2"/>
      <w:lvlJc w:val="left"/>
      <w:pPr>
        <w:ind w:left="1440" w:hanging="360"/>
      </w:pPr>
      <w:rPr>
        <w:rFonts w:hint="default"/>
        <w:u w:val="single"/>
      </w:rPr>
    </w:lvl>
    <w:lvl w:ilvl="2">
      <w:start w:val="1"/>
      <w:numFmt w:val="decimal"/>
      <w:lvlText w:val="%1.%2.%3"/>
      <w:lvlJc w:val="left"/>
      <w:pPr>
        <w:ind w:left="2880" w:hanging="720"/>
      </w:pPr>
      <w:rPr>
        <w:rFonts w:hint="default"/>
        <w:u w:val="single"/>
      </w:rPr>
    </w:lvl>
    <w:lvl w:ilvl="3">
      <w:start w:val="1"/>
      <w:numFmt w:val="decimal"/>
      <w:lvlText w:val="%1.%2.%3.%4"/>
      <w:lvlJc w:val="left"/>
      <w:pPr>
        <w:ind w:left="3960" w:hanging="720"/>
      </w:pPr>
      <w:rPr>
        <w:rFonts w:hint="default"/>
        <w:u w:val="single"/>
      </w:rPr>
    </w:lvl>
    <w:lvl w:ilvl="4">
      <w:start w:val="1"/>
      <w:numFmt w:val="decimal"/>
      <w:lvlText w:val="%1.%2.%3.%4.%5"/>
      <w:lvlJc w:val="left"/>
      <w:pPr>
        <w:ind w:left="5040" w:hanging="720"/>
      </w:pPr>
      <w:rPr>
        <w:rFonts w:hint="default"/>
        <w:u w:val="single"/>
      </w:rPr>
    </w:lvl>
    <w:lvl w:ilvl="5">
      <w:start w:val="1"/>
      <w:numFmt w:val="decimal"/>
      <w:lvlText w:val="%1.%2.%3.%4.%5.%6"/>
      <w:lvlJc w:val="left"/>
      <w:pPr>
        <w:ind w:left="6480" w:hanging="1080"/>
      </w:pPr>
      <w:rPr>
        <w:rFonts w:hint="default"/>
        <w:u w:val="single"/>
      </w:rPr>
    </w:lvl>
    <w:lvl w:ilvl="6">
      <w:start w:val="1"/>
      <w:numFmt w:val="decimal"/>
      <w:lvlText w:val="%1.%2.%3.%4.%5.%6.%7"/>
      <w:lvlJc w:val="left"/>
      <w:pPr>
        <w:ind w:left="7560" w:hanging="1080"/>
      </w:pPr>
      <w:rPr>
        <w:rFonts w:hint="default"/>
        <w:u w:val="single"/>
      </w:rPr>
    </w:lvl>
    <w:lvl w:ilvl="7">
      <w:start w:val="1"/>
      <w:numFmt w:val="decimal"/>
      <w:lvlText w:val="%1.%2.%3.%4.%5.%6.%7.%8"/>
      <w:lvlJc w:val="left"/>
      <w:pPr>
        <w:ind w:left="9000" w:hanging="1440"/>
      </w:pPr>
      <w:rPr>
        <w:rFonts w:hint="default"/>
        <w:u w:val="single"/>
      </w:rPr>
    </w:lvl>
    <w:lvl w:ilvl="8">
      <w:start w:val="1"/>
      <w:numFmt w:val="decimal"/>
      <w:lvlText w:val="%1.%2.%3.%4.%5.%6.%7.%8.%9"/>
      <w:lvlJc w:val="left"/>
      <w:pPr>
        <w:ind w:left="10080" w:hanging="1440"/>
      </w:pPr>
      <w:rPr>
        <w:rFonts w:hint="default"/>
        <w:u w:val="single"/>
      </w:rPr>
    </w:lvl>
  </w:abstractNum>
  <w:abstractNum w:abstractNumId="42" w15:restartNumberingAfterBreak="0">
    <w:nsid w:val="10577CCD"/>
    <w:multiLevelType w:val="multilevel"/>
    <w:tmpl w:val="33E8B3EA"/>
    <w:lvl w:ilvl="0">
      <w:start w:val="9"/>
      <w:numFmt w:val="decimal"/>
      <w:lvlText w:val="%1"/>
      <w:lvlJc w:val="left"/>
      <w:pPr>
        <w:ind w:left="360" w:hanging="360"/>
      </w:pPr>
      <w:rPr>
        <w:rFonts w:hint="default"/>
        <w:u w:val="single"/>
      </w:rPr>
    </w:lvl>
    <w:lvl w:ilvl="1">
      <w:start w:val="6"/>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3" w15:restartNumberingAfterBreak="0">
    <w:nsid w:val="10E3132E"/>
    <w:multiLevelType w:val="multilevel"/>
    <w:tmpl w:val="DDB857DA"/>
    <w:lvl w:ilvl="0">
      <w:start w:val="10"/>
      <w:numFmt w:val="decimal"/>
      <w:lvlText w:val="%1"/>
      <w:lvlJc w:val="left"/>
      <w:pPr>
        <w:ind w:left="420" w:hanging="420"/>
      </w:pPr>
      <w:rPr>
        <w:rFonts w:hint="default"/>
        <w:u w:val="single"/>
      </w:rPr>
    </w:lvl>
    <w:lvl w:ilvl="1">
      <w:start w:val="2"/>
      <w:numFmt w:val="decimal"/>
      <w:lvlText w:val="%1.%2"/>
      <w:lvlJc w:val="left"/>
      <w:pPr>
        <w:ind w:left="420" w:hanging="4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4" w15:restartNumberingAfterBreak="0">
    <w:nsid w:val="11CE49CF"/>
    <w:multiLevelType w:val="hybridMultilevel"/>
    <w:tmpl w:val="C054D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3695713"/>
    <w:multiLevelType w:val="hybridMultilevel"/>
    <w:tmpl w:val="CCD80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694604D"/>
    <w:multiLevelType w:val="hybridMultilevel"/>
    <w:tmpl w:val="E820A4B0"/>
    <w:lvl w:ilvl="0" w:tplc="C60C2D30">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16B26698"/>
    <w:multiLevelType w:val="hybridMultilevel"/>
    <w:tmpl w:val="2F7CF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190212E0"/>
    <w:multiLevelType w:val="hybridMultilevel"/>
    <w:tmpl w:val="DCFE8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9480700"/>
    <w:multiLevelType w:val="hybridMultilevel"/>
    <w:tmpl w:val="9F7AB4B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0" w15:restartNumberingAfterBreak="0">
    <w:nsid w:val="1C8D7B46"/>
    <w:multiLevelType w:val="hybridMultilevel"/>
    <w:tmpl w:val="7F3A7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032593A"/>
    <w:multiLevelType w:val="hybridMultilevel"/>
    <w:tmpl w:val="78F6F466"/>
    <w:lvl w:ilvl="0" w:tplc="EF4E1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28A481C"/>
    <w:multiLevelType w:val="multilevel"/>
    <w:tmpl w:val="60F032C4"/>
    <w:lvl w:ilvl="0">
      <w:start w:val="12"/>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237A4986"/>
    <w:multiLevelType w:val="hybridMultilevel"/>
    <w:tmpl w:val="6F266210"/>
    <w:lvl w:ilvl="0" w:tplc="14D0D62A">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5AA4BCBC">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2B09278F"/>
    <w:multiLevelType w:val="multilevel"/>
    <w:tmpl w:val="B498DE98"/>
    <w:lvl w:ilvl="0">
      <w:start w:val="10"/>
      <w:numFmt w:val="decimal"/>
      <w:lvlText w:val="%1"/>
      <w:lvlJc w:val="left"/>
      <w:pPr>
        <w:ind w:left="420" w:hanging="420"/>
      </w:pPr>
      <w:rPr>
        <w:rFonts w:hint="default"/>
        <w:u w:val="single"/>
      </w:rPr>
    </w:lvl>
    <w:lvl w:ilvl="1">
      <w:start w:val="1"/>
      <w:numFmt w:val="decimal"/>
      <w:lvlText w:val="%1.%2"/>
      <w:lvlJc w:val="left"/>
      <w:pPr>
        <w:ind w:left="420" w:hanging="4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55" w15:restartNumberingAfterBreak="0">
    <w:nsid w:val="2E5A77EC"/>
    <w:multiLevelType w:val="hybridMultilevel"/>
    <w:tmpl w:val="C31CB0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33131394"/>
    <w:multiLevelType w:val="hybridMultilevel"/>
    <w:tmpl w:val="D374A1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339E0061"/>
    <w:multiLevelType w:val="hybridMultilevel"/>
    <w:tmpl w:val="4B58D700"/>
    <w:lvl w:ilvl="0" w:tplc="90BAB7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33DC3532"/>
    <w:multiLevelType w:val="hybridMultilevel"/>
    <w:tmpl w:val="2F0A0610"/>
    <w:lvl w:ilvl="0" w:tplc="19066B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35955C45"/>
    <w:multiLevelType w:val="hybridMultilevel"/>
    <w:tmpl w:val="FF82D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5DA31A5"/>
    <w:multiLevelType w:val="hybridMultilevel"/>
    <w:tmpl w:val="F82A2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6D37EFB"/>
    <w:multiLevelType w:val="hybridMultilevel"/>
    <w:tmpl w:val="20547DAC"/>
    <w:lvl w:ilvl="0" w:tplc="44827E64">
      <w:start w:val="3"/>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2" w15:restartNumberingAfterBreak="0">
    <w:nsid w:val="38E15303"/>
    <w:multiLevelType w:val="multilevel"/>
    <w:tmpl w:val="D0E69278"/>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ECD76B5"/>
    <w:multiLevelType w:val="hybridMultilevel"/>
    <w:tmpl w:val="0F267E4E"/>
    <w:lvl w:ilvl="0" w:tplc="391EA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7F42BBE"/>
    <w:multiLevelType w:val="hybridMultilevel"/>
    <w:tmpl w:val="9350C8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4BC3308F"/>
    <w:multiLevelType w:val="hybridMultilevel"/>
    <w:tmpl w:val="272081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4DF97C69"/>
    <w:multiLevelType w:val="hybridMultilevel"/>
    <w:tmpl w:val="A35EF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F33286A"/>
    <w:multiLevelType w:val="hybridMultilevel"/>
    <w:tmpl w:val="A82E83B4"/>
    <w:lvl w:ilvl="0" w:tplc="50C4C40C">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F775145"/>
    <w:multiLevelType w:val="hybridMultilevel"/>
    <w:tmpl w:val="5BF07770"/>
    <w:lvl w:ilvl="0" w:tplc="E446E2E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9" w15:restartNumberingAfterBreak="0">
    <w:nsid w:val="5500358E"/>
    <w:multiLevelType w:val="hybridMultilevel"/>
    <w:tmpl w:val="E2F45380"/>
    <w:lvl w:ilvl="0" w:tplc="9EA6D9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58F92081"/>
    <w:multiLevelType w:val="hybridMultilevel"/>
    <w:tmpl w:val="F0C8D80E"/>
    <w:lvl w:ilvl="0" w:tplc="8B5A7E2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5BE81F0B"/>
    <w:multiLevelType w:val="hybridMultilevel"/>
    <w:tmpl w:val="7E921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CB669C1"/>
    <w:multiLevelType w:val="multilevel"/>
    <w:tmpl w:val="C4C079E2"/>
    <w:lvl w:ilvl="0">
      <w:start w:val="15"/>
      <w:numFmt w:val="decimal"/>
      <w:lvlText w:val="%1"/>
      <w:lvlJc w:val="left"/>
      <w:pPr>
        <w:ind w:left="420" w:hanging="420"/>
      </w:pPr>
      <w:rPr>
        <w:rFonts w:hint="default"/>
        <w:u w:val="single"/>
      </w:rPr>
    </w:lvl>
    <w:lvl w:ilvl="1">
      <w:start w:val="1"/>
      <w:numFmt w:val="decimal"/>
      <w:lvlText w:val="%1.%2"/>
      <w:lvlJc w:val="left"/>
      <w:pPr>
        <w:ind w:left="420" w:hanging="4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73" w15:restartNumberingAfterBreak="0">
    <w:nsid w:val="5D10692E"/>
    <w:multiLevelType w:val="multilevel"/>
    <w:tmpl w:val="A538FE2C"/>
    <w:lvl w:ilvl="0">
      <w:start w:val="10"/>
      <w:numFmt w:val="decimal"/>
      <w:lvlText w:val="%1"/>
      <w:lvlJc w:val="left"/>
      <w:pPr>
        <w:ind w:left="360" w:hanging="360"/>
      </w:pPr>
      <w:rPr>
        <w:rFonts w:hint="default"/>
        <w:u w:val="single"/>
      </w:rPr>
    </w:lvl>
    <w:lvl w:ilvl="1">
      <w:start w:val="6"/>
      <w:numFmt w:val="decimal"/>
      <w:lvlText w:val="%1.%2"/>
      <w:lvlJc w:val="left"/>
      <w:pPr>
        <w:ind w:left="1440" w:hanging="360"/>
      </w:pPr>
      <w:rPr>
        <w:rFonts w:hint="default"/>
        <w:u w:val="single"/>
      </w:rPr>
    </w:lvl>
    <w:lvl w:ilvl="2">
      <w:start w:val="1"/>
      <w:numFmt w:val="decimal"/>
      <w:lvlText w:val="%1.%2.%3"/>
      <w:lvlJc w:val="left"/>
      <w:pPr>
        <w:ind w:left="2880" w:hanging="720"/>
      </w:pPr>
      <w:rPr>
        <w:rFonts w:hint="default"/>
        <w:u w:val="single"/>
      </w:rPr>
    </w:lvl>
    <w:lvl w:ilvl="3">
      <w:start w:val="1"/>
      <w:numFmt w:val="decimal"/>
      <w:lvlText w:val="%1.%2.%3.%4"/>
      <w:lvlJc w:val="left"/>
      <w:pPr>
        <w:ind w:left="3960" w:hanging="720"/>
      </w:pPr>
      <w:rPr>
        <w:rFonts w:hint="default"/>
        <w:u w:val="single"/>
      </w:rPr>
    </w:lvl>
    <w:lvl w:ilvl="4">
      <w:start w:val="1"/>
      <w:numFmt w:val="decimal"/>
      <w:lvlText w:val="%1.%2.%3.%4.%5"/>
      <w:lvlJc w:val="left"/>
      <w:pPr>
        <w:ind w:left="5040" w:hanging="720"/>
      </w:pPr>
      <w:rPr>
        <w:rFonts w:hint="default"/>
        <w:u w:val="single"/>
      </w:rPr>
    </w:lvl>
    <w:lvl w:ilvl="5">
      <w:start w:val="1"/>
      <w:numFmt w:val="decimal"/>
      <w:lvlText w:val="%1.%2.%3.%4.%5.%6"/>
      <w:lvlJc w:val="left"/>
      <w:pPr>
        <w:ind w:left="6480" w:hanging="1080"/>
      </w:pPr>
      <w:rPr>
        <w:rFonts w:hint="default"/>
        <w:u w:val="single"/>
      </w:rPr>
    </w:lvl>
    <w:lvl w:ilvl="6">
      <w:start w:val="1"/>
      <w:numFmt w:val="decimal"/>
      <w:lvlText w:val="%1.%2.%3.%4.%5.%6.%7"/>
      <w:lvlJc w:val="left"/>
      <w:pPr>
        <w:ind w:left="7560" w:hanging="1080"/>
      </w:pPr>
      <w:rPr>
        <w:rFonts w:hint="default"/>
        <w:u w:val="single"/>
      </w:rPr>
    </w:lvl>
    <w:lvl w:ilvl="7">
      <w:start w:val="1"/>
      <w:numFmt w:val="decimal"/>
      <w:lvlText w:val="%1.%2.%3.%4.%5.%6.%7.%8"/>
      <w:lvlJc w:val="left"/>
      <w:pPr>
        <w:ind w:left="9000" w:hanging="1440"/>
      </w:pPr>
      <w:rPr>
        <w:rFonts w:hint="default"/>
        <w:u w:val="single"/>
      </w:rPr>
    </w:lvl>
    <w:lvl w:ilvl="8">
      <w:start w:val="1"/>
      <w:numFmt w:val="decimal"/>
      <w:lvlText w:val="%1.%2.%3.%4.%5.%6.%7.%8.%9"/>
      <w:lvlJc w:val="left"/>
      <w:pPr>
        <w:ind w:left="10080" w:hanging="1440"/>
      </w:pPr>
      <w:rPr>
        <w:rFonts w:hint="default"/>
        <w:u w:val="single"/>
      </w:rPr>
    </w:lvl>
  </w:abstractNum>
  <w:abstractNum w:abstractNumId="74" w15:restartNumberingAfterBreak="0">
    <w:nsid w:val="5F58038D"/>
    <w:multiLevelType w:val="multilevel"/>
    <w:tmpl w:val="487C140E"/>
    <w:lvl w:ilvl="0">
      <w:start w:val="2"/>
      <w:numFmt w:val="decimal"/>
      <w:lvlText w:val="%1"/>
      <w:lvlJc w:val="left"/>
      <w:pPr>
        <w:ind w:left="360" w:hanging="360"/>
      </w:pPr>
      <w:rPr>
        <w:rFonts w:hint="default"/>
        <w:b/>
      </w:rPr>
    </w:lvl>
    <w:lvl w:ilvl="1">
      <w:start w:val="1"/>
      <w:numFmt w:val="decimal"/>
      <w:lvlText w:val="%1.%2"/>
      <w:lvlJc w:val="left"/>
      <w:pPr>
        <w:ind w:left="1530"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625F1AB5"/>
    <w:multiLevelType w:val="hybridMultilevel"/>
    <w:tmpl w:val="F2789482"/>
    <w:lvl w:ilvl="0" w:tplc="D7CEBBF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6" w15:restartNumberingAfterBreak="0">
    <w:nsid w:val="63CC638D"/>
    <w:multiLevelType w:val="hybridMultilevel"/>
    <w:tmpl w:val="551EE44E"/>
    <w:lvl w:ilvl="0" w:tplc="41769C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4B36937"/>
    <w:multiLevelType w:val="hybridMultilevel"/>
    <w:tmpl w:val="5C081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4F72CAF"/>
    <w:multiLevelType w:val="hybridMultilevel"/>
    <w:tmpl w:val="D534A758"/>
    <w:lvl w:ilvl="0" w:tplc="04090019">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9" w15:restartNumberingAfterBreak="0">
    <w:nsid w:val="65A668FF"/>
    <w:multiLevelType w:val="hybridMultilevel"/>
    <w:tmpl w:val="1F86D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5F2282"/>
    <w:multiLevelType w:val="hybridMultilevel"/>
    <w:tmpl w:val="31948B6E"/>
    <w:lvl w:ilvl="0" w:tplc="8D3A8DF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6953565D"/>
    <w:multiLevelType w:val="hybridMultilevel"/>
    <w:tmpl w:val="8F24CD1A"/>
    <w:lvl w:ilvl="0" w:tplc="F3B87DB0">
      <w:start w:val="1"/>
      <w:numFmt w:val="decimal"/>
      <w:lvlText w:val="%1."/>
      <w:lvlJc w:val="left"/>
      <w:pPr>
        <w:ind w:left="36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6CE31FDB"/>
    <w:multiLevelType w:val="multilevel"/>
    <w:tmpl w:val="C63452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75E64BF2"/>
    <w:multiLevelType w:val="hybridMultilevel"/>
    <w:tmpl w:val="82521028"/>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84" w15:restartNumberingAfterBreak="0">
    <w:nsid w:val="792E3A5B"/>
    <w:multiLevelType w:val="hybridMultilevel"/>
    <w:tmpl w:val="E14CD97C"/>
    <w:lvl w:ilvl="0" w:tplc="F3BC3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C122116"/>
    <w:multiLevelType w:val="hybridMultilevel"/>
    <w:tmpl w:val="0BF890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6"/>
  </w:num>
  <w:num w:numId="3">
    <w:abstractNumId w:val="83"/>
  </w:num>
  <w:num w:numId="4">
    <w:abstractNumId w:val="47"/>
  </w:num>
  <w:num w:numId="5">
    <w:abstractNumId w:val="55"/>
  </w:num>
  <w:num w:numId="6">
    <w:abstractNumId w:val="80"/>
  </w:num>
  <w:num w:numId="7">
    <w:abstractNumId w:val="68"/>
  </w:num>
  <w:num w:numId="8">
    <w:abstractNumId w:val="53"/>
  </w:num>
  <w:num w:numId="9">
    <w:abstractNumId w:val="67"/>
  </w:num>
  <w:num w:numId="10">
    <w:abstractNumId w:val="48"/>
  </w:num>
  <w:num w:numId="11">
    <w:abstractNumId w:val="51"/>
  </w:num>
  <w:num w:numId="12">
    <w:abstractNumId w:val="64"/>
  </w:num>
  <w:num w:numId="13">
    <w:abstractNumId w:val="65"/>
  </w:num>
  <w:num w:numId="14">
    <w:abstractNumId w:val="76"/>
  </w:num>
  <w:num w:numId="15">
    <w:abstractNumId w:val="85"/>
  </w:num>
  <w:num w:numId="16">
    <w:abstractNumId w:val="41"/>
  </w:num>
  <w:num w:numId="17">
    <w:abstractNumId w:val="73"/>
  </w:num>
  <w:num w:numId="18">
    <w:abstractNumId w:val="63"/>
  </w:num>
  <w:num w:numId="19">
    <w:abstractNumId w:val="77"/>
  </w:num>
  <w:num w:numId="20">
    <w:abstractNumId w:val="82"/>
  </w:num>
  <w:num w:numId="21">
    <w:abstractNumId w:val="50"/>
  </w:num>
  <w:num w:numId="22">
    <w:abstractNumId w:val="71"/>
  </w:num>
  <w:num w:numId="23">
    <w:abstractNumId w:val="78"/>
  </w:num>
  <w:num w:numId="24">
    <w:abstractNumId w:val="74"/>
  </w:num>
  <w:num w:numId="25">
    <w:abstractNumId w:val="75"/>
  </w:num>
  <w:num w:numId="26">
    <w:abstractNumId w:val="70"/>
  </w:num>
  <w:num w:numId="27">
    <w:abstractNumId w:val="69"/>
  </w:num>
  <w:num w:numId="28">
    <w:abstractNumId w:val="57"/>
  </w:num>
  <w:num w:numId="29">
    <w:abstractNumId w:val="58"/>
  </w:num>
  <w:num w:numId="30">
    <w:abstractNumId w:val="49"/>
  </w:num>
  <w:num w:numId="31">
    <w:abstractNumId w:val="60"/>
  </w:num>
  <w:num w:numId="32">
    <w:abstractNumId w:val="44"/>
  </w:num>
  <w:num w:numId="33">
    <w:abstractNumId w:val="84"/>
  </w:num>
  <w:num w:numId="34">
    <w:abstractNumId w:val="45"/>
  </w:num>
  <w:num w:numId="35">
    <w:abstractNumId w:val="66"/>
  </w:num>
  <w:num w:numId="36">
    <w:abstractNumId w:val="79"/>
  </w:num>
  <w:num w:numId="37">
    <w:abstractNumId w:val="81"/>
  </w:num>
  <w:num w:numId="38">
    <w:abstractNumId w:val="42"/>
  </w:num>
  <w:num w:numId="39">
    <w:abstractNumId w:val="54"/>
  </w:num>
  <w:num w:numId="40">
    <w:abstractNumId w:val="43"/>
  </w:num>
  <w:num w:numId="41">
    <w:abstractNumId w:val="62"/>
  </w:num>
  <w:num w:numId="42">
    <w:abstractNumId w:val="46"/>
  </w:num>
  <w:num w:numId="43">
    <w:abstractNumId w:val="61"/>
  </w:num>
  <w:num w:numId="44">
    <w:abstractNumId w:val="72"/>
  </w:num>
  <w:num w:numId="45">
    <w:abstractNumId w:val="52"/>
  </w:num>
  <w:num w:numId="46">
    <w:abstractNumId w:val="40"/>
  </w:num>
  <w:num w:numId="47">
    <w:abstractNumId w:val="5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667"/>
    <w:rsid w:val="00005137"/>
    <w:rsid w:val="000246E3"/>
    <w:rsid w:val="00032C7A"/>
    <w:rsid w:val="000332CC"/>
    <w:rsid w:val="00035E30"/>
    <w:rsid w:val="000438DB"/>
    <w:rsid w:val="00057742"/>
    <w:rsid w:val="00086343"/>
    <w:rsid w:val="00092065"/>
    <w:rsid w:val="000B5A83"/>
    <w:rsid w:val="000B617F"/>
    <w:rsid w:val="000C6B9A"/>
    <w:rsid w:val="000E1F6D"/>
    <w:rsid w:val="000F3C69"/>
    <w:rsid w:val="0010134A"/>
    <w:rsid w:val="00102FDD"/>
    <w:rsid w:val="00110E9B"/>
    <w:rsid w:val="00113598"/>
    <w:rsid w:val="0013040F"/>
    <w:rsid w:val="00155861"/>
    <w:rsid w:val="00173A45"/>
    <w:rsid w:val="00185633"/>
    <w:rsid w:val="00186DB4"/>
    <w:rsid w:val="001B32DC"/>
    <w:rsid w:val="001C146A"/>
    <w:rsid w:val="001C1BCE"/>
    <w:rsid w:val="001C74F4"/>
    <w:rsid w:val="001D1973"/>
    <w:rsid w:val="001E6951"/>
    <w:rsid w:val="001F25BF"/>
    <w:rsid w:val="001F482A"/>
    <w:rsid w:val="00200B50"/>
    <w:rsid w:val="0020601C"/>
    <w:rsid w:val="00213096"/>
    <w:rsid w:val="00215036"/>
    <w:rsid w:val="002403BB"/>
    <w:rsid w:val="002438A1"/>
    <w:rsid w:val="00254DF5"/>
    <w:rsid w:val="002555D7"/>
    <w:rsid w:val="002645D5"/>
    <w:rsid w:val="002665D1"/>
    <w:rsid w:val="00280263"/>
    <w:rsid w:val="00281D8D"/>
    <w:rsid w:val="002821A8"/>
    <w:rsid w:val="00291159"/>
    <w:rsid w:val="00296912"/>
    <w:rsid w:val="002A27A2"/>
    <w:rsid w:val="002A474E"/>
    <w:rsid w:val="002A6553"/>
    <w:rsid w:val="002B3779"/>
    <w:rsid w:val="002B5E6D"/>
    <w:rsid w:val="002C1A29"/>
    <w:rsid w:val="002C7F29"/>
    <w:rsid w:val="002D545D"/>
    <w:rsid w:val="002E3176"/>
    <w:rsid w:val="002E552B"/>
    <w:rsid w:val="002F790B"/>
    <w:rsid w:val="0031500A"/>
    <w:rsid w:val="00321E48"/>
    <w:rsid w:val="0033379D"/>
    <w:rsid w:val="00345DB3"/>
    <w:rsid w:val="003519CE"/>
    <w:rsid w:val="003734E5"/>
    <w:rsid w:val="00373D6F"/>
    <w:rsid w:val="003C23FB"/>
    <w:rsid w:val="003C61E9"/>
    <w:rsid w:val="003D2BBC"/>
    <w:rsid w:val="003D5537"/>
    <w:rsid w:val="003D6FB7"/>
    <w:rsid w:val="00403D82"/>
    <w:rsid w:val="0041336C"/>
    <w:rsid w:val="00414ADC"/>
    <w:rsid w:val="0043487F"/>
    <w:rsid w:val="00435E3D"/>
    <w:rsid w:val="00437ACE"/>
    <w:rsid w:val="00444C71"/>
    <w:rsid w:val="0046018C"/>
    <w:rsid w:val="004818F5"/>
    <w:rsid w:val="00481D71"/>
    <w:rsid w:val="004864A2"/>
    <w:rsid w:val="004868BA"/>
    <w:rsid w:val="00490C43"/>
    <w:rsid w:val="0049510E"/>
    <w:rsid w:val="00497667"/>
    <w:rsid w:val="004A1D9A"/>
    <w:rsid w:val="004A1EE4"/>
    <w:rsid w:val="004B40F6"/>
    <w:rsid w:val="004C12F9"/>
    <w:rsid w:val="004C2148"/>
    <w:rsid w:val="004C3A97"/>
    <w:rsid w:val="004C56B3"/>
    <w:rsid w:val="004D0808"/>
    <w:rsid w:val="004E0888"/>
    <w:rsid w:val="004E2311"/>
    <w:rsid w:val="004E6DEF"/>
    <w:rsid w:val="004F7E17"/>
    <w:rsid w:val="005038C4"/>
    <w:rsid w:val="005078ED"/>
    <w:rsid w:val="0051620F"/>
    <w:rsid w:val="0051691E"/>
    <w:rsid w:val="0052134A"/>
    <w:rsid w:val="00532D45"/>
    <w:rsid w:val="00547ECB"/>
    <w:rsid w:val="00567E2F"/>
    <w:rsid w:val="0057561E"/>
    <w:rsid w:val="00590BD8"/>
    <w:rsid w:val="00594775"/>
    <w:rsid w:val="0059638C"/>
    <w:rsid w:val="005A2371"/>
    <w:rsid w:val="005A4CDF"/>
    <w:rsid w:val="005B30C7"/>
    <w:rsid w:val="005B548F"/>
    <w:rsid w:val="005B6641"/>
    <w:rsid w:val="005C00A8"/>
    <w:rsid w:val="005C17DA"/>
    <w:rsid w:val="005C6CD8"/>
    <w:rsid w:val="005E1AAA"/>
    <w:rsid w:val="005E2968"/>
    <w:rsid w:val="005F323D"/>
    <w:rsid w:val="005F3C37"/>
    <w:rsid w:val="006161B3"/>
    <w:rsid w:val="00645623"/>
    <w:rsid w:val="00655284"/>
    <w:rsid w:val="00655660"/>
    <w:rsid w:val="00657BFC"/>
    <w:rsid w:val="00665B36"/>
    <w:rsid w:val="00671EAD"/>
    <w:rsid w:val="00671F53"/>
    <w:rsid w:val="00677B38"/>
    <w:rsid w:val="0068786D"/>
    <w:rsid w:val="006960E6"/>
    <w:rsid w:val="006E1A29"/>
    <w:rsid w:val="006F14D1"/>
    <w:rsid w:val="007031F3"/>
    <w:rsid w:val="00703F69"/>
    <w:rsid w:val="0072670C"/>
    <w:rsid w:val="00730CBA"/>
    <w:rsid w:val="0073727D"/>
    <w:rsid w:val="007414BC"/>
    <w:rsid w:val="00752DD9"/>
    <w:rsid w:val="007568E2"/>
    <w:rsid w:val="0077487D"/>
    <w:rsid w:val="00786747"/>
    <w:rsid w:val="007960B0"/>
    <w:rsid w:val="007A69AC"/>
    <w:rsid w:val="007A7289"/>
    <w:rsid w:val="007D0EB0"/>
    <w:rsid w:val="007D2669"/>
    <w:rsid w:val="007E1160"/>
    <w:rsid w:val="007E343A"/>
    <w:rsid w:val="007E3DAF"/>
    <w:rsid w:val="007F0F66"/>
    <w:rsid w:val="007F427C"/>
    <w:rsid w:val="00811E86"/>
    <w:rsid w:val="00841A61"/>
    <w:rsid w:val="008537D5"/>
    <w:rsid w:val="00870686"/>
    <w:rsid w:val="00871C5A"/>
    <w:rsid w:val="0087263A"/>
    <w:rsid w:val="00874CF7"/>
    <w:rsid w:val="008820FF"/>
    <w:rsid w:val="00895B9F"/>
    <w:rsid w:val="008B13B6"/>
    <w:rsid w:val="008C25AA"/>
    <w:rsid w:val="008C4537"/>
    <w:rsid w:val="008D78BD"/>
    <w:rsid w:val="008D7D92"/>
    <w:rsid w:val="008F2472"/>
    <w:rsid w:val="008F37D2"/>
    <w:rsid w:val="00914E7A"/>
    <w:rsid w:val="00917A15"/>
    <w:rsid w:val="00922EE0"/>
    <w:rsid w:val="00934DE4"/>
    <w:rsid w:val="00951504"/>
    <w:rsid w:val="009553F1"/>
    <w:rsid w:val="00964FDB"/>
    <w:rsid w:val="00967B0C"/>
    <w:rsid w:val="00984BCA"/>
    <w:rsid w:val="0098508A"/>
    <w:rsid w:val="00986D49"/>
    <w:rsid w:val="00997718"/>
    <w:rsid w:val="009A005B"/>
    <w:rsid w:val="009B77FC"/>
    <w:rsid w:val="009C02B3"/>
    <w:rsid w:val="009C45DB"/>
    <w:rsid w:val="009E12EE"/>
    <w:rsid w:val="00A03723"/>
    <w:rsid w:val="00A038D1"/>
    <w:rsid w:val="00A05DA3"/>
    <w:rsid w:val="00A11148"/>
    <w:rsid w:val="00A1751C"/>
    <w:rsid w:val="00A254BA"/>
    <w:rsid w:val="00A51C27"/>
    <w:rsid w:val="00A73A78"/>
    <w:rsid w:val="00A753CB"/>
    <w:rsid w:val="00A81E05"/>
    <w:rsid w:val="00A82522"/>
    <w:rsid w:val="00A84D4C"/>
    <w:rsid w:val="00AA66AC"/>
    <w:rsid w:val="00AB20AB"/>
    <w:rsid w:val="00AC72EF"/>
    <w:rsid w:val="00AE0C1E"/>
    <w:rsid w:val="00B15E97"/>
    <w:rsid w:val="00B2758C"/>
    <w:rsid w:val="00B37B47"/>
    <w:rsid w:val="00B42348"/>
    <w:rsid w:val="00B42E3A"/>
    <w:rsid w:val="00B4451E"/>
    <w:rsid w:val="00B60CDA"/>
    <w:rsid w:val="00B86CEF"/>
    <w:rsid w:val="00B87DB0"/>
    <w:rsid w:val="00BA4070"/>
    <w:rsid w:val="00BB3313"/>
    <w:rsid w:val="00BB4988"/>
    <w:rsid w:val="00BF4B62"/>
    <w:rsid w:val="00BF5FEC"/>
    <w:rsid w:val="00C11B79"/>
    <w:rsid w:val="00C133D2"/>
    <w:rsid w:val="00C151E7"/>
    <w:rsid w:val="00C25396"/>
    <w:rsid w:val="00C26ED6"/>
    <w:rsid w:val="00C418F4"/>
    <w:rsid w:val="00C54D79"/>
    <w:rsid w:val="00C576D3"/>
    <w:rsid w:val="00C666C0"/>
    <w:rsid w:val="00C83E9F"/>
    <w:rsid w:val="00C901AF"/>
    <w:rsid w:val="00C96F76"/>
    <w:rsid w:val="00CA2615"/>
    <w:rsid w:val="00CA3002"/>
    <w:rsid w:val="00CA6204"/>
    <w:rsid w:val="00CB1212"/>
    <w:rsid w:val="00CB6C77"/>
    <w:rsid w:val="00CC46B2"/>
    <w:rsid w:val="00CF6A95"/>
    <w:rsid w:val="00D2031B"/>
    <w:rsid w:val="00D26086"/>
    <w:rsid w:val="00D27358"/>
    <w:rsid w:val="00D41F74"/>
    <w:rsid w:val="00D52B5E"/>
    <w:rsid w:val="00D64DA3"/>
    <w:rsid w:val="00D77C96"/>
    <w:rsid w:val="00D85937"/>
    <w:rsid w:val="00D86634"/>
    <w:rsid w:val="00D97A06"/>
    <w:rsid w:val="00DA6720"/>
    <w:rsid w:val="00DA6843"/>
    <w:rsid w:val="00DB681A"/>
    <w:rsid w:val="00DC5D52"/>
    <w:rsid w:val="00DC7097"/>
    <w:rsid w:val="00DE464D"/>
    <w:rsid w:val="00DE708D"/>
    <w:rsid w:val="00DF47C4"/>
    <w:rsid w:val="00E10C7A"/>
    <w:rsid w:val="00E4533A"/>
    <w:rsid w:val="00E97A6D"/>
    <w:rsid w:val="00EA1C34"/>
    <w:rsid w:val="00EB0BD1"/>
    <w:rsid w:val="00EB1DBC"/>
    <w:rsid w:val="00EB696D"/>
    <w:rsid w:val="00ED5F84"/>
    <w:rsid w:val="00EE3FD9"/>
    <w:rsid w:val="00EF6D3A"/>
    <w:rsid w:val="00F05737"/>
    <w:rsid w:val="00F15F6E"/>
    <w:rsid w:val="00F23B02"/>
    <w:rsid w:val="00F36581"/>
    <w:rsid w:val="00F36ADF"/>
    <w:rsid w:val="00F41636"/>
    <w:rsid w:val="00F4728A"/>
    <w:rsid w:val="00F472F9"/>
    <w:rsid w:val="00F50B13"/>
    <w:rsid w:val="00F55D7C"/>
    <w:rsid w:val="00F57AEC"/>
    <w:rsid w:val="00F64CC4"/>
    <w:rsid w:val="00F65EE2"/>
    <w:rsid w:val="00F72CEB"/>
    <w:rsid w:val="00F80351"/>
    <w:rsid w:val="00FA0349"/>
    <w:rsid w:val="00FA54ED"/>
    <w:rsid w:val="00FB00A5"/>
    <w:rsid w:val="00FC5C76"/>
    <w:rsid w:val="00FC5F64"/>
    <w:rsid w:val="00FC7B62"/>
    <w:rsid w:val="00FD361C"/>
    <w:rsid w:val="00FD7AAC"/>
    <w:rsid w:val="00FD7F25"/>
    <w:rsid w:val="00FE28B4"/>
    <w:rsid w:val="00FF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DDF246"/>
  <w15:docId w15:val="{68CD923F-5047-48CD-A211-E7D5E7EC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667"/>
    <w:pPr>
      <w:suppressAutoHyphens/>
      <w:spacing w:line="100" w:lineRule="atLeast"/>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576D3"/>
    <w:pPr>
      <w:keepNext/>
      <w:keepLines/>
      <w:suppressAutoHyphens w:val="0"/>
      <w:spacing w:before="240" w:line="27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97667"/>
    <w:pPr>
      <w:spacing w:after="120"/>
      <w:ind w:left="360"/>
    </w:pPr>
  </w:style>
  <w:style w:type="character" w:customStyle="1" w:styleId="BodyTextIndentChar">
    <w:name w:val="Body Text Indent Char"/>
    <w:basedOn w:val="DefaultParagraphFont"/>
    <w:link w:val="BodyTextIndent"/>
    <w:rsid w:val="00497667"/>
    <w:rPr>
      <w:rFonts w:ascii="Times New Roman" w:eastAsia="Times New Roman" w:hAnsi="Times New Roman" w:cs="Times New Roman"/>
      <w:sz w:val="20"/>
      <w:szCs w:val="20"/>
    </w:rPr>
  </w:style>
  <w:style w:type="paragraph" w:styleId="ListParagraph">
    <w:name w:val="List Paragraph"/>
    <w:basedOn w:val="Normal"/>
    <w:uiPriority w:val="34"/>
    <w:qFormat/>
    <w:rsid w:val="00497667"/>
    <w:pPr>
      <w:ind w:left="720"/>
    </w:pPr>
  </w:style>
  <w:style w:type="paragraph" w:styleId="NormalWeb">
    <w:name w:val="Normal (Web)"/>
    <w:basedOn w:val="Normal"/>
    <w:rsid w:val="00497667"/>
    <w:pPr>
      <w:spacing w:before="28" w:after="28"/>
    </w:pPr>
  </w:style>
  <w:style w:type="character" w:styleId="CommentReference">
    <w:name w:val="annotation reference"/>
    <w:basedOn w:val="DefaultParagraphFont"/>
    <w:uiPriority w:val="99"/>
    <w:semiHidden/>
    <w:unhideWhenUsed/>
    <w:rsid w:val="00497667"/>
    <w:rPr>
      <w:sz w:val="18"/>
      <w:szCs w:val="18"/>
    </w:rPr>
  </w:style>
  <w:style w:type="paragraph" w:styleId="CommentText">
    <w:name w:val="annotation text"/>
    <w:basedOn w:val="Normal"/>
    <w:link w:val="CommentTextChar1"/>
    <w:uiPriority w:val="99"/>
    <w:unhideWhenUsed/>
    <w:rsid w:val="00497667"/>
    <w:pPr>
      <w:spacing w:line="240" w:lineRule="auto"/>
    </w:pPr>
    <w:rPr>
      <w:sz w:val="24"/>
      <w:szCs w:val="24"/>
    </w:rPr>
  </w:style>
  <w:style w:type="character" w:customStyle="1" w:styleId="CommentTextChar">
    <w:name w:val="Comment Text Char"/>
    <w:basedOn w:val="DefaultParagraphFont"/>
    <w:uiPriority w:val="99"/>
    <w:rsid w:val="00497667"/>
    <w:rPr>
      <w:rFonts w:ascii="Times New Roman" w:eastAsia="Times New Roman" w:hAnsi="Times New Roman" w:cs="Times New Roman"/>
    </w:rPr>
  </w:style>
  <w:style w:type="character" w:customStyle="1" w:styleId="CommentTextChar1">
    <w:name w:val="Comment Text Char1"/>
    <w:basedOn w:val="DefaultParagraphFont"/>
    <w:link w:val="CommentText"/>
    <w:uiPriority w:val="99"/>
    <w:rsid w:val="0049766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9766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7667"/>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F14D1"/>
    <w:rPr>
      <w:b/>
      <w:bCs/>
      <w:sz w:val="20"/>
      <w:szCs w:val="20"/>
    </w:rPr>
  </w:style>
  <w:style w:type="character" w:customStyle="1" w:styleId="CommentSubjectChar">
    <w:name w:val="Comment Subject Char"/>
    <w:basedOn w:val="CommentTextChar1"/>
    <w:link w:val="CommentSubject"/>
    <w:uiPriority w:val="99"/>
    <w:semiHidden/>
    <w:rsid w:val="006F14D1"/>
    <w:rPr>
      <w:rFonts w:ascii="Times New Roman" w:eastAsia="Times New Roman" w:hAnsi="Times New Roman" w:cs="Times New Roman"/>
      <w:b/>
      <w:bCs/>
      <w:sz w:val="20"/>
      <w:szCs w:val="20"/>
    </w:rPr>
  </w:style>
  <w:style w:type="character" w:styleId="Hyperlink">
    <w:name w:val="Hyperlink"/>
    <w:rsid w:val="006E1A29"/>
  </w:style>
  <w:style w:type="paragraph" w:styleId="Footer">
    <w:name w:val="footer"/>
    <w:basedOn w:val="Normal"/>
    <w:link w:val="FooterChar"/>
    <w:uiPriority w:val="99"/>
    <w:rsid w:val="006E1A29"/>
    <w:pPr>
      <w:suppressLineNumbers/>
      <w:tabs>
        <w:tab w:val="center" w:pos="4680"/>
        <w:tab w:val="right" w:pos="9360"/>
      </w:tabs>
    </w:pPr>
  </w:style>
  <w:style w:type="character" w:customStyle="1" w:styleId="FooterChar">
    <w:name w:val="Footer Char"/>
    <w:basedOn w:val="DefaultParagraphFont"/>
    <w:link w:val="Footer"/>
    <w:uiPriority w:val="99"/>
    <w:rsid w:val="006E1A29"/>
    <w:rPr>
      <w:rFonts w:ascii="Times New Roman" w:eastAsia="Times New Roman" w:hAnsi="Times New Roman" w:cs="Times New Roman"/>
      <w:sz w:val="20"/>
      <w:szCs w:val="20"/>
    </w:rPr>
  </w:style>
  <w:style w:type="paragraph" w:customStyle="1" w:styleId="Normal1">
    <w:name w:val="Normal1"/>
    <w:rsid w:val="006E1A29"/>
    <w:pPr>
      <w:suppressAutoHyphens/>
      <w:spacing w:after="200" w:line="276" w:lineRule="auto"/>
    </w:pPr>
    <w:rPr>
      <w:rFonts w:ascii="Times New Roman" w:eastAsia="Times New Roman" w:hAnsi="Times New Roman" w:cs="Times New Roman"/>
      <w:sz w:val="20"/>
      <w:szCs w:val="20"/>
    </w:rPr>
  </w:style>
  <w:style w:type="paragraph" w:customStyle="1" w:styleId="SectionHeading">
    <w:name w:val="Section Heading"/>
    <w:basedOn w:val="Normal"/>
    <w:rsid w:val="006E1A29"/>
    <w:pPr>
      <w:numPr>
        <w:numId w:val="1"/>
      </w:numPr>
      <w:tabs>
        <w:tab w:val="left" w:pos="0"/>
      </w:tabs>
      <w:ind w:firstLine="0"/>
      <w:outlineLvl w:val="0"/>
    </w:pPr>
  </w:style>
  <w:style w:type="paragraph" w:customStyle="1" w:styleId="SectionHeading2">
    <w:name w:val="Section Heading 2"/>
    <w:basedOn w:val="SectionHeading"/>
    <w:rsid w:val="006E1A29"/>
    <w:pPr>
      <w:numPr>
        <w:numId w:val="0"/>
      </w:numPr>
      <w:ind w:hanging="540"/>
    </w:pPr>
  </w:style>
  <w:style w:type="paragraph" w:styleId="BodyText">
    <w:name w:val="Body Text"/>
    <w:basedOn w:val="Normal"/>
    <w:link w:val="BodyTextChar"/>
    <w:uiPriority w:val="99"/>
    <w:semiHidden/>
    <w:unhideWhenUsed/>
    <w:rsid w:val="006E1A29"/>
    <w:pPr>
      <w:spacing w:after="120"/>
    </w:pPr>
  </w:style>
  <w:style w:type="character" w:customStyle="1" w:styleId="BodyTextChar">
    <w:name w:val="Body Text Char"/>
    <w:basedOn w:val="DefaultParagraphFont"/>
    <w:link w:val="BodyText"/>
    <w:uiPriority w:val="99"/>
    <w:semiHidden/>
    <w:rsid w:val="006E1A29"/>
    <w:rPr>
      <w:rFonts w:ascii="Times New Roman" w:eastAsia="Times New Roman" w:hAnsi="Times New Roman" w:cs="Times New Roman"/>
      <w:sz w:val="20"/>
      <w:szCs w:val="20"/>
    </w:rPr>
  </w:style>
  <w:style w:type="paragraph" w:styleId="Signature">
    <w:name w:val="Signature"/>
    <w:basedOn w:val="Normal"/>
    <w:link w:val="SignatureChar"/>
    <w:rsid w:val="006E1A29"/>
    <w:pPr>
      <w:suppressAutoHyphens w:val="0"/>
      <w:spacing w:line="240" w:lineRule="auto"/>
      <w:ind w:left="4320"/>
    </w:pPr>
    <w:rPr>
      <w:sz w:val="24"/>
    </w:rPr>
  </w:style>
  <w:style w:type="character" w:customStyle="1" w:styleId="SignatureChar">
    <w:name w:val="Signature Char"/>
    <w:basedOn w:val="DefaultParagraphFont"/>
    <w:link w:val="Signature"/>
    <w:rsid w:val="006E1A29"/>
    <w:rPr>
      <w:rFonts w:ascii="Times New Roman" w:eastAsia="Times New Roman" w:hAnsi="Times New Roman" w:cs="Times New Roman"/>
      <w:szCs w:val="20"/>
    </w:rPr>
  </w:style>
  <w:style w:type="character" w:styleId="PageNumber">
    <w:name w:val="page number"/>
    <w:basedOn w:val="DefaultParagraphFont"/>
    <w:rsid w:val="006E1A29"/>
  </w:style>
  <w:style w:type="paragraph" w:styleId="Title">
    <w:name w:val="Title"/>
    <w:basedOn w:val="Normal"/>
    <w:link w:val="TitleChar"/>
    <w:qFormat/>
    <w:rsid w:val="006E1A29"/>
    <w:pPr>
      <w:suppressAutoHyphens w:val="0"/>
      <w:spacing w:line="240" w:lineRule="auto"/>
      <w:jc w:val="center"/>
    </w:pPr>
    <w:rPr>
      <w:b/>
      <w:sz w:val="28"/>
    </w:rPr>
  </w:style>
  <w:style w:type="character" w:customStyle="1" w:styleId="TitleChar">
    <w:name w:val="Title Char"/>
    <w:basedOn w:val="DefaultParagraphFont"/>
    <w:link w:val="Title"/>
    <w:rsid w:val="006E1A29"/>
    <w:rPr>
      <w:rFonts w:ascii="Times New Roman" w:eastAsia="Times New Roman" w:hAnsi="Times New Roman" w:cs="Times New Roman"/>
      <w:b/>
      <w:sz w:val="28"/>
      <w:szCs w:val="20"/>
    </w:rPr>
  </w:style>
  <w:style w:type="paragraph" w:styleId="PlainText">
    <w:name w:val="Plain Text"/>
    <w:basedOn w:val="Normal"/>
    <w:link w:val="PlainTextChar"/>
    <w:uiPriority w:val="99"/>
    <w:unhideWhenUsed/>
    <w:rsid w:val="009A005B"/>
    <w:pPr>
      <w:suppressAutoHyphens w:val="0"/>
      <w:spacing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A005B"/>
    <w:rPr>
      <w:rFonts w:ascii="Consolas" w:eastAsiaTheme="minorHAnsi" w:hAnsi="Consolas"/>
      <w:sz w:val="21"/>
      <w:szCs w:val="21"/>
    </w:rPr>
  </w:style>
  <w:style w:type="paragraph" w:styleId="Revision">
    <w:name w:val="Revision"/>
    <w:hidden/>
    <w:uiPriority w:val="99"/>
    <w:semiHidden/>
    <w:rsid w:val="00DA684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22EE0"/>
    <w:pPr>
      <w:tabs>
        <w:tab w:val="center" w:pos="4680"/>
        <w:tab w:val="right" w:pos="9360"/>
      </w:tabs>
      <w:spacing w:line="240" w:lineRule="auto"/>
    </w:pPr>
  </w:style>
  <w:style w:type="character" w:customStyle="1" w:styleId="HeaderChar">
    <w:name w:val="Header Char"/>
    <w:basedOn w:val="DefaultParagraphFont"/>
    <w:link w:val="Header"/>
    <w:uiPriority w:val="99"/>
    <w:rsid w:val="00922EE0"/>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FD7F25"/>
    <w:pPr>
      <w:spacing w:after="120" w:line="480" w:lineRule="auto"/>
      <w:ind w:left="360"/>
    </w:pPr>
  </w:style>
  <w:style w:type="character" w:customStyle="1" w:styleId="BodyTextIndent2Char">
    <w:name w:val="Body Text Indent 2 Char"/>
    <w:basedOn w:val="DefaultParagraphFont"/>
    <w:link w:val="BodyTextIndent2"/>
    <w:uiPriority w:val="99"/>
    <w:semiHidden/>
    <w:rsid w:val="00FD7F25"/>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C576D3"/>
    <w:rPr>
      <w:rFonts w:asciiTheme="majorHAnsi" w:eastAsiaTheme="majorEastAsia" w:hAnsiTheme="majorHAnsi" w:cstheme="majorBidi"/>
      <w:color w:val="365F91" w:themeColor="accent1" w:themeShade="BF"/>
      <w:sz w:val="32"/>
      <w:szCs w:val="32"/>
    </w:rPr>
  </w:style>
  <w:style w:type="character" w:customStyle="1" w:styleId="DocID">
    <w:name w:val="DocID"/>
    <w:basedOn w:val="DefaultParagraphFont"/>
    <w:rsid w:val="00C576D3"/>
    <w:rPr>
      <w:rFonts w:ascii="Times New Roman" w:hAnsi="Times New Roman" w:cs="Times New Roman"/>
      <w:b w:val="0"/>
      <w:i w:val="0"/>
      <w:caps w:val="0"/>
      <w:vanish w:val="0"/>
      <w:color w:val="000000"/>
      <w:sz w:val="16"/>
      <w:szCs w:val="24"/>
      <w:u w:val="none"/>
    </w:rPr>
  </w:style>
  <w:style w:type="character" w:styleId="LineNumber">
    <w:name w:val="line number"/>
    <w:basedOn w:val="DefaultParagraphFont"/>
    <w:uiPriority w:val="99"/>
    <w:semiHidden/>
    <w:unhideWhenUsed/>
    <w:rsid w:val="00C57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405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B564DF867F894D8ACEAB695BD7E92D" ma:contentTypeVersion="2" ma:contentTypeDescription="Create a new document." ma:contentTypeScope="" ma:versionID="6e09df0a0970e84a00bb8f8087117006">
  <xsd:schema xmlns:xsd="http://www.w3.org/2001/XMLSchema" xmlns:xs="http://www.w3.org/2001/XMLSchema" xmlns:p="http://schemas.microsoft.com/office/2006/metadata/properties" xmlns:ns2="92810d9f-85a8-4947-9fd6-c4bbade4f97f" targetNamespace="http://schemas.microsoft.com/office/2006/metadata/properties" ma:root="true" ma:fieldsID="172b5f966dadf6f12c33f3241fce4318" ns2:_="">
    <xsd:import namespace="92810d9f-85a8-4947-9fd6-c4bbade4f9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10d9f-85a8-4947-9fd6-c4bbade4f9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https://kcmicrosoftonlinecom-2.sharepoint.microsoftonline.com/_cts/Document/doc.docx</xsnLocation>
  <cached>True</cached>
  <openByDefault>False</openByDefault>
  <xsnScope>https://kcmicrosoftonlinecom-2.sharepoint.microsoftonline.com</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11B5E-70BF-458A-972E-9ADF9D573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10d9f-85a8-4947-9fd6-c4bbade4f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6A8215-A4E6-4FDF-9725-B41CC97922A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2810d9f-85a8-4947-9fd6-c4bbade4f97f"/>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0F58649-2756-4BB3-9727-1BF600B6CD96}">
  <ds:schemaRefs>
    <ds:schemaRef ds:uri="http://schemas.microsoft.com/sharepoint/v3/contenttype/forms"/>
  </ds:schemaRefs>
</ds:datastoreItem>
</file>

<file path=customXml/itemProps4.xml><?xml version="1.0" encoding="utf-8"?>
<ds:datastoreItem xmlns:ds="http://schemas.openxmlformats.org/officeDocument/2006/customXml" ds:itemID="{64419C12-483C-4700-A2F7-265972C6B4CF}">
  <ds:schemaRefs>
    <ds:schemaRef ds:uri="http://schemas.microsoft.com/office/2006/metadata/customXsn"/>
  </ds:schemaRefs>
</ds:datastoreItem>
</file>

<file path=customXml/itemProps5.xml><?xml version="1.0" encoding="utf-8"?>
<ds:datastoreItem xmlns:ds="http://schemas.openxmlformats.org/officeDocument/2006/customXml" ds:itemID="{9DD623AE-22CA-45F8-89DE-75794791A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7791</Words>
  <Characters>44414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52101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Lynda Turet</dc:creator>
  <cp:lastModifiedBy>Steadman, Marka</cp:lastModifiedBy>
  <cp:revision>7</cp:revision>
  <cp:lastPrinted>2016-11-22T22:44:00Z</cp:lastPrinted>
  <dcterms:created xsi:type="dcterms:W3CDTF">2016-11-23T00:16:00Z</dcterms:created>
  <dcterms:modified xsi:type="dcterms:W3CDTF">2016-12-05T17:20:00Z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0x0101006AB564DF867F894D8ACEAB695BD7E92D</vt:lpwstr>
  </property>
</Properties>
</file>