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514EFE" w:rsidP="00074A56">
            <w:pPr>
              <w:spacing w:before="40" w:after="40"/>
              <w:rPr>
                <w:rFonts w:ascii="Arial" w:hAnsi="Arial" w:cs="Arial"/>
              </w:rPr>
            </w:pPr>
            <w:r>
              <w:rPr>
                <w:rFonts w:ascii="Arial" w:hAnsi="Arial" w:cs="Arial"/>
              </w:rPr>
              <w:t>5 and 6</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30340E" w:rsidP="00074A56">
            <w:pPr>
              <w:spacing w:before="40" w:after="40"/>
              <w:rPr>
                <w:rFonts w:ascii="Arial" w:hAnsi="Arial" w:cs="Arial"/>
              </w:rPr>
            </w:pPr>
            <w:r>
              <w:rPr>
                <w:rFonts w:ascii="Arial" w:hAnsi="Arial" w:cs="Arial"/>
              </w:rPr>
              <w:t>John Resha</w:t>
            </w:r>
          </w:p>
        </w:tc>
      </w:tr>
      <w:tr w:rsidR="00EB5A13" w:rsidRPr="009349D6"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Default="0030340E" w:rsidP="00074A56">
            <w:pPr>
              <w:spacing w:before="40" w:after="40"/>
              <w:rPr>
                <w:rFonts w:ascii="Arial" w:hAnsi="Arial" w:cs="Arial"/>
              </w:rPr>
            </w:pPr>
            <w:r>
              <w:rPr>
                <w:rFonts w:ascii="Arial" w:hAnsi="Arial" w:cs="Arial"/>
              </w:rPr>
              <w:t>2016-0390</w:t>
            </w:r>
          </w:p>
          <w:p w:rsidR="0067157F" w:rsidRPr="009349D6" w:rsidRDefault="0067157F" w:rsidP="00074A56">
            <w:pPr>
              <w:spacing w:before="40" w:after="40"/>
              <w:rPr>
                <w:rFonts w:ascii="Arial" w:hAnsi="Arial" w:cs="Arial"/>
              </w:rPr>
            </w:pPr>
            <w:r>
              <w:rPr>
                <w:rFonts w:ascii="Arial" w:hAnsi="Arial" w:cs="Arial"/>
              </w:rPr>
              <w:t>2016-0443</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30340E" w:rsidP="00074A56">
            <w:pPr>
              <w:spacing w:before="40" w:after="40"/>
              <w:rPr>
                <w:rFonts w:ascii="Arial" w:hAnsi="Arial" w:cs="Arial"/>
              </w:rPr>
            </w:pPr>
            <w:r>
              <w:rPr>
                <w:rFonts w:ascii="Arial" w:hAnsi="Arial" w:cs="Arial"/>
              </w:rPr>
              <w:t>September 7, 2016</w:t>
            </w:r>
          </w:p>
        </w:tc>
      </w:tr>
    </w:tbl>
    <w:p w:rsidR="004349B7" w:rsidRDefault="004349B7" w:rsidP="00F31CDD">
      <w:pPr>
        <w:rPr>
          <w:rFonts w:ascii="Arial" w:hAnsi="Arial" w:cs="Arial"/>
          <w:b/>
          <w:smallCaps/>
          <w:szCs w:val="24"/>
          <w:u w:val="single"/>
        </w:rPr>
      </w:pPr>
    </w:p>
    <w:p w:rsidR="00FC09F4" w:rsidRDefault="00FC09F4" w:rsidP="00F31CDD">
      <w:pPr>
        <w:rPr>
          <w:rFonts w:ascii="Arial" w:hAnsi="Arial" w:cs="Arial"/>
          <w:b/>
          <w:smallCaps/>
          <w:szCs w:val="24"/>
          <w:u w:val="single"/>
        </w:rPr>
      </w:pPr>
    </w:p>
    <w:p w:rsidR="00C75025" w:rsidRPr="009349D6" w:rsidRDefault="00C75025" w:rsidP="00074A56">
      <w:pPr>
        <w:jc w:val="both"/>
        <w:rPr>
          <w:rFonts w:ascii="Arial" w:hAnsi="Arial" w:cs="Arial"/>
          <w:b/>
          <w:u w:val="single"/>
        </w:rPr>
      </w:pPr>
      <w:r w:rsidRPr="009349D6">
        <w:rPr>
          <w:rFonts w:ascii="Arial" w:hAnsi="Arial" w:cs="Arial"/>
          <w:b/>
          <w:u w:val="single"/>
        </w:rPr>
        <w:t>SUBJECT</w:t>
      </w:r>
      <w:r w:rsidR="0067157F">
        <w:rPr>
          <w:rFonts w:ascii="Arial" w:hAnsi="Arial" w:cs="Arial"/>
          <w:b/>
          <w:u w:val="single"/>
        </w:rPr>
        <w:t>S</w:t>
      </w:r>
    </w:p>
    <w:p w:rsidR="00074A56" w:rsidRDefault="00074A56" w:rsidP="00074A56">
      <w:pPr>
        <w:rPr>
          <w:rFonts w:ascii="Arial" w:hAnsi="Arial" w:cs="Arial"/>
        </w:rPr>
      </w:pPr>
    </w:p>
    <w:p w:rsidR="00C75025" w:rsidRDefault="0030340E" w:rsidP="00074A56">
      <w:pPr>
        <w:jc w:val="both"/>
        <w:rPr>
          <w:rFonts w:ascii="Arial" w:hAnsi="Arial" w:cs="Arial"/>
        </w:rPr>
      </w:pPr>
      <w:r>
        <w:rPr>
          <w:rFonts w:ascii="Arial" w:hAnsi="Arial" w:cs="Arial"/>
        </w:rPr>
        <w:t>Amending the Council's Organizational Compilation to reflect the staffing support of the King County Flood Control Zone District.</w:t>
      </w:r>
    </w:p>
    <w:p w:rsidR="0067157F" w:rsidRDefault="0067157F" w:rsidP="00074A56">
      <w:pPr>
        <w:jc w:val="both"/>
        <w:rPr>
          <w:rFonts w:ascii="Arial" w:hAnsi="Arial" w:cs="Arial"/>
        </w:rPr>
      </w:pPr>
    </w:p>
    <w:p w:rsidR="0067157F" w:rsidRPr="00C75025" w:rsidRDefault="0067157F" w:rsidP="00074A56">
      <w:pPr>
        <w:jc w:val="both"/>
        <w:rPr>
          <w:rFonts w:ascii="Arial" w:hAnsi="Arial" w:cs="Arial"/>
          <w:b/>
          <w:u w:val="single"/>
        </w:rPr>
      </w:pPr>
      <w:r>
        <w:rPr>
          <w:rFonts w:ascii="Arial" w:hAnsi="Arial" w:cs="Arial"/>
        </w:rPr>
        <w:t>Approving a Job Description for the King County Flood Control Zone District Executive Director.</w:t>
      </w:r>
    </w:p>
    <w:p w:rsidR="00C75025" w:rsidRDefault="00C75025" w:rsidP="00074A56">
      <w:pPr>
        <w:rPr>
          <w:rFonts w:ascii="Arial" w:hAnsi="Arial" w:cs="Arial"/>
          <w:b/>
          <w:smallCaps/>
          <w:szCs w:val="24"/>
          <w:u w:val="single"/>
        </w:rPr>
      </w:pPr>
    </w:p>
    <w:p w:rsidR="0030340E" w:rsidRDefault="0030340E" w:rsidP="00074A56">
      <w:pPr>
        <w:rPr>
          <w:rFonts w:ascii="Arial" w:hAnsi="Arial" w:cs="Arial"/>
          <w:b/>
          <w:smallCaps/>
          <w:szCs w:val="24"/>
          <w:u w:val="single"/>
        </w:rPr>
      </w:pPr>
    </w:p>
    <w:p w:rsidR="00C37A37" w:rsidRDefault="007470ED" w:rsidP="00074A56">
      <w:pPr>
        <w:rPr>
          <w:rFonts w:ascii="Arial" w:hAnsi="Arial" w:cs="Arial"/>
          <w:b/>
          <w:smallCaps/>
          <w:szCs w:val="24"/>
          <w:u w:val="single"/>
        </w:rPr>
      </w:pPr>
      <w:r w:rsidRPr="009864F8">
        <w:rPr>
          <w:rFonts w:ascii="Arial" w:hAnsi="Arial" w:cs="Arial"/>
          <w:b/>
          <w:smallCaps/>
          <w:szCs w:val="24"/>
          <w:u w:val="single"/>
        </w:rPr>
        <w:t>SUMMARY</w:t>
      </w:r>
    </w:p>
    <w:p w:rsidR="00074A56" w:rsidRDefault="00074A56" w:rsidP="00074A56">
      <w:pPr>
        <w:rPr>
          <w:rFonts w:ascii="Arial" w:hAnsi="Arial" w:cs="Arial"/>
        </w:rPr>
      </w:pPr>
    </w:p>
    <w:p w:rsidR="0067157F" w:rsidRPr="0067157F" w:rsidRDefault="0067157F" w:rsidP="007643B7">
      <w:pPr>
        <w:jc w:val="both"/>
        <w:rPr>
          <w:rFonts w:ascii="Arial" w:hAnsi="Arial" w:cs="Arial"/>
          <w:b/>
        </w:rPr>
      </w:pPr>
      <w:r>
        <w:rPr>
          <w:rFonts w:ascii="Arial" w:hAnsi="Arial" w:cs="Arial"/>
          <w:b/>
        </w:rPr>
        <w:t xml:space="preserve">Proposed </w:t>
      </w:r>
      <w:r w:rsidRPr="0067157F">
        <w:rPr>
          <w:rFonts w:ascii="Arial" w:hAnsi="Arial" w:cs="Arial"/>
          <w:b/>
        </w:rPr>
        <w:t>2016-0390</w:t>
      </w:r>
    </w:p>
    <w:p w:rsidR="00C75025" w:rsidRPr="007643B7" w:rsidRDefault="0030340E" w:rsidP="007643B7">
      <w:pPr>
        <w:jc w:val="both"/>
        <w:rPr>
          <w:rFonts w:ascii="Arial" w:hAnsi="Arial" w:cs="Arial"/>
        </w:rPr>
      </w:pPr>
      <w:r w:rsidRPr="007643B7">
        <w:rPr>
          <w:rFonts w:ascii="Arial" w:hAnsi="Arial" w:cs="Arial"/>
        </w:rPr>
        <w:t>Proposed Motion 2016-0390 would amend the Council's Organizational Compilation to</w:t>
      </w:r>
      <w:r w:rsidR="007643B7">
        <w:rPr>
          <w:rFonts w:ascii="Arial" w:hAnsi="Arial" w:cs="Arial"/>
        </w:rPr>
        <w:t xml:space="preserve"> establish</w:t>
      </w:r>
      <w:r w:rsidRPr="007643B7">
        <w:rPr>
          <w:rFonts w:ascii="Arial" w:hAnsi="Arial" w:cs="Arial"/>
        </w:rPr>
        <w:t>:</w:t>
      </w:r>
    </w:p>
    <w:p w:rsidR="0030340E" w:rsidRDefault="0030340E" w:rsidP="00074A56">
      <w:pPr>
        <w:jc w:val="both"/>
        <w:rPr>
          <w:rFonts w:ascii="Arial" w:hAnsi="Arial" w:cs="Arial"/>
        </w:rPr>
      </w:pPr>
    </w:p>
    <w:p w:rsidR="0030340E" w:rsidRPr="007643B7" w:rsidRDefault="007643B7" w:rsidP="007643B7">
      <w:pPr>
        <w:pStyle w:val="ListParagraph0"/>
        <w:numPr>
          <w:ilvl w:val="0"/>
          <w:numId w:val="42"/>
        </w:numPr>
        <w:jc w:val="both"/>
        <w:rPr>
          <w:rFonts w:ascii="Arial" w:hAnsi="Arial" w:cs="Arial"/>
        </w:rPr>
      </w:pPr>
      <w:r>
        <w:rPr>
          <w:rFonts w:ascii="Arial" w:hAnsi="Arial" w:cs="Arial"/>
        </w:rPr>
        <w:t>A</w:t>
      </w:r>
      <w:r w:rsidR="0030340E" w:rsidRPr="007643B7">
        <w:rPr>
          <w:rFonts w:ascii="Arial" w:hAnsi="Arial" w:cs="Arial"/>
        </w:rPr>
        <w:t xml:space="preserve"> Flood Control District Administration unit (FCDA) in the Legislative Branch to house the </w:t>
      </w:r>
      <w:r>
        <w:rPr>
          <w:rFonts w:ascii="Arial" w:hAnsi="Arial" w:cs="Arial"/>
        </w:rPr>
        <w:t xml:space="preserve">King County </w:t>
      </w:r>
      <w:r w:rsidR="0030340E" w:rsidRPr="007643B7">
        <w:rPr>
          <w:rFonts w:ascii="Arial" w:hAnsi="Arial" w:cs="Arial"/>
        </w:rPr>
        <w:t>employees exclusively providing support for the King County Flood Control Zone District;</w:t>
      </w:r>
    </w:p>
    <w:p w:rsidR="0030340E" w:rsidRDefault="0030340E" w:rsidP="00074A56">
      <w:pPr>
        <w:jc w:val="both"/>
        <w:rPr>
          <w:rFonts w:ascii="Arial" w:hAnsi="Arial" w:cs="Arial"/>
        </w:rPr>
      </w:pPr>
    </w:p>
    <w:p w:rsidR="0030340E" w:rsidRPr="007643B7" w:rsidRDefault="007643B7" w:rsidP="007643B7">
      <w:pPr>
        <w:pStyle w:val="ListParagraph0"/>
        <w:numPr>
          <w:ilvl w:val="0"/>
          <w:numId w:val="42"/>
        </w:numPr>
        <w:jc w:val="both"/>
        <w:rPr>
          <w:rFonts w:ascii="Arial" w:hAnsi="Arial" w:cs="Arial"/>
        </w:rPr>
      </w:pPr>
      <w:r>
        <w:rPr>
          <w:rFonts w:ascii="Arial" w:hAnsi="Arial" w:cs="Arial"/>
        </w:rPr>
        <w:t>A King County</w:t>
      </w:r>
      <w:r w:rsidR="0030340E" w:rsidRPr="007643B7">
        <w:rPr>
          <w:rFonts w:ascii="Arial" w:hAnsi="Arial" w:cs="Arial"/>
        </w:rPr>
        <w:t xml:space="preserve"> </w:t>
      </w:r>
      <w:r>
        <w:rPr>
          <w:rFonts w:ascii="Arial" w:hAnsi="Arial" w:cs="Arial"/>
        </w:rPr>
        <w:t>Flood Control District</w:t>
      </w:r>
      <w:r w:rsidR="0030340E" w:rsidRPr="007643B7">
        <w:rPr>
          <w:rFonts w:ascii="Arial" w:hAnsi="Arial" w:cs="Arial"/>
        </w:rPr>
        <w:t xml:space="preserve"> Executive Director </w:t>
      </w:r>
      <w:r>
        <w:rPr>
          <w:rFonts w:ascii="Arial" w:hAnsi="Arial" w:cs="Arial"/>
        </w:rPr>
        <w:t xml:space="preserve">role, </w:t>
      </w:r>
      <w:r w:rsidR="0030340E" w:rsidRPr="007643B7">
        <w:rPr>
          <w:rFonts w:ascii="Arial" w:hAnsi="Arial" w:cs="Arial"/>
        </w:rPr>
        <w:t>functions and reporting relationship;</w:t>
      </w:r>
      <w:r>
        <w:rPr>
          <w:rFonts w:ascii="Arial" w:hAnsi="Arial" w:cs="Arial"/>
        </w:rPr>
        <w:t xml:space="preserve"> and</w:t>
      </w:r>
    </w:p>
    <w:p w:rsidR="0030340E" w:rsidRDefault="0030340E" w:rsidP="00074A56">
      <w:pPr>
        <w:jc w:val="both"/>
        <w:rPr>
          <w:rFonts w:ascii="Arial" w:hAnsi="Arial" w:cs="Arial"/>
        </w:rPr>
      </w:pPr>
    </w:p>
    <w:p w:rsidR="007643B7" w:rsidRPr="007643B7" w:rsidRDefault="007643B7" w:rsidP="007643B7">
      <w:pPr>
        <w:pStyle w:val="ListParagraph0"/>
        <w:numPr>
          <w:ilvl w:val="0"/>
          <w:numId w:val="42"/>
        </w:numPr>
        <w:jc w:val="both"/>
        <w:rPr>
          <w:rFonts w:ascii="Arial" w:hAnsi="Arial" w:cs="Arial"/>
        </w:rPr>
      </w:pPr>
      <w:r w:rsidRPr="007643B7">
        <w:rPr>
          <w:rFonts w:ascii="Arial" w:hAnsi="Arial" w:cs="Arial"/>
        </w:rPr>
        <w:t xml:space="preserve">Council </w:t>
      </w:r>
      <w:r>
        <w:rPr>
          <w:rFonts w:ascii="Arial" w:hAnsi="Arial" w:cs="Arial"/>
        </w:rPr>
        <w:t>rules</w:t>
      </w:r>
      <w:r w:rsidRPr="007643B7">
        <w:rPr>
          <w:rFonts w:ascii="Arial" w:hAnsi="Arial" w:cs="Arial"/>
        </w:rPr>
        <w:t xml:space="preserve"> for the </w:t>
      </w:r>
      <w:r>
        <w:rPr>
          <w:rFonts w:ascii="Arial" w:hAnsi="Arial" w:cs="Arial"/>
        </w:rPr>
        <w:t xml:space="preserve">employees of the </w:t>
      </w:r>
      <w:r w:rsidRPr="007643B7">
        <w:rPr>
          <w:rFonts w:ascii="Arial" w:hAnsi="Arial" w:cs="Arial"/>
        </w:rPr>
        <w:t>FCDA related to:</w:t>
      </w:r>
    </w:p>
    <w:p w:rsidR="0030340E" w:rsidRPr="007643B7" w:rsidRDefault="007643B7" w:rsidP="007643B7">
      <w:pPr>
        <w:pStyle w:val="ListParagraph0"/>
        <w:numPr>
          <w:ilvl w:val="1"/>
          <w:numId w:val="42"/>
        </w:numPr>
        <w:jc w:val="both"/>
        <w:rPr>
          <w:rFonts w:ascii="Arial" w:hAnsi="Arial" w:cs="Arial"/>
        </w:rPr>
      </w:pPr>
      <w:r w:rsidRPr="007643B7">
        <w:rPr>
          <w:rFonts w:ascii="Arial" w:hAnsi="Arial" w:cs="Arial"/>
        </w:rPr>
        <w:t>establishment of job descriptions;</w:t>
      </w:r>
    </w:p>
    <w:p w:rsidR="007643B7" w:rsidRPr="007643B7" w:rsidRDefault="007643B7" w:rsidP="007643B7">
      <w:pPr>
        <w:pStyle w:val="ListParagraph0"/>
        <w:numPr>
          <w:ilvl w:val="1"/>
          <w:numId w:val="42"/>
        </w:numPr>
        <w:jc w:val="both"/>
        <w:rPr>
          <w:rFonts w:ascii="Arial" w:hAnsi="Arial" w:cs="Arial"/>
        </w:rPr>
      </w:pPr>
      <w:r w:rsidRPr="007643B7">
        <w:rPr>
          <w:rFonts w:ascii="Arial" w:hAnsi="Arial" w:cs="Arial"/>
        </w:rPr>
        <w:t>hiring processes;</w:t>
      </w:r>
    </w:p>
    <w:p w:rsidR="007643B7" w:rsidRPr="007643B7" w:rsidRDefault="007643B7" w:rsidP="007643B7">
      <w:pPr>
        <w:pStyle w:val="ListParagraph0"/>
        <w:numPr>
          <w:ilvl w:val="1"/>
          <w:numId w:val="42"/>
        </w:numPr>
        <w:jc w:val="both"/>
        <w:rPr>
          <w:rFonts w:ascii="Arial" w:hAnsi="Arial" w:cs="Arial"/>
        </w:rPr>
      </w:pPr>
      <w:r w:rsidRPr="007643B7">
        <w:rPr>
          <w:rFonts w:ascii="Arial" w:hAnsi="Arial" w:cs="Arial"/>
        </w:rPr>
        <w:t>employee performance evaluations; and</w:t>
      </w:r>
    </w:p>
    <w:p w:rsidR="007643B7" w:rsidRPr="007643B7" w:rsidRDefault="007643B7" w:rsidP="007643B7">
      <w:pPr>
        <w:pStyle w:val="ListParagraph0"/>
        <w:numPr>
          <w:ilvl w:val="1"/>
          <w:numId w:val="42"/>
        </w:numPr>
        <w:jc w:val="both"/>
        <w:rPr>
          <w:rFonts w:ascii="Arial" w:hAnsi="Arial" w:cs="Arial"/>
        </w:rPr>
      </w:pPr>
      <w:r w:rsidRPr="007643B7">
        <w:rPr>
          <w:rFonts w:ascii="Arial" w:hAnsi="Arial" w:cs="Arial"/>
        </w:rPr>
        <w:t>disciplinary actions.</w:t>
      </w:r>
    </w:p>
    <w:p w:rsidR="0067157F" w:rsidRDefault="0067157F" w:rsidP="00074A56">
      <w:pPr>
        <w:rPr>
          <w:rFonts w:ascii="Arial" w:hAnsi="Arial" w:cs="Arial"/>
          <w:szCs w:val="24"/>
        </w:rPr>
      </w:pPr>
    </w:p>
    <w:p w:rsidR="0067157F" w:rsidRPr="0067157F" w:rsidRDefault="0067157F" w:rsidP="00074A56">
      <w:pPr>
        <w:rPr>
          <w:rFonts w:ascii="Arial" w:hAnsi="Arial" w:cs="Arial"/>
          <w:b/>
          <w:szCs w:val="24"/>
        </w:rPr>
      </w:pPr>
      <w:r w:rsidRPr="0067157F">
        <w:rPr>
          <w:rFonts w:ascii="Arial" w:hAnsi="Arial" w:cs="Arial"/>
          <w:b/>
          <w:szCs w:val="24"/>
        </w:rPr>
        <w:t>Proposed Motion 2016-0443</w:t>
      </w:r>
    </w:p>
    <w:p w:rsidR="00074A56" w:rsidRDefault="0067157F" w:rsidP="00074A56">
      <w:pPr>
        <w:rPr>
          <w:rFonts w:ascii="Arial" w:hAnsi="Arial" w:cs="Arial"/>
          <w:szCs w:val="24"/>
        </w:rPr>
      </w:pPr>
      <w:r w:rsidRPr="007643B7">
        <w:rPr>
          <w:rFonts w:ascii="Arial" w:hAnsi="Arial" w:cs="Arial"/>
        </w:rPr>
        <w:t xml:space="preserve">Proposed Motion 2016-0390 would </w:t>
      </w:r>
      <w:r>
        <w:rPr>
          <w:rFonts w:ascii="Arial" w:hAnsi="Arial" w:cs="Arial"/>
        </w:rPr>
        <w:t>approve a newly developed job description for the King County</w:t>
      </w:r>
      <w:r w:rsidRPr="007643B7">
        <w:rPr>
          <w:rFonts w:ascii="Arial" w:hAnsi="Arial" w:cs="Arial"/>
        </w:rPr>
        <w:t xml:space="preserve"> </w:t>
      </w:r>
      <w:r>
        <w:rPr>
          <w:rFonts w:ascii="Arial" w:hAnsi="Arial" w:cs="Arial"/>
        </w:rPr>
        <w:t>Flood Control District Executive Director.</w:t>
      </w:r>
      <w:r w:rsidR="00074A56">
        <w:rPr>
          <w:rFonts w:ascii="Arial" w:hAnsi="Arial" w:cs="Arial"/>
          <w:szCs w:val="24"/>
        </w:rPr>
        <w:br w:type="page"/>
      </w:r>
    </w:p>
    <w:p w:rsidR="00C75025" w:rsidRDefault="00C75025" w:rsidP="00074A56">
      <w:pPr>
        <w:rPr>
          <w:rFonts w:ascii="Arial" w:hAnsi="Arial" w:cs="Arial"/>
          <w:szCs w:val="24"/>
        </w:rPr>
      </w:pPr>
    </w:p>
    <w:p w:rsidR="00E15C29" w:rsidRDefault="00E15C29" w:rsidP="00074A56">
      <w:pPr>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rsidR="00074A56" w:rsidRPr="007643B7" w:rsidRDefault="00074A56" w:rsidP="004167C7">
      <w:pPr>
        <w:jc w:val="both"/>
        <w:rPr>
          <w:rFonts w:ascii="Arial" w:hAnsi="Arial" w:cs="Arial"/>
          <w:szCs w:val="24"/>
        </w:rPr>
      </w:pPr>
    </w:p>
    <w:p w:rsidR="00A77CB9" w:rsidRDefault="007643B7" w:rsidP="004167C7">
      <w:pPr>
        <w:jc w:val="both"/>
        <w:rPr>
          <w:rFonts w:ascii="Arial" w:hAnsi="Arial" w:cs="Arial"/>
          <w:color w:val="000000"/>
          <w:szCs w:val="24"/>
        </w:rPr>
      </w:pPr>
      <w:r w:rsidRPr="007643B7">
        <w:rPr>
          <w:rFonts w:ascii="Arial" w:hAnsi="Arial" w:cs="Arial"/>
          <w:color w:val="000000"/>
          <w:szCs w:val="24"/>
        </w:rPr>
        <w:t xml:space="preserve">The King County Flood Control District </w:t>
      </w:r>
      <w:r w:rsidR="00EB49B6">
        <w:rPr>
          <w:rFonts w:ascii="Arial" w:hAnsi="Arial" w:cs="Arial"/>
          <w:color w:val="000000"/>
          <w:szCs w:val="24"/>
        </w:rPr>
        <w:t xml:space="preserve">(District) </w:t>
      </w:r>
      <w:r w:rsidRPr="007643B7">
        <w:rPr>
          <w:rFonts w:ascii="Arial" w:hAnsi="Arial" w:cs="Arial"/>
          <w:color w:val="000000"/>
          <w:szCs w:val="24"/>
        </w:rPr>
        <w:t>is a special purpose government created to provide funding and policy oversight for flood protection projects and programs in King County.</w:t>
      </w:r>
      <w:r w:rsidR="00EB49B6">
        <w:rPr>
          <w:rFonts w:ascii="Arial" w:hAnsi="Arial" w:cs="Arial"/>
          <w:color w:val="000000"/>
          <w:szCs w:val="24"/>
        </w:rPr>
        <w:t xml:space="preserve">  The District contracts with King County for the delivery of flood protection projects and programs, as well as the administration of the District through an interlocal agreement that provides for 100% cost recovery of related expenditures.</w:t>
      </w:r>
    </w:p>
    <w:p w:rsidR="00EB49B6" w:rsidRDefault="00EB49B6" w:rsidP="004167C7">
      <w:pPr>
        <w:jc w:val="both"/>
        <w:rPr>
          <w:rFonts w:ascii="Arial" w:hAnsi="Arial" w:cs="Arial"/>
          <w:color w:val="000000"/>
          <w:szCs w:val="24"/>
        </w:rPr>
      </w:pPr>
    </w:p>
    <w:p w:rsidR="00EB49B6" w:rsidRDefault="00497FA1" w:rsidP="004167C7">
      <w:pPr>
        <w:jc w:val="both"/>
        <w:rPr>
          <w:rFonts w:ascii="Arial" w:hAnsi="Arial" w:cs="Arial"/>
          <w:color w:val="000000"/>
          <w:szCs w:val="24"/>
        </w:rPr>
      </w:pPr>
      <w:r>
        <w:rPr>
          <w:rFonts w:ascii="Arial" w:hAnsi="Arial" w:cs="Arial"/>
          <w:color w:val="000000"/>
          <w:szCs w:val="24"/>
        </w:rPr>
        <w:t xml:space="preserve">The District has historically met its staffing needs through either a combination of contract support (both separate to and as part of the interlocal agreement with King County), and with limited direct staffing.  </w:t>
      </w:r>
    </w:p>
    <w:p w:rsidR="00497FA1" w:rsidRDefault="00497FA1" w:rsidP="004167C7">
      <w:pPr>
        <w:jc w:val="both"/>
        <w:rPr>
          <w:rFonts w:ascii="Arial" w:hAnsi="Arial" w:cs="Arial"/>
          <w:color w:val="000000"/>
          <w:szCs w:val="24"/>
        </w:rPr>
      </w:pPr>
    </w:p>
    <w:p w:rsidR="00497FA1" w:rsidRDefault="00497FA1" w:rsidP="004167C7">
      <w:pPr>
        <w:jc w:val="both"/>
        <w:rPr>
          <w:rFonts w:ascii="Arial" w:hAnsi="Arial" w:cs="Arial"/>
          <w:color w:val="000000"/>
          <w:szCs w:val="24"/>
        </w:rPr>
      </w:pPr>
      <w:r>
        <w:rPr>
          <w:rFonts w:ascii="Arial" w:hAnsi="Arial" w:cs="Arial"/>
          <w:color w:val="000000"/>
          <w:szCs w:val="24"/>
        </w:rPr>
        <w:t>The District has requested that its administration support become a component of the interlocal agreement, and has identified staffing levels that would require specific skills and experience to achieve those goals.</w:t>
      </w:r>
    </w:p>
    <w:p w:rsidR="00497FA1" w:rsidRDefault="00497FA1" w:rsidP="004167C7">
      <w:pPr>
        <w:jc w:val="both"/>
        <w:rPr>
          <w:rFonts w:ascii="Arial" w:hAnsi="Arial" w:cs="Arial"/>
          <w:color w:val="000000"/>
          <w:szCs w:val="24"/>
        </w:rPr>
      </w:pPr>
    </w:p>
    <w:p w:rsidR="00497FA1" w:rsidRPr="007643B7" w:rsidRDefault="00497FA1" w:rsidP="004167C7">
      <w:pPr>
        <w:jc w:val="both"/>
        <w:rPr>
          <w:rFonts w:ascii="Arial" w:hAnsi="Arial" w:cs="Arial"/>
          <w:color w:val="000000"/>
          <w:szCs w:val="24"/>
        </w:rPr>
      </w:pPr>
      <w:r>
        <w:rPr>
          <w:rFonts w:ascii="Arial" w:hAnsi="Arial" w:cs="Arial"/>
          <w:color w:val="000000"/>
          <w:szCs w:val="24"/>
        </w:rPr>
        <w:t xml:space="preserve">The District has also requested clarity about these positions and the County employees who may fill them relative to the Council's Organizational </w:t>
      </w:r>
      <w:r w:rsidR="00DD5A44">
        <w:rPr>
          <w:rFonts w:ascii="Arial" w:hAnsi="Arial" w:cs="Arial"/>
          <w:color w:val="000000"/>
          <w:szCs w:val="24"/>
        </w:rPr>
        <w:t>Compilation</w:t>
      </w:r>
      <w:r>
        <w:rPr>
          <w:rFonts w:ascii="Arial" w:hAnsi="Arial" w:cs="Arial"/>
          <w:color w:val="000000"/>
          <w:szCs w:val="24"/>
        </w:rPr>
        <w:t>.</w:t>
      </w:r>
    </w:p>
    <w:p w:rsidR="007643B7" w:rsidRPr="007643B7" w:rsidRDefault="007643B7" w:rsidP="004167C7">
      <w:pPr>
        <w:jc w:val="both"/>
        <w:rPr>
          <w:rFonts w:ascii="Arial" w:hAnsi="Arial" w:cs="Arial"/>
          <w:szCs w:val="24"/>
        </w:rPr>
      </w:pPr>
    </w:p>
    <w:p w:rsidR="00264BE1" w:rsidRDefault="00264BE1" w:rsidP="00074A56">
      <w:pPr>
        <w:rPr>
          <w:rFonts w:ascii="Arial" w:hAnsi="Arial" w:cs="Arial"/>
          <w:b/>
          <w:smallCaps/>
          <w:szCs w:val="24"/>
          <w:u w:val="single"/>
        </w:rPr>
      </w:pPr>
      <w:r>
        <w:rPr>
          <w:rFonts w:ascii="Arial" w:hAnsi="Arial" w:cs="Arial"/>
          <w:b/>
          <w:smallCaps/>
          <w:szCs w:val="24"/>
          <w:u w:val="single"/>
        </w:rPr>
        <w:t>ANALYSIS</w:t>
      </w:r>
    </w:p>
    <w:p w:rsidR="00074A56" w:rsidRPr="00497FA1" w:rsidRDefault="00074A56" w:rsidP="00074A56">
      <w:pPr>
        <w:rPr>
          <w:rFonts w:ascii="Arial" w:hAnsi="Arial" w:cs="Arial"/>
        </w:rPr>
      </w:pPr>
    </w:p>
    <w:p w:rsidR="0067157F" w:rsidRPr="0067157F" w:rsidRDefault="0067157F" w:rsidP="00074A56">
      <w:pPr>
        <w:pStyle w:val="BodyText"/>
        <w:rPr>
          <w:rFonts w:ascii="Arial" w:hAnsi="Arial" w:cs="Arial"/>
          <w:b/>
          <w:i w:val="0"/>
          <w:szCs w:val="24"/>
        </w:rPr>
      </w:pPr>
      <w:r w:rsidRPr="0067157F">
        <w:rPr>
          <w:rFonts w:ascii="Arial" w:hAnsi="Arial" w:cs="Arial"/>
          <w:b/>
          <w:i w:val="0"/>
          <w:szCs w:val="24"/>
        </w:rPr>
        <w:t>Proposed Motion 2016-0390</w:t>
      </w:r>
    </w:p>
    <w:p w:rsidR="00264BE1" w:rsidRDefault="00497FA1" w:rsidP="00074A56">
      <w:pPr>
        <w:pStyle w:val="BodyText"/>
        <w:rPr>
          <w:rFonts w:ascii="Arial" w:hAnsi="Arial" w:cs="Arial"/>
          <w:i w:val="0"/>
          <w:szCs w:val="24"/>
        </w:rPr>
      </w:pPr>
      <w:r w:rsidRPr="00497FA1">
        <w:rPr>
          <w:rFonts w:ascii="Arial" w:hAnsi="Arial" w:cs="Arial"/>
          <w:i w:val="0"/>
          <w:szCs w:val="24"/>
        </w:rPr>
        <w:t>Proposed</w:t>
      </w:r>
      <w:r>
        <w:rPr>
          <w:rFonts w:ascii="Arial" w:hAnsi="Arial" w:cs="Arial"/>
          <w:i w:val="0"/>
          <w:szCs w:val="24"/>
        </w:rPr>
        <w:t xml:space="preserve"> Motion 2016-0390 would effectuate a series of changes to the Council's Rules specific to human resource practices and legislative branch employees exclusively providing support for the District in the following ways:</w:t>
      </w:r>
    </w:p>
    <w:p w:rsidR="00497FA1" w:rsidRDefault="00497FA1" w:rsidP="00074A56">
      <w:pPr>
        <w:pStyle w:val="BodyText"/>
        <w:rPr>
          <w:rFonts w:ascii="Arial" w:hAnsi="Arial" w:cs="Arial"/>
          <w:i w:val="0"/>
          <w:szCs w:val="24"/>
        </w:rPr>
      </w:pPr>
    </w:p>
    <w:p w:rsidR="00497FA1" w:rsidRDefault="00DD5A44" w:rsidP="00086AB4">
      <w:pPr>
        <w:pStyle w:val="BodyText"/>
        <w:numPr>
          <w:ilvl w:val="0"/>
          <w:numId w:val="44"/>
        </w:numPr>
        <w:ind w:left="360"/>
        <w:rPr>
          <w:rFonts w:ascii="Arial" w:hAnsi="Arial" w:cs="Arial"/>
          <w:i w:val="0"/>
          <w:szCs w:val="24"/>
        </w:rPr>
      </w:pPr>
      <w:r>
        <w:rPr>
          <w:rFonts w:ascii="Arial" w:hAnsi="Arial" w:cs="Arial"/>
          <w:i w:val="0"/>
          <w:szCs w:val="24"/>
        </w:rPr>
        <w:t>The position and functions of a King County Flood Control Zone District Executive Director would be added to OR 3-030</w:t>
      </w:r>
      <w:r w:rsidR="00DC69D5">
        <w:rPr>
          <w:rFonts w:ascii="Arial" w:hAnsi="Arial" w:cs="Arial"/>
          <w:i w:val="0"/>
          <w:szCs w:val="24"/>
        </w:rPr>
        <w:t xml:space="preserve"> who would report to the County Councilmember who serves as the chair of the District</w:t>
      </w:r>
      <w:r>
        <w:rPr>
          <w:rFonts w:ascii="Arial" w:hAnsi="Arial" w:cs="Arial"/>
          <w:i w:val="0"/>
          <w:szCs w:val="24"/>
        </w:rPr>
        <w:t>.</w:t>
      </w:r>
    </w:p>
    <w:p w:rsidR="00DD5A44" w:rsidRDefault="00DD5A44" w:rsidP="00086AB4">
      <w:pPr>
        <w:pStyle w:val="BodyText"/>
        <w:rPr>
          <w:rFonts w:ascii="Arial" w:hAnsi="Arial" w:cs="Arial"/>
          <w:i w:val="0"/>
          <w:szCs w:val="24"/>
        </w:rPr>
      </w:pPr>
    </w:p>
    <w:p w:rsidR="00086AB4" w:rsidRDefault="00284005" w:rsidP="00086AB4">
      <w:pPr>
        <w:pStyle w:val="BodyText"/>
        <w:numPr>
          <w:ilvl w:val="0"/>
          <w:numId w:val="44"/>
        </w:numPr>
        <w:ind w:left="360"/>
        <w:rPr>
          <w:rFonts w:ascii="Arial" w:hAnsi="Arial" w:cs="Arial"/>
          <w:i w:val="0"/>
          <w:szCs w:val="24"/>
        </w:rPr>
      </w:pPr>
      <w:r>
        <w:rPr>
          <w:rFonts w:ascii="Arial" w:hAnsi="Arial" w:cs="Arial"/>
          <w:i w:val="0"/>
          <w:szCs w:val="24"/>
        </w:rPr>
        <w:t>The FCDA, a</w:t>
      </w:r>
      <w:r w:rsidR="00DD5A44">
        <w:rPr>
          <w:rFonts w:ascii="Arial" w:hAnsi="Arial" w:cs="Arial"/>
          <w:i w:val="0"/>
          <w:szCs w:val="24"/>
        </w:rPr>
        <w:t xml:space="preserve"> new legislative branch unit</w:t>
      </w:r>
      <w:r>
        <w:rPr>
          <w:rFonts w:ascii="Arial" w:hAnsi="Arial" w:cs="Arial"/>
          <w:i w:val="0"/>
          <w:szCs w:val="24"/>
        </w:rPr>
        <w:t xml:space="preserve"> with unique Council rules,</w:t>
      </w:r>
      <w:r w:rsidR="00DD5A44">
        <w:rPr>
          <w:rFonts w:ascii="Arial" w:hAnsi="Arial" w:cs="Arial"/>
          <w:i w:val="0"/>
          <w:szCs w:val="24"/>
        </w:rPr>
        <w:t xml:space="preserve"> would be created to house the FTE, employees and related organizational expenses.  </w:t>
      </w:r>
    </w:p>
    <w:p w:rsidR="00086AB4" w:rsidRDefault="00086AB4" w:rsidP="00086AB4">
      <w:pPr>
        <w:pStyle w:val="BodyText"/>
        <w:rPr>
          <w:rFonts w:ascii="Arial" w:hAnsi="Arial" w:cs="Arial"/>
          <w:i w:val="0"/>
          <w:szCs w:val="24"/>
        </w:rPr>
      </w:pPr>
    </w:p>
    <w:p w:rsidR="00DD5A44" w:rsidRDefault="00284005" w:rsidP="00086AB4">
      <w:pPr>
        <w:pStyle w:val="BodyText"/>
        <w:ind w:left="360"/>
        <w:rPr>
          <w:rFonts w:ascii="Arial" w:hAnsi="Arial" w:cs="Arial"/>
          <w:i w:val="0"/>
          <w:szCs w:val="24"/>
        </w:rPr>
      </w:pPr>
      <w:r>
        <w:rPr>
          <w:rFonts w:ascii="Arial" w:hAnsi="Arial" w:cs="Arial"/>
          <w:i w:val="0"/>
          <w:szCs w:val="24"/>
        </w:rPr>
        <w:t>The</w:t>
      </w:r>
      <w:r w:rsidR="00DD5A44">
        <w:rPr>
          <w:rFonts w:ascii="Arial" w:hAnsi="Arial" w:cs="Arial"/>
          <w:i w:val="0"/>
          <w:szCs w:val="24"/>
        </w:rPr>
        <w:t xml:space="preserve"> unique element</w:t>
      </w:r>
      <w:r>
        <w:rPr>
          <w:rFonts w:ascii="Arial" w:hAnsi="Arial" w:cs="Arial"/>
          <w:i w:val="0"/>
          <w:szCs w:val="24"/>
        </w:rPr>
        <w:t>s</w:t>
      </w:r>
      <w:r w:rsidR="00DD5A44">
        <w:rPr>
          <w:rFonts w:ascii="Arial" w:hAnsi="Arial" w:cs="Arial"/>
          <w:i w:val="0"/>
          <w:szCs w:val="24"/>
        </w:rPr>
        <w:t xml:space="preserve"> of this unit </w:t>
      </w:r>
      <w:r>
        <w:rPr>
          <w:rFonts w:ascii="Arial" w:hAnsi="Arial" w:cs="Arial"/>
          <w:i w:val="0"/>
          <w:szCs w:val="24"/>
        </w:rPr>
        <w:t>are rules related to</w:t>
      </w:r>
      <w:r w:rsidR="00DD5A44">
        <w:rPr>
          <w:rFonts w:ascii="Arial" w:hAnsi="Arial" w:cs="Arial"/>
          <w:i w:val="0"/>
          <w:szCs w:val="24"/>
        </w:rPr>
        <w:t xml:space="preserve"> human resources practices and policies </w:t>
      </w:r>
      <w:r>
        <w:rPr>
          <w:rFonts w:ascii="Arial" w:hAnsi="Arial" w:cs="Arial"/>
          <w:i w:val="0"/>
          <w:szCs w:val="24"/>
        </w:rPr>
        <w:t>that</w:t>
      </w:r>
      <w:r w:rsidR="00DD5A44">
        <w:rPr>
          <w:rFonts w:ascii="Arial" w:hAnsi="Arial" w:cs="Arial"/>
          <w:i w:val="0"/>
          <w:szCs w:val="24"/>
        </w:rPr>
        <w:t xml:space="preserve"> </w:t>
      </w:r>
      <w:r>
        <w:rPr>
          <w:rFonts w:ascii="Arial" w:hAnsi="Arial" w:cs="Arial"/>
          <w:i w:val="0"/>
          <w:szCs w:val="24"/>
        </w:rPr>
        <w:t>would</w:t>
      </w:r>
      <w:r w:rsidR="00DD5A44">
        <w:rPr>
          <w:rFonts w:ascii="Arial" w:hAnsi="Arial" w:cs="Arial"/>
          <w:i w:val="0"/>
          <w:szCs w:val="24"/>
        </w:rPr>
        <w:t xml:space="preserve"> be governed by a new section of the Organizational Compilation and exempted from all other provisions of the Organizational Compilation (except establishment of the executive director and </w:t>
      </w:r>
      <w:r w:rsidR="00086AB4">
        <w:rPr>
          <w:rFonts w:ascii="Arial" w:hAnsi="Arial" w:cs="Arial"/>
          <w:i w:val="0"/>
          <w:szCs w:val="24"/>
        </w:rPr>
        <w:t>anti-discrimination and harassment policies).  Th</w:t>
      </w:r>
      <w:r w:rsidR="005A27E6">
        <w:rPr>
          <w:rFonts w:ascii="Arial" w:hAnsi="Arial" w:cs="Arial"/>
          <w:i w:val="0"/>
          <w:szCs w:val="24"/>
        </w:rPr>
        <w:t>is new section would</w:t>
      </w:r>
      <w:r w:rsidR="00086AB4">
        <w:rPr>
          <w:rFonts w:ascii="Arial" w:hAnsi="Arial" w:cs="Arial"/>
          <w:i w:val="0"/>
          <w:szCs w:val="24"/>
        </w:rPr>
        <w:t xml:space="preserve"> include</w:t>
      </w:r>
      <w:r w:rsidR="005A27E6">
        <w:rPr>
          <w:rFonts w:ascii="Arial" w:hAnsi="Arial" w:cs="Arial"/>
          <w:i w:val="0"/>
          <w:szCs w:val="24"/>
        </w:rPr>
        <w:t xml:space="preserve"> rules for</w:t>
      </w:r>
      <w:r w:rsidR="00086AB4">
        <w:rPr>
          <w:rFonts w:ascii="Arial" w:hAnsi="Arial" w:cs="Arial"/>
          <w:i w:val="0"/>
          <w:szCs w:val="24"/>
        </w:rPr>
        <w:t>:</w:t>
      </w:r>
    </w:p>
    <w:p w:rsidR="00086AB4" w:rsidRDefault="00086AB4" w:rsidP="00086AB4">
      <w:pPr>
        <w:pStyle w:val="BodyText"/>
        <w:ind w:left="360"/>
        <w:rPr>
          <w:rFonts w:ascii="Arial" w:hAnsi="Arial" w:cs="Arial"/>
          <w:i w:val="0"/>
          <w:szCs w:val="24"/>
        </w:rPr>
      </w:pPr>
    </w:p>
    <w:p w:rsidR="00086AB4" w:rsidRDefault="00086AB4" w:rsidP="00086AB4">
      <w:pPr>
        <w:pStyle w:val="BodyText"/>
        <w:ind w:left="360"/>
        <w:rPr>
          <w:rFonts w:ascii="Arial" w:hAnsi="Arial" w:cs="Arial"/>
          <w:i w:val="0"/>
          <w:szCs w:val="24"/>
        </w:rPr>
      </w:pPr>
      <w:r w:rsidRPr="00086AB4">
        <w:rPr>
          <w:rFonts w:ascii="Arial" w:hAnsi="Arial" w:cs="Arial"/>
          <w:b/>
          <w:szCs w:val="24"/>
        </w:rPr>
        <w:t>Job Descriptions and Classifications</w:t>
      </w:r>
      <w:r>
        <w:rPr>
          <w:rFonts w:ascii="Arial" w:hAnsi="Arial" w:cs="Arial"/>
          <w:i w:val="0"/>
          <w:szCs w:val="24"/>
        </w:rPr>
        <w:t xml:space="preserve">:  </w:t>
      </w:r>
      <w:r w:rsidR="00065B23">
        <w:rPr>
          <w:rFonts w:ascii="Arial" w:hAnsi="Arial" w:cs="Arial"/>
          <w:i w:val="0"/>
          <w:szCs w:val="24"/>
        </w:rPr>
        <w:t>J</w:t>
      </w:r>
      <w:r>
        <w:rPr>
          <w:rFonts w:ascii="Arial" w:hAnsi="Arial" w:cs="Arial"/>
          <w:i w:val="0"/>
          <w:szCs w:val="24"/>
        </w:rPr>
        <w:t>ob descriptions and classifications for employees within this unit would be recommended by the King County Flood Control Zone District Executive Committee (ExComm) to the Council directly for authorization by Council Motion.</w:t>
      </w:r>
    </w:p>
    <w:p w:rsidR="00086AB4" w:rsidRDefault="00086AB4" w:rsidP="00086AB4">
      <w:pPr>
        <w:pStyle w:val="BodyText"/>
        <w:ind w:left="360"/>
        <w:rPr>
          <w:rFonts w:ascii="Arial" w:hAnsi="Arial" w:cs="Arial"/>
          <w:i w:val="0"/>
          <w:szCs w:val="24"/>
        </w:rPr>
      </w:pPr>
    </w:p>
    <w:p w:rsidR="00086AB4" w:rsidRDefault="00086AB4" w:rsidP="00086AB4">
      <w:pPr>
        <w:pStyle w:val="BodyText"/>
        <w:ind w:left="360"/>
        <w:rPr>
          <w:rFonts w:ascii="Arial" w:hAnsi="Arial" w:cs="Arial"/>
          <w:i w:val="0"/>
          <w:szCs w:val="24"/>
        </w:rPr>
      </w:pPr>
      <w:r w:rsidRPr="00086AB4">
        <w:rPr>
          <w:rFonts w:ascii="Arial" w:hAnsi="Arial" w:cs="Arial"/>
          <w:b/>
          <w:szCs w:val="24"/>
        </w:rPr>
        <w:t>Hiring Processes</w:t>
      </w:r>
      <w:r>
        <w:rPr>
          <w:rFonts w:ascii="Arial" w:hAnsi="Arial" w:cs="Arial"/>
          <w:i w:val="0"/>
          <w:szCs w:val="24"/>
        </w:rPr>
        <w:t>:  The ExComm would be responsible for outreach, recruitment and hiring of all employees of the unit.  The ExComm would then make a recommendation to the Council for appointment by Motion.</w:t>
      </w:r>
    </w:p>
    <w:p w:rsidR="00086AB4" w:rsidRDefault="00086AB4" w:rsidP="00086AB4">
      <w:pPr>
        <w:pStyle w:val="BodyText"/>
        <w:ind w:left="360"/>
        <w:rPr>
          <w:rFonts w:ascii="Arial" w:hAnsi="Arial" w:cs="Arial"/>
          <w:i w:val="0"/>
          <w:szCs w:val="24"/>
        </w:rPr>
      </w:pPr>
    </w:p>
    <w:p w:rsidR="00086AB4" w:rsidRDefault="00086AB4" w:rsidP="00086AB4">
      <w:pPr>
        <w:pStyle w:val="BodyText"/>
        <w:ind w:left="360"/>
        <w:rPr>
          <w:rFonts w:ascii="Arial" w:hAnsi="Arial" w:cs="Arial"/>
          <w:i w:val="0"/>
          <w:szCs w:val="24"/>
        </w:rPr>
      </w:pPr>
      <w:r w:rsidRPr="00065B23">
        <w:rPr>
          <w:rFonts w:ascii="Arial" w:hAnsi="Arial" w:cs="Arial"/>
          <w:b/>
          <w:szCs w:val="24"/>
        </w:rPr>
        <w:lastRenderedPageBreak/>
        <w:t>Performance Evaluations</w:t>
      </w:r>
      <w:r>
        <w:rPr>
          <w:rFonts w:ascii="Arial" w:hAnsi="Arial" w:cs="Arial"/>
          <w:i w:val="0"/>
          <w:szCs w:val="24"/>
        </w:rPr>
        <w:t>:  The ExComm is responsible for evaluating the performance of the King County Flood Control Zone District Executive Director (ED).  The ED is responsible for evaluating the other employees of the unit based on a process established by the ExComm</w:t>
      </w:r>
      <w:r w:rsidR="00065B23">
        <w:rPr>
          <w:rFonts w:ascii="Arial" w:hAnsi="Arial" w:cs="Arial"/>
          <w:i w:val="0"/>
          <w:szCs w:val="24"/>
        </w:rPr>
        <w:t>, including annual reporting to the ExComm.</w:t>
      </w:r>
    </w:p>
    <w:p w:rsidR="00065B23" w:rsidRDefault="00065B23" w:rsidP="00086AB4">
      <w:pPr>
        <w:pStyle w:val="BodyText"/>
        <w:ind w:left="360"/>
        <w:rPr>
          <w:rFonts w:ascii="Arial" w:hAnsi="Arial" w:cs="Arial"/>
          <w:i w:val="0"/>
          <w:szCs w:val="24"/>
        </w:rPr>
      </w:pPr>
    </w:p>
    <w:p w:rsidR="00065B23" w:rsidRDefault="00065B23" w:rsidP="00086AB4">
      <w:pPr>
        <w:pStyle w:val="BodyText"/>
        <w:ind w:left="360"/>
        <w:rPr>
          <w:rFonts w:ascii="Arial" w:hAnsi="Arial" w:cs="Arial"/>
          <w:i w:val="0"/>
          <w:szCs w:val="24"/>
        </w:rPr>
      </w:pPr>
      <w:r w:rsidRPr="00065B23">
        <w:rPr>
          <w:rFonts w:ascii="Arial" w:hAnsi="Arial" w:cs="Arial"/>
          <w:b/>
          <w:szCs w:val="24"/>
        </w:rPr>
        <w:t>Disciplinary Actions</w:t>
      </w:r>
      <w:r>
        <w:rPr>
          <w:rFonts w:ascii="Arial" w:hAnsi="Arial" w:cs="Arial"/>
          <w:i w:val="0"/>
          <w:szCs w:val="24"/>
        </w:rPr>
        <w:t>:  The ED is subject to disciplinary action as implemented by the ExComm.  If the disciplinary action is either a suspension without pay for two weeks or more, or a termination, the ED may appeal the decision directly to the King County Council.</w:t>
      </w:r>
    </w:p>
    <w:p w:rsidR="00065B23" w:rsidRDefault="00065B23" w:rsidP="00086AB4">
      <w:pPr>
        <w:pStyle w:val="BodyText"/>
        <w:ind w:left="360"/>
        <w:rPr>
          <w:rFonts w:ascii="Arial" w:hAnsi="Arial" w:cs="Arial"/>
          <w:i w:val="0"/>
          <w:szCs w:val="24"/>
        </w:rPr>
      </w:pPr>
    </w:p>
    <w:p w:rsidR="00065B23" w:rsidRDefault="00065B23" w:rsidP="00086AB4">
      <w:pPr>
        <w:pStyle w:val="BodyText"/>
        <w:ind w:left="360"/>
        <w:rPr>
          <w:rFonts w:ascii="Arial" w:hAnsi="Arial" w:cs="Arial"/>
          <w:i w:val="0"/>
          <w:szCs w:val="24"/>
        </w:rPr>
      </w:pPr>
      <w:r>
        <w:rPr>
          <w:rFonts w:ascii="Arial" w:hAnsi="Arial" w:cs="Arial"/>
          <w:i w:val="0"/>
          <w:szCs w:val="24"/>
        </w:rPr>
        <w:t xml:space="preserve">All other employees of the unit are subject to disciplinary action as implemented by the ED.  If the disciplinary action is either a suspension without pay for two weeks or more, or a termination, the ED must notify the County Councilmember who serves as the chair of the </w:t>
      </w:r>
      <w:r w:rsidR="00DC69D5">
        <w:rPr>
          <w:rFonts w:ascii="Arial" w:hAnsi="Arial" w:cs="Arial"/>
          <w:i w:val="0"/>
          <w:szCs w:val="24"/>
        </w:rPr>
        <w:t>District</w:t>
      </w:r>
      <w:r>
        <w:rPr>
          <w:rFonts w:ascii="Arial" w:hAnsi="Arial" w:cs="Arial"/>
          <w:i w:val="0"/>
          <w:szCs w:val="24"/>
        </w:rPr>
        <w:t xml:space="preserve"> and the employee may appeal the decision directly to the King County Council.</w:t>
      </w:r>
    </w:p>
    <w:p w:rsidR="00086AB4" w:rsidRDefault="00086AB4" w:rsidP="00074A56">
      <w:pPr>
        <w:pStyle w:val="BodyText"/>
        <w:rPr>
          <w:rFonts w:ascii="Arial" w:hAnsi="Arial" w:cs="Arial"/>
          <w:i w:val="0"/>
          <w:szCs w:val="24"/>
        </w:rPr>
      </w:pPr>
    </w:p>
    <w:p w:rsidR="00086AB4" w:rsidRPr="00497FA1" w:rsidRDefault="00065B23" w:rsidP="00074A56">
      <w:pPr>
        <w:pStyle w:val="BodyText"/>
        <w:rPr>
          <w:rFonts w:ascii="Arial" w:hAnsi="Arial" w:cs="Arial"/>
          <w:i w:val="0"/>
          <w:szCs w:val="24"/>
        </w:rPr>
      </w:pPr>
      <w:r>
        <w:rPr>
          <w:rFonts w:ascii="Arial" w:hAnsi="Arial" w:cs="Arial"/>
          <w:i w:val="0"/>
          <w:szCs w:val="24"/>
        </w:rPr>
        <w:t xml:space="preserve">It is important to note that all of the above </w:t>
      </w:r>
      <w:r w:rsidR="005A27E6">
        <w:rPr>
          <w:rFonts w:ascii="Arial" w:hAnsi="Arial" w:cs="Arial"/>
          <w:i w:val="0"/>
          <w:szCs w:val="24"/>
        </w:rPr>
        <w:t>described rules</w:t>
      </w:r>
      <w:r>
        <w:rPr>
          <w:rFonts w:ascii="Arial" w:hAnsi="Arial" w:cs="Arial"/>
          <w:i w:val="0"/>
          <w:szCs w:val="24"/>
        </w:rPr>
        <w:t xml:space="preserve"> are different than the Council's rules associated with other legislative branch positions and employees, but </w:t>
      </w:r>
      <w:r w:rsidR="005A27E6">
        <w:rPr>
          <w:rFonts w:ascii="Arial" w:hAnsi="Arial" w:cs="Arial"/>
          <w:i w:val="0"/>
          <w:szCs w:val="24"/>
        </w:rPr>
        <w:t xml:space="preserve">per legal counsel, </w:t>
      </w:r>
      <w:r>
        <w:rPr>
          <w:rFonts w:ascii="Arial" w:hAnsi="Arial" w:cs="Arial"/>
          <w:i w:val="0"/>
          <w:szCs w:val="24"/>
        </w:rPr>
        <w:t>within Council's legal authority to establish.</w:t>
      </w:r>
    </w:p>
    <w:p w:rsidR="00497FA1" w:rsidRDefault="00497FA1" w:rsidP="00074A56">
      <w:pPr>
        <w:pStyle w:val="BodyText"/>
        <w:rPr>
          <w:rFonts w:ascii="Arial" w:hAnsi="Arial" w:cs="Arial"/>
          <w:i w:val="0"/>
          <w:szCs w:val="24"/>
        </w:rPr>
      </w:pPr>
    </w:p>
    <w:p w:rsidR="0067157F" w:rsidRPr="0067157F" w:rsidRDefault="0067157F" w:rsidP="00074A56">
      <w:pPr>
        <w:pStyle w:val="BodyText"/>
        <w:rPr>
          <w:rFonts w:ascii="Arial" w:hAnsi="Arial" w:cs="Arial"/>
          <w:b/>
          <w:i w:val="0"/>
          <w:szCs w:val="24"/>
        </w:rPr>
      </w:pPr>
      <w:r w:rsidRPr="0067157F">
        <w:rPr>
          <w:rFonts w:ascii="Arial" w:hAnsi="Arial" w:cs="Arial"/>
          <w:b/>
          <w:i w:val="0"/>
          <w:szCs w:val="24"/>
        </w:rPr>
        <w:t>Proposed Motion 2016-0</w:t>
      </w:r>
      <w:r>
        <w:rPr>
          <w:rFonts w:ascii="Arial" w:hAnsi="Arial" w:cs="Arial"/>
          <w:b/>
          <w:i w:val="0"/>
          <w:szCs w:val="24"/>
        </w:rPr>
        <w:t>44</w:t>
      </w:r>
      <w:r w:rsidRPr="0067157F">
        <w:rPr>
          <w:rFonts w:ascii="Arial" w:hAnsi="Arial" w:cs="Arial"/>
          <w:b/>
          <w:i w:val="0"/>
          <w:szCs w:val="24"/>
        </w:rPr>
        <w:t>3</w:t>
      </w:r>
    </w:p>
    <w:p w:rsidR="0067157F" w:rsidRDefault="0067157F" w:rsidP="00074A56">
      <w:pPr>
        <w:pStyle w:val="BodyText"/>
        <w:rPr>
          <w:rFonts w:ascii="Arial" w:hAnsi="Arial" w:cs="Arial"/>
          <w:i w:val="0"/>
          <w:szCs w:val="24"/>
        </w:rPr>
      </w:pPr>
      <w:r>
        <w:rPr>
          <w:rFonts w:ascii="Arial" w:hAnsi="Arial" w:cs="Arial"/>
          <w:i w:val="0"/>
          <w:szCs w:val="24"/>
        </w:rPr>
        <w:t>Proposed Motion 2016-0443 would approve a job description for the ED with the following characteristics:</w:t>
      </w:r>
    </w:p>
    <w:p w:rsidR="0067157F" w:rsidRDefault="0067157F" w:rsidP="00074A56">
      <w:pPr>
        <w:pStyle w:val="BodyText"/>
        <w:rPr>
          <w:rFonts w:ascii="Arial" w:hAnsi="Arial" w:cs="Arial"/>
          <w:i w:val="0"/>
          <w:szCs w:val="24"/>
        </w:rPr>
      </w:pPr>
    </w:p>
    <w:p w:rsidR="0067157F" w:rsidRDefault="0067157F" w:rsidP="0033794F">
      <w:pPr>
        <w:pStyle w:val="BodyText"/>
        <w:tabs>
          <w:tab w:val="left" w:pos="2880"/>
        </w:tabs>
        <w:ind w:left="2880" w:hanging="2880"/>
        <w:rPr>
          <w:rFonts w:ascii="Arial" w:hAnsi="Arial" w:cs="Arial"/>
          <w:i w:val="0"/>
          <w:szCs w:val="24"/>
        </w:rPr>
      </w:pPr>
      <w:r>
        <w:rPr>
          <w:rFonts w:ascii="Arial" w:hAnsi="Arial" w:cs="Arial"/>
          <w:i w:val="0"/>
          <w:szCs w:val="24"/>
        </w:rPr>
        <w:t xml:space="preserve">Salary Table:  </w:t>
      </w:r>
      <w:r w:rsidR="0033794F">
        <w:rPr>
          <w:rFonts w:ascii="Arial" w:hAnsi="Arial" w:cs="Arial"/>
          <w:i w:val="0"/>
          <w:szCs w:val="24"/>
        </w:rPr>
        <w:tab/>
        <w:t>King County Legislative Branch 13-Step</w:t>
      </w:r>
    </w:p>
    <w:p w:rsidR="0067157F" w:rsidRDefault="0067157F" w:rsidP="0033794F">
      <w:pPr>
        <w:pStyle w:val="BodyText"/>
        <w:tabs>
          <w:tab w:val="left" w:pos="2880"/>
        </w:tabs>
        <w:ind w:left="2880" w:hanging="2880"/>
        <w:rPr>
          <w:rFonts w:ascii="Arial" w:hAnsi="Arial" w:cs="Arial"/>
          <w:i w:val="0"/>
          <w:szCs w:val="24"/>
        </w:rPr>
      </w:pPr>
      <w:r>
        <w:rPr>
          <w:rFonts w:ascii="Arial" w:hAnsi="Arial" w:cs="Arial"/>
          <w:i w:val="0"/>
          <w:szCs w:val="24"/>
        </w:rPr>
        <w:t>Range:</w:t>
      </w:r>
      <w:r w:rsidR="0033794F">
        <w:rPr>
          <w:rFonts w:ascii="Arial" w:hAnsi="Arial" w:cs="Arial"/>
          <w:i w:val="0"/>
          <w:szCs w:val="24"/>
        </w:rPr>
        <w:tab/>
      </w:r>
      <w:r w:rsidR="00EF3426">
        <w:rPr>
          <w:rFonts w:ascii="Arial" w:hAnsi="Arial" w:cs="Arial"/>
          <w:i w:val="0"/>
          <w:szCs w:val="24"/>
        </w:rPr>
        <w:t>pending</w:t>
      </w:r>
    </w:p>
    <w:p w:rsidR="0067157F" w:rsidRDefault="0067157F" w:rsidP="0033794F">
      <w:pPr>
        <w:pStyle w:val="BodyText"/>
        <w:tabs>
          <w:tab w:val="left" w:pos="2880"/>
        </w:tabs>
        <w:ind w:left="2880" w:hanging="2880"/>
        <w:rPr>
          <w:rFonts w:ascii="Arial" w:hAnsi="Arial" w:cs="Arial"/>
          <w:i w:val="0"/>
          <w:szCs w:val="24"/>
        </w:rPr>
      </w:pPr>
      <w:r>
        <w:rPr>
          <w:rFonts w:ascii="Arial" w:hAnsi="Arial" w:cs="Arial"/>
          <w:i w:val="0"/>
          <w:szCs w:val="24"/>
        </w:rPr>
        <w:t xml:space="preserve">Reporting Staff:  </w:t>
      </w:r>
      <w:r w:rsidR="0033794F">
        <w:rPr>
          <w:rFonts w:ascii="Arial" w:hAnsi="Arial" w:cs="Arial"/>
          <w:i w:val="0"/>
          <w:szCs w:val="24"/>
        </w:rPr>
        <w:tab/>
      </w:r>
      <w:r>
        <w:rPr>
          <w:rFonts w:ascii="Arial" w:hAnsi="Arial" w:cs="Arial"/>
          <w:i w:val="0"/>
          <w:szCs w:val="24"/>
        </w:rPr>
        <w:t xml:space="preserve">Anticipated to be 1-5 staff, contractors for financial, Clerk of the Board and other services, oversight of </w:t>
      </w:r>
      <w:r w:rsidR="0033794F">
        <w:rPr>
          <w:rFonts w:ascii="Arial" w:hAnsi="Arial" w:cs="Arial"/>
          <w:i w:val="0"/>
          <w:szCs w:val="24"/>
        </w:rPr>
        <w:t xml:space="preserve">the King County </w:t>
      </w:r>
      <w:proofErr w:type="spellStart"/>
      <w:r w:rsidR="0033794F">
        <w:rPr>
          <w:rFonts w:ascii="Arial" w:hAnsi="Arial" w:cs="Arial"/>
          <w:i w:val="0"/>
          <w:szCs w:val="24"/>
        </w:rPr>
        <w:t>interlocal</w:t>
      </w:r>
      <w:proofErr w:type="spellEnd"/>
      <w:r w:rsidR="0033794F">
        <w:rPr>
          <w:rFonts w:ascii="Arial" w:hAnsi="Arial" w:cs="Arial"/>
          <w:i w:val="0"/>
          <w:szCs w:val="24"/>
        </w:rPr>
        <w:t xml:space="preserve"> agreement.</w:t>
      </w:r>
    </w:p>
    <w:p w:rsidR="0067157F" w:rsidRDefault="0033794F" w:rsidP="0033794F">
      <w:pPr>
        <w:pStyle w:val="BodyText"/>
        <w:tabs>
          <w:tab w:val="left" w:pos="2880"/>
        </w:tabs>
        <w:ind w:left="2880" w:hanging="2880"/>
        <w:rPr>
          <w:rFonts w:ascii="Arial" w:hAnsi="Arial" w:cs="Arial"/>
          <w:i w:val="0"/>
          <w:szCs w:val="24"/>
        </w:rPr>
      </w:pPr>
      <w:r>
        <w:rPr>
          <w:rFonts w:ascii="Arial" w:hAnsi="Arial" w:cs="Arial"/>
          <w:i w:val="0"/>
          <w:szCs w:val="24"/>
        </w:rPr>
        <w:t>Performance Evaluations:</w:t>
      </w:r>
      <w:r>
        <w:rPr>
          <w:rFonts w:ascii="Arial" w:hAnsi="Arial" w:cs="Arial"/>
          <w:i w:val="0"/>
          <w:szCs w:val="24"/>
        </w:rPr>
        <w:tab/>
      </w:r>
      <w:r w:rsidR="0067157F">
        <w:rPr>
          <w:rFonts w:ascii="Arial" w:hAnsi="Arial" w:cs="Arial"/>
          <w:i w:val="0"/>
          <w:szCs w:val="24"/>
        </w:rPr>
        <w:t xml:space="preserve">As detailed in </w:t>
      </w:r>
      <w:r>
        <w:rPr>
          <w:rFonts w:ascii="Arial" w:hAnsi="Arial" w:cs="Arial"/>
          <w:i w:val="0"/>
          <w:szCs w:val="24"/>
        </w:rPr>
        <w:t>Proposed Motion 2016-0390</w:t>
      </w:r>
    </w:p>
    <w:p w:rsidR="0067157F" w:rsidRDefault="0067157F" w:rsidP="00074A56">
      <w:pPr>
        <w:pStyle w:val="BodyText"/>
        <w:rPr>
          <w:rFonts w:ascii="Arial" w:hAnsi="Arial" w:cs="Arial"/>
          <w:i w:val="0"/>
          <w:szCs w:val="24"/>
        </w:rPr>
      </w:pPr>
    </w:p>
    <w:p w:rsidR="0033794F" w:rsidRDefault="0033794F" w:rsidP="00074A56">
      <w:pPr>
        <w:pStyle w:val="BodyText"/>
        <w:rPr>
          <w:rFonts w:ascii="Arial" w:hAnsi="Arial" w:cs="Arial"/>
          <w:i w:val="0"/>
          <w:szCs w:val="24"/>
        </w:rPr>
      </w:pPr>
      <w:r>
        <w:rPr>
          <w:rFonts w:ascii="Arial" w:hAnsi="Arial" w:cs="Arial"/>
          <w:i w:val="0"/>
          <w:szCs w:val="24"/>
        </w:rPr>
        <w:t xml:space="preserve">The job description, which would be attached by Amendment 1, was approved by the </w:t>
      </w:r>
      <w:proofErr w:type="spellStart"/>
      <w:r>
        <w:rPr>
          <w:rFonts w:ascii="Arial" w:hAnsi="Arial" w:cs="Arial"/>
          <w:i w:val="0"/>
          <w:szCs w:val="24"/>
        </w:rPr>
        <w:t>ExComm</w:t>
      </w:r>
      <w:proofErr w:type="spellEnd"/>
      <w:r>
        <w:rPr>
          <w:rFonts w:ascii="Arial" w:hAnsi="Arial" w:cs="Arial"/>
          <w:i w:val="0"/>
          <w:szCs w:val="24"/>
        </w:rPr>
        <w:t xml:space="preserve"> on </w:t>
      </w:r>
      <w:r w:rsidR="00EF3426">
        <w:rPr>
          <w:rFonts w:ascii="Arial" w:hAnsi="Arial" w:cs="Arial"/>
          <w:i w:val="0"/>
          <w:szCs w:val="24"/>
        </w:rPr>
        <w:t>08/29/16</w:t>
      </w:r>
      <w:r>
        <w:rPr>
          <w:rFonts w:ascii="Arial" w:hAnsi="Arial" w:cs="Arial"/>
          <w:i w:val="0"/>
          <w:szCs w:val="24"/>
        </w:rPr>
        <w:t xml:space="preserve"> and reviewed by King County Council Legal Counsel.</w:t>
      </w:r>
    </w:p>
    <w:p w:rsidR="0033794F" w:rsidRDefault="0033794F" w:rsidP="00074A56">
      <w:pPr>
        <w:pStyle w:val="BodyText"/>
        <w:rPr>
          <w:rFonts w:ascii="Arial" w:hAnsi="Arial" w:cs="Arial"/>
          <w:i w:val="0"/>
          <w:szCs w:val="24"/>
        </w:rPr>
      </w:pPr>
    </w:p>
    <w:p w:rsidR="00AC5A0F" w:rsidRPr="001C4B19" w:rsidRDefault="00BC5894" w:rsidP="00AC5A0F">
      <w:pPr>
        <w:pStyle w:val="BodyText"/>
        <w:rPr>
          <w:rFonts w:ascii="Arial" w:hAnsi="Arial" w:cs="Arial"/>
          <w:i w:val="0"/>
          <w:szCs w:val="24"/>
        </w:rPr>
      </w:pPr>
      <w:r>
        <w:rPr>
          <w:rFonts w:ascii="Arial" w:hAnsi="Arial" w:cs="Arial"/>
          <w:b/>
          <w:i w:val="0"/>
          <w:szCs w:val="24"/>
          <w:u w:val="single"/>
        </w:rPr>
        <w:t>AMENDMENTS</w:t>
      </w:r>
    </w:p>
    <w:p w:rsidR="0067157F" w:rsidRPr="0067157F" w:rsidRDefault="0067157F" w:rsidP="00074A56">
      <w:pPr>
        <w:pStyle w:val="BodyText"/>
        <w:rPr>
          <w:rFonts w:ascii="Arial" w:hAnsi="Arial" w:cs="Arial"/>
          <w:b/>
          <w:i w:val="0"/>
          <w:szCs w:val="24"/>
        </w:rPr>
      </w:pPr>
      <w:r w:rsidRPr="0067157F">
        <w:rPr>
          <w:rFonts w:ascii="Arial" w:hAnsi="Arial" w:cs="Arial"/>
          <w:b/>
          <w:i w:val="0"/>
          <w:szCs w:val="24"/>
        </w:rPr>
        <w:t xml:space="preserve">Proposed Motion 2016-0390 </w:t>
      </w:r>
    </w:p>
    <w:p w:rsidR="00AC5A0F" w:rsidRPr="00497FA1" w:rsidRDefault="00AC5A0F" w:rsidP="00074A56">
      <w:pPr>
        <w:pStyle w:val="BodyText"/>
        <w:rPr>
          <w:rFonts w:ascii="Arial" w:hAnsi="Arial" w:cs="Arial"/>
          <w:i w:val="0"/>
          <w:szCs w:val="24"/>
        </w:rPr>
      </w:pPr>
      <w:r>
        <w:rPr>
          <w:rFonts w:ascii="Arial" w:hAnsi="Arial" w:cs="Arial"/>
          <w:i w:val="0"/>
          <w:szCs w:val="24"/>
        </w:rPr>
        <w:t>Amendment 1 would clarify that the ED reports to the County Councilmember who serves as the chair of the District and is responsive to all members of the District Board of Supervisors.</w:t>
      </w:r>
    </w:p>
    <w:p w:rsidR="001F018C" w:rsidRDefault="001F018C" w:rsidP="00074A56">
      <w:pPr>
        <w:rPr>
          <w:rFonts w:ascii="Arial" w:hAnsi="Arial" w:cs="Arial"/>
          <w:szCs w:val="24"/>
        </w:rPr>
      </w:pPr>
    </w:p>
    <w:p w:rsidR="0067157F" w:rsidRPr="0067157F" w:rsidRDefault="0067157F" w:rsidP="0067157F">
      <w:pPr>
        <w:pStyle w:val="BodyText"/>
        <w:rPr>
          <w:rFonts w:ascii="Arial" w:hAnsi="Arial" w:cs="Arial"/>
          <w:b/>
          <w:i w:val="0"/>
          <w:szCs w:val="24"/>
        </w:rPr>
      </w:pPr>
      <w:r w:rsidRPr="0067157F">
        <w:rPr>
          <w:rFonts w:ascii="Arial" w:hAnsi="Arial" w:cs="Arial"/>
          <w:b/>
          <w:i w:val="0"/>
          <w:szCs w:val="24"/>
        </w:rPr>
        <w:t>Proposed Motion 2016-0</w:t>
      </w:r>
      <w:r>
        <w:rPr>
          <w:rFonts w:ascii="Arial" w:hAnsi="Arial" w:cs="Arial"/>
          <w:b/>
          <w:i w:val="0"/>
          <w:szCs w:val="24"/>
        </w:rPr>
        <w:t>44</w:t>
      </w:r>
      <w:r w:rsidRPr="0067157F">
        <w:rPr>
          <w:rFonts w:ascii="Arial" w:hAnsi="Arial" w:cs="Arial"/>
          <w:b/>
          <w:i w:val="0"/>
          <w:szCs w:val="24"/>
        </w:rPr>
        <w:t>3</w:t>
      </w:r>
    </w:p>
    <w:p w:rsidR="0067157F" w:rsidRDefault="0067157F" w:rsidP="00074A56">
      <w:pPr>
        <w:rPr>
          <w:rFonts w:ascii="Arial" w:hAnsi="Arial" w:cs="Arial"/>
          <w:szCs w:val="24"/>
        </w:rPr>
      </w:pPr>
      <w:r>
        <w:rPr>
          <w:rFonts w:ascii="Arial" w:hAnsi="Arial" w:cs="Arial"/>
          <w:szCs w:val="24"/>
        </w:rPr>
        <w:t>Amendment 1 would attach</w:t>
      </w:r>
      <w:r w:rsidR="0033794F">
        <w:rPr>
          <w:rFonts w:ascii="Arial" w:hAnsi="Arial" w:cs="Arial"/>
          <w:szCs w:val="24"/>
        </w:rPr>
        <w:t xml:space="preserve"> the job d</w:t>
      </w:r>
      <w:r>
        <w:rPr>
          <w:rFonts w:ascii="Arial" w:hAnsi="Arial" w:cs="Arial"/>
          <w:szCs w:val="24"/>
        </w:rPr>
        <w:t>escription for the ED.</w:t>
      </w:r>
    </w:p>
    <w:p w:rsidR="0067157F" w:rsidRPr="001C4B19" w:rsidRDefault="0067157F" w:rsidP="00074A56">
      <w:pPr>
        <w:rPr>
          <w:rFonts w:ascii="Arial" w:hAnsi="Arial" w:cs="Arial"/>
          <w:szCs w:val="24"/>
        </w:rPr>
      </w:pPr>
    </w:p>
    <w:p w:rsidR="00EE00F3" w:rsidRPr="001C4B19" w:rsidRDefault="00293D02" w:rsidP="00074A56">
      <w:pPr>
        <w:pStyle w:val="BodyText"/>
        <w:rPr>
          <w:rFonts w:ascii="Arial" w:hAnsi="Arial" w:cs="Arial"/>
          <w:i w:val="0"/>
          <w:szCs w:val="24"/>
        </w:rPr>
      </w:pPr>
      <w:r w:rsidRPr="001C4B19">
        <w:rPr>
          <w:rFonts w:ascii="Arial" w:hAnsi="Arial" w:cs="Arial"/>
          <w:b/>
          <w:i w:val="0"/>
          <w:szCs w:val="24"/>
          <w:u w:val="single"/>
        </w:rPr>
        <w:t>ATTACHMENTS</w:t>
      </w:r>
    </w:p>
    <w:p w:rsidR="00B24961" w:rsidRPr="001C4B19" w:rsidRDefault="00B24961" w:rsidP="00074A56">
      <w:pPr>
        <w:pStyle w:val="BodyText"/>
        <w:rPr>
          <w:rFonts w:ascii="Arial" w:hAnsi="Arial" w:cs="Arial"/>
          <w:i w:val="0"/>
          <w:szCs w:val="24"/>
        </w:rPr>
      </w:pPr>
    </w:p>
    <w:p w:rsidR="004C241A" w:rsidRPr="001C4B19" w:rsidRDefault="00C521D8" w:rsidP="00074A56">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Motion</w:t>
      </w:r>
      <w:r w:rsidRPr="001C4B19">
        <w:rPr>
          <w:rFonts w:ascii="Arial" w:hAnsi="Arial" w:cs="Arial"/>
          <w:i w:val="0"/>
          <w:szCs w:val="24"/>
        </w:rPr>
        <w:t xml:space="preserve"> </w:t>
      </w:r>
      <w:r w:rsidR="00DC69D5">
        <w:rPr>
          <w:rFonts w:ascii="Arial" w:hAnsi="Arial" w:cs="Arial"/>
          <w:i w:val="0"/>
          <w:szCs w:val="24"/>
        </w:rPr>
        <w:t>2016-0390</w:t>
      </w:r>
      <w:r w:rsidR="00575B03" w:rsidRPr="001C4B19">
        <w:rPr>
          <w:rFonts w:ascii="Arial" w:hAnsi="Arial" w:cs="Arial"/>
          <w:i w:val="0"/>
          <w:szCs w:val="24"/>
        </w:rPr>
        <w:t xml:space="preserve"> (and its attachments)</w:t>
      </w:r>
    </w:p>
    <w:p w:rsidR="00664648" w:rsidRDefault="00664648" w:rsidP="00074A56">
      <w:pPr>
        <w:pStyle w:val="BodyText"/>
        <w:numPr>
          <w:ilvl w:val="0"/>
          <w:numId w:val="35"/>
        </w:numPr>
        <w:jc w:val="both"/>
        <w:rPr>
          <w:rFonts w:ascii="Arial" w:hAnsi="Arial" w:cs="Arial"/>
          <w:i w:val="0"/>
          <w:szCs w:val="24"/>
        </w:rPr>
      </w:pPr>
      <w:r w:rsidRPr="001C4B19">
        <w:rPr>
          <w:rFonts w:ascii="Arial" w:hAnsi="Arial" w:cs="Arial"/>
          <w:i w:val="0"/>
          <w:szCs w:val="24"/>
        </w:rPr>
        <w:t>Amendment</w:t>
      </w:r>
      <w:r w:rsidR="0067157F">
        <w:rPr>
          <w:rFonts w:ascii="Arial" w:hAnsi="Arial" w:cs="Arial"/>
          <w:i w:val="0"/>
          <w:szCs w:val="24"/>
        </w:rPr>
        <w:t xml:space="preserve"> 1 for 2016-0390</w:t>
      </w:r>
    </w:p>
    <w:p w:rsidR="0067157F" w:rsidRDefault="0067157F" w:rsidP="00074A56">
      <w:pPr>
        <w:pStyle w:val="BodyText"/>
        <w:numPr>
          <w:ilvl w:val="0"/>
          <w:numId w:val="35"/>
        </w:numPr>
        <w:jc w:val="both"/>
        <w:rPr>
          <w:rFonts w:ascii="Arial" w:hAnsi="Arial" w:cs="Arial"/>
          <w:i w:val="0"/>
          <w:szCs w:val="24"/>
        </w:rPr>
      </w:pPr>
      <w:r>
        <w:rPr>
          <w:rFonts w:ascii="Arial" w:hAnsi="Arial" w:cs="Arial"/>
          <w:i w:val="0"/>
          <w:szCs w:val="24"/>
        </w:rPr>
        <w:t>Proposed Motion 2016-0443</w:t>
      </w:r>
    </w:p>
    <w:p w:rsidR="0067157F" w:rsidRPr="001C4B19" w:rsidRDefault="0067157F" w:rsidP="00074A56">
      <w:pPr>
        <w:pStyle w:val="BodyText"/>
        <w:numPr>
          <w:ilvl w:val="0"/>
          <w:numId w:val="35"/>
        </w:numPr>
        <w:jc w:val="both"/>
        <w:rPr>
          <w:rFonts w:ascii="Arial" w:hAnsi="Arial" w:cs="Arial"/>
          <w:i w:val="0"/>
          <w:szCs w:val="24"/>
        </w:rPr>
      </w:pPr>
      <w:r>
        <w:rPr>
          <w:rFonts w:ascii="Arial" w:hAnsi="Arial" w:cs="Arial"/>
          <w:i w:val="0"/>
          <w:szCs w:val="24"/>
        </w:rPr>
        <w:t>Amendment 1 for 2016-0443</w:t>
      </w:r>
      <w:bookmarkStart w:id="0" w:name="_GoBack"/>
      <w:bookmarkEnd w:id="0"/>
    </w:p>
    <w:p w:rsidR="00C521D8" w:rsidRPr="001C4B19" w:rsidRDefault="00C521D8" w:rsidP="00074A56">
      <w:pPr>
        <w:pStyle w:val="BodyText"/>
        <w:jc w:val="both"/>
        <w:rPr>
          <w:rFonts w:ascii="Arial" w:hAnsi="Arial" w:cs="Arial"/>
          <w:b/>
          <w:i w:val="0"/>
          <w:szCs w:val="24"/>
          <w:u w:val="single"/>
        </w:rPr>
      </w:pPr>
    </w:p>
    <w:sectPr w:rsidR="00C521D8" w:rsidRPr="001C4B19" w:rsidSect="003F3FB9">
      <w:headerReference w:type="first" r:id="rId8"/>
      <w:type w:val="continuous"/>
      <w:pgSz w:w="12240" w:h="15840" w:code="1"/>
      <w:pgMar w:top="1008" w:right="1440" w:bottom="1008"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C7" w:rsidRDefault="00DB50C7">
      <w:r>
        <w:separator/>
      </w:r>
    </w:p>
  </w:endnote>
  <w:endnote w:type="continuationSeparator" w:id="0">
    <w:p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C7" w:rsidRDefault="00DB50C7">
      <w:r>
        <w:separator/>
      </w:r>
    </w:p>
  </w:footnote>
  <w:footnote w:type="continuationSeparator" w:id="0">
    <w:p w:rsidR="00DB50C7" w:rsidRDefault="00DB5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25" w:rsidRDefault="00C75025" w:rsidP="00C75025">
    <w:pPr>
      <w:jc w:val="center"/>
    </w:pPr>
    <w:r>
      <w:rPr>
        <w:noProof/>
      </w:rPr>
      <w:drawing>
        <wp:inline distT="0" distB="0" distL="0" distR="0" wp14:anchorId="0DD1B40D" wp14:editId="40F4FDD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30340E"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30340E"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D6E67"/>
    <w:multiLevelType w:val="hybridMultilevel"/>
    <w:tmpl w:val="8B106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A40639"/>
    <w:multiLevelType w:val="hybridMultilevel"/>
    <w:tmpl w:val="B0265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04D83"/>
    <w:multiLevelType w:val="hybridMultilevel"/>
    <w:tmpl w:val="B0065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0"/>
  </w:num>
  <w:num w:numId="3">
    <w:abstractNumId w:val="13"/>
  </w:num>
  <w:num w:numId="4">
    <w:abstractNumId w:val="43"/>
  </w:num>
  <w:num w:numId="5">
    <w:abstractNumId w:val="40"/>
  </w:num>
  <w:num w:numId="6">
    <w:abstractNumId w:val="14"/>
  </w:num>
  <w:num w:numId="7">
    <w:abstractNumId w:val="41"/>
  </w:num>
  <w:num w:numId="8">
    <w:abstractNumId w:val="16"/>
  </w:num>
  <w:num w:numId="9">
    <w:abstractNumId w:val="4"/>
  </w:num>
  <w:num w:numId="10">
    <w:abstractNumId w:val="42"/>
  </w:num>
  <w:num w:numId="11">
    <w:abstractNumId w:val="3"/>
  </w:num>
  <w:num w:numId="12">
    <w:abstractNumId w:val="19"/>
  </w:num>
  <w:num w:numId="13">
    <w:abstractNumId w:val="22"/>
  </w:num>
  <w:num w:numId="14">
    <w:abstractNumId w:val="18"/>
  </w:num>
  <w:num w:numId="15">
    <w:abstractNumId w:val="25"/>
  </w:num>
  <w:num w:numId="16">
    <w:abstractNumId w:val="17"/>
  </w:num>
  <w:num w:numId="17">
    <w:abstractNumId w:val="35"/>
  </w:num>
  <w:num w:numId="18">
    <w:abstractNumId w:val="24"/>
  </w:num>
  <w:num w:numId="19">
    <w:abstractNumId w:val="32"/>
  </w:num>
  <w:num w:numId="20">
    <w:abstractNumId w:val="26"/>
  </w:num>
  <w:num w:numId="21">
    <w:abstractNumId w:val="9"/>
  </w:num>
  <w:num w:numId="22">
    <w:abstractNumId w:val="10"/>
  </w:num>
  <w:num w:numId="23">
    <w:abstractNumId w:val="0"/>
  </w:num>
  <w:num w:numId="24">
    <w:abstractNumId w:val="7"/>
  </w:num>
  <w:num w:numId="25">
    <w:abstractNumId w:val="5"/>
  </w:num>
  <w:num w:numId="26">
    <w:abstractNumId w:val="6"/>
  </w:num>
  <w:num w:numId="27">
    <w:abstractNumId w:val="21"/>
  </w:num>
  <w:num w:numId="28">
    <w:abstractNumId w:val="11"/>
  </w:num>
  <w:num w:numId="29">
    <w:abstractNumId w:val="28"/>
  </w:num>
  <w:num w:numId="30">
    <w:abstractNumId w:val="2"/>
  </w:num>
  <w:num w:numId="31">
    <w:abstractNumId w:val="34"/>
  </w:num>
  <w:num w:numId="32">
    <w:abstractNumId w:val="36"/>
  </w:num>
  <w:num w:numId="33">
    <w:abstractNumId w:val="15"/>
  </w:num>
  <w:num w:numId="34">
    <w:abstractNumId w:val="12"/>
  </w:num>
  <w:num w:numId="35">
    <w:abstractNumId w:val="8"/>
  </w:num>
  <w:num w:numId="36">
    <w:abstractNumId w:val="27"/>
  </w:num>
  <w:num w:numId="37">
    <w:abstractNumId w:val="37"/>
  </w:num>
  <w:num w:numId="38">
    <w:abstractNumId w:val="20"/>
  </w:num>
  <w:num w:numId="39">
    <w:abstractNumId w:val="33"/>
  </w:num>
  <w:num w:numId="40">
    <w:abstractNumId w:val="29"/>
  </w:num>
  <w:num w:numId="41">
    <w:abstractNumId w:val="38"/>
  </w:num>
  <w:num w:numId="42">
    <w:abstractNumId w:val="1"/>
  </w:num>
  <w:num w:numId="43">
    <w:abstractNumId w:val="23"/>
  </w:num>
  <w:num w:numId="44">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2894"/>
    <w:rsid w:val="00063E46"/>
    <w:rsid w:val="00065B23"/>
    <w:rsid w:val="00066CEA"/>
    <w:rsid w:val="000722EA"/>
    <w:rsid w:val="000736F6"/>
    <w:rsid w:val="00074A56"/>
    <w:rsid w:val="000766A2"/>
    <w:rsid w:val="00076F58"/>
    <w:rsid w:val="00080295"/>
    <w:rsid w:val="00081382"/>
    <w:rsid w:val="00082009"/>
    <w:rsid w:val="0008325A"/>
    <w:rsid w:val="00086A9B"/>
    <w:rsid w:val="00086AB4"/>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2B0F"/>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2198"/>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4895"/>
    <w:rsid w:val="00275B58"/>
    <w:rsid w:val="00276EE4"/>
    <w:rsid w:val="00276FDA"/>
    <w:rsid w:val="0028252E"/>
    <w:rsid w:val="00283483"/>
    <w:rsid w:val="00283B58"/>
    <w:rsid w:val="00284005"/>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40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3794F"/>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3FB9"/>
    <w:rsid w:val="003F635B"/>
    <w:rsid w:val="003F7F18"/>
    <w:rsid w:val="004004FE"/>
    <w:rsid w:val="00400A17"/>
    <w:rsid w:val="00400C1C"/>
    <w:rsid w:val="004016EE"/>
    <w:rsid w:val="00401E29"/>
    <w:rsid w:val="00402D08"/>
    <w:rsid w:val="00403695"/>
    <w:rsid w:val="00404F31"/>
    <w:rsid w:val="00405402"/>
    <w:rsid w:val="004079CC"/>
    <w:rsid w:val="00413BB8"/>
    <w:rsid w:val="0041435C"/>
    <w:rsid w:val="00415029"/>
    <w:rsid w:val="00415C99"/>
    <w:rsid w:val="004164CB"/>
    <w:rsid w:val="004167C7"/>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97FA1"/>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4EFE"/>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7E6"/>
    <w:rsid w:val="005A2AE5"/>
    <w:rsid w:val="005A2BC9"/>
    <w:rsid w:val="005A3FD9"/>
    <w:rsid w:val="005A4155"/>
    <w:rsid w:val="005A5CC1"/>
    <w:rsid w:val="005A7B2A"/>
    <w:rsid w:val="005A7E12"/>
    <w:rsid w:val="005B0541"/>
    <w:rsid w:val="005B0FD8"/>
    <w:rsid w:val="005B7D1A"/>
    <w:rsid w:val="005C44C6"/>
    <w:rsid w:val="005C4BCC"/>
    <w:rsid w:val="005C624B"/>
    <w:rsid w:val="005D056C"/>
    <w:rsid w:val="005D1626"/>
    <w:rsid w:val="005D47FB"/>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723"/>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7F"/>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CBF"/>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43B7"/>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4AB3"/>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5A0F"/>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C5894"/>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D71C3"/>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9D5"/>
    <w:rsid w:val="00DC6AED"/>
    <w:rsid w:val="00DD0717"/>
    <w:rsid w:val="00DD19E1"/>
    <w:rsid w:val="00DD1D0C"/>
    <w:rsid w:val="00DD1D99"/>
    <w:rsid w:val="00DD1E33"/>
    <w:rsid w:val="00DD3BC4"/>
    <w:rsid w:val="00DD5A4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49B6"/>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3426"/>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D23F7B-A00E-43CA-88C7-B685CC19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58BDB-CE3F-4178-8756-51956828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Steadman, Marka</cp:lastModifiedBy>
  <cp:revision>5</cp:revision>
  <cp:lastPrinted>2015-03-13T15:09:00Z</cp:lastPrinted>
  <dcterms:created xsi:type="dcterms:W3CDTF">2016-09-02T15:23:00Z</dcterms:created>
  <dcterms:modified xsi:type="dcterms:W3CDTF">2016-09-06T15:57:00Z</dcterms:modified>
</cp:coreProperties>
</file>