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DDC52" w14:textId="77777777" w:rsidR="00EB5A13" w:rsidRPr="00A46A5D" w:rsidRDefault="00EB5A13" w:rsidP="00EB5A13">
      <w:pPr>
        <w:pStyle w:val="Heading2"/>
        <w:rPr>
          <w:b w:val="0"/>
          <w:sz w:val="24"/>
          <w:u w:val="none"/>
        </w:rPr>
      </w:pPr>
    </w:p>
    <w:p w14:paraId="39DA2129"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03706E7" w14:textId="77777777" w:rsidR="00EB5A13" w:rsidRPr="00F3508D" w:rsidRDefault="00EB5A13" w:rsidP="00EB5A13">
      <w:pPr>
        <w:jc w:val="center"/>
      </w:pPr>
    </w:p>
    <w:tbl>
      <w:tblPr>
        <w:tblW w:w="95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980"/>
        <w:gridCol w:w="2430"/>
        <w:gridCol w:w="1170"/>
        <w:gridCol w:w="3960"/>
      </w:tblGrid>
      <w:tr w:rsidR="00EB5A13" w:rsidRPr="009349D6" w14:paraId="12B6728E" w14:textId="77777777" w:rsidTr="0080618C">
        <w:trPr>
          <w:trHeight w:val="400"/>
        </w:trPr>
        <w:tc>
          <w:tcPr>
            <w:tcW w:w="1980" w:type="dxa"/>
            <w:vAlign w:val="center"/>
          </w:tcPr>
          <w:p w14:paraId="5A1079B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vAlign w:val="center"/>
          </w:tcPr>
          <w:p w14:paraId="4519A132" w14:textId="4F000B85" w:rsidR="00EB5A13" w:rsidRPr="009349D6" w:rsidRDefault="00A74976" w:rsidP="00074A56">
            <w:pPr>
              <w:spacing w:before="40" w:after="40"/>
              <w:rPr>
                <w:rFonts w:ascii="Arial" w:hAnsi="Arial" w:cs="Arial"/>
              </w:rPr>
            </w:pPr>
            <w:r>
              <w:rPr>
                <w:rFonts w:ascii="Arial" w:hAnsi="Arial" w:cs="Arial"/>
              </w:rPr>
              <w:t>7</w:t>
            </w:r>
          </w:p>
        </w:tc>
        <w:tc>
          <w:tcPr>
            <w:tcW w:w="1170" w:type="dxa"/>
            <w:vAlign w:val="center"/>
          </w:tcPr>
          <w:p w14:paraId="0349C2E0"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vAlign w:val="center"/>
          </w:tcPr>
          <w:p w14:paraId="3FC5B855" w14:textId="77777777" w:rsidR="00EB5A13" w:rsidRDefault="00FA33C8" w:rsidP="00074A56">
            <w:pPr>
              <w:spacing w:before="40" w:after="40"/>
              <w:rPr>
                <w:rFonts w:ascii="Arial" w:hAnsi="Arial" w:cs="Arial"/>
              </w:rPr>
            </w:pPr>
            <w:r>
              <w:rPr>
                <w:rFonts w:ascii="Arial" w:hAnsi="Arial" w:cs="Arial"/>
              </w:rPr>
              <w:t>Jenny Giambattista</w:t>
            </w:r>
          </w:p>
          <w:p w14:paraId="1F3D6E20" w14:textId="77777777" w:rsidR="00FA33C8" w:rsidRPr="009349D6" w:rsidRDefault="00FA33C8" w:rsidP="00074A56">
            <w:pPr>
              <w:spacing w:before="40" w:after="40"/>
              <w:rPr>
                <w:rFonts w:ascii="Arial" w:hAnsi="Arial" w:cs="Arial"/>
              </w:rPr>
            </w:pPr>
            <w:r>
              <w:rPr>
                <w:rFonts w:ascii="Arial" w:hAnsi="Arial" w:cs="Arial"/>
              </w:rPr>
              <w:t>Hiedi Popochock</w:t>
            </w:r>
          </w:p>
        </w:tc>
      </w:tr>
      <w:tr w:rsidR="00EB5A13" w:rsidRPr="009349D6" w14:paraId="30A5DD05" w14:textId="77777777" w:rsidTr="0080618C">
        <w:trPr>
          <w:trHeight w:val="400"/>
        </w:trPr>
        <w:tc>
          <w:tcPr>
            <w:tcW w:w="1980" w:type="dxa"/>
            <w:vAlign w:val="center"/>
          </w:tcPr>
          <w:p w14:paraId="7C557C8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vAlign w:val="center"/>
          </w:tcPr>
          <w:p w14:paraId="7696A001" w14:textId="77777777" w:rsidR="00EB5A13" w:rsidRPr="009349D6" w:rsidRDefault="00FA33C8" w:rsidP="00074A56">
            <w:pPr>
              <w:spacing w:before="40" w:after="40"/>
              <w:rPr>
                <w:rFonts w:ascii="Arial" w:hAnsi="Arial" w:cs="Arial"/>
              </w:rPr>
            </w:pPr>
            <w:r>
              <w:rPr>
                <w:rFonts w:ascii="Arial" w:hAnsi="Arial" w:cs="Arial"/>
              </w:rPr>
              <w:t>2016-0241</w:t>
            </w:r>
          </w:p>
        </w:tc>
        <w:tc>
          <w:tcPr>
            <w:tcW w:w="1170" w:type="dxa"/>
            <w:vAlign w:val="center"/>
          </w:tcPr>
          <w:p w14:paraId="0B852E4B"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vAlign w:val="center"/>
          </w:tcPr>
          <w:p w14:paraId="0F4DA454" w14:textId="7A7CCDD3" w:rsidR="00EB5A13" w:rsidRPr="009349D6" w:rsidRDefault="007C758C" w:rsidP="00074A56">
            <w:pPr>
              <w:spacing w:before="40" w:after="40"/>
              <w:rPr>
                <w:rFonts w:ascii="Arial" w:hAnsi="Arial" w:cs="Arial"/>
              </w:rPr>
            </w:pPr>
            <w:r w:rsidRPr="007C758C">
              <w:rPr>
                <w:rFonts w:ascii="Arial" w:hAnsi="Arial" w:cs="Arial"/>
              </w:rPr>
              <w:t>July 26</w:t>
            </w:r>
            <w:r w:rsidR="00FA33C8" w:rsidRPr="007C758C">
              <w:rPr>
                <w:rFonts w:ascii="Arial" w:hAnsi="Arial" w:cs="Arial"/>
              </w:rPr>
              <w:t>, 2016</w:t>
            </w:r>
          </w:p>
        </w:tc>
      </w:tr>
    </w:tbl>
    <w:p w14:paraId="79E2FEB9" w14:textId="77777777" w:rsidR="00FA33C8" w:rsidRPr="00FA33C8" w:rsidRDefault="00FA33C8" w:rsidP="005B478C">
      <w:pPr>
        <w:jc w:val="both"/>
        <w:rPr>
          <w:rFonts w:ascii="Arial" w:hAnsi="Arial" w:cs="Arial"/>
          <w:b/>
          <w:u w:val="single"/>
        </w:rPr>
      </w:pPr>
    </w:p>
    <w:p w14:paraId="1452EEEE"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bookmarkStart w:id="0" w:name="_GoBack"/>
      <w:bookmarkEnd w:id="0"/>
    </w:p>
    <w:p w14:paraId="4CA4CD58" w14:textId="77777777" w:rsidR="00074A56" w:rsidRDefault="00074A56" w:rsidP="005B478C">
      <w:pPr>
        <w:jc w:val="both"/>
        <w:rPr>
          <w:rFonts w:ascii="Arial" w:hAnsi="Arial" w:cs="Arial"/>
        </w:rPr>
      </w:pPr>
    </w:p>
    <w:p w14:paraId="69667B3D" w14:textId="77777777" w:rsidR="00C75025" w:rsidRPr="00C75025" w:rsidRDefault="00FA33C8" w:rsidP="005B478C">
      <w:pPr>
        <w:jc w:val="both"/>
        <w:rPr>
          <w:rFonts w:ascii="Arial" w:hAnsi="Arial" w:cs="Arial"/>
          <w:b/>
          <w:u w:val="single"/>
        </w:rPr>
      </w:pPr>
      <w:r>
        <w:rPr>
          <w:rFonts w:ascii="Arial" w:hAnsi="Arial" w:cs="Arial"/>
        </w:rPr>
        <w:t xml:space="preserve">A Motion approving the annual report on the benefits achieved from technology projects. </w:t>
      </w:r>
    </w:p>
    <w:p w14:paraId="1B92BDEF" w14:textId="77777777" w:rsidR="00C75025" w:rsidRDefault="00C75025" w:rsidP="005B478C">
      <w:pPr>
        <w:jc w:val="both"/>
        <w:rPr>
          <w:rFonts w:ascii="Arial" w:hAnsi="Arial" w:cs="Arial"/>
          <w:b/>
          <w:smallCaps/>
          <w:szCs w:val="24"/>
          <w:u w:val="single"/>
        </w:rPr>
      </w:pPr>
    </w:p>
    <w:p w14:paraId="678D4D71"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32E0DD2A" w14:textId="77777777" w:rsidR="00074A56" w:rsidRDefault="00074A56" w:rsidP="005B478C">
      <w:pPr>
        <w:jc w:val="both"/>
        <w:rPr>
          <w:rFonts w:ascii="Arial" w:hAnsi="Arial" w:cs="Arial"/>
        </w:rPr>
      </w:pPr>
    </w:p>
    <w:p w14:paraId="77916A6C" w14:textId="77777777" w:rsidR="00FA33C8" w:rsidRDefault="00FA33C8" w:rsidP="00FA33C8">
      <w:pPr>
        <w:jc w:val="both"/>
        <w:rPr>
          <w:rFonts w:ascii="Arial" w:hAnsi="Arial" w:cs="Arial"/>
          <w:szCs w:val="24"/>
        </w:rPr>
      </w:pPr>
      <w:r w:rsidRPr="00FA33C8">
        <w:rPr>
          <w:rFonts w:ascii="Arial" w:hAnsi="Arial" w:cs="Arial"/>
          <w:szCs w:val="24"/>
        </w:rPr>
        <w:t xml:space="preserve">As required by </w:t>
      </w:r>
      <w:r>
        <w:rPr>
          <w:rFonts w:ascii="Arial" w:hAnsi="Arial" w:cs="Arial"/>
          <w:szCs w:val="24"/>
        </w:rPr>
        <w:t>King County C</w:t>
      </w:r>
      <w:r w:rsidRPr="00FA33C8">
        <w:rPr>
          <w:rFonts w:ascii="Arial" w:hAnsi="Arial" w:cs="Arial"/>
          <w:szCs w:val="24"/>
        </w:rPr>
        <w:t>ode,</w:t>
      </w:r>
      <w:r>
        <w:rPr>
          <w:rStyle w:val="FootnoteReference"/>
          <w:rFonts w:ascii="Arial" w:hAnsi="Arial" w:cs="Arial"/>
          <w:szCs w:val="24"/>
        </w:rPr>
        <w:footnoteReference w:id="1"/>
      </w:r>
      <w:r w:rsidRPr="00FA33C8">
        <w:rPr>
          <w:rFonts w:ascii="Arial" w:hAnsi="Arial" w:cs="Arial"/>
          <w:szCs w:val="24"/>
        </w:rPr>
        <w:t xml:space="preserve"> all technology projects seeking appropriation authority must complete a Benefit Achievement Plan (BAP) describing how the proposed project will produce an improvement in county services </w:t>
      </w:r>
      <w:r>
        <w:rPr>
          <w:rFonts w:ascii="Arial" w:hAnsi="Arial" w:cs="Arial"/>
          <w:szCs w:val="24"/>
        </w:rPr>
        <w:t>and/</w:t>
      </w:r>
      <w:r w:rsidRPr="00FA33C8">
        <w:rPr>
          <w:rFonts w:ascii="Arial" w:hAnsi="Arial" w:cs="Arial"/>
          <w:szCs w:val="24"/>
        </w:rPr>
        <w:t xml:space="preserve">or address critical technology replacement needs. </w:t>
      </w:r>
    </w:p>
    <w:p w14:paraId="20ACAD18" w14:textId="77777777" w:rsidR="00FA33C8" w:rsidRDefault="00FA33C8" w:rsidP="00FA33C8">
      <w:pPr>
        <w:jc w:val="both"/>
        <w:rPr>
          <w:rFonts w:ascii="Arial" w:hAnsi="Arial" w:cs="Arial"/>
          <w:szCs w:val="24"/>
        </w:rPr>
      </w:pPr>
    </w:p>
    <w:p w14:paraId="1B792EF0" w14:textId="11666BA3" w:rsidR="00FA33C8" w:rsidRPr="00FA33C8" w:rsidRDefault="00FA33C8" w:rsidP="00FA33C8">
      <w:pPr>
        <w:jc w:val="both"/>
        <w:rPr>
          <w:rFonts w:ascii="Arial" w:hAnsi="Arial" w:cs="Arial"/>
          <w:szCs w:val="24"/>
        </w:rPr>
      </w:pPr>
      <w:r w:rsidRPr="00FA33C8">
        <w:rPr>
          <w:rFonts w:ascii="Arial" w:hAnsi="Arial" w:cs="Arial"/>
          <w:szCs w:val="24"/>
        </w:rPr>
        <w:t>Proposed Motio</w:t>
      </w:r>
      <w:r>
        <w:rPr>
          <w:rFonts w:ascii="Arial" w:hAnsi="Arial" w:cs="Arial"/>
          <w:szCs w:val="24"/>
        </w:rPr>
        <w:t>n 2016-0241</w:t>
      </w:r>
      <w:r w:rsidRPr="00FA33C8">
        <w:rPr>
          <w:rFonts w:ascii="Arial" w:hAnsi="Arial" w:cs="Arial"/>
          <w:szCs w:val="24"/>
        </w:rPr>
        <w:t xml:space="preserve"> </w:t>
      </w:r>
      <w:r>
        <w:rPr>
          <w:rFonts w:ascii="Arial" w:hAnsi="Arial" w:cs="Arial"/>
          <w:szCs w:val="24"/>
        </w:rPr>
        <w:t>would approve</w:t>
      </w:r>
      <w:r w:rsidRPr="00FA33C8">
        <w:rPr>
          <w:rFonts w:ascii="Arial" w:hAnsi="Arial" w:cs="Arial"/>
          <w:szCs w:val="24"/>
        </w:rPr>
        <w:t xml:space="preserve"> the</w:t>
      </w:r>
      <w:r>
        <w:rPr>
          <w:rFonts w:ascii="Arial" w:hAnsi="Arial" w:cs="Arial"/>
          <w:szCs w:val="24"/>
        </w:rPr>
        <w:t xml:space="preserve"> </w:t>
      </w:r>
      <w:r w:rsidRPr="00FA33C8">
        <w:rPr>
          <w:rFonts w:ascii="Arial" w:hAnsi="Arial" w:cs="Arial"/>
          <w:szCs w:val="24"/>
        </w:rPr>
        <w:t>IT Benefits</w:t>
      </w:r>
      <w:r>
        <w:rPr>
          <w:rFonts w:ascii="Arial" w:hAnsi="Arial" w:cs="Arial"/>
          <w:szCs w:val="24"/>
        </w:rPr>
        <w:t xml:space="preserve"> Report for the year ending 2015</w:t>
      </w:r>
      <w:r w:rsidRPr="00FA33C8">
        <w:rPr>
          <w:rFonts w:ascii="Arial" w:hAnsi="Arial" w:cs="Arial"/>
          <w:szCs w:val="24"/>
        </w:rPr>
        <w:t>. The transmitted An</w:t>
      </w:r>
      <w:r>
        <w:rPr>
          <w:rFonts w:ascii="Arial" w:hAnsi="Arial" w:cs="Arial"/>
          <w:szCs w:val="24"/>
        </w:rPr>
        <w:t>nual IT Benefits Report for 2015</w:t>
      </w:r>
      <w:r w:rsidRPr="00FA33C8">
        <w:rPr>
          <w:rFonts w:ascii="Arial" w:hAnsi="Arial" w:cs="Arial"/>
          <w:szCs w:val="24"/>
        </w:rPr>
        <w:t xml:space="preserve"> is a compilation of BAPs for all tec</w:t>
      </w:r>
      <w:r>
        <w:rPr>
          <w:rFonts w:ascii="Arial" w:hAnsi="Arial" w:cs="Arial"/>
          <w:szCs w:val="24"/>
        </w:rPr>
        <w:t>hnology projects countywide.</w:t>
      </w:r>
    </w:p>
    <w:p w14:paraId="130A7007" w14:textId="77777777" w:rsidR="00FA33C8" w:rsidRPr="00FA33C8" w:rsidRDefault="00FA33C8" w:rsidP="00FA33C8">
      <w:pPr>
        <w:jc w:val="both"/>
        <w:rPr>
          <w:rFonts w:ascii="Arial" w:hAnsi="Arial" w:cs="Arial"/>
          <w:szCs w:val="24"/>
        </w:rPr>
      </w:pPr>
    </w:p>
    <w:p w14:paraId="76A07774" w14:textId="3765A21C" w:rsidR="00136AD1" w:rsidRDefault="00FA33C8" w:rsidP="00136AD1">
      <w:pPr>
        <w:jc w:val="both"/>
        <w:rPr>
          <w:rFonts w:ascii="Arial" w:hAnsi="Arial" w:cs="Arial"/>
          <w:szCs w:val="24"/>
        </w:rPr>
      </w:pPr>
      <w:r w:rsidRPr="00FA33C8">
        <w:rPr>
          <w:rFonts w:ascii="Arial" w:hAnsi="Arial" w:cs="Arial"/>
          <w:szCs w:val="24"/>
        </w:rPr>
        <w:t>Overall, the quality of the BAPs continue to improve as departments shift their thinking about technology projects from measuring whether the technology works to measuring improvements in operations, benefits to the public, or cost savings.</w:t>
      </w:r>
      <w:r w:rsidR="00136AD1">
        <w:rPr>
          <w:rFonts w:ascii="Arial" w:hAnsi="Arial" w:cs="Arial"/>
          <w:szCs w:val="24"/>
        </w:rPr>
        <w:t xml:space="preserve"> The staff report includes summary information on the benefits achieved from completed projects and identifies significant status changes for those projects underway.</w:t>
      </w:r>
    </w:p>
    <w:p w14:paraId="0535A8FC" w14:textId="77777777" w:rsidR="00136AD1" w:rsidRDefault="00136AD1" w:rsidP="00FA33C8">
      <w:pPr>
        <w:jc w:val="both"/>
        <w:rPr>
          <w:rFonts w:ascii="Arial" w:hAnsi="Arial" w:cs="Arial"/>
          <w:szCs w:val="24"/>
        </w:rPr>
      </w:pPr>
    </w:p>
    <w:p w14:paraId="127870EC" w14:textId="213C1845" w:rsidR="00C75025" w:rsidRDefault="00136AD1" w:rsidP="00FA33C8">
      <w:pPr>
        <w:jc w:val="both"/>
        <w:rPr>
          <w:rFonts w:ascii="Arial" w:hAnsi="Arial" w:cs="Arial"/>
          <w:szCs w:val="24"/>
        </w:rPr>
      </w:pPr>
      <w:r>
        <w:rPr>
          <w:rFonts w:ascii="Arial" w:hAnsi="Arial" w:cs="Arial"/>
        </w:rPr>
        <w:t xml:space="preserve">Amendment 1 adds </w:t>
      </w:r>
      <w:r w:rsidR="007C7B5E">
        <w:rPr>
          <w:rFonts w:ascii="Arial" w:hAnsi="Arial" w:cs="Arial"/>
        </w:rPr>
        <w:t>seven</w:t>
      </w:r>
      <w:r w:rsidRPr="00483FB5">
        <w:rPr>
          <w:rFonts w:ascii="Arial" w:hAnsi="Arial" w:cs="Arial"/>
        </w:rPr>
        <w:t xml:space="preserve"> </w:t>
      </w:r>
      <w:r w:rsidR="00710504">
        <w:rPr>
          <w:rFonts w:ascii="Arial" w:hAnsi="Arial" w:cs="Arial"/>
        </w:rPr>
        <w:t>BAPs</w:t>
      </w:r>
      <w:r w:rsidRPr="00483FB5">
        <w:rPr>
          <w:rFonts w:ascii="Arial" w:hAnsi="Arial" w:cs="Arial"/>
        </w:rPr>
        <w:t xml:space="preserve"> to the IT Benefits Report that were not transmitted originally and replaces 1</w:t>
      </w:r>
      <w:r w:rsidR="007C7B5E">
        <w:rPr>
          <w:rFonts w:ascii="Arial" w:hAnsi="Arial" w:cs="Arial"/>
        </w:rPr>
        <w:t>8</w:t>
      </w:r>
      <w:r w:rsidRPr="00483FB5">
        <w:rPr>
          <w:rFonts w:ascii="Arial" w:hAnsi="Arial" w:cs="Arial"/>
        </w:rPr>
        <w:t xml:space="preserve"> plans that were </w:t>
      </w:r>
      <w:r>
        <w:rPr>
          <w:rFonts w:ascii="Arial" w:hAnsi="Arial" w:cs="Arial"/>
        </w:rPr>
        <w:t xml:space="preserve">revised based on Council staff review. </w:t>
      </w:r>
    </w:p>
    <w:p w14:paraId="41E6D563" w14:textId="77777777" w:rsidR="00D810E2" w:rsidRDefault="00D810E2" w:rsidP="00FA33C8">
      <w:pPr>
        <w:jc w:val="both"/>
        <w:rPr>
          <w:rFonts w:ascii="Arial" w:hAnsi="Arial" w:cs="Arial"/>
          <w:szCs w:val="24"/>
        </w:rPr>
      </w:pPr>
    </w:p>
    <w:p w14:paraId="1920287E"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1BE1623" w14:textId="77777777" w:rsidR="00074A56" w:rsidRDefault="00074A56" w:rsidP="005B478C">
      <w:pPr>
        <w:jc w:val="both"/>
        <w:rPr>
          <w:rFonts w:ascii="Arial" w:hAnsi="Arial" w:cs="Arial"/>
        </w:rPr>
      </w:pPr>
    </w:p>
    <w:p w14:paraId="7463DE34" w14:textId="75BF81A7" w:rsidR="00D1677C" w:rsidRPr="00D1677C" w:rsidRDefault="00D1677C" w:rsidP="00DA0BE9">
      <w:pPr>
        <w:widowControl w:val="0"/>
        <w:jc w:val="both"/>
        <w:rPr>
          <w:rFonts w:ascii="Arial" w:hAnsi="Arial" w:cs="Arial"/>
        </w:rPr>
      </w:pPr>
      <w:r w:rsidRPr="00D1677C">
        <w:rPr>
          <w:rFonts w:ascii="Arial" w:hAnsi="Arial" w:cs="Arial"/>
        </w:rPr>
        <w:t xml:space="preserve">In 2013, the Council adopted Ordinance 17654 that requires all technology projects seeking appropriation authority to include with the budget request a Benefit Achievement Plan (BAP) describing how the proposed project will improve operations, benefit the public, maintain critical operations, or generate cost savings. </w:t>
      </w:r>
      <w:r w:rsidR="00291F26">
        <w:rPr>
          <w:rFonts w:ascii="Arial" w:hAnsi="Arial" w:cs="Arial"/>
        </w:rPr>
        <w:t>(There are other required budget documents that provide project details, including cost of the project.)</w:t>
      </w:r>
    </w:p>
    <w:p w14:paraId="36507884" w14:textId="77777777" w:rsidR="00D1677C" w:rsidRPr="00D1677C" w:rsidRDefault="00D1677C" w:rsidP="00D1677C">
      <w:pPr>
        <w:jc w:val="both"/>
        <w:rPr>
          <w:rFonts w:ascii="Arial" w:hAnsi="Arial" w:cs="Arial"/>
        </w:rPr>
      </w:pPr>
    </w:p>
    <w:p w14:paraId="081C9B79" w14:textId="1E064FAF" w:rsidR="00D1677C" w:rsidRDefault="00D1677C" w:rsidP="00D1677C">
      <w:pPr>
        <w:jc w:val="both"/>
        <w:rPr>
          <w:rFonts w:ascii="Arial" w:hAnsi="Arial" w:cs="Arial"/>
        </w:rPr>
      </w:pPr>
      <w:r w:rsidRPr="00D1677C">
        <w:rPr>
          <w:rFonts w:ascii="Arial" w:hAnsi="Arial" w:cs="Arial"/>
        </w:rPr>
        <w:t xml:space="preserve">The BAP form </w:t>
      </w:r>
      <w:r w:rsidRPr="000A3498">
        <w:rPr>
          <w:rFonts w:ascii="Arial" w:hAnsi="Arial" w:cs="Arial"/>
        </w:rPr>
        <w:t>(</w:t>
      </w:r>
      <w:r w:rsidR="00170107" w:rsidRPr="000A3498">
        <w:rPr>
          <w:rFonts w:ascii="Arial" w:hAnsi="Arial" w:cs="Arial"/>
        </w:rPr>
        <w:t>Attachment 4</w:t>
      </w:r>
      <w:r w:rsidRPr="000A3498">
        <w:rPr>
          <w:rFonts w:ascii="Arial" w:hAnsi="Arial" w:cs="Arial"/>
        </w:rPr>
        <w:t>) was</w:t>
      </w:r>
      <w:r w:rsidRPr="00D1677C">
        <w:rPr>
          <w:rFonts w:ascii="Arial" w:hAnsi="Arial" w:cs="Arial"/>
        </w:rPr>
        <w:t xml:space="preserve"> collaboratively developed by Council and the Office of Performance Strategy and Budget (PSB) staff to provide decision makers and key stakeholders with concise information on the improvements to operations, services to the public, </w:t>
      </w:r>
      <w:r w:rsidR="00861D81">
        <w:rPr>
          <w:rFonts w:ascii="Arial" w:hAnsi="Arial" w:cs="Arial"/>
        </w:rPr>
        <w:t>and/</w:t>
      </w:r>
      <w:r w:rsidRPr="00D1677C">
        <w:rPr>
          <w:rFonts w:ascii="Arial" w:hAnsi="Arial" w:cs="Arial"/>
        </w:rPr>
        <w:t>or cost savings of a technology project and measures to assess whether such ben</w:t>
      </w:r>
      <w:r w:rsidR="00081282">
        <w:rPr>
          <w:rFonts w:ascii="Arial" w:hAnsi="Arial" w:cs="Arial"/>
        </w:rPr>
        <w:t xml:space="preserve">efits have been achieved. </w:t>
      </w:r>
    </w:p>
    <w:p w14:paraId="2B18DD91" w14:textId="77777777" w:rsidR="00F42437" w:rsidRDefault="00F42437" w:rsidP="00D1677C">
      <w:pPr>
        <w:jc w:val="both"/>
        <w:rPr>
          <w:rFonts w:ascii="Arial" w:hAnsi="Arial" w:cs="Arial"/>
        </w:rPr>
      </w:pPr>
    </w:p>
    <w:p w14:paraId="73F8C10A" w14:textId="11BA1BC0" w:rsidR="00F42437" w:rsidRPr="00D1677C" w:rsidRDefault="00F42437" w:rsidP="00D1677C">
      <w:pPr>
        <w:jc w:val="both"/>
        <w:rPr>
          <w:rFonts w:ascii="Arial" w:hAnsi="Arial" w:cs="Arial"/>
        </w:rPr>
      </w:pPr>
      <w:r>
        <w:rPr>
          <w:rFonts w:ascii="Arial" w:hAnsi="Arial" w:cs="Arial"/>
        </w:rPr>
        <w:t xml:space="preserve">The intent of the BAP was to shift </w:t>
      </w:r>
      <w:r w:rsidR="009C7D1A">
        <w:rPr>
          <w:rFonts w:ascii="Arial" w:hAnsi="Arial" w:cs="Arial"/>
        </w:rPr>
        <w:t xml:space="preserve">the focus of technology investments </w:t>
      </w:r>
      <w:r>
        <w:rPr>
          <w:rFonts w:ascii="Arial" w:hAnsi="Arial" w:cs="Arial"/>
        </w:rPr>
        <w:t xml:space="preserve">from measuring whether the technology functioned to measuring whether the </w:t>
      </w:r>
      <w:r w:rsidR="00081282">
        <w:rPr>
          <w:rFonts w:ascii="Arial" w:hAnsi="Arial" w:cs="Arial"/>
        </w:rPr>
        <w:t xml:space="preserve">department </w:t>
      </w:r>
      <w:r w:rsidR="007A7CCB">
        <w:rPr>
          <w:rFonts w:ascii="Arial" w:hAnsi="Arial" w:cs="Arial"/>
        </w:rPr>
        <w:t xml:space="preserve">achieved the intended </w:t>
      </w:r>
      <w:r w:rsidR="00CB42E7">
        <w:rPr>
          <w:rFonts w:ascii="Arial" w:hAnsi="Arial" w:cs="Arial"/>
        </w:rPr>
        <w:t>benefits</w:t>
      </w:r>
      <w:r w:rsidR="007A7CCB">
        <w:rPr>
          <w:rFonts w:ascii="Arial" w:hAnsi="Arial" w:cs="Arial"/>
        </w:rPr>
        <w:t xml:space="preserve"> by improving operations, </w:t>
      </w:r>
      <w:r w:rsidR="00861D81">
        <w:rPr>
          <w:rFonts w:ascii="Arial" w:hAnsi="Arial" w:cs="Arial"/>
        </w:rPr>
        <w:t xml:space="preserve">improving </w:t>
      </w:r>
      <w:r w:rsidR="007A7CCB">
        <w:rPr>
          <w:rFonts w:ascii="Arial" w:hAnsi="Arial" w:cs="Arial"/>
        </w:rPr>
        <w:t xml:space="preserve">services to the public, saving money, or </w:t>
      </w:r>
      <w:r w:rsidR="00861D81">
        <w:rPr>
          <w:rFonts w:ascii="Arial" w:hAnsi="Arial" w:cs="Arial"/>
        </w:rPr>
        <w:t xml:space="preserve">preserving </w:t>
      </w:r>
      <w:r w:rsidR="00081282">
        <w:rPr>
          <w:rFonts w:ascii="Arial" w:hAnsi="Arial" w:cs="Arial"/>
        </w:rPr>
        <w:t>a program</w:t>
      </w:r>
      <w:r w:rsidR="007A7CCB">
        <w:rPr>
          <w:rFonts w:ascii="Arial" w:hAnsi="Arial" w:cs="Arial"/>
        </w:rPr>
        <w:t xml:space="preserve"> that </w:t>
      </w:r>
      <w:r w:rsidR="00861D81">
        <w:rPr>
          <w:rFonts w:ascii="Arial" w:hAnsi="Arial" w:cs="Arial"/>
        </w:rPr>
        <w:t>would otherwise be</w:t>
      </w:r>
      <w:r w:rsidR="007A7CCB">
        <w:rPr>
          <w:rFonts w:ascii="Arial" w:hAnsi="Arial" w:cs="Arial"/>
        </w:rPr>
        <w:t xml:space="preserve"> at risk due to failing technology.</w:t>
      </w:r>
      <w:r w:rsidR="00C52553">
        <w:rPr>
          <w:rFonts w:ascii="Arial" w:hAnsi="Arial" w:cs="Arial"/>
        </w:rPr>
        <w:t xml:space="preserve">  This shift </w:t>
      </w:r>
      <w:r w:rsidR="00BD3745">
        <w:rPr>
          <w:rFonts w:ascii="Arial" w:hAnsi="Arial" w:cs="Arial"/>
        </w:rPr>
        <w:t>to a business</w:t>
      </w:r>
      <w:r w:rsidR="00861D81">
        <w:rPr>
          <w:rFonts w:ascii="Arial" w:hAnsi="Arial" w:cs="Arial"/>
        </w:rPr>
        <w:t>-</w:t>
      </w:r>
      <w:r w:rsidR="00BD3745">
        <w:rPr>
          <w:rFonts w:ascii="Arial" w:hAnsi="Arial" w:cs="Arial"/>
        </w:rPr>
        <w:t xml:space="preserve">centric viewpoint </w:t>
      </w:r>
      <w:r w:rsidR="00C52553">
        <w:rPr>
          <w:rFonts w:ascii="Arial" w:hAnsi="Arial" w:cs="Arial"/>
        </w:rPr>
        <w:t xml:space="preserve">requires </w:t>
      </w:r>
      <w:r w:rsidR="00BD3745">
        <w:rPr>
          <w:rFonts w:ascii="Arial" w:hAnsi="Arial" w:cs="Arial"/>
        </w:rPr>
        <w:t xml:space="preserve">significant involvement from the operations staff </w:t>
      </w:r>
      <w:r w:rsidR="009C7D1A">
        <w:rPr>
          <w:rFonts w:ascii="Arial" w:hAnsi="Arial" w:cs="Arial"/>
        </w:rPr>
        <w:t xml:space="preserve">who </w:t>
      </w:r>
      <w:r w:rsidR="00BD3745">
        <w:rPr>
          <w:rFonts w:ascii="Arial" w:hAnsi="Arial" w:cs="Arial"/>
        </w:rPr>
        <w:t>will ultimately be using the technology</w:t>
      </w:r>
      <w:r w:rsidR="0049614A">
        <w:rPr>
          <w:rFonts w:ascii="Arial" w:hAnsi="Arial" w:cs="Arial"/>
        </w:rPr>
        <w:t xml:space="preserve"> and commit</w:t>
      </w:r>
      <w:r w:rsidR="009C7D1A">
        <w:rPr>
          <w:rFonts w:ascii="Arial" w:hAnsi="Arial" w:cs="Arial"/>
        </w:rPr>
        <w:t>ment by departments to achieve</w:t>
      </w:r>
      <w:r w:rsidR="0049614A">
        <w:rPr>
          <w:rFonts w:ascii="Arial" w:hAnsi="Arial" w:cs="Arial"/>
        </w:rPr>
        <w:t xml:space="preserve"> the operational imp</w:t>
      </w:r>
      <w:r w:rsidR="009C7D1A">
        <w:rPr>
          <w:rFonts w:ascii="Arial" w:hAnsi="Arial" w:cs="Arial"/>
        </w:rPr>
        <w:t>rovements, not just implement</w:t>
      </w:r>
      <w:r w:rsidR="0049614A">
        <w:rPr>
          <w:rFonts w:ascii="Arial" w:hAnsi="Arial" w:cs="Arial"/>
        </w:rPr>
        <w:t xml:space="preserve"> new technology</w:t>
      </w:r>
      <w:r w:rsidR="00BD3745">
        <w:rPr>
          <w:rFonts w:ascii="Arial" w:hAnsi="Arial" w:cs="Arial"/>
        </w:rPr>
        <w:t xml:space="preserve">. </w:t>
      </w:r>
    </w:p>
    <w:p w14:paraId="2401B103" w14:textId="77777777" w:rsidR="00291F26" w:rsidRDefault="00291F26" w:rsidP="00D1677C">
      <w:pPr>
        <w:jc w:val="both"/>
        <w:rPr>
          <w:rFonts w:ascii="Arial" w:hAnsi="Arial" w:cs="Arial"/>
        </w:rPr>
      </w:pPr>
    </w:p>
    <w:p w14:paraId="2841459D" w14:textId="77777777" w:rsidR="00D1677C" w:rsidRDefault="00D1677C" w:rsidP="00D1677C">
      <w:pPr>
        <w:jc w:val="both"/>
        <w:rPr>
          <w:rFonts w:ascii="Arial" w:hAnsi="Arial" w:cs="Arial"/>
        </w:rPr>
      </w:pPr>
      <w:r w:rsidRPr="00D1677C">
        <w:rPr>
          <w:rFonts w:ascii="Arial" w:hAnsi="Arial" w:cs="Arial"/>
        </w:rPr>
        <w:t>The 2014 budget was the first budget process in which BAPs were consid</w:t>
      </w:r>
      <w:r w:rsidR="004E7FEE">
        <w:rPr>
          <w:rFonts w:ascii="Arial" w:hAnsi="Arial" w:cs="Arial"/>
        </w:rPr>
        <w:t>ered. In both the 2014 and 2015/</w:t>
      </w:r>
      <w:r w:rsidRPr="00D1677C">
        <w:rPr>
          <w:rFonts w:ascii="Arial" w:hAnsi="Arial" w:cs="Arial"/>
        </w:rPr>
        <w:t>2016 budget processes, Council staff worked closely with department staff in reviewing and improving the BAPs. Council analysts consistently reported that the BAP was a valuable tool for working with executive staff to understand the value of proposed projects.</w:t>
      </w:r>
    </w:p>
    <w:p w14:paraId="6B186210" w14:textId="77777777" w:rsidR="00D1677C" w:rsidRDefault="00D1677C" w:rsidP="00D1677C">
      <w:pPr>
        <w:jc w:val="both"/>
        <w:rPr>
          <w:rFonts w:ascii="Arial" w:hAnsi="Arial" w:cs="Arial"/>
        </w:rPr>
      </w:pPr>
    </w:p>
    <w:p w14:paraId="2176EB56" w14:textId="43675C14" w:rsidR="00D1677C" w:rsidRPr="00975007" w:rsidRDefault="00D1677C" w:rsidP="00D1677C">
      <w:pPr>
        <w:jc w:val="both"/>
        <w:rPr>
          <w:rFonts w:ascii="Arial" w:hAnsi="Arial" w:cs="Arial"/>
          <w:b/>
        </w:rPr>
      </w:pPr>
      <w:r w:rsidRPr="00975007">
        <w:rPr>
          <w:rFonts w:ascii="Arial" w:hAnsi="Arial" w:cs="Arial"/>
          <w:b/>
        </w:rPr>
        <w:t xml:space="preserve">Annual </w:t>
      </w:r>
      <w:r w:rsidR="00710504">
        <w:rPr>
          <w:rFonts w:ascii="Arial" w:hAnsi="Arial" w:cs="Arial"/>
          <w:b/>
        </w:rPr>
        <w:t xml:space="preserve">IT </w:t>
      </w:r>
      <w:r w:rsidRPr="00975007">
        <w:rPr>
          <w:rFonts w:ascii="Arial" w:hAnsi="Arial" w:cs="Arial"/>
          <w:b/>
        </w:rPr>
        <w:t>Benefit</w:t>
      </w:r>
      <w:r w:rsidR="00EC5DFC">
        <w:rPr>
          <w:rFonts w:ascii="Arial" w:hAnsi="Arial" w:cs="Arial"/>
          <w:b/>
        </w:rPr>
        <w:t>s</w:t>
      </w:r>
      <w:r w:rsidRPr="00975007">
        <w:rPr>
          <w:rFonts w:ascii="Arial" w:hAnsi="Arial" w:cs="Arial"/>
          <w:b/>
        </w:rPr>
        <w:t xml:space="preserve"> Report </w:t>
      </w:r>
      <w:r w:rsidR="00710504">
        <w:rPr>
          <w:rFonts w:ascii="Arial" w:hAnsi="Arial" w:cs="Arial"/>
          <w:b/>
        </w:rPr>
        <w:t>Requirement</w:t>
      </w:r>
    </w:p>
    <w:p w14:paraId="6A2F0EE4" w14:textId="77777777" w:rsidR="00D1677C" w:rsidRDefault="00D1677C" w:rsidP="00D1677C">
      <w:pPr>
        <w:jc w:val="both"/>
        <w:rPr>
          <w:rFonts w:ascii="Arial" w:hAnsi="Arial" w:cs="Arial"/>
        </w:rPr>
      </w:pPr>
    </w:p>
    <w:p w14:paraId="2A5B3A10" w14:textId="18A873F1" w:rsidR="00D1677C" w:rsidRDefault="00D1677C" w:rsidP="00D1677C">
      <w:pPr>
        <w:jc w:val="both"/>
        <w:rPr>
          <w:rFonts w:ascii="Arial" w:hAnsi="Arial" w:cs="Arial"/>
        </w:rPr>
      </w:pPr>
      <w:r>
        <w:rPr>
          <w:rFonts w:ascii="Arial" w:hAnsi="Arial" w:cs="Arial"/>
        </w:rPr>
        <w:t>Ordinance 17654</w:t>
      </w:r>
      <w:r w:rsidRPr="007A35FF">
        <w:rPr>
          <w:rFonts w:ascii="Arial" w:hAnsi="Arial" w:cs="Arial"/>
        </w:rPr>
        <w:t xml:space="preserve"> also require</w:t>
      </w:r>
      <w:r>
        <w:rPr>
          <w:rFonts w:ascii="Arial" w:hAnsi="Arial" w:cs="Arial"/>
        </w:rPr>
        <w:t>s</w:t>
      </w:r>
      <w:r w:rsidRPr="007A35FF">
        <w:rPr>
          <w:rFonts w:ascii="Arial" w:hAnsi="Arial" w:cs="Arial"/>
        </w:rPr>
        <w:t xml:space="preserve"> </w:t>
      </w:r>
      <w:r>
        <w:rPr>
          <w:rFonts w:ascii="Arial" w:hAnsi="Arial" w:cs="Arial"/>
        </w:rPr>
        <w:t xml:space="preserve">PSB </w:t>
      </w:r>
      <w:r w:rsidRPr="007A35FF">
        <w:rPr>
          <w:rFonts w:ascii="Arial" w:hAnsi="Arial" w:cs="Arial"/>
        </w:rPr>
        <w:t>to produce an annua</w:t>
      </w:r>
      <w:r>
        <w:rPr>
          <w:rFonts w:ascii="Arial" w:hAnsi="Arial" w:cs="Arial"/>
        </w:rPr>
        <w:t>l report about the benefits resulting from technology projects.</w:t>
      </w:r>
      <w:r>
        <w:rPr>
          <w:rStyle w:val="FootnoteReference"/>
          <w:rFonts w:ascii="Arial" w:hAnsi="Arial" w:cs="Arial"/>
        </w:rPr>
        <w:footnoteReference w:id="2"/>
      </w:r>
      <w:r>
        <w:rPr>
          <w:rFonts w:ascii="Arial" w:hAnsi="Arial" w:cs="Arial"/>
        </w:rPr>
        <w:t xml:space="preserve"> </w:t>
      </w:r>
      <w:r w:rsidR="001A5A98">
        <w:rPr>
          <w:rFonts w:ascii="Arial" w:hAnsi="Arial" w:cs="Arial"/>
        </w:rPr>
        <w:t>All projects, whether completed or not</w:t>
      </w:r>
      <w:r w:rsidR="00710504">
        <w:rPr>
          <w:rFonts w:ascii="Arial" w:hAnsi="Arial" w:cs="Arial"/>
        </w:rPr>
        <w:t>,</w:t>
      </w:r>
      <w:r w:rsidR="001A5A98">
        <w:rPr>
          <w:rFonts w:ascii="Arial" w:hAnsi="Arial" w:cs="Arial"/>
        </w:rPr>
        <w:t xml:space="preserve"> are required to </w:t>
      </w:r>
      <w:r w:rsidR="006D30D4">
        <w:rPr>
          <w:rFonts w:ascii="Arial" w:hAnsi="Arial" w:cs="Arial"/>
        </w:rPr>
        <w:t>update</w:t>
      </w:r>
      <w:r w:rsidR="001A5A98">
        <w:rPr>
          <w:rFonts w:ascii="Arial" w:hAnsi="Arial" w:cs="Arial"/>
        </w:rPr>
        <w:t xml:space="preserve"> the Benefit Achievement Plan</w:t>
      </w:r>
      <w:r w:rsidR="009312D4">
        <w:rPr>
          <w:rFonts w:ascii="Arial" w:hAnsi="Arial" w:cs="Arial"/>
        </w:rPr>
        <w:t xml:space="preserve"> (</w:t>
      </w:r>
      <w:r w:rsidR="00710504">
        <w:rPr>
          <w:rFonts w:ascii="Arial" w:hAnsi="Arial" w:cs="Arial"/>
        </w:rPr>
        <w:t>BAP</w:t>
      </w:r>
      <w:r w:rsidR="009312D4">
        <w:rPr>
          <w:rFonts w:ascii="Arial" w:hAnsi="Arial" w:cs="Arial"/>
        </w:rPr>
        <w:t>)</w:t>
      </w:r>
      <w:r w:rsidR="001A5A98">
        <w:rPr>
          <w:rFonts w:ascii="Arial" w:hAnsi="Arial" w:cs="Arial"/>
        </w:rPr>
        <w:t xml:space="preserve"> with any changes to the expected benefits of the project. </w:t>
      </w:r>
      <w:r>
        <w:rPr>
          <w:rFonts w:ascii="Arial" w:hAnsi="Arial" w:cs="Arial"/>
        </w:rPr>
        <w:t>The report is required to be transmitted by April 30, annually. The required a</w:t>
      </w:r>
      <w:r w:rsidR="00C22E79">
        <w:rPr>
          <w:rFonts w:ascii="Arial" w:hAnsi="Arial" w:cs="Arial"/>
        </w:rPr>
        <w:t>nnual report was transmitted on</w:t>
      </w:r>
      <w:r w:rsidR="00861D81">
        <w:rPr>
          <w:rFonts w:ascii="Arial" w:hAnsi="Arial" w:cs="Arial"/>
        </w:rPr>
        <w:t xml:space="preserve"> </w:t>
      </w:r>
      <w:proofErr w:type="spellStart"/>
      <w:r>
        <w:rPr>
          <w:rFonts w:ascii="Arial" w:hAnsi="Arial" w:cs="Arial"/>
        </w:rPr>
        <w:t>time</w:t>
      </w:r>
      <w:proofErr w:type="gramStart"/>
      <w:r w:rsidR="00861D81">
        <w:rPr>
          <w:rFonts w:ascii="Arial" w:hAnsi="Arial" w:cs="Arial"/>
        </w:rPr>
        <w:t>,</w:t>
      </w:r>
      <w:r w:rsidRPr="00F53DFE">
        <w:rPr>
          <w:rFonts w:ascii="Arial" w:hAnsi="Arial" w:cs="Arial"/>
        </w:rPr>
        <w:t>compiles</w:t>
      </w:r>
      <w:proofErr w:type="spellEnd"/>
      <w:proofErr w:type="gramEnd"/>
      <w:r w:rsidRPr="00F53DFE">
        <w:rPr>
          <w:rFonts w:ascii="Arial" w:hAnsi="Arial" w:cs="Arial"/>
        </w:rPr>
        <w:t xml:space="preserve"> </w:t>
      </w:r>
      <w:r w:rsidR="007C7B5E">
        <w:rPr>
          <w:rFonts w:ascii="Arial" w:hAnsi="Arial" w:cs="Arial"/>
        </w:rPr>
        <w:t>65</w:t>
      </w:r>
      <w:r w:rsidRPr="00F53DFE">
        <w:rPr>
          <w:rFonts w:ascii="Arial" w:hAnsi="Arial" w:cs="Arial"/>
        </w:rPr>
        <w:t xml:space="preserve"> </w:t>
      </w:r>
      <w:r w:rsidR="00710504">
        <w:rPr>
          <w:rFonts w:ascii="Arial" w:hAnsi="Arial" w:cs="Arial"/>
        </w:rPr>
        <w:t>BAPs</w:t>
      </w:r>
      <w:r w:rsidRPr="00F53DFE">
        <w:rPr>
          <w:rFonts w:ascii="Arial" w:hAnsi="Arial" w:cs="Arial"/>
        </w:rPr>
        <w:t xml:space="preserve">, and is over </w:t>
      </w:r>
      <w:r w:rsidR="00200A53">
        <w:rPr>
          <w:rFonts w:ascii="Arial" w:hAnsi="Arial" w:cs="Arial"/>
        </w:rPr>
        <w:t>500</w:t>
      </w:r>
      <w:r w:rsidRPr="00F53DFE">
        <w:rPr>
          <w:rFonts w:ascii="Arial" w:hAnsi="Arial" w:cs="Arial"/>
        </w:rPr>
        <w:t xml:space="preserve"> </w:t>
      </w:r>
      <w:r w:rsidRPr="00200A53">
        <w:rPr>
          <w:rFonts w:ascii="Arial" w:hAnsi="Arial" w:cs="Arial"/>
        </w:rPr>
        <w:t xml:space="preserve">pages.  </w:t>
      </w:r>
      <w:r w:rsidRPr="00AA00FD">
        <w:rPr>
          <w:rFonts w:ascii="Arial" w:hAnsi="Arial" w:cs="Arial"/>
        </w:rPr>
        <w:t>Subsequent to the transmittal</w:t>
      </w:r>
      <w:r w:rsidR="00C656F9">
        <w:rPr>
          <w:rFonts w:ascii="Arial" w:hAnsi="Arial" w:cs="Arial"/>
        </w:rPr>
        <w:t xml:space="preserve"> and upon request</w:t>
      </w:r>
      <w:r w:rsidRPr="00AA00FD">
        <w:rPr>
          <w:rFonts w:ascii="Arial" w:hAnsi="Arial" w:cs="Arial"/>
        </w:rPr>
        <w:t xml:space="preserve">, Council staff received </w:t>
      </w:r>
      <w:r w:rsidR="00710504">
        <w:rPr>
          <w:rFonts w:ascii="Arial" w:hAnsi="Arial" w:cs="Arial"/>
        </w:rPr>
        <w:t>BAPs</w:t>
      </w:r>
      <w:r w:rsidRPr="00AA00FD">
        <w:rPr>
          <w:rFonts w:ascii="Arial" w:hAnsi="Arial" w:cs="Arial"/>
        </w:rPr>
        <w:t xml:space="preserve"> for </w:t>
      </w:r>
      <w:r w:rsidRPr="00F53DFE">
        <w:rPr>
          <w:rFonts w:ascii="Arial" w:hAnsi="Arial" w:cs="Arial"/>
        </w:rPr>
        <w:t xml:space="preserve">another </w:t>
      </w:r>
      <w:r w:rsidR="00861D81">
        <w:rPr>
          <w:rFonts w:ascii="Arial" w:hAnsi="Arial" w:cs="Arial"/>
        </w:rPr>
        <w:t>seven</w:t>
      </w:r>
      <w:r w:rsidR="00861D81" w:rsidRPr="00F53DFE">
        <w:rPr>
          <w:rFonts w:ascii="Arial" w:hAnsi="Arial" w:cs="Arial"/>
        </w:rPr>
        <w:t xml:space="preserve"> </w:t>
      </w:r>
      <w:r w:rsidRPr="00F53DFE">
        <w:rPr>
          <w:rFonts w:ascii="Arial" w:hAnsi="Arial" w:cs="Arial"/>
        </w:rPr>
        <w:t>projects.</w:t>
      </w:r>
      <w:r>
        <w:rPr>
          <w:rFonts w:ascii="Arial" w:hAnsi="Arial" w:cs="Arial"/>
        </w:rPr>
        <w:t xml:space="preserve"> </w:t>
      </w:r>
      <w:r w:rsidR="00043C77">
        <w:rPr>
          <w:rFonts w:ascii="Arial" w:hAnsi="Arial" w:cs="Arial"/>
        </w:rPr>
        <w:t xml:space="preserve">In total, almost all active or recently closed projects have now transmitted a BAP as part of the annual report. </w:t>
      </w:r>
    </w:p>
    <w:p w14:paraId="39E62BC3" w14:textId="77777777" w:rsidR="001A5A98" w:rsidRDefault="001A5A98" w:rsidP="00D1677C">
      <w:pPr>
        <w:jc w:val="both"/>
        <w:rPr>
          <w:rFonts w:ascii="Arial" w:hAnsi="Arial" w:cs="Arial"/>
        </w:rPr>
      </w:pPr>
    </w:p>
    <w:p w14:paraId="4E29B98C" w14:textId="12DB2515" w:rsidR="001A5A98" w:rsidRDefault="001A5A98" w:rsidP="00D1677C">
      <w:pPr>
        <w:jc w:val="both"/>
        <w:rPr>
          <w:rFonts w:ascii="Arial" w:hAnsi="Arial" w:cs="Arial"/>
        </w:rPr>
      </w:pPr>
      <w:r>
        <w:rPr>
          <w:rFonts w:ascii="Arial" w:hAnsi="Arial" w:cs="Arial"/>
        </w:rPr>
        <w:t xml:space="preserve">As </w:t>
      </w:r>
      <w:r w:rsidR="005D4FC6">
        <w:rPr>
          <w:rFonts w:ascii="Arial" w:hAnsi="Arial" w:cs="Arial"/>
        </w:rPr>
        <w:t xml:space="preserve">shown in </w:t>
      </w:r>
      <w:r>
        <w:rPr>
          <w:rFonts w:ascii="Arial" w:hAnsi="Arial" w:cs="Arial"/>
        </w:rPr>
        <w:t>Table 1, at the time of the annual report</w:t>
      </w:r>
      <w:r w:rsidR="00861D81">
        <w:rPr>
          <w:rFonts w:ascii="Arial" w:hAnsi="Arial" w:cs="Arial"/>
        </w:rPr>
        <w:t>,</w:t>
      </w:r>
      <w:r>
        <w:rPr>
          <w:rFonts w:ascii="Arial" w:hAnsi="Arial" w:cs="Arial"/>
        </w:rPr>
        <w:t xml:space="preserve"> 61 percent of</w:t>
      </w:r>
      <w:r w:rsidR="00861D81">
        <w:rPr>
          <w:rFonts w:ascii="Arial" w:hAnsi="Arial" w:cs="Arial"/>
        </w:rPr>
        <w:t xml:space="preserve"> the technology</w:t>
      </w:r>
      <w:r>
        <w:rPr>
          <w:rFonts w:ascii="Arial" w:hAnsi="Arial" w:cs="Arial"/>
        </w:rPr>
        <w:t xml:space="preserve"> projects were still underway and thus were not expected to report on completed benefits at this time. </w:t>
      </w:r>
      <w:r w:rsidR="00170107">
        <w:rPr>
          <w:rFonts w:ascii="Arial" w:hAnsi="Arial" w:cs="Arial"/>
        </w:rPr>
        <w:t>Twenty-five</w:t>
      </w:r>
      <w:r>
        <w:rPr>
          <w:rFonts w:ascii="Arial" w:hAnsi="Arial" w:cs="Arial"/>
        </w:rPr>
        <w:t xml:space="preserve"> percent of projects were completed at the time of the </w:t>
      </w:r>
      <w:r w:rsidR="005D4FC6">
        <w:rPr>
          <w:rFonts w:ascii="Arial" w:hAnsi="Arial" w:cs="Arial"/>
        </w:rPr>
        <w:t xml:space="preserve">report </w:t>
      </w:r>
      <w:r>
        <w:rPr>
          <w:rFonts w:ascii="Arial" w:hAnsi="Arial" w:cs="Arial"/>
        </w:rPr>
        <w:t xml:space="preserve">and were expected to report on benefits achieved. </w:t>
      </w:r>
    </w:p>
    <w:p w14:paraId="31C0044E" w14:textId="77777777" w:rsidR="001A5A98" w:rsidRDefault="001A5A98" w:rsidP="00D1677C">
      <w:pPr>
        <w:jc w:val="both"/>
        <w:rPr>
          <w:rFonts w:ascii="Arial" w:hAnsi="Arial" w:cs="Arial"/>
        </w:rPr>
      </w:pPr>
    </w:p>
    <w:p w14:paraId="1A9DE3A7" w14:textId="0B2F8AA2" w:rsidR="001A5A98" w:rsidRPr="008A02E5" w:rsidRDefault="001A5A98" w:rsidP="001A5A98">
      <w:pPr>
        <w:jc w:val="center"/>
        <w:rPr>
          <w:rFonts w:ascii="Arial" w:hAnsi="Arial" w:cs="Arial"/>
          <w:b/>
        </w:rPr>
      </w:pPr>
      <w:r>
        <w:rPr>
          <w:rFonts w:ascii="Arial" w:hAnsi="Arial" w:cs="Arial"/>
          <w:b/>
        </w:rPr>
        <w:t>Table 1</w:t>
      </w:r>
      <w:r w:rsidRPr="008A02E5">
        <w:rPr>
          <w:rFonts w:ascii="Arial" w:hAnsi="Arial" w:cs="Arial"/>
          <w:b/>
        </w:rPr>
        <w:t>: Number of Projects by Project Status</w:t>
      </w:r>
    </w:p>
    <w:p w14:paraId="36334094" w14:textId="77777777" w:rsidR="001A5A98" w:rsidRPr="00D7736D" w:rsidRDefault="001A5A98" w:rsidP="001A5A98">
      <w:pPr>
        <w:jc w:val="both"/>
        <w:rPr>
          <w:rFonts w:ascii="Arial" w:hAnsi="Arial" w:cs="Arial"/>
          <w:sz w:val="16"/>
        </w:rPr>
      </w:pPr>
    </w:p>
    <w:tbl>
      <w:tblPr>
        <w:tblW w:w="0" w:type="auto"/>
        <w:jc w:val="center"/>
        <w:tblBorders>
          <w:top w:val="nil"/>
          <w:left w:val="nil"/>
          <w:bottom w:val="nil"/>
          <w:right w:val="nil"/>
        </w:tblBorders>
        <w:tblLayout w:type="fixed"/>
        <w:tblLook w:val="0000" w:firstRow="0" w:lastRow="0" w:firstColumn="0" w:lastColumn="0" w:noHBand="0" w:noVBand="0"/>
      </w:tblPr>
      <w:tblGrid>
        <w:gridCol w:w="2370"/>
        <w:gridCol w:w="2076"/>
        <w:gridCol w:w="2386"/>
      </w:tblGrid>
      <w:tr w:rsidR="001A5A98" w:rsidRPr="003D5033" w14:paraId="7D729EEA" w14:textId="77777777" w:rsidTr="000F235A">
        <w:trPr>
          <w:trHeight w:val="368"/>
          <w:jc w:val="center"/>
        </w:trPr>
        <w:tc>
          <w:tcPr>
            <w:tcW w:w="2370" w:type="dxa"/>
            <w:tcBorders>
              <w:top w:val="single" w:sz="4" w:space="0" w:color="595959" w:themeColor="text1" w:themeTint="A6"/>
              <w:left w:val="single" w:sz="4" w:space="0" w:color="595959" w:themeColor="text1" w:themeTint="A6"/>
              <w:bottom w:val="single" w:sz="4" w:space="0" w:color="7F7F7F" w:themeColor="text1" w:themeTint="80"/>
              <w:right w:val="single" w:sz="4" w:space="0" w:color="A6A6A6" w:themeColor="background1" w:themeShade="A6"/>
            </w:tcBorders>
            <w:shd w:val="clear" w:color="auto" w:fill="404040" w:themeFill="text1" w:themeFillTint="BF"/>
            <w:vAlign w:val="center"/>
          </w:tcPr>
          <w:p w14:paraId="67414F78" w14:textId="77777777" w:rsidR="001A5A98" w:rsidRPr="00EC5DFC" w:rsidRDefault="001A5A98" w:rsidP="009D750B">
            <w:pPr>
              <w:jc w:val="center"/>
              <w:rPr>
                <w:rFonts w:ascii="Arial" w:hAnsi="Arial" w:cs="Arial"/>
                <w:b/>
                <w:color w:val="FFFFFF" w:themeColor="background1"/>
              </w:rPr>
            </w:pPr>
            <w:r w:rsidRPr="00EC5DFC">
              <w:rPr>
                <w:rFonts w:ascii="Arial" w:hAnsi="Arial" w:cs="Arial"/>
                <w:b/>
                <w:color w:val="FFFFFF" w:themeColor="background1"/>
              </w:rPr>
              <w:t>Project Status</w:t>
            </w:r>
          </w:p>
        </w:tc>
        <w:tc>
          <w:tcPr>
            <w:tcW w:w="2076" w:type="dxa"/>
            <w:tcBorders>
              <w:top w:val="single" w:sz="4" w:space="0" w:color="595959" w:themeColor="text1" w:themeTint="A6"/>
              <w:left w:val="single" w:sz="4" w:space="0" w:color="A6A6A6" w:themeColor="background1" w:themeShade="A6"/>
              <w:bottom w:val="single" w:sz="4" w:space="0" w:color="7F7F7F" w:themeColor="text1" w:themeTint="80"/>
              <w:right w:val="single" w:sz="4" w:space="0" w:color="A6A6A6" w:themeColor="background1" w:themeShade="A6"/>
            </w:tcBorders>
            <w:shd w:val="clear" w:color="auto" w:fill="404040" w:themeFill="text1" w:themeFillTint="BF"/>
            <w:vAlign w:val="center"/>
          </w:tcPr>
          <w:p w14:paraId="4F92A967" w14:textId="77777777" w:rsidR="001A5A98" w:rsidRPr="00EC5DFC" w:rsidRDefault="001A5A98" w:rsidP="009D750B">
            <w:pPr>
              <w:jc w:val="center"/>
              <w:rPr>
                <w:rFonts w:ascii="Arial" w:hAnsi="Arial" w:cs="Arial"/>
                <w:b/>
                <w:color w:val="FFFFFF" w:themeColor="background1"/>
              </w:rPr>
            </w:pPr>
            <w:r w:rsidRPr="00EC5DFC">
              <w:rPr>
                <w:rFonts w:ascii="Arial" w:hAnsi="Arial" w:cs="Arial"/>
                <w:b/>
                <w:color w:val="FFFFFF" w:themeColor="background1"/>
              </w:rPr>
              <w:t># of Projects</w:t>
            </w:r>
          </w:p>
        </w:tc>
        <w:tc>
          <w:tcPr>
            <w:tcW w:w="2386" w:type="dxa"/>
            <w:tcBorders>
              <w:top w:val="single" w:sz="4" w:space="0" w:color="595959" w:themeColor="text1" w:themeTint="A6"/>
              <w:left w:val="single" w:sz="4" w:space="0" w:color="A6A6A6" w:themeColor="background1" w:themeShade="A6"/>
              <w:bottom w:val="single" w:sz="4" w:space="0" w:color="7F7F7F" w:themeColor="text1" w:themeTint="80"/>
              <w:right w:val="single" w:sz="4" w:space="0" w:color="595959" w:themeColor="text1" w:themeTint="A6"/>
            </w:tcBorders>
            <w:shd w:val="clear" w:color="auto" w:fill="404040" w:themeFill="text1" w:themeFillTint="BF"/>
            <w:vAlign w:val="center"/>
          </w:tcPr>
          <w:p w14:paraId="4879A318" w14:textId="77777777" w:rsidR="001A5A98" w:rsidRPr="00EC5DFC" w:rsidRDefault="001A5A98" w:rsidP="009D750B">
            <w:pPr>
              <w:jc w:val="center"/>
              <w:rPr>
                <w:rFonts w:ascii="Arial" w:hAnsi="Arial" w:cs="Arial"/>
                <w:b/>
                <w:color w:val="FFFFFF" w:themeColor="background1"/>
              </w:rPr>
            </w:pPr>
            <w:r w:rsidRPr="00EC5DFC">
              <w:rPr>
                <w:rFonts w:ascii="Arial" w:hAnsi="Arial" w:cs="Arial"/>
                <w:b/>
                <w:color w:val="FFFFFF" w:themeColor="background1"/>
              </w:rPr>
              <w:t>% of Total Projects</w:t>
            </w:r>
          </w:p>
        </w:tc>
      </w:tr>
      <w:tr w:rsidR="001A5A98" w:rsidRPr="003D5033" w14:paraId="6151CF0B" w14:textId="77777777" w:rsidTr="000F235A">
        <w:trPr>
          <w:trHeight w:val="86"/>
          <w:jc w:val="center"/>
        </w:trPr>
        <w:tc>
          <w:tcPr>
            <w:tcW w:w="2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4776FD" w14:textId="77777777" w:rsidR="001A5A98" w:rsidRPr="003D5033" w:rsidRDefault="001A5A98" w:rsidP="009D750B">
            <w:pPr>
              <w:jc w:val="center"/>
              <w:rPr>
                <w:rFonts w:ascii="Arial" w:hAnsi="Arial" w:cs="Arial"/>
              </w:rPr>
            </w:pPr>
            <w:r w:rsidRPr="003D5033">
              <w:rPr>
                <w:rFonts w:ascii="Arial" w:hAnsi="Arial" w:cs="Arial"/>
              </w:rPr>
              <w:t>Not started</w:t>
            </w:r>
          </w:p>
        </w:tc>
        <w:tc>
          <w:tcPr>
            <w:tcW w:w="20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AC84AE" w14:textId="56A27E08" w:rsidR="001A5A98" w:rsidRPr="003D5033" w:rsidRDefault="00880A4B" w:rsidP="009D750B">
            <w:pPr>
              <w:jc w:val="center"/>
              <w:rPr>
                <w:rFonts w:ascii="Arial" w:hAnsi="Arial" w:cs="Arial"/>
              </w:rPr>
            </w:pPr>
            <w:r>
              <w:rPr>
                <w:rFonts w:ascii="Arial" w:hAnsi="Arial" w:cs="Arial"/>
              </w:rPr>
              <w:t>10</w:t>
            </w:r>
          </w:p>
        </w:tc>
        <w:tc>
          <w:tcPr>
            <w:tcW w:w="23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6AC699" w14:textId="02999CBA" w:rsidR="001A5A98" w:rsidRPr="003D5033" w:rsidRDefault="00880A4B" w:rsidP="009D750B">
            <w:pPr>
              <w:jc w:val="center"/>
              <w:rPr>
                <w:rFonts w:ascii="Arial" w:hAnsi="Arial" w:cs="Arial"/>
              </w:rPr>
            </w:pPr>
            <w:r>
              <w:rPr>
                <w:rFonts w:ascii="Arial" w:hAnsi="Arial" w:cs="Arial"/>
              </w:rPr>
              <w:t>14</w:t>
            </w:r>
            <w:r w:rsidR="001A5A98">
              <w:rPr>
                <w:rFonts w:ascii="Arial" w:hAnsi="Arial" w:cs="Arial"/>
              </w:rPr>
              <w:t>%</w:t>
            </w:r>
          </w:p>
        </w:tc>
      </w:tr>
      <w:tr w:rsidR="001A5A98" w:rsidRPr="003D5033" w14:paraId="55B3E845" w14:textId="77777777" w:rsidTr="000F235A">
        <w:trPr>
          <w:trHeight w:val="86"/>
          <w:jc w:val="center"/>
        </w:trPr>
        <w:tc>
          <w:tcPr>
            <w:tcW w:w="2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80D5C1" w14:textId="77777777" w:rsidR="001A5A98" w:rsidRPr="003D5033" w:rsidRDefault="001A5A98" w:rsidP="009D750B">
            <w:pPr>
              <w:jc w:val="center"/>
              <w:rPr>
                <w:rFonts w:ascii="Arial" w:hAnsi="Arial" w:cs="Arial"/>
              </w:rPr>
            </w:pPr>
            <w:r w:rsidRPr="003D5033">
              <w:rPr>
                <w:rFonts w:ascii="Arial" w:hAnsi="Arial" w:cs="Arial"/>
              </w:rPr>
              <w:t>Underway</w:t>
            </w:r>
          </w:p>
        </w:tc>
        <w:tc>
          <w:tcPr>
            <w:tcW w:w="20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951126" w14:textId="77777777" w:rsidR="001A5A98" w:rsidRPr="003D5033" w:rsidRDefault="001A5A98" w:rsidP="009D750B">
            <w:pPr>
              <w:jc w:val="center"/>
              <w:rPr>
                <w:rFonts w:ascii="Arial" w:hAnsi="Arial" w:cs="Arial"/>
              </w:rPr>
            </w:pPr>
            <w:r w:rsidRPr="003D5033">
              <w:rPr>
                <w:rFonts w:ascii="Arial" w:hAnsi="Arial" w:cs="Arial"/>
              </w:rPr>
              <w:t>4</w:t>
            </w:r>
            <w:r>
              <w:rPr>
                <w:rFonts w:ascii="Arial" w:hAnsi="Arial" w:cs="Arial"/>
              </w:rPr>
              <w:t>3</w:t>
            </w:r>
          </w:p>
        </w:tc>
        <w:tc>
          <w:tcPr>
            <w:tcW w:w="23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BFB5F3" w14:textId="77777777" w:rsidR="001A5A98" w:rsidRPr="003D5033" w:rsidRDefault="001A5A98" w:rsidP="009D750B">
            <w:pPr>
              <w:jc w:val="center"/>
              <w:rPr>
                <w:rFonts w:ascii="Arial" w:hAnsi="Arial" w:cs="Arial"/>
              </w:rPr>
            </w:pPr>
            <w:r>
              <w:rPr>
                <w:rFonts w:ascii="Arial" w:hAnsi="Arial" w:cs="Arial"/>
              </w:rPr>
              <w:t>61%</w:t>
            </w:r>
          </w:p>
        </w:tc>
      </w:tr>
      <w:tr w:rsidR="001A5A98" w:rsidRPr="003D5033" w14:paraId="445F388E" w14:textId="77777777" w:rsidTr="000F235A">
        <w:trPr>
          <w:trHeight w:val="86"/>
          <w:jc w:val="center"/>
        </w:trPr>
        <w:tc>
          <w:tcPr>
            <w:tcW w:w="2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4273B7" w14:textId="32EABABC" w:rsidR="001A5A98" w:rsidRPr="003D5033" w:rsidRDefault="001A5A98" w:rsidP="009D750B">
            <w:pPr>
              <w:jc w:val="center"/>
              <w:rPr>
                <w:rFonts w:ascii="Arial" w:hAnsi="Arial" w:cs="Arial"/>
              </w:rPr>
            </w:pPr>
            <w:r>
              <w:rPr>
                <w:rFonts w:ascii="Arial" w:hAnsi="Arial" w:cs="Arial"/>
              </w:rPr>
              <w:t>Completed</w:t>
            </w:r>
          </w:p>
        </w:tc>
        <w:tc>
          <w:tcPr>
            <w:tcW w:w="20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5DF472" w14:textId="77777777" w:rsidR="001A5A98" w:rsidRPr="003D5033" w:rsidRDefault="001A5A98" w:rsidP="009D750B">
            <w:pPr>
              <w:jc w:val="center"/>
              <w:rPr>
                <w:rFonts w:ascii="Arial" w:hAnsi="Arial" w:cs="Arial"/>
              </w:rPr>
            </w:pPr>
            <w:r w:rsidRPr="003D5033">
              <w:rPr>
                <w:rFonts w:ascii="Arial" w:hAnsi="Arial" w:cs="Arial"/>
              </w:rPr>
              <w:t>1</w:t>
            </w:r>
            <w:r>
              <w:rPr>
                <w:rFonts w:ascii="Arial" w:hAnsi="Arial" w:cs="Arial"/>
              </w:rPr>
              <w:t>8</w:t>
            </w:r>
          </w:p>
        </w:tc>
        <w:tc>
          <w:tcPr>
            <w:tcW w:w="23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777F66" w14:textId="77777777" w:rsidR="001A5A98" w:rsidRPr="003D5033" w:rsidRDefault="001A5A98" w:rsidP="009D750B">
            <w:pPr>
              <w:jc w:val="center"/>
              <w:rPr>
                <w:rFonts w:ascii="Arial" w:hAnsi="Arial" w:cs="Arial"/>
              </w:rPr>
            </w:pPr>
            <w:r>
              <w:rPr>
                <w:rFonts w:ascii="Arial" w:hAnsi="Arial" w:cs="Arial"/>
              </w:rPr>
              <w:t>25%</w:t>
            </w:r>
          </w:p>
        </w:tc>
      </w:tr>
      <w:tr w:rsidR="001A5A98" w:rsidRPr="003D5033" w14:paraId="5285C1F9" w14:textId="77777777" w:rsidTr="000F235A">
        <w:trPr>
          <w:trHeight w:val="86"/>
          <w:jc w:val="center"/>
        </w:trPr>
        <w:tc>
          <w:tcPr>
            <w:tcW w:w="23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4098AE3" w14:textId="77777777" w:rsidR="001A5A98" w:rsidRPr="003D5033" w:rsidRDefault="001A5A98" w:rsidP="009D750B">
            <w:pPr>
              <w:jc w:val="right"/>
              <w:rPr>
                <w:rFonts w:ascii="Arial" w:hAnsi="Arial" w:cs="Arial"/>
                <w:b/>
              </w:rPr>
            </w:pPr>
            <w:r w:rsidRPr="003D5033">
              <w:rPr>
                <w:rFonts w:ascii="Arial" w:hAnsi="Arial" w:cs="Arial"/>
                <w:b/>
              </w:rPr>
              <w:t>TOTAL</w:t>
            </w:r>
          </w:p>
        </w:tc>
        <w:tc>
          <w:tcPr>
            <w:tcW w:w="20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D21DE23" w14:textId="77777777" w:rsidR="001A5A98" w:rsidRPr="003D5033" w:rsidRDefault="001A5A98" w:rsidP="009D750B">
            <w:pPr>
              <w:jc w:val="center"/>
              <w:rPr>
                <w:rFonts w:ascii="Arial" w:hAnsi="Arial" w:cs="Arial"/>
                <w:b/>
              </w:rPr>
            </w:pPr>
            <w:r>
              <w:rPr>
                <w:rFonts w:ascii="Arial" w:hAnsi="Arial" w:cs="Arial"/>
                <w:b/>
              </w:rPr>
              <w:t>71</w:t>
            </w:r>
          </w:p>
        </w:tc>
        <w:tc>
          <w:tcPr>
            <w:tcW w:w="23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753BCFB" w14:textId="77777777" w:rsidR="001A5A98" w:rsidRPr="003D5033" w:rsidRDefault="001A5A98" w:rsidP="009D750B">
            <w:pPr>
              <w:jc w:val="center"/>
              <w:rPr>
                <w:rFonts w:ascii="Arial" w:hAnsi="Arial" w:cs="Arial"/>
                <w:b/>
              </w:rPr>
            </w:pPr>
            <w:r>
              <w:rPr>
                <w:rFonts w:ascii="Arial" w:hAnsi="Arial" w:cs="Arial"/>
                <w:b/>
              </w:rPr>
              <w:t>100%</w:t>
            </w:r>
          </w:p>
        </w:tc>
      </w:tr>
    </w:tbl>
    <w:p w14:paraId="386E2305" w14:textId="77777777" w:rsidR="00EC5DFC" w:rsidRDefault="00EC5DFC" w:rsidP="00C22E79">
      <w:pPr>
        <w:jc w:val="both"/>
        <w:rPr>
          <w:rFonts w:ascii="Arial" w:hAnsi="Arial" w:cs="Arial"/>
          <w:u w:val="single"/>
        </w:rPr>
      </w:pPr>
    </w:p>
    <w:p w14:paraId="4D17B8A9" w14:textId="77777777" w:rsidR="00B940AB" w:rsidRDefault="00912950" w:rsidP="00C22E79">
      <w:pPr>
        <w:jc w:val="both"/>
        <w:rPr>
          <w:rFonts w:ascii="Arial" w:hAnsi="Arial" w:cs="Arial"/>
        </w:rPr>
      </w:pPr>
      <w:r>
        <w:rPr>
          <w:rFonts w:ascii="Arial" w:hAnsi="Arial" w:cs="Arial"/>
          <w:u w:val="single"/>
        </w:rPr>
        <w:lastRenderedPageBreak/>
        <w:t xml:space="preserve">Council </w:t>
      </w:r>
      <w:r w:rsidR="00B940AB">
        <w:rPr>
          <w:rFonts w:ascii="Arial" w:hAnsi="Arial" w:cs="Arial"/>
          <w:u w:val="single"/>
        </w:rPr>
        <w:t xml:space="preserve">Staff </w:t>
      </w:r>
      <w:r w:rsidRPr="009349B8">
        <w:rPr>
          <w:rFonts w:ascii="Arial" w:hAnsi="Arial" w:cs="Arial"/>
          <w:u w:val="single"/>
        </w:rPr>
        <w:t>A</w:t>
      </w:r>
      <w:r w:rsidR="00975007" w:rsidRPr="009349B8">
        <w:rPr>
          <w:rFonts w:ascii="Arial" w:hAnsi="Arial" w:cs="Arial"/>
          <w:u w:val="single"/>
        </w:rPr>
        <w:t xml:space="preserve">nalysis </w:t>
      </w:r>
      <w:r w:rsidR="009349B8" w:rsidRPr="009349B8">
        <w:rPr>
          <w:rFonts w:ascii="Arial" w:hAnsi="Arial" w:cs="Arial"/>
          <w:u w:val="single"/>
        </w:rPr>
        <w:t>Process</w:t>
      </w:r>
    </w:p>
    <w:p w14:paraId="22140C0E" w14:textId="77777777" w:rsidR="00B940AB" w:rsidRDefault="00B940AB" w:rsidP="00C22E79">
      <w:pPr>
        <w:jc w:val="both"/>
        <w:rPr>
          <w:rFonts w:ascii="Arial" w:hAnsi="Arial" w:cs="Arial"/>
        </w:rPr>
      </w:pPr>
    </w:p>
    <w:p w14:paraId="761F34B2" w14:textId="77777777" w:rsidR="00C22E79" w:rsidRPr="00975007" w:rsidRDefault="00C22E79" w:rsidP="00C22E79">
      <w:pPr>
        <w:jc w:val="both"/>
        <w:rPr>
          <w:rFonts w:ascii="Arial" w:hAnsi="Arial" w:cs="Arial"/>
          <w:b/>
        </w:rPr>
      </w:pPr>
      <w:r>
        <w:rPr>
          <w:rFonts w:ascii="Arial" w:hAnsi="Arial" w:cs="Arial"/>
        </w:rPr>
        <w:t xml:space="preserve">As part of the Council review process, analysts were assigned to review the BAPs for the technology projects in their corresponding policy area. For example, a transportation analyst reviewed the Transit </w:t>
      </w:r>
      <w:r w:rsidR="00975007">
        <w:rPr>
          <w:rFonts w:ascii="Arial" w:hAnsi="Arial" w:cs="Arial"/>
        </w:rPr>
        <w:t>t</w:t>
      </w:r>
      <w:r>
        <w:rPr>
          <w:rFonts w:ascii="Arial" w:hAnsi="Arial" w:cs="Arial"/>
        </w:rPr>
        <w:t>echnology BAPs.</w:t>
      </w:r>
    </w:p>
    <w:p w14:paraId="26359909" w14:textId="13E9BBB6" w:rsidR="00C22E79" w:rsidRDefault="00A62911" w:rsidP="00A62911">
      <w:pPr>
        <w:tabs>
          <w:tab w:val="left" w:pos="5532"/>
        </w:tabs>
        <w:jc w:val="both"/>
        <w:rPr>
          <w:rFonts w:ascii="Arial" w:hAnsi="Arial" w:cs="Arial"/>
        </w:rPr>
      </w:pPr>
      <w:r>
        <w:rPr>
          <w:rFonts w:ascii="Arial" w:hAnsi="Arial" w:cs="Arial"/>
        </w:rPr>
        <w:tab/>
      </w:r>
    </w:p>
    <w:p w14:paraId="713CB839" w14:textId="39C3848F" w:rsidR="00C22E79" w:rsidRDefault="00B940AB" w:rsidP="00C22E79">
      <w:pPr>
        <w:jc w:val="both"/>
        <w:rPr>
          <w:rFonts w:ascii="Arial" w:hAnsi="Arial" w:cs="Arial"/>
        </w:rPr>
      </w:pPr>
      <w:r>
        <w:rPr>
          <w:rFonts w:ascii="Arial" w:hAnsi="Arial" w:cs="Arial"/>
        </w:rPr>
        <w:t xml:space="preserve">For the projects that were </w:t>
      </w:r>
      <w:r w:rsidR="00C22E79">
        <w:rPr>
          <w:rFonts w:ascii="Arial" w:hAnsi="Arial" w:cs="Arial"/>
        </w:rPr>
        <w:t>in progress</w:t>
      </w:r>
      <w:r>
        <w:rPr>
          <w:rFonts w:ascii="Arial" w:hAnsi="Arial" w:cs="Arial"/>
        </w:rPr>
        <w:t xml:space="preserve"> or underway</w:t>
      </w:r>
      <w:r w:rsidR="00C22E79">
        <w:rPr>
          <w:rFonts w:ascii="Arial" w:hAnsi="Arial" w:cs="Arial"/>
        </w:rPr>
        <w:t xml:space="preserve">, staff </w:t>
      </w:r>
      <w:r>
        <w:rPr>
          <w:rFonts w:ascii="Arial" w:hAnsi="Arial" w:cs="Arial"/>
        </w:rPr>
        <w:t xml:space="preserve">reviewed the BAP to determine </w:t>
      </w:r>
      <w:r w:rsidR="00570798">
        <w:rPr>
          <w:rFonts w:ascii="Arial" w:hAnsi="Arial" w:cs="Arial"/>
        </w:rPr>
        <w:t>if there were any updates</w:t>
      </w:r>
      <w:r w:rsidR="00C22E79">
        <w:rPr>
          <w:rFonts w:ascii="Arial" w:hAnsi="Arial" w:cs="Arial"/>
        </w:rPr>
        <w:t>, and for</w:t>
      </w:r>
      <w:r w:rsidR="000921F0">
        <w:rPr>
          <w:rFonts w:ascii="Arial" w:hAnsi="Arial" w:cs="Arial"/>
        </w:rPr>
        <w:t xml:space="preserve"> completed projects, staff reviewed</w:t>
      </w:r>
      <w:r w:rsidR="00C22E79">
        <w:rPr>
          <w:rFonts w:ascii="Arial" w:hAnsi="Arial" w:cs="Arial"/>
        </w:rPr>
        <w:t xml:space="preserve"> whether the anticipated benefits had been achieved. For almost all projects, Council staff contacted the department sponsoring the project to discuss progress in achieving the identified benefits.</w:t>
      </w:r>
      <w:r w:rsidR="00252F44">
        <w:rPr>
          <w:rFonts w:ascii="Arial" w:hAnsi="Arial" w:cs="Arial"/>
        </w:rPr>
        <w:t xml:space="preserve"> For some projects</w:t>
      </w:r>
      <w:r w:rsidR="00136AD1">
        <w:rPr>
          <w:rFonts w:ascii="Arial" w:hAnsi="Arial" w:cs="Arial"/>
        </w:rPr>
        <w:t>, Council</w:t>
      </w:r>
      <w:r w:rsidR="00252F44">
        <w:rPr>
          <w:rFonts w:ascii="Arial" w:hAnsi="Arial" w:cs="Arial"/>
        </w:rPr>
        <w:t xml:space="preserve"> staff suggested departmen</w:t>
      </w:r>
      <w:r w:rsidR="008F6A9D">
        <w:rPr>
          <w:rFonts w:ascii="Arial" w:hAnsi="Arial" w:cs="Arial"/>
        </w:rPr>
        <w:t>ts</w:t>
      </w:r>
      <w:r w:rsidR="00252F44">
        <w:rPr>
          <w:rFonts w:ascii="Arial" w:hAnsi="Arial" w:cs="Arial"/>
        </w:rPr>
        <w:t xml:space="preserve"> make revisions </w:t>
      </w:r>
      <w:r w:rsidR="00136AD1">
        <w:rPr>
          <w:rFonts w:ascii="Arial" w:hAnsi="Arial" w:cs="Arial"/>
        </w:rPr>
        <w:t>to the</w:t>
      </w:r>
      <w:r w:rsidR="00EC5DFC">
        <w:rPr>
          <w:rFonts w:ascii="Arial" w:hAnsi="Arial" w:cs="Arial"/>
        </w:rPr>
        <w:t>ir BAPs</w:t>
      </w:r>
      <w:r w:rsidR="00136AD1">
        <w:rPr>
          <w:rFonts w:ascii="Arial" w:hAnsi="Arial" w:cs="Arial"/>
        </w:rPr>
        <w:t xml:space="preserve"> </w:t>
      </w:r>
      <w:r w:rsidR="00252F44">
        <w:rPr>
          <w:rFonts w:ascii="Arial" w:hAnsi="Arial" w:cs="Arial"/>
        </w:rPr>
        <w:t xml:space="preserve">in order for the BAP to better serve the Council as a tool </w:t>
      </w:r>
      <w:r w:rsidR="006D30D4">
        <w:rPr>
          <w:rFonts w:ascii="Arial" w:hAnsi="Arial" w:cs="Arial"/>
        </w:rPr>
        <w:t>for measuring</w:t>
      </w:r>
      <w:r w:rsidR="00252F44">
        <w:rPr>
          <w:rFonts w:ascii="Arial" w:hAnsi="Arial" w:cs="Arial"/>
        </w:rPr>
        <w:t xml:space="preserve"> the success of the </w:t>
      </w:r>
      <w:r w:rsidR="006D30D4">
        <w:rPr>
          <w:rFonts w:ascii="Arial" w:hAnsi="Arial" w:cs="Arial"/>
        </w:rPr>
        <w:t>project.</w:t>
      </w:r>
    </w:p>
    <w:p w14:paraId="41744743" w14:textId="77777777" w:rsidR="00C22E79" w:rsidRDefault="00C22E79" w:rsidP="00C22E79">
      <w:pPr>
        <w:jc w:val="both"/>
        <w:rPr>
          <w:rFonts w:ascii="Arial" w:hAnsi="Arial" w:cs="Arial"/>
        </w:rPr>
      </w:pPr>
    </w:p>
    <w:p w14:paraId="24DEA631" w14:textId="3F281332" w:rsidR="00C22E79" w:rsidRDefault="00C22E79" w:rsidP="00C22E79">
      <w:pPr>
        <w:jc w:val="both"/>
        <w:rPr>
          <w:rFonts w:ascii="Arial" w:hAnsi="Arial" w:cs="Arial"/>
        </w:rPr>
      </w:pPr>
      <w:r>
        <w:rPr>
          <w:rFonts w:ascii="Arial" w:hAnsi="Arial" w:cs="Arial"/>
        </w:rPr>
        <w:t>All Council staff participating in the review concurred that the annual IT Benefits Report is a valuable opportunity for Council staff to review the status of the County’s technology projects.</w:t>
      </w:r>
      <w:r w:rsidR="00570798">
        <w:rPr>
          <w:rFonts w:ascii="Arial" w:hAnsi="Arial" w:cs="Arial"/>
        </w:rPr>
        <w:t xml:space="preserve"> </w:t>
      </w:r>
    </w:p>
    <w:p w14:paraId="0C9A58E8" w14:textId="77777777" w:rsidR="00C22E79" w:rsidRDefault="00C22E79" w:rsidP="005B478C">
      <w:pPr>
        <w:jc w:val="both"/>
        <w:rPr>
          <w:rFonts w:ascii="Arial" w:hAnsi="Arial" w:cs="Arial"/>
        </w:rPr>
      </w:pPr>
    </w:p>
    <w:p w14:paraId="18516B1D"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0686FF2C" w14:textId="77777777" w:rsidR="00074A56" w:rsidRDefault="00074A56" w:rsidP="005B478C">
      <w:pPr>
        <w:jc w:val="both"/>
        <w:rPr>
          <w:rFonts w:ascii="Arial" w:hAnsi="Arial" w:cs="Arial"/>
        </w:rPr>
      </w:pPr>
    </w:p>
    <w:p w14:paraId="03F7E0FA" w14:textId="77777777" w:rsidR="00025555" w:rsidRPr="00025555" w:rsidRDefault="00025555" w:rsidP="00025555">
      <w:pPr>
        <w:jc w:val="both"/>
        <w:rPr>
          <w:rFonts w:ascii="Arial" w:hAnsi="Arial" w:cs="Arial"/>
          <w:b/>
        </w:rPr>
      </w:pPr>
      <w:r w:rsidRPr="00025555">
        <w:rPr>
          <w:rFonts w:ascii="Arial" w:hAnsi="Arial" w:cs="Arial"/>
          <w:b/>
        </w:rPr>
        <w:t>What types of benefits are achieved from technology projects?</w:t>
      </w:r>
    </w:p>
    <w:p w14:paraId="577E8DD1" w14:textId="77777777" w:rsidR="00025555" w:rsidRDefault="00025555" w:rsidP="00025555">
      <w:pPr>
        <w:jc w:val="both"/>
        <w:rPr>
          <w:rFonts w:ascii="Arial" w:hAnsi="Arial" w:cs="Arial"/>
        </w:rPr>
      </w:pPr>
    </w:p>
    <w:p w14:paraId="2D137134" w14:textId="006F292C" w:rsidR="00025555" w:rsidRDefault="00025555" w:rsidP="00025555">
      <w:pPr>
        <w:jc w:val="both"/>
        <w:rPr>
          <w:rFonts w:ascii="Arial" w:hAnsi="Arial" w:cs="Arial"/>
        </w:rPr>
      </w:pPr>
      <w:r>
        <w:rPr>
          <w:rFonts w:ascii="Arial" w:hAnsi="Arial" w:cs="Arial"/>
        </w:rPr>
        <w:t xml:space="preserve">The BAP asks departments </w:t>
      </w:r>
      <w:r w:rsidRPr="00C950A3">
        <w:rPr>
          <w:rFonts w:ascii="Arial" w:hAnsi="Arial" w:cs="Arial"/>
        </w:rPr>
        <w:t xml:space="preserve">to </w:t>
      </w:r>
      <w:r>
        <w:rPr>
          <w:rFonts w:ascii="Arial" w:hAnsi="Arial" w:cs="Arial"/>
        </w:rPr>
        <w:t>identify the type of benefit(s) produced by the technology project and indicate which benefit is the primary benefit of the project</w:t>
      </w:r>
      <w:r w:rsidR="00860AFE">
        <w:rPr>
          <w:rFonts w:ascii="Arial" w:hAnsi="Arial" w:cs="Arial"/>
        </w:rPr>
        <w:t xml:space="preserve">. </w:t>
      </w:r>
      <w:r w:rsidR="007540BF" w:rsidRPr="00DD2A7F">
        <w:rPr>
          <w:rFonts w:ascii="Arial" w:hAnsi="Arial" w:cs="Arial"/>
        </w:rPr>
        <w:t>Some projects were expected to deliver more than one type of benefit, in which case they were asked to identify their primary benefit and report secondary benefits, such as cost savings, as well.</w:t>
      </w:r>
      <w:r w:rsidR="0084372D">
        <w:rPr>
          <w:rFonts w:ascii="Arial" w:hAnsi="Arial" w:cs="Arial"/>
        </w:rPr>
        <w:t xml:space="preserve"> </w:t>
      </w:r>
      <w:r w:rsidRPr="00C950A3">
        <w:rPr>
          <w:rFonts w:ascii="Arial" w:hAnsi="Arial" w:cs="Arial"/>
        </w:rPr>
        <w:t>The four types of benefits are</w:t>
      </w:r>
      <w:r>
        <w:rPr>
          <w:rFonts w:ascii="Arial" w:hAnsi="Arial" w:cs="Arial"/>
        </w:rPr>
        <w:t>:</w:t>
      </w:r>
    </w:p>
    <w:p w14:paraId="5DEAAF68" w14:textId="77777777" w:rsidR="00025555" w:rsidRDefault="00025555" w:rsidP="00025555">
      <w:pPr>
        <w:jc w:val="both"/>
        <w:rPr>
          <w:rFonts w:ascii="Arial" w:hAnsi="Arial" w:cs="Arial"/>
        </w:rPr>
      </w:pPr>
    </w:p>
    <w:p w14:paraId="0F58089E" w14:textId="77777777" w:rsidR="00025555" w:rsidRDefault="00025555" w:rsidP="00025555">
      <w:pPr>
        <w:pStyle w:val="ListParagraph0"/>
        <w:numPr>
          <w:ilvl w:val="0"/>
          <w:numId w:val="44"/>
        </w:numPr>
        <w:spacing w:line="240" w:lineRule="auto"/>
        <w:jc w:val="both"/>
        <w:rPr>
          <w:rFonts w:ascii="Arial" w:hAnsi="Arial" w:cs="Arial"/>
          <w:szCs w:val="20"/>
        </w:rPr>
      </w:pPr>
      <w:r w:rsidRPr="00936617">
        <w:rPr>
          <w:rFonts w:ascii="Arial" w:hAnsi="Arial" w:cs="Arial"/>
          <w:b/>
          <w:szCs w:val="20"/>
        </w:rPr>
        <w:t>External service benefits:</w:t>
      </w:r>
      <w:r w:rsidRPr="00C950A3">
        <w:rPr>
          <w:rFonts w:ascii="Arial" w:hAnsi="Arial" w:cs="Arial"/>
          <w:szCs w:val="20"/>
        </w:rPr>
        <w:t xml:space="preserve"> Improving the quality or quantity of services provided to the public</w:t>
      </w:r>
    </w:p>
    <w:p w14:paraId="3F4F5516" w14:textId="77777777" w:rsidR="00025555" w:rsidRDefault="00025555" w:rsidP="00025555">
      <w:pPr>
        <w:pStyle w:val="ListParagraph0"/>
        <w:spacing w:line="240" w:lineRule="auto"/>
        <w:jc w:val="both"/>
        <w:rPr>
          <w:rFonts w:ascii="Arial" w:hAnsi="Arial" w:cs="Arial"/>
          <w:szCs w:val="20"/>
        </w:rPr>
      </w:pPr>
    </w:p>
    <w:p w14:paraId="618015F7" w14:textId="77777777" w:rsidR="00025555" w:rsidRDefault="00025555" w:rsidP="00025555">
      <w:pPr>
        <w:pStyle w:val="ListParagraph0"/>
        <w:numPr>
          <w:ilvl w:val="0"/>
          <w:numId w:val="44"/>
        </w:numPr>
        <w:spacing w:line="240" w:lineRule="auto"/>
        <w:jc w:val="both"/>
        <w:rPr>
          <w:rFonts w:ascii="Arial" w:hAnsi="Arial" w:cs="Arial"/>
          <w:szCs w:val="20"/>
        </w:rPr>
      </w:pPr>
      <w:r w:rsidRPr="00936617">
        <w:rPr>
          <w:rFonts w:ascii="Arial" w:hAnsi="Arial" w:cs="Arial"/>
          <w:b/>
          <w:szCs w:val="20"/>
        </w:rPr>
        <w:t>Internal service benefits:</w:t>
      </w:r>
      <w:r>
        <w:rPr>
          <w:rFonts w:ascii="Arial" w:hAnsi="Arial" w:cs="Arial"/>
          <w:szCs w:val="20"/>
        </w:rPr>
        <w:t xml:space="preserve"> Improving internal operations, including the quality or quantity of internal services</w:t>
      </w:r>
    </w:p>
    <w:p w14:paraId="09D790EE" w14:textId="77777777" w:rsidR="00025555" w:rsidRPr="00025555" w:rsidRDefault="00025555" w:rsidP="00025555">
      <w:pPr>
        <w:jc w:val="both"/>
        <w:rPr>
          <w:rFonts w:ascii="Arial" w:hAnsi="Arial" w:cs="Arial"/>
        </w:rPr>
      </w:pPr>
    </w:p>
    <w:p w14:paraId="2DDFB907" w14:textId="77777777" w:rsidR="00025555" w:rsidRDefault="00025555" w:rsidP="00025555">
      <w:pPr>
        <w:pStyle w:val="ListParagraph0"/>
        <w:numPr>
          <w:ilvl w:val="0"/>
          <w:numId w:val="44"/>
        </w:numPr>
        <w:spacing w:line="240" w:lineRule="auto"/>
        <w:jc w:val="both"/>
        <w:rPr>
          <w:rFonts w:ascii="Arial" w:hAnsi="Arial" w:cs="Arial"/>
          <w:szCs w:val="20"/>
        </w:rPr>
      </w:pPr>
      <w:r w:rsidRPr="00936617">
        <w:rPr>
          <w:rFonts w:ascii="Arial" w:hAnsi="Arial" w:cs="Arial"/>
          <w:b/>
          <w:szCs w:val="20"/>
        </w:rPr>
        <w:t>Maintaining service levels</w:t>
      </w:r>
      <w:r>
        <w:rPr>
          <w:rFonts w:ascii="Arial" w:hAnsi="Arial" w:cs="Arial"/>
          <w:szCs w:val="20"/>
        </w:rPr>
        <w:t xml:space="preserve"> by replacing or upgrading older technology</w:t>
      </w:r>
    </w:p>
    <w:p w14:paraId="7ACA0EB7" w14:textId="77777777" w:rsidR="00025555" w:rsidRPr="00025555" w:rsidRDefault="00025555" w:rsidP="00025555">
      <w:pPr>
        <w:jc w:val="both"/>
        <w:rPr>
          <w:rFonts w:ascii="Arial" w:hAnsi="Arial" w:cs="Arial"/>
        </w:rPr>
      </w:pPr>
    </w:p>
    <w:p w14:paraId="34A38621" w14:textId="77777777" w:rsidR="00025555" w:rsidRDefault="00025555" w:rsidP="00025555">
      <w:pPr>
        <w:pStyle w:val="ListParagraph0"/>
        <w:numPr>
          <w:ilvl w:val="0"/>
          <w:numId w:val="44"/>
        </w:numPr>
        <w:spacing w:line="240" w:lineRule="auto"/>
        <w:jc w:val="both"/>
        <w:rPr>
          <w:rFonts w:ascii="Arial" w:hAnsi="Arial" w:cs="Arial"/>
          <w:szCs w:val="20"/>
        </w:rPr>
      </w:pPr>
      <w:r w:rsidRPr="00936617">
        <w:rPr>
          <w:rFonts w:ascii="Arial" w:hAnsi="Arial" w:cs="Arial"/>
          <w:b/>
          <w:szCs w:val="20"/>
        </w:rPr>
        <w:t>Reduced cost or cost avoidance</w:t>
      </w:r>
      <w:r>
        <w:rPr>
          <w:rFonts w:ascii="Arial" w:hAnsi="Arial" w:cs="Arial"/>
          <w:szCs w:val="20"/>
        </w:rPr>
        <w:t xml:space="preserve"> to produce services</w:t>
      </w:r>
    </w:p>
    <w:p w14:paraId="4FF00960" w14:textId="77777777" w:rsidR="00011545" w:rsidRDefault="00011545" w:rsidP="00114648">
      <w:pPr>
        <w:jc w:val="both"/>
        <w:rPr>
          <w:rFonts w:ascii="Arial" w:hAnsi="Arial" w:cs="Arial"/>
        </w:rPr>
      </w:pPr>
    </w:p>
    <w:p w14:paraId="5A4C8E49" w14:textId="5FB30837" w:rsidR="00114648" w:rsidRPr="00025555" w:rsidRDefault="00114648" w:rsidP="00114648">
      <w:pPr>
        <w:jc w:val="both"/>
        <w:rPr>
          <w:rFonts w:ascii="Arial" w:hAnsi="Arial" w:cs="Arial"/>
        </w:rPr>
      </w:pPr>
      <w:r>
        <w:rPr>
          <w:rFonts w:ascii="Arial" w:hAnsi="Arial" w:cs="Arial"/>
        </w:rPr>
        <w:t>T</w:t>
      </w:r>
      <w:r w:rsidR="00880A4B">
        <w:rPr>
          <w:rFonts w:ascii="Arial" w:hAnsi="Arial" w:cs="Arial"/>
        </w:rPr>
        <w:t>able 2</w:t>
      </w:r>
      <w:r>
        <w:rPr>
          <w:rFonts w:ascii="Arial" w:hAnsi="Arial" w:cs="Arial"/>
        </w:rPr>
        <w:t xml:space="preserve"> below illustrates the number of projects for each benefit category in 2014 and 2015.</w:t>
      </w:r>
      <w:r w:rsidR="00860AFE">
        <w:rPr>
          <w:rStyle w:val="FootnoteReference"/>
          <w:rFonts w:ascii="Arial" w:hAnsi="Arial" w:cs="Arial"/>
        </w:rPr>
        <w:footnoteReference w:id="3"/>
      </w:r>
      <w:r>
        <w:rPr>
          <w:rFonts w:ascii="Arial" w:hAnsi="Arial" w:cs="Arial"/>
        </w:rPr>
        <w:t xml:space="preserve"> In 2014 and 2015, maintaining service and internal improvements were the top two primary benefit categories.</w:t>
      </w:r>
    </w:p>
    <w:p w14:paraId="45FB77D0" w14:textId="2AF0A800" w:rsidR="00164477" w:rsidRDefault="00164477">
      <w:pPr>
        <w:rPr>
          <w:rFonts w:ascii="Arial" w:hAnsi="Arial" w:cs="Arial"/>
          <w:b/>
        </w:rPr>
      </w:pPr>
      <w:r>
        <w:rPr>
          <w:rFonts w:ascii="Arial" w:hAnsi="Arial" w:cs="Arial"/>
          <w:b/>
          <w:i/>
        </w:rPr>
        <w:br w:type="page"/>
      </w:r>
    </w:p>
    <w:p w14:paraId="5B30329D" w14:textId="17569DA8" w:rsidR="00114648" w:rsidRPr="00EC2BEA" w:rsidRDefault="007C758C" w:rsidP="00114648">
      <w:pPr>
        <w:pStyle w:val="BodyText"/>
        <w:jc w:val="center"/>
        <w:rPr>
          <w:rFonts w:ascii="Arial" w:hAnsi="Arial" w:cs="Arial"/>
          <w:b/>
          <w:i w:val="0"/>
        </w:rPr>
      </w:pPr>
      <w:r>
        <w:rPr>
          <w:rFonts w:ascii="Arial" w:hAnsi="Arial" w:cs="Arial"/>
          <w:b/>
          <w:i w:val="0"/>
        </w:rPr>
        <w:t>Table 2</w:t>
      </w:r>
      <w:r w:rsidR="00114648">
        <w:rPr>
          <w:rFonts w:ascii="Arial" w:hAnsi="Arial" w:cs="Arial"/>
          <w:b/>
          <w:i w:val="0"/>
        </w:rPr>
        <w:t>: Number of Projects by Benefit Category for 2014 &amp; 2015</w:t>
      </w:r>
    </w:p>
    <w:p w14:paraId="631298E2" w14:textId="77777777" w:rsidR="00114648" w:rsidRDefault="00114648" w:rsidP="00114648">
      <w:pPr>
        <w:pStyle w:val="BodyText"/>
        <w:jc w:val="both"/>
        <w:rPr>
          <w:rFonts w:ascii="Arial" w:hAnsi="Arial" w:cs="Arial"/>
          <w:b/>
          <w:i w:val="0"/>
          <w:smallCaps/>
          <w:szCs w:val="24"/>
        </w:rPr>
      </w:pPr>
    </w:p>
    <w:tbl>
      <w:tblPr>
        <w:tblW w:w="8443" w:type="dxa"/>
        <w:jc w:val="center"/>
        <w:tblBorders>
          <w:top w:val="nil"/>
          <w:left w:val="nil"/>
          <w:bottom w:val="nil"/>
          <w:right w:val="nil"/>
        </w:tblBorders>
        <w:tblLayout w:type="fixed"/>
        <w:tblLook w:val="0000" w:firstRow="0" w:lastRow="0" w:firstColumn="0" w:lastColumn="0" w:noHBand="0" w:noVBand="0"/>
      </w:tblPr>
      <w:tblGrid>
        <w:gridCol w:w="2683"/>
        <w:gridCol w:w="1440"/>
        <w:gridCol w:w="1440"/>
        <w:gridCol w:w="1440"/>
        <w:gridCol w:w="1440"/>
      </w:tblGrid>
      <w:tr w:rsidR="00EC5DFC" w:rsidRPr="003D5033" w14:paraId="3ED94EC0" w14:textId="77777777" w:rsidTr="00996BE3">
        <w:trPr>
          <w:trHeight w:val="350"/>
          <w:jc w:val="center"/>
        </w:trPr>
        <w:tc>
          <w:tcPr>
            <w:tcW w:w="2683" w:type="dxa"/>
            <w:vMerge w:val="restar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404040" w:themeFill="text1" w:themeFillTint="BF"/>
            <w:vAlign w:val="center"/>
          </w:tcPr>
          <w:p w14:paraId="5B800CDD" w14:textId="77777777" w:rsidR="00EC5DFC" w:rsidRPr="00EC5DFC" w:rsidRDefault="00EC5DFC" w:rsidP="006B0FBC">
            <w:pPr>
              <w:jc w:val="center"/>
              <w:rPr>
                <w:rFonts w:ascii="Arial" w:hAnsi="Arial" w:cs="Arial"/>
                <w:b/>
                <w:color w:val="FFFFFF" w:themeColor="background1"/>
              </w:rPr>
            </w:pPr>
            <w:r w:rsidRPr="00EC5DFC">
              <w:rPr>
                <w:rFonts w:ascii="Arial" w:hAnsi="Arial" w:cs="Arial"/>
                <w:b/>
                <w:color w:val="FFFFFF" w:themeColor="background1"/>
              </w:rPr>
              <w:t>Primary Benefit Category</w:t>
            </w:r>
          </w:p>
        </w:tc>
        <w:tc>
          <w:tcPr>
            <w:tcW w:w="28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14:paraId="5A75E5E2" w14:textId="699F53CE" w:rsidR="00EC5DFC" w:rsidRPr="00EC5DFC" w:rsidRDefault="00EC5DFC" w:rsidP="006B0FBC">
            <w:pPr>
              <w:jc w:val="center"/>
              <w:rPr>
                <w:rFonts w:ascii="Arial" w:hAnsi="Arial" w:cs="Arial"/>
                <w:b/>
                <w:color w:val="FFFFFF" w:themeColor="background1"/>
              </w:rPr>
            </w:pPr>
            <w:r w:rsidRPr="00EC5DFC">
              <w:rPr>
                <w:rFonts w:ascii="Arial" w:hAnsi="Arial" w:cs="Arial"/>
                <w:b/>
                <w:color w:val="FFFFFF" w:themeColor="background1"/>
              </w:rPr>
              <w:t>2014</w:t>
            </w:r>
          </w:p>
        </w:tc>
        <w:tc>
          <w:tcPr>
            <w:tcW w:w="28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404040" w:themeFill="text1" w:themeFillTint="BF"/>
            <w:vAlign w:val="center"/>
          </w:tcPr>
          <w:p w14:paraId="41D260D3" w14:textId="2A3ACBB5" w:rsidR="00EC5DFC" w:rsidRPr="00EC5DFC" w:rsidRDefault="00EC5DFC" w:rsidP="006B0FBC">
            <w:pPr>
              <w:jc w:val="center"/>
              <w:rPr>
                <w:rFonts w:ascii="Arial" w:hAnsi="Arial" w:cs="Arial"/>
                <w:b/>
                <w:color w:val="FFFFFF" w:themeColor="background1"/>
              </w:rPr>
            </w:pPr>
            <w:r w:rsidRPr="00EC5DFC">
              <w:rPr>
                <w:rFonts w:ascii="Arial" w:hAnsi="Arial" w:cs="Arial"/>
                <w:b/>
                <w:color w:val="FFFFFF" w:themeColor="background1"/>
              </w:rPr>
              <w:t>2015</w:t>
            </w:r>
          </w:p>
        </w:tc>
      </w:tr>
      <w:tr w:rsidR="00EC5DFC" w:rsidRPr="003D5033" w14:paraId="77CEB0C3" w14:textId="77777777" w:rsidTr="00996BE3">
        <w:trPr>
          <w:trHeight w:val="278"/>
          <w:jc w:val="center"/>
        </w:trPr>
        <w:tc>
          <w:tcPr>
            <w:tcW w:w="2683" w:type="dxa"/>
            <w:vMerge/>
            <w:tcBorders>
              <w:top w:val="single" w:sz="4" w:space="0" w:color="BFBFBF" w:themeColor="background1" w:themeShade="BF"/>
              <w:left w:val="single" w:sz="4" w:space="0" w:color="auto"/>
              <w:bottom w:val="single" w:sz="4" w:space="0" w:color="7F7F7F" w:themeColor="text1" w:themeTint="80"/>
              <w:right w:val="single" w:sz="4" w:space="0" w:color="BFBFBF" w:themeColor="background1" w:themeShade="BF"/>
            </w:tcBorders>
            <w:shd w:val="clear" w:color="auto" w:fill="404040" w:themeFill="text1" w:themeFillTint="BF"/>
          </w:tcPr>
          <w:p w14:paraId="6E09BC5B" w14:textId="77777777" w:rsidR="00EC5DFC" w:rsidRPr="00C156CA" w:rsidRDefault="00EC5DFC" w:rsidP="00880A4B">
            <w:pPr>
              <w:rPr>
                <w:rFonts w:ascii="Arial" w:hAnsi="Arial" w:cs="Arial"/>
                <w:color w:val="FFFFFF" w:themeColor="background1"/>
              </w:rPr>
            </w:pPr>
          </w:p>
        </w:tc>
        <w:tc>
          <w:tcPr>
            <w:tcW w:w="1440" w:type="dxa"/>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BFBFBF" w:themeColor="background1" w:themeShade="BF"/>
            </w:tcBorders>
            <w:shd w:val="clear" w:color="auto" w:fill="404040" w:themeFill="text1" w:themeFillTint="BF"/>
            <w:vAlign w:val="center"/>
          </w:tcPr>
          <w:p w14:paraId="068BF050" w14:textId="3FD32E64" w:rsidR="00EC5DFC" w:rsidRPr="00EF5CF6" w:rsidRDefault="00EC5DFC" w:rsidP="00880A4B">
            <w:pPr>
              <w:jc w:val="center"/>
              <w:rPr>
                <w:rFonts w:ascii="Arial" w:hAnsi="Arial" w:cs="Arial"/>
                <w:color w:val="FFFFFF" w:themeColor="background1"/>
                <w:sz w:val="22"/>
              </w:rPr>
            </w:pPr>
            <w:r w:rsidRPr="00EF5CF6">
              <w:rPr>
                <w:rFonts w:ascii="Arial" w:hAnsi="Arial" w:cs="Arial"/>
                <w:b/>
                <w:color w:val="FFFFFF" w:themeColor="background1"/>
                <w:sz w:val="22"/>
              </w:rPr>
              <w:t># of Projects</w:t>
            </w:r>
          </w:p>
        </w:tc>
        <w:tc>
          <w:tcPr>
            <w:tcW w:w="1440" w:type="dxa"/>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BFBFBF" w:themeColor="background1" w:themeShade="BF"/>
            </w:tcBorders>
            <w:shd w:val="clear" w:color="auto" w:fill="404040" w:themeFill="text1" w:themeFillTint="BF"/>
            <w:vAlign w:val="center"/>
          </w:tcPr>
          <w:p w14:paraId="418EED47" w14:textId="56E215A3" w:rsidR="00EC5DFC" w:rsidRPr="00EF5CF6" w:rsidRDefault="00EC5DFC" w:rsidP="00880A4B">
            <w:pPr>
              <w:jc w:val="center"/>
              <w:rPr>
                <w:rFonts w:ascii="Arial" w:hAnsi="Arial" w:cs="Arial"/>
                <w:color w:val="FFFFFF" w:themeColor="background1"/>
                <w:sz w:val="22"/>
              </w:rPr>
            </w:pPr>
            <w:r w:rsidRPr="00EF5CF6">
              <w:rPr>
                <w:rFonts w:ascii="Arial" w:hAnsi="Arial" w:cs="Arial"/>
                <w:b/>
                <w:color w:val="FFFFFF" w:themeColor="background1"/>
                <w:sz w:val="22"/>
              </w:rPr>
              <w:t>% of Total Projects</w:t>
            </w:r>
          </w:p>
        </w:tc>
        <w:tc>
          <w:tcPr>
            <w:tcW w:w="1440" w:type="dxa"/>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BFBFBF" w:themeColor="background1" w:themeShade="BF"/>
            </w:tcBorders>
            <w:shd w:val="clear" w:color="auto" w:fill="404040" w:themeFill="text1" w:themeFillTint="BF"/>
            <w:vAlign w:val="center"/>
          </w:tcPr>
          <w:p w14:paraId="233189D2" w14:textId="3D4071AC" w:rsidR="00EC5DFC" w:rsidRPr="00EF5CF6" w:rsidRDefault="00EC5DFC" w:rsidP="00880A4B">
            <w:pPr>
              <w:jc w:val="center"/>
              <w:rPr>
                <w:rFonts w:ascii="Arial" w:hAnsi="Arial" w:cs="Arial"/>
                <w:color w:val="FFFFFF" w:themeColor="background1"/>
                <w:sz w:val="22"/>
              </w:rPr>
            </w:pPr>
            <w:r w:rsidRPr="00EF5CF6">
              <w:rPr>
                <w:rFonts w:ascii="Arial" w:hAnsi="Arial" w:cs="Arial"/>
                <w:b/>
                <w:color w:val="FFFFFF" w:themeColor="background1"/>
                <w:sz w:val="22"/>
              </w:rPr>
              <w:t># of Projects</w:t>
            </w:r>
          </w:p>
        </w:tc>
        <w:tc>
          <w:tcPr>
            <w:tcW w:w="1440" w:type="dxa"/>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auto"/>
            </w:tcBorders>
            <w:shd w:val="clear" w:color="auto" w:fill="404040" w:themeFill="text1" w:themeFillTint="BF"/>
            <w:vAlign w:val="center"/>
          </w:tcPr>
          <w:p w14:paraId="3E810CA3" w14:textId="6C55AAC6" w:rsidR="00EC5DFC" w:rsidRPr="00EF5CF6" w:rsidRDefault="00EC5DFC" w:rsidP="00880A4B">
            <w:pPr>
              <w:jc w:val="center"/>
              <w:rPr>
                <w:rFonts w:ascii="Arial" w:hAnsi="Arial" w:cs="Arial"/>
                <w:color w:val="FFFFFF" w:themeColor="background1"/>
                <w:sz w:val="22"/>
              </w:rPr>
            </w:pPr>
            <w:r w:rsidRPr="00EF5CF6">
              <w:rPr>
                <w:rFonts w:ascii="Arial" w:hAnsi="Arial" w:cs="Arial"/>
                <w:b/>
                <w:color w:val="FFFFFF" w:themeColor="background1"/>
                <w:sz w:val="22"/>
              </w:rPr>
              <w:t>% of Total Projects</w:t>
            </w:r>
          </w:p>
        </w:tc>
      </w:tr>
      <w:tr w:rsidR="00EC5DFC" w:rsidRPr="003D5033" w14:paraId="47DF7878" w14:textId="77777777" w:rsidTr="009312D4">
        <w:trPr>
          <w:trHeight w:val="278"/>
          <w:jc w:val="center"/>
        </w:trPr>
        <w:tc>
          <w:tcPr>
            <w:tcW w:w="2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AEFC42" w14:textId="77777777" w:rsidR="00EC5DFC" w:rsidRPr="003D5033" w:rsidRDefault="00EC5DFC" w:rsidP="00880A4B">
            <w:pPr>
              <w:rPr>
                <w:rFonts w:ascii="Arial" w:hAnsi="Arial" w:cs="Arial"/>
              </w:rPr>
            </w:pPr>
            <w:r>
              <w:rPr>
                <w:rFonts w:ascii="Arial" w:hAnsi="Arial" w:cs="Arial"/>
              </w:rPr>
              <w:t>Public Benefit</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104805" w14:textId="28DECFCF" w:rsidR="00EC5DFC" w:rsidRPr="003D5033" w:rsidRDefault="00EC5DFC" w:rsidP="00880A4B">
            <w:pPr>
              <w:jc w:val="center"/>
              <w:rPr>
                <w:rFonts w:ascii="Arial" w:hAnsi="Arial" w:cs="Arial"/>
              </w:rPr>
            </w:pPr>
            <w:r>
              <w:rPr>
                <w:rFonts w:ascii="Arial" w:hAnsi="Arial" w:cs="Arial"/>
              </w:rPr>
              <w:t>16</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8A7ABB5" w14:textId="06D70CF2" w:rsidR="00EC5DFC" w:rsidRPr="003D5033" w:rsidRDefault="00EC5DFC" w:rsidP="00880A4B">
            <w:pPr>
              <w:jc w:val="center"/>
              <w:rPr>
                <w:rFonts w:ascii="Arial" w:hAnsi="Arial" w:cs="Arial"/>
              </w:rPr>
            </w:pPr>
            <w:r>
              <w:rPr>
                <w:rFonts w:ascii="Arial" w:hAnsi="Arial" w:cs="Arial"/>
              </w:rPr>
              <w:t>18%</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72E199" w14:textId="2B860DF4" w:rsidR="00EC5DFC" w:rsidRDefault="00EC5DFC" w:rsidP="00880A4B">
            <w:pPr>
              <w:jc w:val="center"/>
              <w:rPr>
                <w:rFonts w:ascii="Arial" w:hAnsi="Arial" w:cs="Arial"/>
              </w:rPr>
            </w:pPr>
            <w:r>
              <w:rPr>
                <w:rFonts w:ascii="Arial" w:hAnsi="Arial" w:cs="Arial"/>
              </w:rPr>
              <w:t>12</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456FD2" w14:textId="6521BFFE" w:rsidR="00EC5DFC" w:rsidRDefault="00EC5DFC" w:rsidP="00880A4B">
            <w:pPr>
              <w:jc w:val="center"/>
              <w:rPr>
                <w:rFonts w:ascii="Arial" w:hAnsi="Arial" w:cs="Arial"/>
              </w:rPr>
            </w:pPr>
            <w:r>
              <w:rPr>
                <w:rFonts w:ascii="Arial" w:hAnsi="Arial" w:cs="Arial"/>
              </w:rPr>
              <w:t>17</w:t>
            </w:r>
            <w:r w:rsidRPr="003D5033">
              <w:rPr>
                <w:rFonts w:ascii="Arial" w:hAnsi="Arial" w:cs="Arial"/>
              </w:rPr>
              <w:t>%</w:t>
            </w:r>
          </w:p>
        </w:tc>
      </w:tr>
      <w:tr w:rsidR="00EC5DFC" w:rsidRPr="003D5033" w14:paraId="70AD7C48" w14:textId="77777777" w:rsidTr="009312D4">
        <w:trPr>
          <w:trHeight w:val="260"/>
          <w:jc w:val="center"/>
        </w:trPr>
        <w:tc>
          <w:tcPr>
            <w:tcW w:w="2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1D81BD" w14:textId="77777777" w:rsidR="00EC5DFC" w:rsidRPr="003D5033" w:rsidRDefault="00EC5DFC" w:rsidP="00880A4B">
            <w:pPr>
              <w:rPr>
                <w:rFonts w:ascii="Arial" w:hAnsi="Arial" w:cs="Arial"/>
              </w:rPr>
            </w:pPr>
            <w:r>
              <w:rPr>
                <w:rFonts w:ascii="Arial" w:hAnsi="Arial" w:cs="Arial"/>
              </w:rPr>
              <w:t>Internal Improvements</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E0709F2" w14:textId="0318641A" w:rsidR="00EC5DFC" w:rsidRPr="003D5033" w:rsidRDefault="00EC5DFC" w:rsidP="00880A4B">
            <w:pPr>
              <w:jc w:val="center"/>
              <w:rPr>
                <w:rFonts w:ascii="Arial" w:hAnsi="Arial" w:cs="Arial"/>
              </w:rPr>
            </w:pPr>
            <w:r>
              <w:rPr>
                <w:rFonts w:ascii="Arial" w:hAnsi="Arial" w:cs="Arial"/>
              </w:rPr>
              <w:t>32</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158465" w14:textId="59C4F829" w:rsidR="00EC5DFC" w:rsidRPr="003D5033" w:rsidRDefault="00EC5DFC" w:rsidP="00880A4B">
            <w:pPr>
              <w:jc w:val="center"/>
              <w:rPr>
                <w:rFonts w:ascii="Arial" w:hAnsi="Arial" w:cs="Arial"/>
              </w:rPr>
            </w:pPr>
            <w:r>
              <w:rPr>
                <w:rFonts w:ascii="Arial" w:hAnsi="Arial" w:cs="Arial"/>
              </w:rPr>
              <w:t>35%</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84FDB8" w14:textId="275D663B" w:rsidR="00EC5DFC" w:rsidRDefault="00EC5DFC" w:rsidP="00880A4B">
            <w:pPr>
              <w:jc w:val="center"/>
              <w:rPr>
                <w:rFonts w:ascii="Arial" w:hAnsi="Arial" w:cs="Arial"/>
              </w:rPr>
            </w:pPr>
            <w:r>
              <w:rPr>
                <w:rFonts w:ascii="Arial" w:hAnsi="Arial" w:cs="Arial"/>
              </w:rPr>
              <w:t>27</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064C65" w14:textId="43C2FF2B" w:rsidR="00EC5DFC" w:rsidRDefault="00EC5DFC" w:rsidP="00880A4B">
            <w:pPr>
              <w:jc w:val="center"/>
              <w:rPr>
                <w:rFonts w:ascii="Arial" w:hAnsi="Arial" w:cs="Arial"/>
              </w:rPr>
            </w:pPr>
            <w:r>
              <w:rPr>
                <w:rFonts w:ascii="Arial" w:hAnsi="Arial" w:cs="Arial"/>
              </w:rPr>
              <w:t>38</w:t>
            </w:r>
            <w:r w:rsidRPr="003D5033">
              <w:rPr>
                <w:rFonts w:ascii="Arial" w:hAnsi="Arial" w:cs="Arial"/>
              </w:rPr>
              <w:t>%</w:t>
            </w:r>
          </w:p>
        </w:tc>
      </w:tr>
      <w:tr w:rsidR="00EC5DFC" w:rsidRPr="003D5033" w14:paraId="1C6F4AAB" w14:textId="77777777" w:rsidTr="009312D4">
        <w:trPr>
          <w:trHeight w:val="251"/>
          <w:jc w:val="center"/>
        </w:trPr>
        <w:tc>
          <w:tcPr>
            <w:tcW w:w="2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85BBD5" w14:textId="77777777" w:rsidR="00EC5DFC" w:rsidRPr="003D5033" w:rsidRDefault="00EC5DFC" w:rsidP="00880A4B">
            <w:pPr>
              <w:rPr>
                <w:rFonts w:ascii="Arial" w:hAnsi="Arial" w:cs="Arial"/>
              </w:rPr>
            </w:pPr>
            <w:r>
              <w:rPr>
                <w:rFonts w:ascii="Arial" w:hAnsi="Arial" w:cs="Arial"/>
              </w:rPr>
              <w:t>Maintaining Service</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83C6F4" w14:textId="74711802" w:rsidR="00EC5DFC" w:rsidRPr="003D5033" w:rsidRDefault="00EC5DFC" w:rsidP="00880A4B">
            <w:pPr>
              <w:jc w:val="center"/>
              <w:rPr>
                <w:rFonts w:ascii="Arial" w:hAnsi="Arial" w:cs="Arial"/>
              </w:rPr>
            </w:pPr>
            <w:r>
              <w:rPr>
                <w:rFonts w:ascii="Arial" w:hAnsi="Arial" w:cs="Arial"/>
              </w:rPr>
              <w:t>39</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7439AF" w14:textId="31B2F0C6" w:rsidR="00EC5DFC" w:rsidRPr="003D5033" w:rsidRDefault="00EC5DFC" w:rsidP="00880A4B">
            <w:pPr>
              <w:jc w:val="center"/>
              <w:rPr>
                <w:rFonts w:ascii="Arial" w:hAnsi="Arial" w:cs="Arial"/>
              </w:rPr>
            </w:pPr>
            <w:r>
              <w:rPr>
                <w:rFonts w:ascii="Arial" w:hAnsi="Arial" w:cs="Arial"/>
              </w:rPr>
              <w:t>43%</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6D5CD82" w14:textId="29F1FEA6" w:rsidR="00EC5DFC" w:rsidRDefault="00EC5DFC" w:rsidP="00880A4B">
            <w:pPr>
              <w:jc w:val="center"/>
              <w:rPr>
                <w:rFonts w:ascii="Arial" w:hAnsi="Arial" w:cs="Arial"/>
              </w:rPr>
            </w:pPr>
            <w:r>
              <w:rPr>
                <w:rFonts w:ascii="Arial" w:hAnsi="Arial" w:cs="Arial"/>
              </w:rPr>
              <w:t>30</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39D363" w14:textId="2AC3FECC" w:rsidR="00EC5DFC" w:rsidRDefault="00EC5DFC" w:rsidP="00880A4B">
            <w:pPr>
              <w:jc w:val="center"/>
              <w:rPr>
                <w:rFonts w:ascii="Arial" w:hAnsi="Arial" w:cs="Arial"/>
              </w:rPr>
            </w:pPr>
            <w:r>
              <w:rPr>
                <w:rFonts w:ascii="Arial" w:hAnsi="Arial" w:cs="Arial"/>
              </w:rPr>
              <w:t>42</w:t>
            </w:r>
            <w:r w:rsidRPr="003D5033">
              <w:rPr>
                <w:rFonts w:ascii="Arial" w:hAnsi="Arial" w:cs="Arial"/>
              </w:rPr>
              <w:t>%</w:t>
            </w:r>
          </w:p>
        </w:tc>
      </w:tr>
      <w:tr w:rsidR="00EC5DFC" w:rsidRPr="003D5033" w14:paraId="4A705949" w14:textId="77777777" w:rsidTr="009312D4">
        <w:trPr>
          <w:trHeight w:val="233"/>
          <w:jc w:val="center"/>
        </w:trPr>
        <w:tc>
          <w:tcPr>
            <w:tcW w:w="2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904375" w14:textId="77777777" w:rsidR="00EC5DFC" w:rsidRPr="003D5033" w:rsidRDefault="00EC5DFC" w:rsidP="00880A4B">
            <w:pPr>
              <w:rPr>
                <w:rFonts w:ascii="Arial" w:hAnsi="Arial" w:cs="Arial"/>
              </w:rPr>
            </w:pPr>
            <w:r>
              <w:rPr>
                <w:rFonts w:ascii="Arial" w:hAnsi="Arial" w:cs="Arial"/>
              </w:rPr>
              <w:t>Cost Savings</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78C854" w14:textId="38CBB312" w:rsidR="00EC5DFC" w:rsidRPr="003D5033" w:rsidRDefault="00EC5DFC" w:rsidP="00880A4B">
            <w:pPr>
              <w:jc w:val="center"/>
              <w:rPr>
                <w:rFonts w:ascii="Arial" w:hAnsi="Arial" w:cs="Arial"/>
              </w:rPr>
            </w:pPr>
            <w:r>
              <w:rPr>
                <w:rFonts w:ascii="Arial" w:hAnsi="Arial" w:cs="Arial"/>
              </w:rPr>
              <w:t>4</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AA1CD9" w14:textId="79A19CE4" w:rsidR="00EC5DFC" w:rsidRPr="003D5033" w:rsidRDefault="00EC5DFC" w:rsidP="00880A4B">
            <w:pPr>
              <w:jc w:val="center"/>
              <w:rPr>
                <w:rFonts w:ascii="Arial" w:hAnsi="Arial" w:cs="Arial"/>
              </w:rPr>
            </w:pPr>
            <w:r>
              <w:rPr>
                <w:rFonts w:ascii="Arial" w:hAnsi="Arial" w:cs="Arial"/>
              </w:rPr>
              <w:t>4%</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21A4FA" w14:textId="46C645BF" w:rsidR="00EC5DFC" w:rsidRDefault="00EC5DFC" w:rsidP="00880A4B">
            <w:pPr>
              <w:jc w:val="center"/>
              <w:rPr>
                <w:rFonts w:ascii="Arial" w:hAnsi="Arial" w:cs="Arial"/>
              </w:rPr>
            </w:pPr>
            <w:r>
              <w:rPr>
                <w:rFonts w:ascii="Arial" w:hAnsi="Arial" w:cs="Arial"/>
              </w:rPr>
              <w:t>2</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C2ACE9" w14:textId="3F6E9670" w:rsidR="00EC5DFC" w:rsidRDefault="00EC5DFC" w:rsidP="00880A4B">
            <w:pPr>
              <w:jc w:val="center"/>
              <w:rPr>
                <w:rFonts w:ascii="Arial" w:hAnsi="Arial" w:cs="Arial"/>
              </w:rPr>
            </w:pPr>
            <w:r>
              <w:rPr>
                <w:rFonts w:ascii="Arial" w:hAnsi="Arial" w:cs="Arial"/>
              </w:rPr>
              <w:t>3%</w:t>
            </w:r>
          </w:p>
        </w:tc>
      </w:tr>
      <w:tr w:rsidR="00EC5DFC" w:rsidRPr="003D5033" w14:paraId="6C13A3A0" w14:textId="77777777" w:rsidTr="00996BE3">
        <w:trPr>
          <w:trHeight w:val="215"/>
          <w:jc w:val="center"/>
        </w:trPr>
        <w:tc>
          <w:tcPr>
            <w:tcW w:w="2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31E32EA" w14:textId="77777777" w:rsidR="00EC5DFC" w:rsidRPr="003D5033" w:rsidRDefault="00EC5DFC" w:rsidP="008A784F">
            <w:pPr>
              <w:jc w:val="right"/>
              <w:rPr>
                <w:rFonts w:ascii="Arial" w:hAnsi="Arial" w:cs="Arial"/>
                <w:b/>
              </w:rPr>
            </w:pPr>
            <w:r w:rsidRPr="003D5033">
              <w:rPr>
                <w:rFonts w:ascii="Arial" w:hAnsi="Arial" w:cs="Arial"/>
                <w:b/>
              </w:rPr>
              <w:t>TOTAL</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8941C57" w14:textId="480CD17C" w:rsidR="00EC5DFC" w:rsidRPr="003D5033" w:rsidRDefault="00EC5DFC" w:rsidP="00880A4B">
            <w:pPr>
              <w:jc w:val="center"/>
              <w:rPr>
                <w:rFonts w:ascii="Arial" w:hAnsi="Arial" w:cs="Arial"/>
                <w:b/>
              </w:rPr>
            </w:pPr>
            <w:r>
              <w:rPr>
                <w:rFonts w:ascii="Arial" w:hAnsi="Arial" w:cs="Arial"/>
                <w:b/>
              </w:rPr>
              <w:t>91</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5100D92" w14:textId="2ECD6939" w:rsidR="00EC5DFC" w:rsidRPr="003D5033" w:rsidRDefault="00EC5DFC" w:rsidP="00880A4B">
            <w:pPr>
              <w:jc w:val="center"/>
              <w:rPr>
                <w:rFonts w:ascii="Arial" w:hAnsi="Arial" w:cs="Arial"/>
                <w:b/>
              </w:rPr>
            </w:pPr>
            <w:r>
              <w:rPr>
                <w:rFonts w:ascii="Arial" w:hAnsi="Arial" w:cs="Arial"/>
                <w:b/>
              </w:rPr>
              <w:t>100%</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3E57D53" w14:textId="5399B4EF" w:rsidR="00EC5DFC" w:rsidRPr="003D5033" w:rsidRDefault="00EC5DFC" w:rsidP="00880A4B">
            <w:pPr>
              <w:jc w:val="center"/>
              <w:rPr>
                <w:rFonts w:ascii="Arial" w:hAnsi="Arial" w:cs="Arial"/>
                <w:b/>
              </w:rPr>
            </w:pPr>
            <w:r>
              <w:rPr>
                <w:rFonts w:ascii="Arial" w:hAnsi="Arial" w:cs="Arial"/>
                <w:b/>
              </w:rPr>
              <w:t>71</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6058031" w14:textId="39C75297" w:rsidR="00EC5DFC" w:rsidRPr="003D5033" w:rsidRDefault="00EC5DFC" w:rsidP="00880A4B">
            <w:pPr>
              <w:jc w:val="center"/>
              <w:rPr>
                <w:rFonts w:ascii="Arial" w:hAnsi="Arial" w:cs="Arial"/>
                <w:b/>
              </w:rPr>
            </w:pPr>
            <w:r w:rsidRPr="003D5033">
              <w:rPr>
                <w:rFonts w:ascii="Arial" w:hAnsi="Arial" w:cs="Arial"/>
                <w:b/>
              </w:rPr>
              <w:t>100%</w:t>
            </w:r>
          </w:p>
        </w:tc>
      </w:tr>
    </w:tbl>
    <w:p w14:paraId="48792A6F" w14:textId="77777777" w:rsidR="00114648" w:rsidRPr="007D4B95" w:rsidRDefault="00114648" w:rsidP="00114648">
      <w:pPr>
        <w:pStyle w:val="BodyText"/>
        <w:jc w:val="both"/>
        <w:rPr>
          <w:rFonts w:ascii="Arial" w:hAnsi="Arial" w:cs="Arial"/>
          <w:b/>
          <w:i w:val="0"/>
          <w:smallCaps/>
          <w:sz w:val="36"/>
          <w:szCs w:val="24"/>
        </w:rPr>
      </w:pPr>
    </w:p>
    <w:p w14:paraId="3002E217" w14:textId="12B1F0A8" w:rsidR="00CA7BB0" w:rsidRPr="00235203" w:rsidRDefault="003C0D97" w:rsidP="00CA7BB0">
      <w:pPr>
        <w:jc w:val="both"/>
        <w:rPr>
          <w:rFonts w:ascii="Arial" w:hAnsi="Arial" w:cs="Arial"/>
          <w:u w:val="single"/>
        </w:rPr>
      </w:pPr>
      <w:r>
        <w:rPr>
          <w:rFonts w:ascii="Arial" w:hAnsi="Arial" w:cs="Arial"/>
          <w:u w:val="single"/>
        </w:rPr>
        <w:t>Maintaining Service/</w:t>
      </w:r>
      <w:r w:rsidR="00CA7BB0">
        <w:rPr>
          <w:rFonts w:ascii="Arial" w:hAnsi="Arial" w:cs="Arial"/>
          <w:u w:val="single"/>
        </w:rPr>
        <w:t>Upgrading</w:t>
      </w:r>
      <w:r w:rsidR="00CA7BB0" w:rsidRPr="00235203">
        <w:rPr>
          <w:rFonts w:ascii="Arial" w:hAnsi="Arial" w:cs="Arial"/>
          <w:u w:val="single"/>
        </w:rPr>
        <w:t xml:space="preserve"> older technology</w:t>
      </w:r>
    </w:p>
    <w:p w14:paraId="79A86764" w14:textId="517A29BF" w:rsidR="00CA7BB0" w:rsidRDefault="00CA7BB0" w:rsidP="00CA7BB0">
      <w:pPr>
        <w:jc w:val="both"/>
        <w:rPr>
          <w:rFonts w:ascii="Arial" w:hAnsi="Arial" w:cs="Arial"/>
        </w:rPr>
      </w:pPr>
      <w:r>
        <w:rPr>
          <w:rFonts w:ascii="Arial" w:hAnsi="Arial" w:cs="Arial"/>
        </w:rPr>
        <w:t xml:space="preserve">As shown in the table above, </w:t>
      </w:r>
      <w:r w:rsidR="003C0D97">
        <w:rPr>
          <w:rFonts w:ascii="Arial" w:hAnsi="Arial" w:cs="Arial"/>
        </w:rPr>
        <w:t xml:space="preserve">the most common type of projects </w:t>
      </w:r>
      <w:r>
        <w:rPr>
          <w:rFonts w:ascii="Arial" w:hAnsi="Arial" w:cs="Arial"/>
        </w:rPr>
        <w:t xml:space="preserve">are </w:t>
      </w:r>
      <w:r w:rsidR="003C0D97">
        <w:rPr>
          <w:rFonts w:ascii="Arial" w:hAnsi="Arial" w:cs="Arial"/>
        </w:rPr>
        <w:t xml:space="preserve">those </w:t>
      </w:r>
      <w:r>
        <w:rPr>
          <w:rFonts w:ascii="Arial" w:hAnsi="Arial" w:cs="Arial"/>
        </w:rPr>
        <w:t xml:space="preserve">related to upgrading older technology in order to maintain various internal services and services to the </w:t>
      </w:r>
      <w:proofErr w:type="gramStart"/>
      <w:r>
        <w:rPr>
          <w:rFonts w:ascii="Arial" w:hAnsi="Arial" w:cs="Arial"/>
        </w:rPr>
        <w:t>public.</w:t>
      </w:r>
      <w:proofErr w:type="gramEnd"/>
      <w:r>
        <w:rPr>
          <w:rFonts w:ascii="Arial" w:hAnsi="Arial" w:cs="Arial"/>
        </w:rPr>
        <w:t xml:space="preserve"> The large number of projects related to replacing older equipment is to be expected</w:t>
      </w:r>
      <w:r w:rsidR="00EC48DB">
        <w:rPr>
          <w:rFonts w:ascii="Arial" w:hAnsi="Arial" w:cs="Arial"/>
        </w:rPr>
        <w:t>,</w:t>
      </w:r>
      <w:r>
        <w:rPr>
          <w:rFonts w:ascii="Arial" w:hAnsi="Arial" w:cs="Arial"/>
        </w:rPr>
        <w:t xml:space="preserve"> given the age of many of the county’s technology systems and the life-cycle of technology. </w:t>
      </w:r>
    </w:p>
    <w:p w14:paraId="4C935BC4" w14:textId="77777777" w:rsidR="00CA7BB0" w:rsidRDefault="00CA7BB0" w:rsidP="00CA7BB0">
      <w:pPr>
        <w:jc w:val="both"/>
        <w:rPr>
          <w:rFonts w:ascii="Arial" w:hAnsi="Arial" w:cs="Arial"/>
        </w:rPr>
      </w:pPr>
    </w:p>
    <w:p w14:paraId="4C345288" w14:textId="77777777" w:rsidR="00CA7BB0" w:rsidRDefault="00CA7BB0" w:rsidP="00CA7BB0">
      <w:pPr>
        <w:jc w:val="both"/>
        <w:rPr>
          <w:rFonts w:ascii="Arial" w:hAnsi="Arial" w:cs="Arial"/>
        </w:rPr>
      </w:pPr>
      <w:r>
        <w:rPr>
          <w:rFonts w:ascii="Arial" w:hAnsi="Arial" w:cs="Arial"/>
        </w:rPr>
        <w:t xml:space="preserve">Funding these projects is often necessary in order to reliably maintain service levels, reduce the risk of a system failure, or to comply with regulations.  Often these projects replace technology systems that are no longer supported by vendors and/or not compatible with current technology. </w:t>
      </w:r>
    </w:p>
    <w:p w14:paraId="0E4F0D91" w14:textId="77777777" w:rsidR="00CA7BB0" w:rsidRDefault="00CA7BB0" w:rsidP="00CA7BB0">
      <w:pPr>
        <w:jc w:val="both"/>
        <w:rPr>
          <w:rFonts w:ascii="Arial" w:hAnsi="Arial" w:cs="Arial"/>
        </w:rPr>
      </w:pPr>
    </w:p>
    <w:p w14:paraId="29115217" w14:textId="56A065B8" w:rsidR="00CA7BB0" w:rsidRPr="00F85614" w:rsidRDefault="00CA7BB0" w:rsidP="00CA7BB0">
      <w:pPr>
        <w:jc w:val="both"/>
        <w:rPr>
          <w:rFonts w:ascii="Arial" w:hAnsi="Arial" w:cs="Arial"/>
        </w:rPr>
      </w:pPr>
      <w:r>
        <w:rPr>
          <w:rFonts w:ascii="Arial" w:hAnsi="Arial" w:cs="Arial"/>
        </w:rPr>
        <w:t xml:space="preserve">In order to achieve the most value from </w:t>
      </w:r>
      <w:r w:rsidR="00EC48DB">
        <w:rPr>
          <w:rFonts w:ascii="Arial" w:hAnsi="Arial" w:cs="Arial"/>
        </w:rPr>
        <w:t>a</w:t>
      </w:r>
      <w:r>
        <w:rPr>
          <w:rFonts w:ascii="Arial" w:hAnsi="Arial" w:cs="Arial"/>
        </w:rPr>
        <w:t xml:space="preserve"> technology investment, </w:t>
      </w:r>
      <w:r w:rsidR="00860AFE">
        <w:rPr>
          <w:rFonts w:ascii="Arial" w:hAnsi="Arial" w:cs="Arial"/>
        </w:rPr>
        <w:t>departments are also encouraged to leverage</w:t>
      </w:r>
      <w:r w:rsidR="00EF5CF6">
        <w:rPr>
          <w:rFonts w:ascii="Arial" w:hAnsi="Arial" w:cs="Arial"/>
        </w:rPr>
        <w:t>,</w:t>
      </w:r>
      <w:r w:rsidR="00860AFE">
        <w:rPr>
          <w:rFonts w:ascii="Arial" w:hAnsi="Arial" w:cs="Arial"/>
        </w:rPr>
        <w:t xml:space="preserve"> </w:t>
      </w:r>
      <w:r w:rsidR="00EF5CF6">
        <w:rPr>
          <w:rFonts w:ascii="Arial" w:hAnsi="Arial" w:cs="Arial"/>
        </w:rPr>
        <w:t xml:space="preserve">when feasible, </w:t>
      </w:r>
      <w:r w:rsidR="00860AFE">
        <w:rPr>
          <w:rFonts w:ascii="Arial" w:hAnsi="Arial" w:cs="Arial"/>
        </w:rPr>
        <w:t xml:space="preserve">the investment in </w:t>
      </w:r>
      <w:r>
        <w:rPr>
          <w:rFonts w:ascii="Arial" w:hAnsi="Arial" w:cs="Arial"/>
        </w:rPr>
        <w:t>upgrade</w:t>
      </w:r>
      <w:r w:rsidR="00860AFE">
        <w:rPr>
          <w:rFonts w:ascii="Arial" w:hAnsi="Arial" w:cs="Arial"/>
        </w:rPr>
        <w:t>d</w:t>
      </w:r>
      <w:r>
        <w:rPr>
          <w:rFonts w:ascii="Arial" w:hAnsi="Arial" w:cs="Arial"/>
        </w:rPr>
        <w:t xml:space="preserve"> technology for operational </w:t>
      </w:r>
      <w:r w:rsidR="00860AFE">
        <w:rPr>
          <w:rFonts w:ascii="Arial" w:hAnsi="Arial" w:cs="Arial"/>
        </w:rPr>
        <w:t xml:space="preserve">improvements </w:t>
      </w:r>
      <w:r>
        <w:rPr>
          <w:rFonts w:ascii="Arial" w:hAnsi="Arial" w:cs="Arial"/>
        </w:rPr>
        <w:t>or public benefits as well</w:t>
      </w:r>
      <w:r w:rsidRPr="0049798E">
        <w:rPr>
          <w:rFonts w:ascii="Arial" w:hAnsi="Arial" w:cs="Arial"/>
        </w:rPr>
        <w:t xml:space="preserve">. </w:t>
      </w:r>
      <w:r>
        <w:rPr>
          <w:rFonts w:ascii="Arial" w:hAnsi="Arial" w:cs="Arial"/>
        </w:rPr>
        <w:t xml:space="preserve">For example, </w:t>
      </w:r>
      <w:r w:rsidR="006D30D4">
        <w:rPr>
          <w:rFonts w:ascii="Arial" w:hAnsi="Arial" w:cs="Arial"/>
        </w:rPr>
        <w:t xml:space="preserve">the </w:t>
      </w:r>
      <w:r w:rsidR="006C07E1">
        <w:rPr>
          <w:rFonts w:ascii="Arial" w:hAnsi="Arial" w:cs="Arial"/>
        </w:rPr>
        <w:t xml:space="preserve">Business Intelligence Analytics </w:t>
      </w:r>
      <w:r>
        <w:rPr>
          <w:rFonts w:ascii="Arial" w:hAnsi="Arial" w:cs="Arial"/>
        </w:rPr>
        <w:t xml:space="preserve">project was necessary because the </w:t>
      </w:r>
      <w:r w:rsidR="00200A53">
        <w:rPr>
          <w:rFonts w:ascii="Arial" w:hAnsi="Arial" w:cs="Arial"/>
        </w:rPr>
        <w:t xml:space="preserve">reporting </w:t>
      </w:r>
      <w:r w:rsidR="006D30D4">
        <w:rPr>
          <w:rFonts w:ascii="Arial" w:hAnsi="Arial" w:cs="Arial"/>
        </w:rPr>
        <w:t>product King</w:t>
      </w:r>
      <w:r>
        <w:rPr>
          <w:rFonts w:ascii="Arial" w:hAnsi="Arial" w:cs="Arial"/>
        </w:rPr>
        <w:t xml:space="preserve"> County was using was no longer supported by the </w:t>
      </w:r>
      <w:r w:rsidR="006D30D4">
        <w:rPr>
          <w:rFonts w:ascii="Arial" w:hAnsi="Arial" w:cs="Arial"/>
        </w:rPr>
        <w:t>vendor. Additionally</w:t>
      </w:r>
      <w:r>
        <w:rPr>
          <w:rFonts w:ascii="Arial" w:hAnsi="Arial" w:cs="Arial"/>
        </w:rPr>
        <w:t xml:space="preserve">, the project identified specific measures for </w:t>
      </w:r>
      <w:r w:rsidRPr="00F85614">
        <w:rPr>
          <w:rFonts w:ascii="Arial" w:hAnsi="Arial" w:cs="Arial"/>
        </w:rPr>
        <w:t xml:space="preserve">how the new </w:t>
      </w:r>
      <w:r w:rsidR="006D30D4">
        <w:rPr>
          <w:rFonts w:ascii="Arial" w:hAnsi="Arial" w:cs="Arial"/>
        </w:rPr>
        <w:t>system</w:t>
      </w:r>
      <w:r w:rsidR="006D30D4" w:rsidRPr="00F85614">
        <w:rPr>
          <w:rFonts w:ascii="Arial" w:hAnsi="Arial" w:cs="Arial"/>
        </w:rPr>
        <w:t xml:space="preserve"> would</w:t>
      </w:r>
      <w:r w:rsidRPr="00F85614">
        <w:rPr>
          <w:rFonts w:ascii="Arial" w:hAnsi="Arial" w:cs="Arial"/>
        </w:rPr>
        <w:t xml:space="preserve"> also bring operational improvements</w:t>
      </w:r>
      <w:r w:rsidR="00151F88">
        <w:rPr>
          <w:rFonts w:ascii="Arial" w:hAnsi="Arial" w:cs="Arial"/>
        </w:rPr>
        <w:t xml:space="preserve"> such as</w:t>
      </w:r>
      <w:r w:rsidR="00860AFE">
        <w:rPr>
          <w:rFonts w:ascii="Arial" w:hAnsi="Arial" w:cs="Arial"/>
        </w:rPr>
        <w:t xml:space="preserve"> improving the quality </w:t>
      </w:r>
      <w:r w:rsidR="008F6A9D">
        <w:rPr>
          <w:rFonts w:ascii="Arial" w:hAnsi="Arial" w:cs="Arial"/>
        </w:rPr>
        <w:t>and</w:t>
      </w:r>
      <w:r w:rsidR="00860AFE">
        <w:rPr>
          <w:rFonts w:ascii="Arial" w:hAnsi="Arial" w:cs="Arial"/>
        </w:rPr>
        <w:t xml:space="preserve"> accuracy of data for financial decision making and</w:t>
      </w:r>
      <w:r w:rsidRPr="00F85614">
        <w:rPr>
          <w:rFonts w:ascii="Arial" w:hAnsi="Arial" w:cs="Arial"/>
        </w:rPr>
        <w:t xml:space="preserve"> </w:t>
      </w:r>
      <w:r w:rsidR="00151F88">
        <w:rPr>
          <w:rFonts w:ascii="Arial" w:hAnsi="Arial" w:cs="Arial"/>
        </w:rPr>
        <w:t>reducing the need for staff to manually extract and manipulate information for their routine reporting</w:t>
      </w:r>
      <w:r w:rsidRPr="00F85614">
        <w:rPr>
          <w:rFonts w:ascii="Arial" w:hAnsi="Arial" w:cs="Arial"/>
        </w:rPr>
        <w:t xml:space="preserve">. </w:t>
      </w:r>
    </w:p>
    <w:p w14:paraId="188716F2" w14:textId="77777777" w:rsidR="00CA7BB0" w:rsidRPr="00700D7E" w:rsidRDefault="00CA7BB0" w:rsidP="00CA7BB0">
      <w:pPr>
        <w:spacing w:before="240"/>
        <w:jc w:val="both"/>
        <w:rPr>
          <w:rFonts w:ascii="Arial" w:hAnsi="Arial" w:cs="Arial"/>
          <w:u w:val="single"/>
        </w:rPr>
      </w:pPr>
      <w:r w:rsidRPr="00700D7E">
        <w:rPr>
          <w:rFonts w:ascii="Arial" w:hAnsi="Arial" w:cs="Arial"/>
          <w:u w:val="single"/>
        </w:rPr>
        <w:t>Improving internal operations</w:t>
      </w:r>
    </w:p>
    <w:p w14:paraId="11880C8C" w14:textId="325E8488" w:rsidR="00CA7BB0" w:rsidRDefault="00884116" w:rsidP="00CA7BB0">
      <w:pPr>
        <w:jc w:val="both"/>
        <w:rPr>
          <w:rFonts w:ascii="Arial" w:hAnsi="Arial" w:cs="Arial"/>
        </w:rPr>
      </w:pPr>
      <w:r w:rsidRPr="00200A53">
        <w:rPr>
          <w:rFonts w:ascii="Arial" w:hAnsi="Arial" w:cs="Arial"/>
        </w:rPr>
        <w:t>The second most common (</w:t>
      </w:r>
      <w:r w:rsidR="008A784F" w:rsidRPr="00200A53">
        <w:rPr>
          <w:rFonts w:ascii="Arial" w:hAnsi="Arial" w:cs="Arial"/>
        </w:rPr>
        <w:t>3</w:t>
      </w:r>
      <w:r w:rsidR="003C0D97">
        <w:rPr>
          <w:rFonts w:ascii="Arial" w:hAnsi="Arial" w:cs="Arial"/>
        </w:rPr>
        <w:t>8</w:t>
      </w:r>
      <w:r w:rsidR="00CA7BB0" w:rsidRPr="00200A53">
        <w:rPr>
          <w:rFonts w:ascii="Arial" w:hAnsi="Arial" w:cs="Arial"/>
        </w:rPr>
        <w:t>%) ty</w:t>
      </w:r>
      <w:r w:rsidR="00CA7BB0" w:rsidRPr="00884116">
        <w:rPr>
          <w:rFonts w:ascii="Arial" w:hAnsi="Arial" w:cs="Arial"/>
        </w:rPr>
        <w:t>pe of benefit from technology projects is improving internal operations.</w:t>
      </w:r>
      <w:r w:rsidR="00CA7BB0">
        <w:rPr>
          <w:rFonts w:ascii="Arial" w:hAnsi="Arial" w:cs="Arial"/>
        </w:rPr>
        <w:t xml:space="preserve"> These projects typically replace paper or manual processes with electronic ones, integrate technology systems to streamline workflows, or provide mobile records access to field workers.  These types of projects may reduce </w:t>
      </w:r>
      <w:r w:rsidR="00996BE3">
        <w:rPr>
          <w:rFonts w:ascii="Arial" w:hAnsi="Arial" w:cs="Arial"/>
        </w:rPr>
        <w:t xml:space="preserve">staff time spent on </w:t>
      </w:r>
      <w:r w:rsidR="00CA7BB0">
        <w:rPr>
          <w:rFonts w:ascii="Arial" w:hAnsi="Arial" w:cs="Arial"/>
        </w:rPr>
        <w:t>record management, data entry, and/or transport</w:t>
      </w:r>
      <w:r w:rsidR="00996BE3">
        <w:rPr>
          <w:rFonts w:ascii="Arial" w:hAnsi="Arial" w:cs="Arial"/>
        </w:rPr>
        <w:t>,</w:t>
      </w:r>
      <w:r w:rsidR="00CA7BB0">
        <w:rPr>
          <w:rFonts w:ascii="Arial" w:hAnsi="Arial" w:cs="Arial"/>
        </w:rPr>
        <w:t xml:space="preserve"> free</w:t>
      </w:r>
      <w:r w:rsidR="00996BE3">
        <w:rPr>
          <w:rFonts w:ascii="Arial" w:hAnsi="Arial" w:cs="Arial"/>
        </w:rPr>
        <w:t>ing</w:t>
      </w:r>
      <w:r w:rsidR="00CA7BB0">
        <w:rPr>
          <w:rFonts w:ascii="Arial" w:hAnsi="Arial" w:cs="Arial"/>
        </w:rPr>
        <w:t xml:space="preserve"> up time for other activities.  They also can result in increased accuracy and improvements in worker and public safety. The following </w:t>
      </w:r>
      <w:r w:rsidR="00F001F3">
        <w:rPr>
          <w:rFonts w:ascii="Arial" w:hAnsi="Arial" w:cs="Arial"/>
        </w:rPr>
        <w:t xml:space="preserve">examples demonstrate </w:t>
      </w:r>
      <w:r w:rsidR="00081282">
        <w:rPr>
          <w:rFonts w:ascii="Arial" w:hAnsi="Arial" w:cs="Arial"/>
        </w:rPr>
        <w:t xml:space="preserve">how technology </w:t>
      </w:r>
      <w:r w:rsidR="00F001F3">
        <w:rPr>
          <w:rFonts w:ascii="Arial" w:hAnsi="Arial" w:cs="Arial"/>
        </w:rPr>
        <w:t xml:space="preserve">can improve internal operations. </w:t>
      </w:r>
    </w:p>
    <w:p w14:paraId="2B56070A" w14:textId="77777777" w:rsidR="00CA7BB0" w:rsidRDefault="00CA7BB0" w:rsidP="00CA7BB0">
      <w:pPr>
        <w:pStyle w:val="ListParagraph0"/>
        <w:jc w:val="both"/>
        <w:rPr>
          <w:rFonts w:ascii="Arial" w:hAnsi="Arial" w:cs="Arial"/>
          <w:szCs w:val="20"/>
        </w:rPr>
      </w:pPr>
    </w:p>
    <w:p w14:paraId="2667E8FD" w14:textId="3B97CABA" w:rsidR="001138D6" w:rsidRPr="00F001F3" w:rsidRDefault="006D30D4" w:rsidP="001138D6">
      <w:pPr>
        <w:numPr>
          <w:ilvl w:val="0"/>
          <w:numId w:val="48"/>
        </w:numPr>
        <w:ind w:left="720"/>
        <w:jc w:val="both"/>
      </w:pPr>
      <w:r w:rsidRPr="00F001F3">
        <w:rPr>
          <w:rFonts w:ascii="Arial" w:hAnsi="Arial" w:cs="Arial"/>
        </w:rPr>
        <w:t>The Sheriff’s</w:t>
      </w:r>
      <w:r w:rsidR="00220E27" w:rsidRPr="00F001F3">
        <w:rPr>
          <w:rFonts w:ascii="Arial" w:hAnsi="Arial" w:cs="Arial"/>
        </w:rPr>
        <w:t xml:space="preserve"> Office Regional Mobile Identification </w:t>
      </w:r>
      <w:r w:rsidR="00CA7BB0" w:rsidRPr="00F001F3">
        <w:rPr>
          <w:rFonts w:ascii="Arial" w:hAnsi="Arial" w:cs="Arial"/>
        </w:rPr>
        <w:t xml:space="preserve">project </w:t>
      </w:r>
      <w:r w:rsidR="00220E27" w:rsidRPr="00F001F3">
        <w:rPr>
          <w:rFonts w:ascii="Arial" w:hAnsi="Arial" w:cs="Arial"/>
        </w:rPr>
        <w:t xml:space="preserve">has </w:t>
      </w:r>
      <w:r w:rsidR="00CA7BB0" w:rsidRPr="00F001F3">
        <w:rPr>
          <w:rFonts w:ascii="Arial" w:hAnsi="Arial" w:cs="Arial"/>
        </w:rPr>
        <w:t xml:space="preserve">provided </w:t>
      </w:r>
      <w:r w:rsidR="00220E27" w:rsidRPr="00F001F3">
        <w:rPr>
          <w:rFonts w:ascii="Arial" w:hAnsi="Arial" w:cs="Arial"/>
        </w:rPr>
        <w:t>215</w:t>
      </w:r>
      <w:r w:rsidR="00CA7BB0" w:rsidRPr="00F001F3">
        <w:rPr>
          <w:rFonts w:ascii="Arial" w:hAnsi="Arial" w:cs="Arial"/>
        </w:rPr>
        <w:t xml:space="preserve"> law enforcement officers with mobile handheld fingerprint capture devices</w:t>
      </w:r>
      <w:r w:rsidR="00220E27" w:rsidRPr="00F001F3">
        <w:rPr>
          <w:rFonts w:ascii="Arial" w:hAnsi="Arial" w:cs="Arial"/>
        </w:rPr>
        <w:t xml:space="preserve"> since </w:t>
      </w:r>
      <w:r w:rsidR="00E3439E" w:rsidRPr="00F001F3">
        <w:rPr>
          <w:rFonts w:ascii="Arial" w:hAnsi="Arial" w:cs="Arial"/>
        </w:rPr>
        <w:t xml:space="preserve">project </w:t>
      </w:r>
      <w:r w:rsidR="00220E27" w:rsidRPr="00F001F3">
        <w:rPr>
          <w:rFonts w:ascii="Arial" w:hAnsi="Arial" w:cs="Arial"/>
        </w:rPr>
        <w:t>implementation in early 2015</w:t>
      </w:r>
      <w:r w:rsidR="00CA7BB0" w:rsidRPr="00F001F3">
        <w:rPr>
          <w:rFonts w:ascii="Arial" w:hAnsi="Arial" w:cs="Arial"/>
        </w:rPr>
        <w:t xml:space="preserve">. The project enabled the officers to quickly validate a subject’s identity in order to determine the next appropriate action. In order to measure the benefit of the devices, the Sheriff’s Office surveyed 259 officers </w:t>
      </w:r>
      <w:r w:rsidR="00E3439E" w:rsidRPr="00F001F3">
        <w:rPr>
          <w:rFonts w:ascii="Arial" w:hAnsi="Arial" w:cs="Arial"/>
        </w:rPr>
        <w:t xml:space="preserve">in 2015 </w:t>
      </w:r>
      <w:r w:rsidR="00CA7BB0" w:rsidRPr="00F001F3">
        <w:rPr>
          <w:rFonts w:ascii="Arial" w:hAnsi="Arial" w:cs="Arial"/>
        </w:rPr>
        <w:t xml:space="preserve">that were trained in using the device and received 56 responses. Of the 56 responses, 79% reported that they received fingerprint responses within two minutes. </w:t>
      </w:r>
    </w:p>
    <w:p w14:paraId="6A4E0E19" w14:textId="77777777" w:rsidR="001138D6" w:rsidRPr="00F001F3" w:rsidRDefault="001138D6" w:rsidP="001138D6">
      <w:pPr>
        <w:jc w:val="both"/>
      </w:pPr>
    </w:p>
    <w:p w14:paraId="5213F535" w14:textId="2E4B4B3A" w:rsidR="00CA7BB0" w:rsidRDefault="00392F34" w:rsidP="005E280E">
      <w:pPr>
        <w:numPr>
          <w:ilvl w:val="0"/>
          <w:numId w:val="48"/>
        </w:numPr>
        <w:ind w:left="785"/>
        <w:jc w:val="both"/>
        <w:rPr>
          <w:rFonts w:ascii="Arial" w:hAnsi="Arial" w:cs="Arial"/>
        </w:rPr>
      </w:pPr>
      <w:r w:rsidRPr="005E280E">
        <w:rPr>
          <w:rFonts w:ascii="Arial" w:hAnsi="Arial" w:cs="Arial"/>
        </w:rPr>
        <w:t xml:space="preserve">In 2013, the Prosecuting Attorney’s Office </w:t>
      </w:r>
      <w:r w:rsidR="009D100F" w:rsidRPr="005E280E">
        <w:rPr>
          <w:rFonts w:ascii="Arial" w:hAnsi="Arial" w:cs="Arial"/>
        </w:rPr>
        <w:t xml:space="preserve">(PAO) </w:t>
      </w:r>
      <w:r w:rsidRPr="005E280E">
        <w:rPr>
          <w:rFonts w:ascii="Arial" w:hAnsi="Arial" w:cs="Arial"/>
        </w:rPr>
        <w:t>implemented</w:t>
      </w:r>
      <w:r w:rsidR="00AC2672" w:rsidRPr="005E280E">
        <w:rPr>
          <w:rFonts w:ascii="Arial" w:hAnsi="Arial" w:cs="Arial"/>
        </w:rPr>
        <w:t xml:space="preserve"> a modern case management system, to replace the</w:t>
      </w:r>
      <w:r w:rsidR="00B12B3F" w:rsidRPr="005E280E">
        <w:rPr>
          <w:rFonts w:ascii="Arial" w:hAnsi="Arial" w:cs="Arial"/>
        </w:rPr>
        <w:t>ir</w:t>
      </w:r>
      <w:r w:rsidR="00AC2672" w:rsidRPr="005E280E">
        <w:rPr>
          <w:rFonts w:ascii="Arial" w:hAnsi="Arial" w:cs="Arial"/>
        </w:rPr>
        <w:t xml:space="preserve"> 35-year old system, multiple side systems and paper files</w:t>
      </w:r>
      <w:r w:rsidR="00EC48DB">
        <w:rPr>
          <w:rFonts w:ascii="Arial" w:hAnsi="Arial" w:cs="Arial"/>
        </w:rPr>
        <w:t>.  The new system was intended to</w:t>
      </w:r>
      <w:r w:rsidR="00AC2672" w:rsidRPr="005E280E">
        <w:rPr>
          <w:rFonts w:ascii="Arial" w:hAnsi="Arial" w:cs="Arial"/>
        </w:rPr>
        <w:t xml:space="preserve"> integrate case tracking and management, workload management, victim and investigative </w:t>
      </w:r>
      <w:r w:rsidR="006D30D4" w:rsidRPr="005E280E">
        <w:rPr>
          <w:rFonts w:ascii="Arial" w:hAnsi="Arial" w:cs="Arial"/>
        </w:rPr>
        <w:t>services</w:t>
      </w:r>
      <w:r w:rsidR="00AC2672" w:rsidRPr="005E280E">
        <w:rPr>
          <w:rFonts w:ascii="Arial" w:hAnsi="Arial" w:cs="Arial"/>
        </w:rPr>
        <w:t xml:space="preserve"> and case document generation and storage into one system</w:t>
      </w:r>
      <w:r w:rsidR="0030438B" w:rsidRPr="005E280E">
        <w:rPr>
          <w:rFonts w:ascii="Arial" w:hAnsi="Arial" w:cs="Arial"/>
        </w:rPr>
        <w:t>.</w:t>
      </w:r>
      <w:r w:rsidR="00081282">
        <w:rPr>
          <w:rFonts w:ascii="Arial" w:hAnsi="Arial" w:cs="Arial"/>
        </w:rPr>
        <w:t xml:space="preserve"> According to the project BAP, </w:t>
      </w:r>
      <w:r w:rsidR="00081282" w:rsidRPr="00CB741A">
        <w:rPr>
          <w:rFonts w:ascii="Arial" w:hAnsi="Arial" w:cs="Arial"/>
        </w:rPr>
        <w:t xml:space="preserve">this system </w:t>
      </w:r>
      <w:r w:rsidR="00081282">
        <w:rPr>
          <w:rFonts w:ascii="Arial" w:hAnsi="Arial" w:cs="Arial"/>
        </w:rPr>
        <w:t xml:space="preserve">will allow </w:t>
      </w:r>
      <w:r w:rsidR="00081282" w:rsidRPr="00CB741A">
        <w:rPr>
          <w:rFonts w:ascii="Arial" w:hAnsi="Arial" w:cs="Arial"/>
        </w:rPr>
        <w:t xml:space="preserve">the deputy prosecuting attorneys to better prioritize </w:t>
      </w:r>
      <w:r w:rsidR="00081282">
        <w:rPr>
          <w:rFonts w:ascii="Arial" w:hAnsi="Arial" w:cs="Arial"/>
        </w:rPr>
        <w:t xml:space="preserve">their </w:t>
      </w:r>
      <w:r w:rsidR="00081282" w:rsidRPr="00CB741A">
        <w:rPr>
          <w:rFonts w:ascii="Arial" w:hAnsi="Arial" w:cs="Arial"/>
        </w:rPr>
        <w:t>cases resulting in better, more informed decisions in their work and management of cases</w:t>
      </w:r>
      <w:r w:rsidR="00F63C0D" w:rsidRPr="00CB741A">
        <w:rPr>
          <w:rFonts w:ascii="Arial" w:hAnsi="Arial" w:cs="Arial"/>
        </w:rPr>
        <w:t>.</w:t>
      </w:r>
      <w:r w:rsidR="00137E96">
        <w:rPr>
          <w:rFonts w:ascii="Arial" w:hAnsi="Arial" w:cs="Arial"/>
        </w:rPr>
        <w:t xml:space="preserve"> </w:t>
      </w:r>
      <w:r w:rsidR="005E280E" w:rsidRPr="005E280E">
        <w:rPr>
          <w:rFonts w:ascii="Arial" w:hAnsi="Arial" w:cs="Arial"/>
        </w:rPr>
        <w:t xml:space="preserve">The metric used for this BAP </w:t>
      </w:r>
      <w:r w:rsidR="00EB569A">
        <w:rPr>
          <w:rFonts w:ascii="Arial" w:hAnsi="Arial" w:cs="Arial"/>
        </w:rPr>
        <w:t>is</w:t>
      </w:r>
      <w:r w:rsidR="005E280E" w:rsidRPr="005E280E">
        <w:rPr>
          <w:rFonts w:ascii="Arial" w:hAnsi="Arial" w:cs="Arial"/>
        </w:rPr>
        <w:t xml:space="preserve"> discussed below. </w:t>
      </w:r>
    </w:p>
    <w:p w14:paraId="64D0B4AF" w14:textId="77777777" w:rsidR="005E280E" w:rsidRDefault="005E280E" w:rsidP="005E280E">
      <w:pPr>
        <w:pStyle w:val="ListParagraph0"/>
        <w:rPr>
          <w:rFonts w:ascii="Arial" w:hAnsi="Arial" w:cs="Arial"/>
        </w:rPr>
      </w:pPr>
    </w:p>
    <w:p w14:paraId="60F7FBB6" w14:textId="4A3EB2F3" w:rsidR="00EC48DB" w:rsidRDefault="00CA7BB0" w:rsidP="00CA7BB0">
      <w:pPr>
        <w:jc w:val="both"/>
        <w:rPr>
          <w:rFonts w:ascii="Arial" w:hAnsi="Arial" w:cs="Arial"/>
        </w:rPr>
      </w:pPr>
      <w:r>
        <w:rPr>
          <w:rFonts w:ascii="Arial" w:hAnsi="Arial" w:cs="Arial"/>
        </w:rPr>
        <w:t xml:space="preserve">Measuring improvements </w:t>
      </w:r>
      <w:r w:rsidR="00081282">
        <w:rPr>
          <w:rFonts w:ascii="Arial" w:hAnsi="Arial" w:cs="Arial"/>
        </w:rPr>
        <w:t xml:space="preserve">can be a </w:t>
      </w:r>
      <w:r>
        <w:rPr>
          <w:rFonts w:ascii="Arial" w:hAnsi="Arial" w:cs="Arial"/>
        </w:rPr>
        <w:t xml:space="preserve">challenge for some of the projects when it involved qualitative measures. </w:t>
      </w:r>
      <w:r w:rsidRPr="00887657">
        <w:rPr>
          <w:rFonts w:ascii="Arial" w:hAnsi="Arial" w:cs="Arial"/>
        </w:rPr>
        <w:t xml:space="preserve">For example, </w:t>
      </w:r>
      <w:r>
        <w:rPr>
          <w:rFonts w:ascii="Arial" w:hAnsi="Arial" w:cs="Arial"/>
        </w:rPr>
        <w:t xml:space="preserve">if </w:t>
      </w:r>
      <w:r w:rsidRPr="00887657">
        <w:rPr>
          <w:rFonts w:ascii="Arial" w:hAnsi="Arial" w:cs="Arial"/>
        </w:rPr>
        <w:t xml:space="preserve">a technology project </w:t>
      </w:r>
      <w:r>
        <w:rPr>
          <w:rFonts w:ascii="Arial" w:hAnsi="Arial" w:cs="Arial"/>
        </w:rPr>
        <w:t xml:space="preserve">will allow the staff </w:t>
      </w:r>
      <w:r w:rsidRPr="00887657">
        <w:rPr>
          <w:rFonts w:ascii="Arial" w:hAnsi="Arial" w:cs="Arial"/>
        </w:rPr>
        <w:t>to improve the quality of their work</w:t>
      </w:r>
      <w:r>
        <w:rPr>
          <w:rFonts w:ascii="Arial" w:hAnsi="Arial" w:cs="Arial"/>
        </w:rPr>
        <w:t xml:space="preserve"> in a specific way, such as </w:t>
      </w:r>
      <w:r w:rsidR="00996BE3">
        <w:rPr>
          <w:rFonts w:ascii="Arial" w:hAnsi="Arial" w:cs="Arial"/>
        </w:rPr>
        <w:t xml:space="preserve">to improve ability </w:t>
      </w:r>
      <w:r>
        <w:rPr>
          <w:rFonts w:ascii="Arial" w:hAnsi="Arial" w:cs="Arial"/>
        </w:rPr>
        <w:t>to manage, make better decisions, or prioritize their work, such qualitative improvements can be challenging to measure</w:t>
      </w:r>
      <w:r w:rsidRPr="00887657">
        <w:rPr>
          <w:rFonts w:ascii="Arial" w:hAnsi="Arial" w:cs="Arial"/>
        </w:rPr>
        <w:t xml:space="preserve">.  </w:t>
      </w:r>
      <w:r>
        <w:rPr>
          <w:rFonts w:ascii="Arial" w:hAnsi="Arial" w:cs="Arial"/>
        </w:rPr>
        <w:t>To address this, some projects may benefit from taking a direct approach of surveying</w:t>
      </w:r>
      <w:r w:rsidRPr="00887657">
        <w:rPr>
          <w:rFonts w:ascii="Arial" w:hAnsi="Arial" w:cs="Arial"/>
        </w:rPr>
        <w:t xml:space="preserve"> those staff </w:t>
      </w:r>
      <w:r>
        <w:rPr>
          <w:rFonts w:ascii="Arial" w:hAnsi="Arial" w:cs="Arial"/>
        </w:rPr>
        <w:t>as to whether</w:t>
      </w:r>
      <w:r w:rsidRPr="00887657">
        <w:rPr>
          <w:rFonts w:ascii="Arial" w:hAnsi="Arial" w:cs="Arial"/>
        </w:rPr>
        <w:t xml:space="preserve"> </w:t>
      </w:r>
      <w:r w:rsidR="009C7D1A">
        <w:rPr>
          <w:rFonts w:ascii="Arial" w:hAnsi="Arial" w:cs="Arial"/>
        </w:rPr>
        <w:t xml:space="preserve">the </w:t>
      </w:r>
      <w:r w:rsidRPr="00887657">
        <w:rPr>
          <w:rFonts w:ascii="Arial" w:hAnsi="Arial" w:cs="Arial"/>
        </w:rPr>
        <w:t xml:space="preserve">particular operations have improved. </w:t>
      </w:r>
    </w:p>
    <w:p w14:paraId="6263EB6B" w14:textId="77777777" w:rsidR="003C0D97" w:rsidRDefault="003C0D97" w:rsidP="00CA7BB0">
      <w:pPr>
        <w:jc w:val="both"/>
        <w:rPr>
          <w:rFonts w:ascii="Arial" w:hAnsi="Arial" w:cs="Arial"/>
        </w:rPr>
      </w:pPr>
    </w:p>
    <w:p w14:paraId="268E038A" w14:textId="37A6128B" w:rsidR="0030438B" w:rsidRDefault="0030438B" w:rsidP="00CA7BB0">
      <w:pPr>
        <w:jc w:val="both"/>
        <w:rPr>
          <w:rFonts w:ascii="Arial" w:hAnsi="Arial" w:cs="Arial"/>
          <w:u w:val="single"/>
        </w:rPr>
      </w:pPr>
      <w:r>
        <w:rPr>
          <w:rFonts w:ascii="Arial" w:hAnsi="Arial" w:cs="Arial"/>
        </w:rPr>
        <w:t>PAO staff took a</w:t>
      </w:r>
      <w:r w:rsidR="00CA7BB0" w:rsidRPr="00CB741A">
        <w:rPr>
          <w:rFonts w:ascii="Arial" w:hAnsi="Arial" w:cs="Arial"/>
        </w:rPr>
        <w:t xml:space="preserve"> direct approach to measuring qualitative benefits</w:t>
      </w:r>
      <w:r w:rsidR="009C7D1A">
        <w:rPr>
          <w:rFonts w:ascii="Arial" w:hAnsi="Arial" w:cs="Arial"/>
        </w:rPr>
        <w:t xml:space="preserve"> </w:t>
      </w:r>
      <w:r w:rsidR="00EB569A">
        <w:rPr>
          <w:rFonts w:ascii="Arial" w:hAnsi="Arial" w:cs="Arial"/>
        </w:rPr>
        <w:t>briefly described above.</w:t>
      </w:r>
      <w:r w:rsidR="00CA7BB0" w:rsidRPr="00CB741A">
        <w:rPr>
          <w:rFonts w:ascii="Arial" w:hAnsi="Arial" w:cs="Arial"/>
        </w:rPr>
        <w:t xml:space="preserve"> </w:t>
      </w:r>
      <w:r w:rsidR="00EB569A">
        <w:rPr>
          <w:rFonts w:ascii="Arial" w:hAnsi="Arial" w:cs="Arial"/>
        </w:rPr>
        <w:t>I</w:t>
      </w:r>
      <w:r w:rsidR="00F63C0D">
        <w:rPr>
          <w:rFonts w:ascii="Arial" w:hAnsi="Arial" w:cs="Arial"/>
        </w:rPr>
        <w:t>n</w:t>
      </w:r>
      <w:r w:rsidR="00CA7BB0">
        <w:rPr>
          <w:rFonts w:ascii="Arial" w:hAnsi="Arial" w:cs="Arial"/>
        </w:rPr>
        <w:t xml:space="preserve"> early 2015, the</w:t>
      </w:r>
      <w:r w:rsidR="00CA7BB0" w:rsidRPr="00CB741A">
        <w:rPr>
          <w:rFonts w:ascii="Arial" w:hAnsi="Arial" w:cs="Arial"/>
        </w:rPr>
        <w:t xml:space="preserve"> PAO </w:t>
      </w:r>
      <w:r w:rsidR="00CA7BB0">
        <w:rPr>
          <w:rFonts w:ascii="Arial" w:hAnsi="Arial" w:cs="Arial"/>
        </w:rPr>
        <w:t>surveyed</w:t>
      </w:r>
      <w:r w:rsidR="00CA7BB0" w:rsidRPr="00CB741A">
        <w:rPr>
          <w:rFonts w:ascii="Arial" w:hAnsi="Arial" w:cs="Arial"/>
        </w:rPr>
        <w:t xml:space="preserve"> </w:t>
      </w:r>
      <w:r w:rsidR="0071127F">
        <w:rPr>
          <w:rFonts w:ascii="Arial" w:hAnsi="Arial" w:cs="Arial"/>
        </w:rPr>
        <w:t xml:space="preserve">deputy </w:t>
      </w:r>
      <w:r w:rsidR="00CA7BB0" w:rsidRPr="00CB741A">
        <w:rPr>
          <w:rFonts w:ascii="Arial" w:hAnsi="Arial" w:cs="Arial"/>
        </w:rPr>
        <w:t>prosecuting</w:t>
      </w:r>
      <w:r w:rsidR="00CA7BB0">
        <w:rPr>
          <w:rFonts w:ascii="Arial" w:hAnsi="Arial" w:cs="Arial"/>
        </w:rPr>
        <w:t xml:space="preserve"> attorneys after implementation of the case management system </w:t>
      </w:r>
      <w:r w:rsidR="0071127F">
        <w:rPr>
          <w:rFonts w:ascii="Arial" w:hAnsi="Arial" w:cs="Arial"/>
        </w:rPr>
        <w:t>to</w:t>
      </w:r>
      <w:r w:rsidR="00EB569A">
        <w:rPr>
          <w:rFonts w:ascii="Arial" w:hAnsi="Arial" w:cs="Arial"/>
        </w:rPr>
        <w:t xml:space="preserve"> determine if the new system had</w:t>
      </w:r>
      <w:r w:rsidR="0071127F">
        <w:rPr>
          <w:rFonts w:ascii="Arial" w:hAnsi="Arial" w:cs="Arial"/>
        </w:rPr>
        <w:t xml:space="preserve"> allowed them to bet</w:t>
      </w:r>
      <w:r w:rsidR="00EB569A">
        <w:rPr>
          <w:rFonts w:ascii="Arial" w:hAnsi="Arial" w:cs="Arial"/>
        </w:rPr>
        <w:t>ter prioritize cases and if it assists</w:t>
      </w:r>
      <w:r w:rsidR="0071127F">
        <w:rPr>
          <w:rFonts w:ascii="Arial" w:hAnsi="Arial" w:cs="Arial"/>
        </w:rPr>
        <w:t xml:space="preserve"> them to make more informed decisions in their work and management of their cases. The </w:t>
      </w:r>
      <w:r w:rsidR="006D30D4">
        <w:rPr>
          <w:rFonts w:ascii="Arial" w:hAnsi="Arial" w:cs="Arial"/>
        </w:rPr>
        <w:t>PAO had a</w:t>
      </w:r>
      <w:r w:rsidR="00CA7BB0">
        <w:rPr>
          <w:rFonts w:ascii="Arial" w:hAnsi="Arial" w:cs="Arial"/>
        </w:rPr>
        <w:t xml:space="preserve"> targe</w:t>
      </w:r>
      <w:r w:rsidR="00081282">
        <w:rPr>
          <w:rFonts w:ascii="Arial" w:hAnsi="Arial" w:cs="Arial"/>
        </w:rPr>
        <w:t>t satisfaction rate of 70 percent</w:t>
      </w:r>
      <w:r w:rsidR="00CA7BB0">
        <w:rPr>
          <w:rFonts w:ascii="Arial" w:hAnsi="Arial" w:cs="Arial"/>
        </w:rPr>
        <w:t xml:space="preserve">. Out of a 100 responses, the PAO achieved an </w:t>
      </w:r>
      <w:r w:rsidR="00081282">
        <w:rPr>
          <w:rFonts w:ascii="Arial" w:hAnsi="Arial" w:cs="Arial"/>
        </w:rPr>
        <w:t>overall satisfaction rate of 86 percent</w:t>
      </w:r>
      <w:r w:rsidR="00CA7BB0">
        <w:rPr>
          <w:rFonts w:ascii="Arial" w:hAnsi="Arial" w:cs="Arial"/>
        </w:rPr>
        <w:t>, which exce</w:t>
      </w:r>
      <w:r w:rsidR="00081282">
        <w:rPr>
          <w:rFonts w:ascii="Arial" w:hAnsi="Arial" w:cs="Arial"/>
        </w:rPr>
        <w:t>eded their initial target by 16 percent</w:t>
      </w:r>
      <w:r w:rsidR="00CA7BB0">
        <w:rPr>
          <w:rFonts w:ascii="Arial" w:hAnsi="Arial" w:cs="Arial"/>
        </w:rPr>
        <w:t>.</w:t>
      </w:r>
      <w:r w:rsidR="005C097D">
        <w:rPr>
          <w:rFonts w:ascii="Arial" w:hAnsi="Arial" w:cs="Arial"/>
        </w:rPr>
        <w:t xml:space="preserve"> The PAO intends t</w:t>
      </w:r>
      <w:r w:rsidR="002144FE">
        <w:rPr>
          <w:rFonts w:ascii="Arial" w:hAnsi="Arial" w:cs="Arial"/>
        </w:rPr>
        <w:t>o conduct another survey in the third quarter of</w:t>
      </w:r>
      <w:r w:rsidR="005C097D">
        <w:rPr>
          <w:rFonts w:ascii="Arial" w:hAnsi="Arial" w:cs="Arial"/>
        </w:rPr>
        <w:t xml:space="preserve"> 2016</w:t>
      </w:r>
      <w:r w:rsidR="00EB569A">
        <w:rPr>
          <w:rFonts w:ascii="Arial" w:hAnsi="Arial" w:cs="Arial"/>
        </w:rPr>
        <w:t xml:space="preserve"> to measure the District Court Division</w:t>
      </w:r>
      <w:r w:rsidR="005C097D">
        <w:rPr>
          <w:rFonts w:ascii="Arial" w:hAnsi="Arial" w:cs="Arial"/>
        </w:rPr>
        <w:t>. In addition, the PAO will conduct a survey for the Juvenile Division when the system is deployed for this section.</w:t>
      </w:r>
    </w:p>
    <w:p w14:paraId="28D1D53A" w14:textId="77777777" w:rsidR="008F6A9D" w:rsidRDefault="008F6A9D" w:rsidP="00CA7BB0">
      <w:pPr>
        <w:jc w:val="both"/>
        <w:rPr>
          <w:rFonts w:ascii="Arial" w:hAnsi="Arial" w:cs="Arial"/>
          <w:u w:val="single"/>
        </w:rPr>
      </w:pPr>
    </w:p>
    <w:p w14:paraId="0EBCE3DB" w14:textId="77777777" w:rsidR="00CA7BB0" w:rsidRPr="00700D7E" w:rsidRDefault="00CA7BB0" w:rsidP="00CA7BB0">
      <w:pPr>
        <w:jc w:val="both"/>
        <w:rPr>
          <w:rFonts w:ascii="Arial" w:hAnsi="Arial" w:cs="Arial"/>
          <w:u w:val="single"/>
        </w:rPr>
      </w:pPr>
      <w:r w:rsidRPr="00700D7E">
        <w:rPr>
          <w:rFonts w:ascii="Arial" w:hAnsi="Arial" w:cs="Arial"/>
          <w:u w:val="single"/>
        </w:rPr>
        <w:t>Direct service improvements to the public</w:t>
      </w:r>
    </w:p>
    <w:p w14:paraId="7F7DEED8" w14:textId="45DD831A" w:rsidR="00CA7BB0" w:rsidRDefault="007C758C" w:rsidP="00CA7BB0">
      <w:pPr>
        <w:jc w:val="both"/>
        <w:rPr>
          <w:rFonts w:ascii="Arial" w:hAnsi="Arial" w:cs="Arial"/>
        </w:rPr>
      </w:pPr>
      <w:r w:rsidRPr="00A90FAD">
        <w:rPr>
          <w:rFonts w:ascii="Arial" w:hAnsi="Arial" w:cs="Arial"/>
        </w:rPr>
        <w:t xml:space="preserve">Of the </w:t>
      </w:r>
      <w:r w:rsidRPr="008F6A9D">
        <w:rPr>
          <w:rFonts w:ascii="Arial" w:hAnsi="Arial" w:cs="Arial"/>
        </w:rPr>
        <w:t>71</w:t>
      </w:r>
      <w:r w:rsidR="00CA7BB0" w:rsidRPr="00A90FAD">
        <w:rPr>
          <w:rFonts w:ascii="Arial" w:hAnsi="Arial" w:cs="Arial"/>
        </w:rPr>
        <w:t xml:space="preserve"> </w:t>
      </w:r>
      <w:r w:rsidR="008A784F" w:rsidRPr="00A90FAD">
        <w:rPr>
          <w:rFonts w:ascii="Arial" w:hAnsi="Arial" w:cs="Arial"/>
        </w:rPr>
        <w:t xml:space="preserve">projects, </w:t>
      </w:r>
      <w:r w:rsidR="008A784F" w:rsidRPr="008F6A9D">
        <w:rPr>
          <w:rFonts w:ascii="Arial" w:hAnsi="Arial" w:cs="Arial"/>
        </w:rPr>
        <w:t>12</w:t>
      </w:r>
      <w:r w:rsidR="00CA7BB0" w:rsidRPr="00A90FAD">
        <w:rPr>
          <w:rFonts w:ascii="Arial" w:hAnsi="Arial" w:cs="Arial"/>
        </w:rPr>
        <w:t xml:space="preserve"> </w:t>
      </w:r>
      <w:r w:rsidR="0039728B">
        <w:rPr>
          <w:rFonts w:ascii="Arial" w:hAnsi="Arial" w:cs="Arial"/>
        </w:rPr>
        <w:t xml:space="preserve">identified </w:t>
      </w:r>
      <w:r w:rsidR="00CA7BB0" w:rsidRPr="00391F15">
        <w:rPr>
          <w:rFonts w:ascii="Arial" w:hAnsi="Arial" w:cs="Arial"/>
        </w:rPr>
        <w:t>direct service improvement</w:t>
      </w:r>
      <w:r w:rsidR="00CA7BB0">
        <w:rPr>
          <w:rFonts w:ascii="Arial" w:hAnsi="Arial" w:cs="Arial"/>
        </w:rPr>
        <w:t>s to the public</w:t>
      </w:r>
      <w:r w:rsidR="0039728B">
        <w:rPr>
          <w:rFonts w:ascii="Arial" w:hAnsi="Arial" w:cs="Arial"/>
        </w:rPr>
        <w:t xml:space="preserve"> as the primary benefit of the </w:t>
      </w:r>
      <w:r w:rsidR="006D30D4">
        <w:rPr>
          <w:rFonts w:ascii="Arial" w:hAnsi="Arial" w:cs="Arial"/>
        </w:rPr>
        <w:t xml:space="preserve">project. </w:t>
      </w:r>
      <w:r w:rsidR="000B6FF1">
        <w:rPr>
          <w:rFonts w:ascii="Arial" w:hAnsi="Arial" w:cs="Arial"/>
        </w:rPr>
        <w:t xml:space="preserve">Departments are encouraged to seek public feedback as a way to </w:t>
      </w:r>
      <w:r w:rsidR="00996BE3">
        <w:rPr>
          <w:rFonts w:ascii="Arial" w:hAnsi="Arial" w:cs="Arial"/>
        </w:rPr>
        <w:t xml:space="preserve">assess </w:t>
      </w:r>
      <w:r w:rsidR="000B6FF1">
        <w:rPr>
          <w:rFonts w:ascii="Arial" w:hAnsi="Arial" w:cs="Arial"/>
        </w:rPr>
        <w:t>whether the project is achieving its stated benefits</w:t>
      </w:r>
      <w:r w:rsidR="00081282">
        <w:rPr>
          <w:rFonts w:ascii="Arial" w:hAnsi="Arial" w:cs="Arial"/>
        </w:rPr>
        <w:t xml:space="preserve"> to improve services to external customers</w:t>
      </w:r>
      <w:r w:rsidR="000B6FF1">
        <w:rPr>
          <w:rFonts w:ascii="Arial" w:hAnsi="Arial" w:cs="Arial"/>
        </w:rPr>
        <w:t xml:space="preserve">. </w:t>
      </w:r>
      <w:r w:rsidR="009C7D1A">
        <w:rPr>
          <w:rFonts w:ascii="Arial" w:hAnsi="Arial" w:cs="Arial"/>
        </w:rPr>
        <w:t xml:space="preserve">Two examples of </w:t>
      </w:r>
      <w:r w:rsidR="00CA7BB0">
        <w:rPr>
          <w:rFonts w:ascii="Arial" w:hAnsi="Arial" w:cs="Arial"/>
        </w:rPr>
        <w:t xml:space="preserve">projects </w:t>
      </w:r>
      <w:r w:rsidR="009C7D1A">
        <w:rPr>
          <w:rFonts w:ascii="Arial" w:hAnsi="Arial" w:cs="Arial"/>
        </w:rPr>
        <w:t xml:space="preserve">which are intended to have direct service improvements to the public are </w:t>
      </w:r>
      <w:r w:rsidR="007D4B95">
        <w:rPr>
          <w:rFonts w:ascii="Arial" w:hAnsi="Arial" w:cs="Arial"/>
        </w:rPr>
        <w:t xml:space="preserve">provided </w:t>
      </w:r>
      <w:r w:rsidR="009C7D1A">
        <w:rPr>
          <w:rFonts w:ascii="Arial" w:hAnsi="Arial" w:cs="Arial"/>
        </w:rPr>
        <w:t xml:space="preserve">below. </w:t>
      </w:r>
    </w:p>
    <w:p w14:paraId="28E583E0" w14:textId="10940464" w:rsidR="00A90FAD" w:rsidRDefault="00442F38" w:rsidP="005E6987">
      <w:pPr>
        <w:widowControl w:val="0"/>
        <w:spacing w:before="240"/>
        <w:jc w:val="both"/>
        <w:rPr>
          <w:rFonts w:ascii="Arial" w:hAnsi="Arial" w:cs="Arial"/>
        </w:rPr>
      </w:pPr>
      <w:r>
        <w:rPr>
          <w:rFonts w:ascii="Arial" w:hAnsi="Arial" w:cs="Arial"/>
        </w:rPr>
        <w:t xml:space="preserve">The Department of Executive Services’ Archives Collection Management System (ACMS) Project allowed the public to search current data </w:t>
      </w:r>
      <w:r w:rsidR="00996BE3">
        <w:rPr>
          <w:rFonts w:ascii="Arial" w:hAnsi="Arial" w:cs="Arial"/>
        </w:rPr>
        <w:t>i</w:t>
      </w:r>
      <w:r>
        <w:rPr>
          <w:rFonts w:ascii="Arial" w:hAnsi="Arial" w:cs="Arial"/>
        </w:rPr>
        <w:t xml:space="preserve">n ACMS and increased the direct online access to individual ACMS records. </w:t>
      </w:r>
      <w:r w:rsidR="000B6FF1">
        <w:rPr>
          <w:rFonts w:ascii="Arial" w:hAnsi="Arial" w:cs="Arial"/>
        </w:rPr>
        <w:t xml:space="preserve">Staff will measure the usage rates of the site and seek feedback in an online </w:t>
      </w:r>
      <w:r w:rsidR="006D30D4">
        <w:rPr>
          <w:rFonts w:ascii="Arial" w:hAnsi="Arial" w:cs="Arial"/>
        </w:rPr>
        <w:t>survey</w:t>
      </w:r>
      <w:r w:rsidR="000B6FF1">
        <w:rPr>
          <w:rFonts w:ascii="Arial" w:hAnsi="Arial" w:cs="Arial"/>
        </w:rPr>
        <w:t xml:space="preserve"> to rate user experience and inform how the system is being used. </w:t>
      </w:r>
    </w:p>
    <w:p w14:paraId="2383CBD5" w14:textId="50F1FFA1" w:rsidR="00CA7BB0" w:rsidRPr="007A20D6" w:rsidRDefault="00A45EDA" w:rsidP="005E6987">
      <w:pPr>
        <w:widowControl w:val="0"/>
        <w:spacing w:before="240"/>
        <w:jc w:val="both"/>
        <w:rPr>
          <w:rFonts w:ascii="Arial" w:hAnsi="Arial" w:cs="Arial"/>
        </w:rPr>
      </w:pPr>
      <w:r>
        <w:rPr>
          <w:rFonts w:ascii="Arial" w:hAnsi="Arial" w:cs="Arial"/>
        </w:rPr>
        <w:t>T</w:t>
      </w:r>
      <w:r w:rsidR="00CA7BB0" w:rsidRPr="008C542C">
        <w:rPr>
          <w:rFonts w:ascii="Arial" w:hAnsi="Arial" w:cs="Arial"/>
        </w:rPr>
        <w:t>he Health Informatio</w:t>
      </w:r>
      <w:r w:rsidR="00CA7BB0">
        <w:rPr>
          <w:rFonts w:ascii="Arial" w:hAnsi="Arial" w:cs="Arial"/>
        </w:rPr>
        <w:t>n Technology Project, which is</w:t>
      </w:r>
      <w:r w:rsidR="00CA7BB0" w:rsidRPr="008C542C">
        <w:rPr>
          <w:rFonts w:ascii="Arial" w:hAnsi="Arial" w:cs="Arial"/>
        </w:rPr>
        <w:t xml:space="preserve"> implement</w:t>
      </w:r>
      <w:r w:rsidR="00CA7BB0">
        <w:rPr>
          <w:rFonts w:ascii="Arial" w:hAnsi="Arial" w:cs="Arial"/>
        </w:rPr>
        <w:t>ing</w:t>
      </w:r>
      <w:r w:rsidR="00CA7BB0" w:rsidRPr="008C542C">
        <w:rPr>
          <w:rFonts w:ascii="Arial" w:hAnsi="Arial" w:cs="Arial"/>
        </w:rPr>
        <w:t xml:space="preserve"> an electronic health record in public health clinics, expects </w:t>
      </w:r>
      <w:r w:rsidR="00CA7BB0">
        <w:rPr>
          <w:rFonts w:ascii="Arial" w:hAnsi="Arial" w:cs="Arial"/>
        </w:rPr>
        <w:t xml:space="preserve">one </w:t>
      </w:r>
      <w:r w:rsidR="00CA7BB0" w:rsidRPr="008C542C">
        <w:rPr>
          <w:rFonts w:ascii="Arial" w:hAnsi="Arial" w:cs="Arial"/>
        </w:rPr>
        <w:t xml:space="preserve">benefit of the project </w:t>
      </w:r>
      <w:r w:rsidR="00CA7BB0">
        <w:rPr>
          <w:rFonts w:ascii="Arial" w:hAnsi="Arial" w:cs="Arial"/>
        </w:rPr>
        <w:t xml:space="preserve">to be that </w:t>
      </w:r>
      <w:r w:rsidR="00CA7BB0" w:rsidRPr="008C542C">
        <w:rPr>
          <w:rFonts w:ascii="Arial" w:hAnsi="Arial" w:cs="Arial"/>
        </w:rPr>
        <w:t>providers have more time to engage their patients and prioritize health care and whole patient care</w:t>
      </w:r>
      <w:r w:rsidR="000F235A">
        <w:rPr>
          <w:rFonts w:ascii="Arial" w:hAnsi="Arial" w:cs="Arial"/>
        </w:rPr>
        <w:t>,</w:t>
      </w:r>
      <w:r w:rsidR="003103EF">
        <w:rPr>
          <w:rFonts w:ascii="Arial" w:hAnsi="Arial" w:cs="Arial"/>
        </w:rPr>
        <w:t xml:space="preserve"> thus increas</w:t>
      </w:r>
      <w:r w:rsidR="000F235A">
        <w:rPr>
          <w:rFonts w:ascii="Arial" w:hAnsi="Arial" w:cs="Arial"/>
        </w:rPr>
        <w:t>ing</w:t>
      </w:r>
      <w:r w:rsidR="003103EF">
        <w:rPr>
          <w:rFonts w:ascii="Arial" w:hAnsi="Arial" w:cs="Arial"/>
        </w:rPr>
        <w:t xml:space="preserve"> patient satisfaction</w:t>
      </w:r>
      <w:r w:rsidR="00CA7BB0" w:rsidRPr="008C542C">
        <w:rPr>
          <w:rFonts w:ascii="Arial" w:hAnsi="Arial" w:cs="Arial"/>
        </w:rPr>
        <w:t>. Public H</w:t>
      </w:r>
      <w:r w:rsidR="00CA7BB0">
        <w:rPr>
          <w:rFonts w:ascii="Arial" w:hAnsi="Arial" w:cs="Arial"/>
        </w:rPr>
        <w:t>ealth plans to measure this by surveying</w:t>
      </w:r>
      <w:r w:rsidR="00CA7BB0" w:rsidRPr="008C542C">
        <w:rPr>
          <w:rFonts w:ascii="Arial" w:hAnsi="Arial" w:cs="Arial"/>
        </w:rPr>
        <w:t xml:space="preserve"> </w:t>
      </w:r>
      <w:r w:rsidR="00CA7BB0">
        <w:rPr>
          <w:rFonts w:ascii="Arial" w:hAnsi="Arial" w:cs="Arial"/>
        </w:rPr>
        <w:t>patients and providers post implementation</w:t>
      </w:r>
      <w:r w:rsidR="000F235A">
        <w:rPr>
          <w:rFonts w:ascii="Arial" w:hAnsi="Arial" w:cs="Arial"/>
        </w:rPr>
        <w:t>. It</w:t>
      </w:r>
      <w:r w:rsidR="009D750B">
        <w:rPr>
          <w:rFonts w:ascii="Arial" w:hAnsi="Arial" w:cs="Arial"/>
        </w:rPr>
        <w:t xml:space="preserve"> </w:t>
      </w:r>
      <w:r w:rsidR="009C7D1A">
        <w:rPr>
          <w:rFonts w:ascii="Arial" w:hAnsi="Arial" w:cs="Arial"/>
        </w:rPr>
        <w:t xml:space="preserve">expects </w:t>
      </w:r>
      <w:r w:rsidR="009D750B">
        <w:rPr>
          <w:rFonts w:ascii="Arial" w:hAnsi="Arial" w:cs="Arial"/>
        </w:rPr>
        <w:t>that at least 50 percent</w:t>
      </w:r>
      <w:r w:rsidR="002969D0">
        <w:rPr>
          <w:rFonts w:ascii="Arial" w:hAnsi="Arial" w:cs="Arial"/>
        </w:rPr>
        <w:t xml:space="preserve"> of patients </w:t>
      </w:r>
      <w:r w:rsidR="000F235A">
        <w:rPr>
          <w:rFonts w:ascii="Arial" w:hAnsi="Arial" w:cs="Arial"/>
        </w:rPr>
        <w:t xml:space="preserve">will </w:t>
      </w:r>
      <w:r w:rsidR="002969D0">
        <w:rPr>
          <w:rFonts w:ascii="Arial" w:hAnsi="Arial" w:cs="Arial"/>
        </w:rPr>
        <w:t xml:space="preserve">report </w:t>
      </w:r>
      <w:r w:rsidR="005E280E">
        <w:rPr>
          <w:rFonts w:ascii="Arial" w:hAnsi="Arial" w:cs="Arial"/>
        </w:rPr>
        <w:t xml:space="preserve">their satisfaction level with time spent with their providers as </w:t>
      </w:r>
      <w:r w:rsidR="000F235A">
        <w:rPr>
          <w:rFonts w:ascii="Arial" w:hAnsi="Arial" w:cs="Arial"/>
        </w:rPr>
        <w:t>“</w:t>
      </w:r>
      <w:r w:rsidR="002969D0">
        <w:rPr>
          <w:rFonts w:ascii="Arial" w:hAnsi="Arial" w:cs="Arial"/>
        </w:rPr>
        <w:t>satisf</w:t>
      </w:r>
      <w:r w:rsidR="005E280E">
        <w:rPr>
          <w:rFonts w:ascii="Arial" w:hAnsi="Arial" w:cs="Arial"/>
        </w:rPr>
        <w:t>ied</w:t>
      </w:r>
      <w:r w:rsidR="000F235A">
        <w:rPr>
          <w:rFonts w:ascii="Arial" w:hAnsi="Arial" w:cs="Arial"/>
        </w:rPr>
        <w:t>”</w:t>
      </w:r>
      <w:r w:rsidR="005E280E">
        <w:rPr>
          <w:rFonts w:ascii="Arial" w:hAnsi="Arial" w:cs="Arial"/>
        </w:rPr>
        <w:t xml:space="preserve"> or higher</w:t>
      </w:r>
      <w:r w:rsidR="00205EF6">
        <w:rPr>
          <w:rFonts w:ascii="Arial" w:hAnsi="Arial" w:cs="Arial"/>
        </w:rPr>
        <w:t>.</w:t>
      </w:r>
    </w:p>
    <w:p w14:paraId="122F73E3" w14:textId="77777777" w:rsidR="00CA7BB0" w:rsidRDefault="00CA7BB0" w:rsidP="00CA7BB0">
      <w:pPr>
        <w:jc w:val="both"/>
        <w:rPr>
          <w:rFonts w:ascii="Arial" w:hAnsi="Arial" w:cs="Arial"/>
          <w:b/>
          <w:i/>
        </w:rPr>
      </w:pPr>
    </w:p>
    <w:p w14:paraId="417D8635" w14:textId="77777777" w:rsidR="00CA7BB0" w:rsidRPr="00391F15" w:rsidRDefault="00CA7BB0" w:rsidP="00CA7BB0">
      <w:pPr>
        <w:jc w:val="both"/>
        <w:rPr>
          <w:rFonts w:ascii="Arial" w:hAnsi="Arial" w:cs="Arial"/>
          <w:u w:val="single"/>
        </w:rPr>
      </w:pPr>
      <w:r w:rsidRPr="00391F15">
        <w:rPr>
          <w:rFonts w:ascii="Arial" w:hAnsi="Arial" w:cs="Arial"/>
          <w:u w:val="single"/>
        </w:rPr>
        <w:t>Cost savings/cost avoidance projects</w:t>
      </w:r>
    </w:p>
    <w:p w14:paraId="079288AF" w14:textId="39C3CAE7" w:rsidR="00CA7BB0" w:rsidRDefault="009D100F" w:rsidP="00CA7BB0">
      <w:pPr>
        <w:jc w:val="both"/>
        <w:rPr>
          <w:rFonts w:ascii="Arial" w:hAnsi="Arial" w:cs="Arial"/>
        </w:rPr>
      </w:pPr>
      <w:r>
        <w:rPr>
          <w:rFonts w:ascii="Arial" w:hAnsi="Arial" w:cs="Arial"/>
        </w:rPr>
        <w:t>Two</w:t>
      </w:r>
      <w:r w:rsidR="00CA7BB0">
        <w:rPr>
          <w:rFonts w:ascii="Arial" w:hAnsi="Arial" w:cs="Arial"/>
        </w:rPr>
        <w:t xml:space="preserve"> technology projects reported cost savings and/or cost avoidance as their primary benefit, </w:t>
      </w:r>
      <w:r w:rsidR="00CA7BB0" w:rsidRPr="00F309E8">
        <w:rPr>
          <w:rFonts w:ascii="Arial" w:hAnsi="Arial" w:cs="Arial"/>
        </w:rPr>
        <w:t xml:space="preserve">and </w:t>
      </w:r>
      <w:r w:rsidR="0084372D">
        <w:rPr>
          <w:rFonts w:ascii="Arial" w:hAnsi="Arial" w:cs="Arial"/>
        </w:rPr>
        <w:t>eight</w:t>
      </w:r>
      <w:r w:rsidR="0077441C">
        <w:rPr>
          <w:rFonts w:ascii="Arial" w:hAnsi="Arial" w:cs="Arial"/>
        </w:rPr>
        <w:t xml:space="preserve"> </w:t>
      </w:r>
      <w:r w:rsidR="00CA7BB0" w:rsidRPr="00F309E8">
        <w:rPr>
          <w:rFonts w:ascii="Arial" w:hAnsi="Arial" w:cs="Arial"/>
        </w:rPr>
        <w:t xml:space="preserve">projects reported expected dollar savings as </w:t>
      </w:r>
      <w:r w:rsidR="00A45EDA" w:rsidRPr="00F309E8">
        <w:rPr>
          <w:rFonts w:ascii="Arial" w:hAnsi="Arial" w:cs="Arial"/>
        </w:rPr>
        <w:t>a</w:t>
      </w:r>
      <w:r w:rsidR="00A45EDA">
        <w:rPr>
          <w:rFonts w:ascii="Arial" w:hAnsi="Arial" w:cs="Arial"/>
        </w:rPr>
        <w:t>n</w:t>
      </w:r>
      <w:r w:rsidR="00A45EDA" w:rsidRPr="00F309E8">
        <w:rPr>
          <w:rFonts w:ascii="Arial" w:hAnsi="Arial" w:cs="Arial"/>
        </w:rPr>
        <w:t xml:space="preserve"> additional</w:t>
      </w:r>
      <w:r w:rsidR="00B12B3F">
        <w:rPr>
          <w:rFonts w:ascii="Arial" w:hAnsi="Arial" w:cs="Arial"/>
        </w:rPr>
        <w:t xml:space="preserve"> </w:t>
      </w:r>
      <w:r w:rsidR="00CA7BB0" w:rsidRPr="00F309E8">
        <w:rPr>
          <w:rFonts w:ascii="Arial" w:hAnsi="Arial" w:cs="Arial"/>
        </w:rPr>
        <w:t>benefit.</w:t>
      </w:r>
      <w:r w:rsidR="00CA7BB0">
        <w:rPr>
          <w:rFonts w:ascii="Arial" w:hAnsi="Arial" w:cs="Arial"/>
        </w:rPr>
        <w:t xml:space="preserve"> In most cases, these savings represent either actual cost savings or avoidance of costs that, without the technology solution, departments would have otherwise incurred. The savings range from small to large.  A</w:t>
      </w:r>
      <w:r w:rsidR="00151F88">
        <w:rPr>
          <w:rFonts w:ascii="Arial" w:hAnsi="Arial" w:cs="Arial"/>
        </w:rPr>
        <w:t>n</w:t>
      </w:r>
      <w:r w:rsidR="007540BF">
        <w:rPr>
          <w:rFonts w:ascii="Arial" w:hAnsi="Arial" w:cs="Arial"/>
        </w:rPr>
        <w:t xml:space="preserve"> </w:t>
      </w:r>
      <w:r w:rsidR="00CA7BB0">
        <w:rPr>
          <w:rFonts w:ascii="Arial" w:hAnsi="Arial" w:cs="Arial"/>
        </w:rPr>
        <w:t xml:space="preserve">example </w:t>
      </w:r>
      <w:r w:rsidR="0077441C">
        <w:rPr>
          <w:rFonts w:ascii="Arial" w:hAnsi="Arial" w:cs="Arial"/>
        </w:rPr>
        <w:t xml:space="preserve">of a project that </w:t>
      </w:r>
      <w:r w:rsidR="007540BF">
        <w:rPr>
          <w:rFonts w:ascii="Arial" w:hAnsi="Arial" w:cs="Arial"/>
        </w:rPr>
        <w:t xml:space="preserve">will have </w:t>
      </w:r>
      <w:r w:rsidR="00A45EDA">
        <w:rPr>
          <w:rFonts w:ascii="Arial" w:hAnsi="Arial" w:cs="Arial"/>
        </w:rPr>
        <w:t>an additional</w:t>
      </w:r>
      <w:r w:rsidR="0077441C">
        <w:rPr>
          <w:rFonts w:ascii="Arial" w:hAnsi="Arial" w:cs="Arial"/>
        </w:rPr>
        <w:t xml:space="preserve"> benefit of cost savings/cost avoidance is District Court’s Unified Case Management System</w:t>
      </w:r>
      <w:r w:rsidR="00B5475E">
        <w:rPr>
          <w:rFonts w:ascii="Arial" w:hAnsi="Arial" w:cs="Arial"/>
        </w:rPr>
        <w:t xml:space="preserve"> (UCMS)</w:t>
      </w:r>
      <w:r w:rsidR="0077441C">
        <w:rPr>
          <w:rFonts w:ascii="Arial" w:hAnsi="Arial" w:cs="Arial"/>
        </w:rPr>
        <w:t xml:space="preserve"> project</w:t>
      </w:r>
      <w:r w:rsidR="00151F88">
        <w:rPr>
          <w:rFonts w:ascii="Arial" w:hAnsi="Arial" w:cs="Arial"/>
        </w:rPr>
        <w:t>.</w:t>
      </w:r>
    </w:p>
    <w:p w14:paraId="1B92447E" w14:textId="77777777" w:rsidR="00CA7BB0" w:rsidRDefault="00CA7BB0" w:rsidP="00CA7BB0">
      <w:pPr>
        <w:jc w:val="both"/>
        <w:rPr>
          <w:rFonts w:ascii="Arial" w:hAnsi="Arial" w:cs="Arial"/>
        </w:rPr>
      </w:pPr>
    </w:p>
    <w:p w14:paraId="5446051F" w14:textId="6EE8A378" w:rsidR="009D62FD" w:rsidRPr="00A90FAD" w:rsidRDefault="009D62FD" w:rsidP="00A90FAD">
      <w:pPr>
        <w:pStyle w:val="ListParagraph0"/>
        <w:numPr>
          <w:ilvl w:val="0"/>
          <w:numId w:val="46"/>
        </w:numPr>
        <w:jc w:val="both"/>
        <w:rPr>
          <w:rFonts w:ascii="Arial" w:hAnsi="Arial" w:cs="Arial"/>
        </w:rPr>
      </w:pPr>
      <w:r w:rsidRPr="009D62FD">
        <w:rPr>
          <w:rFonts w:ascii="Arial" w:hAnsi="Arial" w:cs="Arial"/>
        </w:rPr>
        <w:t xml:space="preserve">District Court’s UCMS project will reduce paper documents filed to and produced by, the Court. </w:t>
      </w:r>
      <w:r w:rsidR="000F235A">
        <w:rPr>
          <w:rFonts w:ascii="Arial" w:hAnsi="Arial" w:cs="Arial"/>
        </w:rPr>
        <w:t>As a direct</w:t>
      </w:r>
      <w:r w:rsidR="000F235A" w:rsidRPr="009D62FD">
        <w:rPr>
          <w:rFonts w:ascii="Arial" w:hAnsi="Arial" w:cs="Arial"/>
        </w:rPr>
        <w:t xml:space="preserve"> </w:t>
      </w:r>
      <w:r w:rsidRPr="009D62FD">
        <w:rPr>
          <w:rFonts w:ascii="Arial" w:hAnsi="Arial" w:cs="Arial"/>
        </w:rPr>
        <w:t>result</w:t>
      </w:r>
      <w:r w:rsidR="000F235A">
        <w:rPr>
          <w:rFonts w:ascii="Arial" w:hAnsi="Arial" w:cs="Arial"/>
        </w:rPr>
        <w:t xml:space="preserve"> of the project</w:t>
      </w:r>
      <w:r w:rsidRPr="009D62FD">
        <w:rPr>
          <w:rFonts w:ascii="Arial" w:hAnsi="Arial" w:cs="Arial"/>
        </w:rPr>
        <w:t xml:space="preserve">, the Court will realize a net savings of 16 FTE positions through </w:t>
      </w:r>
      <w:r w:rsidR="00A45EDA" w:rsidRPr="009D62FD">
        <w:rPr>
          <w:rFonts w:ascii="Arial" w:hAnsi="Arial" w:cs="Arial"/>
        </w:rPr>
        <w:t>attrition</w:t>
      </w:r>
      <w:r w:rsidRPr="009D62FD">
        <w:rPr>
          <w:rFonts w:ascii="Arial" w:hAnsi="Arial" w:cs="Arial"/>
        </w:rPr>
        <w:t xml:space="preserve"> over a three-year period.</w:t>
      </w:r>
      <w:r>
        <w:rPr>
          <w:rFonts w:ascii="Arial" w:hAnsi="Arial" w:cs="Arial"/>
        </w:rPr>
        <w:t xml:space="preserve"> District Court staff estimate </w:t>
      </w:r>
      <w:r w:rsidR="000F235A">
        <w:rPr>
          <w:rFonts w:ascii="Arial" w:hAnsi="Arial" w:cs="Arial"/>
        </w:rPr>
        <w:t xml:space="preserve">that </w:t>
      </w:r>
      <w:r>
        <w:rPr>
          <w:rFonts w:ascii="Arial" w:hAnsi="Arial" w:cs="Arial"/>
        </w:rPr>
        <w:t xml:space="preserve">the total FTE savings for the County </w:t>
      </w:r>
      <w:r w:rsidR="00A90FAD">
        <w:rPr>
          <w:rFonts w:ascii="Arial" w:hAnsi="Arial" w:cs="Arial"/>
        </w:rPr>
        <w:t xml:space="preserve">will </w:t>
      </w:r>
      <w:r w:rsidR="00A45EDA">
        <w:rPr>
          <w:rFonts w:ascii="Arial" w:hAnsi="Arial" w:cs="Arial"/>
        </w:rPr>
        <w:t>be approximately</w:t>
      </w:r>
      <w:r>
        <w:rPr>
          <w:rFonts w:ascii="Arial" w:hAnsi="Arial" w:cs="Arial"/>
        </w:rPr>
        <w:t xml:space="preserve"> $2.6 million.</w:t>
      </w:r>
    </w:p>
    <w:p w14:paraId="7126EB82" w14:textId="77777777" w:rsidR="00CA7BB0" w:rsidRPr="009D62FD" w:rsidRDefault="00CA7BB0" w:rsidP="009D62FD">
      <w:pPr>
        <w:jc w:val="both"/>
        <w:rPr>
          <w:rFonts w:ascii="Arial" w:hAnsi="Arial" w:cs="Arial"/>
        </w:rPr>
      </w:pPr>
    </w:p>
    <w:p w14:paraId="7D0A6389" w14:textId="707ECC10" w:rsidR="00703438" w:rsidRPr="00703438" w:rsidRDefault="00885483" w:rsidP="00025555">
      <w:pPr>
        <w:jc w:val="both"/>
        <w:rPr>
          <w:rFonts w:ascii="Arial" w:hAnsi="Arial" w:cs="Arial"/>
          <w:b/>
        </w:rPr>
      </w:pPr>
      <w:r>
        <w:rPr>
          <w:rFonts w:ascii="Arial" w:hAnsi="Arial" w:cs="Arial"/>
          <w:b/>
        </w:rPr>
        <w:t xml:space="preserve">Analysis of </w:t>
      </w:r>
      <w:r w:rsidR="00703438" w:rsidRPr="00703438">
        <w:rPr>
          <w:rFonts w:ascii="Arial" w:hAnsi="Arial" w:cs="Arial"/>
          <w:b/>
        </w:rPr>
        <w:t>Completed Projects</w:t>
      </w:r>
    </w:p>
    <w:p w14:paraId="12996859" w14:textId="77777777" w:rsidR="00703438" w:rsidRDefault="00703438" w:rsidP="00025555">
      <w:pPr>
        <w:jc w:val="both"/>
        <w:rPr>
          <w:rFonts w:ascii="Arial" w:hAnsi="Arial" w:cs="Arial"/>
        </w:rPr>
      </w:pPr>
    </w:p>
    <w:p w14:paraId="49B1E68C" w14:textId="2F3DBF89" w:rsidR="00F17B03" w:rsidRDefault="0084372D" w:rsidP="009C7D1A">
      <w:pPr>
        <w:jc w:val="both"/>
        <w:rPr>
          <w:rFonts w:ascii="Arial" w:hAnsi="Arial" w:cs="Arial"/>
        </w:rPr>
      </w:pPr>
      <w:r>
        <w:rPr>
          <w:rFonts w:ascii="Arial" w:hAnsi="Arial" w:cs="Arial"/>
        </w:rPr>
        <w:t>Seventeen</w:t>
      </w:r>
      <w:r w:rsidR="00DD13FA" w:rsidRPr="007540BF">
        <w:rPr>
          <w:rFonts w:ascii="Arial" w:hAnsi="Arial" w:cs="Arial"/>
        </w:rPr>
        <w:t xml:space="preserve"> of </w:t>
      </w:r>
      <w:r w:rsidR="00703438" w:rsidRPr="007540BF">
        <w:rPr>
          <w:rFonts w:ascii="Arial" w:hAnsi="Arial" w:cs="Arial"/>
        </w:rPr>
        <w:t>the reporting technology projects</w:t>
      </w:r>
      <w:r w:rsidR="00DD13FA" w:rsidRPr="007540BF">
        <w:rPr>
          <w:rFonts w:ascii="Arial" w:hAnsi="Arial" w:cs="Arial"/>
        </w:rPr>
        <w:t xml:space="preserve"> were completed at the time the annual report was prepared</w:t>
      </w:r>
      <w:r w:rsidR="00703438" w:rsidRPr="00860AFE">
        <w:rPr>
          <w:rFonts w:ascii="Arial" w:hAnsi="Arial" w:cs="Arial"/>
        </w:rPr>
        <w:t xml:space="preserve">. Of those completed projects, </w:t>
      </w:r>
      <w:r w:rsidR="009C7D1A">
        <w:rPr>
          <w:rFonts w:ascii="Arial" w:hAnsi="Arial" w:cs="Arial"/>
        </w:rPr>
        <w:t>ten</w:t>
      </w:r>
      <w:r w:rsidR="007F3A34" w:rsidRPr="00860AFE">
        <w:rPr>
          <w:rFonts w:ascii="Arial" w:hAnsi="Arial" w:cs="Arial"/>
        </w:rPr>
        <w:t xml:space="preserve"> projects were </w:t>
      </w:r>
      <w:r w:rsidR="00885483" w:rsidRPr="00860AFE">
        <w:rPr>
          <w:rFonts w:ascii="Arial" w:hAnsi="Arial" w:cs="Arial"/>
        </w:rPr>
        <w:t>ready to report on the</w:t>
      </w:r>
      <w:r w:rsidR="00CA7BB0" w:rsidRPr="00860AFE">
        <w:rPr>
          <w:rFonts w:ascii="Arial" w:hAnsi="Arial" w:cs="Arial"/>
        </w:rPr>
        <w:t xml:space="preserve"> b</w:t>
      </w:r>
      <w:r w:rsidR="00CA7BB0" w:rsidRPr="00766803">
        <w:rPr>
          <w:rFonts w:ascii="Arial" w:hAnsi="Arial" w:cs="Arial"/>
        </w:rPr>
        <w:t>enefits achieved and are shown in Table 4</w:t>
      </w:r>
      <w:r w:rsidR="009C7D1A">
        <w:rPr>
          <w:rFonts w:ascii="Arial" w:hAnsi="Arial" w:cs="Arial"/>
        </w:rPr>
        <w:t xml:space="preserve"> along with </w:t>
      </w:r>
      <w:r w:rsidR="00CA7BB0" w:rsidRPr="00766803">
        <w:rPr>
          <w:rFonts w:ascii="Arial" w:hAnsi="Arial" w:cs="Arial"/>
        </w:rPr>
        <w:t>a brief description of the benefits</w:t>
      </w:r>
      <w:r w:rsidR="009C7D1A">
        <w:rPr>
          <w:rFonts w:ascii="Arial" w:hAnsi="Arial" w:cs="Arial"/>
        </w:rPr>
        <w:t xml:space="preserve"> achieved. </w:t>
      </w:r>
      <w:r w:rsidR="009C7D1A" w:rsidRPr="000A3498">
        <w:rPr>
          <w:rFonts w:ascii="Arial" w:hAnsi="Arial" w:cs="Arial"/>
        </w:rPr>
        <w:t xml:space="preserve">The page numbers in the table refer to the location of the project BAP in the </w:t>
      </w:r>
      <w:r w:rsidR="000A3498">
        <w:rPr>
          <w:rFonts w:ascii="Arial" w:hAnsi="Arial" w:cs="Arial"/>
        </w:rPr>
        <w:t>revised annual report (</w:t>
      </w:r>
      <w:r w:rsidR="009C7D1A" w:rsidRPr="000A3498">
        <w:rPr>
          <w:rFonts w:ascii="Arial" w:hAnsi="Arial" w:cs="Arial"/>
        </w:rPr>
        <w:t>Attachment 3</w:t>
      </w:r>
      <w:r w:rsidR="000A3498">
        <w:rPr>
          <w:rFonts w:ascii="Arial" w:hAnsi="Arial" w:cs="Arial"/>
        </w:rPr>
        <w:t>)</w:t>
      </w:r>
      <w:r w:rsidR="009C7D1A" w:rsidRPr="000A3498">
        <w:rPr>
          <w:rFonts w:ascii="Arial" w:hAnsi="Arial" w:cs="Arial"/>
        </w:rPr>
        <w:t>.</w:t>
      </w:r>
      <w:r w:rsidR="009C7D1A">
        <w:rPr>
          <w:rFonts w:ascii="Arial" w:hAnsi="Arial" w:cs="Arial"/>
        </w:rPr>
        <w:t xml:space="preserve"> </w:t>
      </w:r>
    </w:p>
    <w:p w14:paraId="633449E3" w14:textId="77777777" w:rsidR="009C7D1A" w:rsidRDefault="009C7D1A" w:rsidP="009C7D1A">
      <w:pPr>
        <w:jc w:val="both"/>
        <w:rPr>
          <w:rFonts w:ascii="Arial" w:hAnsi="Arial" w:cs="Arial"/>
          <w:b/>
        </w:rPr>
      </w:pPr>
    </w:p>
    <w:p w14:paraId="0B651DC6" w14:textId="709A5CBD" w:rsidR="004E25D2" w:rsidRPr="00F17B03" w:rsidRDefault="00F17B03" w:rsidP="004E25D2">
      <w:pPr>
        <w:jc w:val="center"/>
        <w:rPr>
          <w:rFonts w:ascii="Arial" w:hAnsi="Arial" w:cs="Arial"/>
          <w:b/>
        </w:rPr>
      </w:pPr>
      <w:r w:rsidRPr="008A16C8">
        <w:rPr>
          <w:rFonts w:ascii="Arial" w:hAnsi="Arial" w:cs="Arial"/>
          <w:b/>
        </w:rPr>
        <w:t>Table 4</w:t>
      </w:r>
      <w:r>
        <w:rPr>
          <w:rFonts w:ascii="Arial" w:hAnsi="Arial" w:cs="Arial"/>
          <w:b/>
        </w:rPr>
        <w:t xml:space="preserve">: </w:t>
      </w:r>
      <w:r w:rsidR="004E25D2" w:rsidRPr="00F17B03">
        <w:rPr>
          <w:rFonts w:ascii="Arial" w:hAnsi="Arial" w:cs="Arial"/>
          <w:b/>
        </w:rPr>
        <w:t xml:space="preserve">Completed Projects Ready to Report Benefits </w:t>
      </w:r>
    </w:p>
    <w:p w14:paraId="4133E2F0" w14:textId="77777777" w:rsidR="004E25D2" w:rsidRDefault="004E25D2" w:rsidP="009E4399">
      <w:pPr>
        <w:jc w:val="both"/>
        <w:rPr>
          <w:rFonts w:ascii="Arial" w:hAnsi="Arial" w:cs="Arial"/>
          <w:u w:val="single"/>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698"/>
        <w:gridCol w:w="5286"/>
      </w:tblGrid>
      <w:tr w:rsidR="00C334BB" w:rsidRPr="00C334BB" w14:paraId="3544A122" w14:textId="3AE87052" w:rsidTr="00D7736D">
        <w:trPr>
          <w:trHeight w:val="312"/>
          <w:jc w:val="center"/>
        </w:trPr>
        <w:tc>
          <w:tcPr>
            <w:tcW w:w="1938" w:type="dxa"/>
            <w:tcBorders>
              <w:top w:val="single" w:sz="4" w:space="0" w:color="404040" w:themeColor="text1" w:themeTint="BF"/>
              <w:left w:val="single" w:sz="4" w:space="0" w:color="404040" w:themeColor="text1" w:themeTint="BF"/>
              <w:bottom w:val="single" w:sz="4" w:space="0" w:color="7F7F7F" w:themeColor="text1" w:themeTint="80"/>
              <w:right w:val="single" w:sz="4" w:space="0" w:color="BFBFBF" w:themeColor="background1" w:themeShade="BF"/>
            </w:tcBorders>
            <w:shd w:val="clear" w:color="auto" w:fill="404040" w:themeFill="text1" w:themeFillTint="BF"/>
            <w:noWrap/>
            <w:vAlign w:val="bottom"/>
            <w:hideMark/>
          </w:tcPr>
          <w:p w14:paraId="44CC5E68" w14:textId="77777777" w:rsidR="00C334BB" w:rsidRPr="000F235A" w:rsidRDefault="00C334BB" w:rsidP="00C334BB">
            <w:pPr>
              <w:jc w:val="center"/>
              <w:rPr>
                <w:rFonts w:ascii="Arial" w:hAnsi="Arial" w:cs="Arial"/>
                <w:b/>
                <w:bCs/>
                <w:color w:val="FFFFFF" w:themeColor="background1"/>
                <w:szCs w:val="24"/>
              </w:rPr>
            </w:pPr>
            <w:r w:rsidRPr="000F235A">
              <w:rPr>
                <w:rFonts w:ascii="Arial" w:hAnsi="Arial" w:cs="Arial"/>
                <w:b/>
                <w:bCs/>
                <w:color w:val="FFFFFF" w:themeColor="background1"/>
                <w:szCs w:val="24"/>
              </w:rPr>
              <w:t>Department</w:t>
            </w:r>
          </w:p>
        </w:tc>
        <w:tc>
          <w:tcPr>
            <w:tcW w:w="2698" w:type="dxa"/>
            <w:tcBorders>
              <w:top w:val="single" w:sz="4" w:space="0" w:color="404040" w:themeColor="text1" w:themeTint="BF"/>
              <w:left w:val="single" w:sz="4" w:space="0" w:color="BFBFBF" w:themeColor="background1" w:themeShade="BF"/>
              <w:bottom w:val="single" w:sz="4" w:space="0" w:color="7F7F7F" w:themeColor="text1" w:themeTint="80"/>
              <w:right w:val="single" w:sz="4" w:space="0" w:color="BFBFBF" w:themeColor="background1" w:themeShade="BF"/>
            </w:tcBorders>
            <w:shd w:val="clear" w:color="auto" w:fill="404040" w:themeFill="text1" w:themeFillTint="BF"/>
            <w:noWrap/>
            <w:vAlign w:val="bottom"/>
            <w:hideMark/>
          </w:tcPr>
          <w:p w14:paraId="6F4E98B1" w14:textId="248115D6" w:rsidR="00C334BB" w:rsidRPr="000F235A" w:rsidRDefault="00C334BB" w:rsidP="00C334BB">
            <w:pPr>
              <w:jc w:val="center"/>
              <w:rPr>
                <w:rFonts w:ascii="Arial" w:hAnsi="Arial" w:cs="Arial"/>
                <w:b/>
                <w:bCs/>
                <w:color w:val="FFFFFF" w:themeColor="background1"/>
                <w:szCs w:val="24"/>
              </w:rPr>
            </w:pPr>
            <w:r w:rsidRPr="000F235A">
              <w:rPr>
                <w:rFonts w:ascii="Arial" w:hAnsi="Arial" w:cs="Arial"/>
                <w:b/>
                <w:bCs/>
                <w:color w:val="FFFFFF" w:themeColor="background1"/>
                <w:szCs w:val="24"/>
              </w:rPr>
              <w:t xml:space="preserve">Project </w:t>
            </w:r>
          </w:p>
        </w:tc>
        <w:tc>
          <w:tcPr>
            <w:tcW w:w="5286" w:type="dxa"/>
            <w:tcBorders>
              <w:top w:val="single" w:sz="4" w:space="0" w:color="404040" w:themeColor="text1" w:themeTint="BF"/>
              <w:left w:val="single" w:sz="4" w:space="0" w:color="BFBFBF" w:themeColor="background1" w:themeShade="BF"/>
              <w:bottom w:val="single" w:sz="4" w:space="0" w:color="7F7F7F" w:themeColor="text1" w:themeTint="80"/>
              <w:right w:val="single" w:sz="4" w:space="0" w:color="404040" w:themeColor="text1" w:themeTint="BF"/>
            </w:tcBorders>
            <w:shd w:val="clear" w:color="auto" w:fill="404040" w:themeFill="text1" w:themeFillTint="BF"/>
            <w:vAlign w:val="bottom"/>
          </w:tcPr>
          <w:p w14:paraId="0229D222" w14:textId="42F94A0B" w:rsidR="00C334BB" w:rsidRPr="000F235A" w:rsidRDefault="00C334BB" w:rsidP="00F17B03">
            <w:pPr>
              <w:jc w:val="center"/>
              <w:rPr>
                <w:rFonts w:ascii="Arial" w:hAnsi="Arial" w:cs="Arial"/>
                <w:b/>
                <w:bCs/>
                <w:color w:val="FFFFFF" w:themeColor="background1"/>
                <w:szCs w:val="24"/>
              </w:rPr>
            </w:pPr>
            <w:r w:rsidRPr="000F235A">
              <w:rPr>
                <w:rFonts w:ascii="Arial" w:hAnsi="Arial" w:cs="Arial"/>
                <w:b/>
                <w:bCs/>
                <w:color w:val="FFFFFF" w:themeColor="background1"/>
                <w:szCs w:val="24"/>
              </w:rPr>
              <w:t>Benefit</w:t>
            </w:r>
          </w:p>
        </w:tc>
      </w:tr>
      <w:tr w:rsidR="00F17B03" w:rsidRPr="00C334BB" w14:paraId="34E317E4" w14:textId="196F1BC0" w:rsidTr="00D7736D">
        <w:trPr>
          <w:trHeight w:val="312"/>
          <w:jc w:val="center"/>
        </w:trPr>
        <w:tc>
          <w:tcPr>
            <w:tcW w:w="99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BFBFBF"/>
            <w:noWrap/>
            <w:vAlign w:val="bottom"/>
            <w:hideMark/>
          </w:tcPr>
          <w:p w14:paraId="56884D79" w14:textId="29D69F45" w:rsidR="00F17B03" w:rsidRPr="00C334BB" w:rsidRDefault="00F17B03" w:rsidP="00C334BB">
            <w:pPr>
              <w:jc w:val="center"/>
              <w:rPr>
                <w:rFonts w:ascii="Arial" w:hAnsi="Arial" w:cs="Arial"/>
                <w:b/>
                <w:bCs/>
                <w:szCs w:val="24"/>
              </w:rPr>
            </w:pPr>
            <w:r>
              <w:rPr>
                <w:rFonts w:ascii="Arial" w:hAnsi="Arial" w:cs="Arial"/>
                <w:b/>
                <w:bCs/>
                <w:szCs w:val="24"/>
              </w:rPr>
              <w:t xml:space="preserve">Maintaining Service Levels </w:t>
            </w:r>
          </w:p>
        </w:tc>
      </w:tr>
      <w:tr w:rsidR="003E1CCA" w:rsidRPr="00C334BB" w14:paraId="53EF9B1F" w14:textId="77777777" w:rsidTr="00D7736D">
        <w:trPr>
          <w:trHeight w:val="312"/>
          <w:jc w:val="center"/>
        </w:trPr>
        <w:tc>
          <w:tcPr>
            <w:tcW w:w="1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834849E" w14:textId="47F4564D" w:rsidR="003E1CCA" w:rsidRPr="00C334BB" w:rsidRDefault="003E1CCA" w:rsidP="0065670F">
            <w:pPr>
              <w:rPr>
                <w:rFonts w:ascii="Arial" w:hAnsi="Arial" w:cs="Arial"/>
                <w:b/>
                <w:bCs/>
                <w:color w:val="000000"/>
                <w:szCs w:val="24"/>
              </w:rPr>
            </w:pPr>
            <w:r w:rsidRPr="00C334BB">
              <w:rPr>
                <w:rFonts w:ascii="Arial" w:hAnsi="Arial" w:cs="Arial"/>
                <w:b/>
                <w:bCs/>
                <w:color w:val="000000"/>
                <w:szCs w:val="24"/>
              </w:rPr>
              <w:t>Council</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1D072C6" w14:textId="039FAE8E" w:rsidR="003E1CCA" w:rsidRPr="00C334BB" w:rsidRDefault="003E1CCA" w:rsidP="0065670F">
            <w:pPr>
              <w:rPr>
                <w:rFonts w:ascii="Arial" w:hAnsi="Arial" w:cs="Arial"/>
                <w:color w:val="000000"/>
                <w:szCs w:val="24"/>
              </w:rPr>
            </w:pPr>
            <w:r w:rsidRPr="00C334BB">
              <w:rPr>
                <w:rFonts w:ascii="Arial" w:hAnsi="Arial" w:cs="Arial"/>
                <w:color w:val="000000"/>
                <w:szCs w:val="24"/>
              </w:rPr>
              <w:t xml:space="preserve">High Definition Upgrade </w:t>
            </w:r>
            <w:r>
              <w:rPr>
                <w:rFonts w:ascii="Arial" w:hAnsi="Arial" w:cs="Arial"/>
                <w:color w:val="000000"/>
                <w:szCs w:val="24"/>
              </w:rPr>
              <w:t>for KCTV</w:t>
            </w:r>
          </w:p>
        </w:tc>
        <w:tc>
          <w:tcPr>
            <w:tcW w:w="5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CFD373" w14:textId="20BD2CFB" w:rsidR="003E1CCA" w:rsidRPr="00C334BB" w:rsidRDefault="003E1CCA" w:rsidP="0065670F">
            <w:pPr>
              <w:rPr>
                <w:rFonts w:ascii="Arial" w:hAnsi="Arial" w:cs="Arial"/>
                <w:color w:val="000000"/>
                <w:szCs w:val="24"/>
              </w:rPr>
            </w:pPr>
            <w:r>
              <w:rPr>
                <w:rFonts w:ascii="Arial" w:hAnsi="Arial" w:cs="Arial"/>
                <w:color w:val="000000"/>
                <w:szCs w:val="24"/>
              </w:rPr>
              <w:t>Upgraded aging equipment and provided for high-definition broadcasting</w:t>
            </w:r>
            <w:r w:rsidR="007C758C">
              <w:rPr>
                <w:rFonts w:ascii="Arial" w:hAnsi="Arial" w:cs="Arial"/>
                <w:color w:val="000000"/>
                <w:szCs w:val="24"/>
              </w:rPr>
              <w:t>.</w:t>
            </w:r>
            <w:r w:rsidR="00C156CA">
              <w:rPr>
                <w:rFonts w:ascii="Arial" w:hAnsi="Arial" w:cs="Arial"/>
                <w:color w:val="000000"/>
                <w:szCs w:val="24"/>
              </w:rPr>
              <w:t xml:space="preserve"> (Page </w:t>
            </w:r>
            <w:r w:rsidR="00751C52">
              <w:rPr>
                <w:rFonts w:ascii="Arial" w:hAnsi="Arial" w:cs="Arial"/>
                <w:color w:val="000000"/>
                <w:szCs w:val="24"/>
              </w:rPr>
              <w:t>31)</w:t>
            </w:r>
          </w:p>
        </w:tc>
      </w:tr>
      <w:tr w:rsidR="003E1CCA" w:rsidRPr="00C334BB" w14:paraId="47BCC7F1" w14:textId="77777777" w:rsidTr="00D7736D">
        <w:trPr>
          <w:trHeight w:val="312"/>
          <w:jc w:val="center"/>
        </w:trPr>
        <w:tc>
          <w:tcPr>
            <w:tcW w:w="1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BD8CFD3" w14:textId="0D937A9A" w:rsidR="003E1CCA" w:rsidRPr="00C334BB" w:rsidRDefault="003E1CCA" w:rsidP="0065670F">
            <w:pPr>
              <w:rPr>
                <w:rFonts w:ascii="Arial" w:hAnsi="Arial" w:cs="Arial"/>
                <w:b/>
                <w:bCs/>
                <w:color w:val="000000"/>
                <w:szCs w:val="24"/>
              </w:rPr>
            </w:pPr>
            <w:r w:rsidRPr="00C334BB">
              <w:rPr>
                <w:rFonts w:ascii="Arial" w:hAnsi="Arial" w:cs="Arial"/>
                <w:b/>
                <w:bCs/>
                <w:color w:val="000000"/>
                <w:szCs w:val="24"/>
              </w:rPr>
              <w:t>Elections</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07A9A7F9" w14:textId="6DD32721" w:rsidR="003E1CCA" w:rsidRPr="00C334BB" w:rsidRDefault="003E1CCA" w:rsidP="0065670F">
            <w:pPr>
              <w:rPr>
                <w:rFonts w:ascii="Arial" w:hAnsi="Arial" w:cs="Arial"/>
                <w:color w:val="000000"/>
                <w:szCs w:val="24"/>
              </w:rPr>
            </w:pPr>
            <w:r w:rsidRPr="00C334BB">
              <w:rPr>
                <w:rFonts w:ascii="Arial" w:hAnsi="Arial" w:cs="Arial"/>
                <w:color w:val="000000"/>
                <w:szCs w:val="24"/>
              </w:rPr>
              <w:t xml:space="preserve">Overseas &amp; Service Voter Ballot Delivery System Enhancement  </w:t>
            </w:r>
          </w:p>
        </w:tc>
        <w:tc>
          <w:tcPr>
            <w:tcW w:w="5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9DB887" w14:textId="298C9BD2" w:rsidR="003E1CCA" w:rsidRPr="00C334BB" w:rsidRDefault="003E1CCA" w:rsidP="0065670F">
            <w:pPr>
              <w:rPr>
                <w:rFonts w:ascii="Arial" w:hAnsi="Arial" w:cs="Arial"/>
                <w:color w:val="000000"/>
                <w:szCs w:val="24"/>
              </w:rPr>
            </w:pPr>
            <w:r>
              <w:rPr>
                <w:rFonts w:ascii="Arial" w:hAnsi="Arial" w:cs="Arial"/>
                <w:color w:val="000000"/>
                <w:szCs w:val="24"/>
              </w:rPr>
              <w:t>Upgraded aging system to maintain electronic voting access for overseas voters</w:t>
            </w:r>
            <w:r w:rsidR="007C758C">
              <w:rPr>
                <w:rFonts w:ascii="Arial" w:hAnsi="Arial" w:cs="Arial"/>
                <w:color w:val="000000"/>
                <w:szCs w:val="24"/>
              </w:rPr>
              <w:t>.</w:t>
            </w:r>
            <w:r w:rsidR="00751C52">
              <w:rPr>
                <w:rFonts w:ascii="Arial" w:hAnsi="Arial" w:cs="Arial"/>
                <w:color w:val="000000"/>
                <w:szCs w:val="24"/>
              </w:rPr>
              <w:t xml:space="preserve"> (Page 381)</w:t>
            </w:r>
          </w:p>
        </w:tc>
      </w:tr>
      <w:tr w:rsidR="003E1CCA" w:rsidRPr="00C334BB" w14:paraId="7802E2A0" w14:textId="77777777" w:rsidTr="00D7736D">
        <w:trPr>
          <w:trHeight w:val="312"/>
          <w:jc w:val="center"/>
        </w:trPr>
        <w:tc>
          <w:tcPr>
            <w:tcW w:w="1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6052B28" w14:textId="5241F0BC" w:rsidR="003E1CCA" w:rsidRPr="00C334BB" w:rsidRDefault="003E1CCA" w:rsidP="0065670F">
            <w:pPr>
              <w:rPr>
                <w:rFonts w:ascii="Arial" w:hAnsi="Arial" w:cs="Arial"/>
                <w:b/>
                <w:bCs/>
                <w:color w:val="000000"/>
                <w:szCs w:val="24"/>
              </w:rPr>
            </w:pPr>
            <w:r w:rsidRPr="00C334BB">
              <w:rPr>
                <w:rFonts w:ascii="Arial" w:hAnsi="Arial" w:cs="Arial"/>
                <w:b/>
                <w:bCs/>
                <w:color w:val="000000"/>
                <w:szCs w:val="24"/>
              </w:rPr>
              <w:t>Executive Services</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5F554AB6" w14:textId="46BD4FB0" w:rsidR="003E1CCA" w:rsidRPr="00C334BB" w:rsidRDefault="003E1CCA" w:rsidP="0065670F">
            <w:pPr>
              <w:rPr>
                <w:rFonts w:ascii="Arial" w:hAnsi="Arial" w:cs="Arial"/>
                <w:color w:val="000000"/>
                <w:szCs w:val="24"/>
              </w:rPr>
            </w:pPr>
            <w:r w:rsidRPr="00C334BB">
              <w:rPr>
                <w:rFonts w:ascii="Arial" w:hAnsi="Arial" w:cs="Arial"/>
                <w:color w:val="000000"/>
                <w:szCs w:val="24"/>
              </w:rPr>
              <w:t xml:space="preserve">PeopleSoft 9.2 Upgrade </w:t>
            </w:r>
          </w:p>
        </w:tc>
        <w:tc>
          <w:tcPr>
            <w:tcW w:w="5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42A314" w14:textId="77777777" w:rsidR="00751C52" w:rsidRDefault="003E1CCA" w:rsidP="0065670F">
            <w:pPr>
              <w:rPr>
                <w:rFonts w:ascii="Arial" w:hAnsi="Arial" w:cs="Arial"/>
                <w:color w:val="000000"/>
                <w:szCs w:val="24"/>
              </w:rPr>
            </w:pPr>
            <w:r>
              <w:rPr>
                <w:rFonts w:ascii="Arial" w:hAnsi="Arial" w:cs="Arial"/>
                <w:color w:val="000000"/>
                <w:szCs w:val="24"/>
              </w:rPr>
              <w:t>Upgraded to ensure continued product support.</w:t>
            </w:r>
          </w:p>
          <w:p w14:paraId="66201643" w14:textId="6CE02DF0" w:rsidR="003E1CCA" w:rsidRPr="00C334BB" w:rsidRDefault="00751C52" w:rsidP="0065670F">
            <w:pPr>
              <w:rPr>
                <w:rFonts w:ascii="Arial" w:hAnsi="Arial" w:cs="Arial"/>
                <w:color w:val="000000"/>
                <w:szCs w:val="24"/>
              </w:rPr>
            </w:pPr>
            <w:r>
              <w:rPr>
                <w:rFonts w:ascii="Arial" w:hAnsi="Arial" w:cs="Arial"/>
                <w:color w:val="000000"/>
                <w:szCs w:val="24"/>
              </w:rPr>
              <w:t>(Page 21)</w:t>
            </w:r>
            <w:r w:rsidR="003E1CCA">
              <w:rPr>
                <w:rFonts w:ascii="Arial" w:hAnsi="Arial" w:cs="Arial"/>
                <w:color w:val="000000"/>
                <w:szCs w:val="24"/>
              </w:rPr>
              <w:t xml:space="preserve"> </w:t>
            </w:r>
          </w:p>
        </w:tc>
      </w:tr>
      <w:tr w:rsidR="00C63BDA" w:rsidRPr="00C334BB" w14:paraId="22A5A722" w14:textId="77777777" w:rsidTr="007144E0">
        <w:trPr>
          <w:trHeight w:val="312"/>
          <w:jc w:val="center"/>
        </w:trPr>
        <w:tc>
          <w:tcPr>
            <w:tcW w:w="193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noWrap/>
            <w:vAlign w:val="center"/>
          </w:tcPr>
          <w:p w14:paraId="2E61E05E" w14:textId="0843F213" w:rsidR="00C63BDA" w:rsidRPr="00C334BB" w:rsidRDefault="00C63BDA" w:rsidP="0065670F">
            <w:pPr>
              <w:rPr>
                <w:rFonts w:ascii="Arial" w:hAnsi="Arial" w:cs="Arial"/>
                <w:b/>
                <w:bCs/>
                <w:color w:val="000000"/>
                <w:szCs w:val="24"/>
              </w:rPr>
            </w:pPr>
            <w:r w:rsidRPr="00C334BB">
              <w:rPr>
                <w:rFonts w:ascii="Arial" w:hAnsi="Arial" w:cs="Arial"/>
                <w:b/>
                <w:bCs/>
                <w:color w:val="000000"/>
                <w:szCs w:val="24"/>
              </w:rPr>
              <w:t>Information Technology</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7BE94139" w14:textId="31AA776E" w:rsidR="00C63BDA" w:rsidRPr="00C334BB" w:rsidRDefault="00C63BDA" w:rsidP="0065670F">
            <w:pPr>
              <w:rPr>
                <w:rFonts w:ascii="Arial" w:hAnsi="Arial" w:cs="Arial"/>
                <w:color w:val="000000"/>
                <w:szCs w:val="24"/>
              </w:rPr>
            </w:pPr>
            <w:r w:rsidRPr="00C334BB">
              <w:rPr>
                <w:rFonts w:ascii="Arial" w:hAnsi="Arial" w:cs="Arial"/>
                <w:color w:val="000000"/>
                <w:szCs w:val="24"/>
              </w:rPr>
              <w:t xml:space="preserve">Administration Building Re-Wire Project </w:t>
            </w:r>
          </w:p>
        </w:tc>
        <w:tc>
          <w:tcPr>
            <w:tcW w:w="5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78280F" w14:textId="447D46F8" w:rsidR="00C63BDA" w:rsidRPr="00C334BB" w:rsidRDefault="00C63BDA" w:rsidP="0065670F">
            <w:pPr>
              <w:rPr>
                <w:rFonts w:ascii="Arial" w:hAnsi="Arial" w:cs="Arial"/>
                <w:color w:val="000000"/>
                <w:szCs w:val="24"/>
              </w:rPr>
            </w:pPr>
            <w:r>
              <w:rPr>
                <w:rFonts w:ascii="Arial" w:hAnsi="Arial" w:cs="Arial"/>
                <w:color w:val="000000"/>
                <w:szCs w:val="24"/>
              </w:rPr>
              <w:t>Upgraded aging cabl</w:t>
            </w:r>
            <w:r w:rsidR="008F42F0">
              <w:rPr>
                <w:rFonts w:ascii="Arial" w:hAnsi="Arial" w:cs="Arial"/>
                <w:color w:val="000000"/>
                <w:szCs w:val="24"/>
              </w:rPr>
              <w:t>e</w:t>
            </w:r>
            <w:r>
              <w:rPr>
                <w:rFonts w:ascii="Arial" w:hAnsi="Arial" w:cs="Arial"/>
                <w:color w:val="000000"/>
                <w:szCs w:val="24"/>
              </w:rPr>
              <w:t xml:space="preserve"> and improved connection speeds. (Page 397)</w:t>
            </w:r>
          </w:p>
        </w:tc>
      </w:tr>
      <w:tr w:rsidR="00F17B03" w:rsidRPr="00C334BB" w14:paraId="677D62D0" w14:textId="1ED5FC6F" w:rsidTr="00D7736D">
        <w:trPr>
          <w:trHeight w:val="312"/>
          <w:jc w:val="center"/>
        </w:trPr>
        <w:tc>
          <w:tcPr>
            <w:tcW w:w="99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BFBFBF"/>
            <w:noWrap/>
            <w:vAlign w:val="bottom"/>
            <w:hideMark/>
          </w:tcPr>
          <w:p w14:paraId="1241FD14" w14:textId="7199FFEF" w:rsidR="00F17B03" w:rsidRPr="00C334BB" w:rsidRDefault="00F17B03" w:rsidP="00C334BB">
            <w:pPr>
              <w:jc w:val="center"/>
              <w:rPr>
                <w:rFonts w:ascii="Arial" w:hAnsi="Arial" w:cs="Arial"/>
                <w:b/>
                <w:bCs/>
                <w:szCs w:val="24"/>
              </w:rPr>
            </w:pPr>
            <w:r w:rsidRPr="00C334BB">
              <w:rPr>
                <w:rFonts w:ascii="Arial" w:hAnsi="Arial" w:cs="Arial"/>
                <w:b/>
                <w:bCs/>
                <w:szCs w:val="24"/>
              </w:rPr>
              <w:t>Internal Service Benefits</w:t>
            </w:r>
          </w:p>
        </w:tc>
      </w:tr>
      <w:tr w:rsidR="0022456E" w:rsidRPr="00C334BB" w14:paraId="15CD1FC3" w14:textId="77777777" w:rsidTr="00D7736D">
        <w:trPr>
          <w:trHeight w:val="312"/>
          <w:jc w:val="center"/>
        </w:trPr>
        <w:tc>
          <w:tcPr>
            <w:tcW w:w="1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80E3613" w14:textId="7948384E" w:rsidR="0022456E" w:rsidRPr="00C334BB" w:rsidRDefault="0022456E" w:rsidP="0065670F">
            <w:pPr>
              <w:rPr>
                <w:rFonts w:ascii="Arial" w:hAnsi="Arial" w:cs="Arial"/>
                <w:b/>
                <w:bCs/>
                <w:color w:val="000000"/>
                <w:szCs w:val="24"/>
              </w:rPr>
            </w:pPr>
            <w:r>
              <w:rPr>
                <w:rFonts w:ascii="Arial" w:hAnsi="Arial" w:cs="Arial"/>
                <w:b/>
                <w:bCs/>
                <w:color w:val="000000"/>
                <w:szCs w:val="24"/>
              </w:rPr>
              <w:t xml:space="preserve">Assessor </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743D3C6F" w14:textId="588AFBFD" w:rsidR="0022456E" w:rsidRPr="00C334BB" w:rsidRDefault="0022456E" w:rsidP="0065670F">
            <w:pPr>
              <w:rPr>
                <w:rFonts w:ascii="Arial" w:hAnsi="Arial" w:cs="Arial"/>
                <w:color w:val="000000"/>
                <w:szCs w:val="24"/>
              </w:rPr>
            </w:pPr>
            <w:r>
              <w:rPr>
                <w:rFonts w:ascii="Arial" w:hAnsi="Arial" w:cs="Arial"/>
                <w:color w:val="000000"/>
                <w:szCs w:val="24"/>
              </w:rPr>
              <w:t>Tablets for Appraisers</w:t>
            </w:r>
          </w:p>
        </w:tc>
        <w:tc>
          <w:tcPr>
            <w:tcW w:w="5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445DBD" w14:textId="50840162" w:rsidR="0022456E" w:rsidRDefault="0022456E" w:rsidP="0065670F">
            <w:pPr>
              <w:rPr>
                <w:rFonts w:ascii="Arial" w:hAnsi="Arial" w:cs="Arial"/>
                <w:color w:val="000000"/>
                <w:szCs w:val="24"/>
              </w:rPr>
            </w:pPr>
            <w:r>
              <w:rPr>
                <w:rFonts w:ascii="Arial" w:hAnsi="Arial" w:cs="Arial"/>
                <w:color w:val="000000"/>
                <w:szCs w:val="24"/>
              </w:rPr>
              <w:t>Appraisers wer</w:t>
            </w:r>
            <w:r w:rsidR="007F3A34">
              <w:rPr>
                <w:rFonts w:ascii="Arial" w:hAnsi="Arial" w:cs="Arial"/>
                <w:color w:val="000000"/>
                <w:szCs w:val="24"/>
              </w:rPr>
              <w:t>e</w:t>
            </w:r>
            <w:r>
              <w:rPr>
                <w:rFonts w:ascii="Arial" w:hAnsi="Arial" w:cs="Arial"/>
                <w:color w:val="000000"/>
                <w:szCs w:val="24"/>
              </w:rPr>
              <w:t xml:space="preserve"> able to inspect more parcels per days, a</w:t>
            </w:r>
            <w:r w:rsidR="007F3A34">
              <w:rPr>
                <w:rFonts w:ascii="Arial" w:hAnsi="Arial" w:cs="Arial"/>
                <w:color w:val="000000"/>
                <w:szCs w:val="24"/>
              </w:rPr>
              <w:t>ppraisal hours remained constant</w:t>
            </w:r>
            <w:r>
              <w:rPr>
                <w:rFonts w:ascii="Arial" w:hAnsi="Arial" w:cs="Arial"/>
                <w:color w:val="000000"/>
                <w:szCs w:val="24"/>
              </w:rPr>
              <w:t xml:space="preserve"> d</w:t>
            </w:r>
            <w:r w:rsidR="00205EF6">
              <w:rPr>
                <w:rFonts w:ascii="Arial" w:hAnsi="Arial" w:cs="Arial"/>
                <w:color w:val="000000"/>
                <w:szCs w:val="24"/>
              </w:rPr>
              <w:t xml:space="preserve">espite increase in parcel counts. Project allowed for </w:t>
            </w:r>
            <w:r>
              <w:rPr>
                <w:rFonts w:ascii="Arial" w:hAnsi="Arial" w:cs="Arial"/>
                <w:color w:val="000000"/>
                <w:szCs w:val="24"/>
              </w:rPr>
              <w:t>more time for new construction appraisals.</w:t>
            </w:r>
            <w:r w:rsidR="00751C52">
              <w:rPr>
                <w:rFonts w:ascii="Arial" w:hAnsi="Arial" w:cs="Arial"/>
                <w:color w:val="000000"/>
                <w:szCs w:val="24"/>
              </w:rPr>
              <w:t xml:space="preserve"> (Page 139)</w:t>
            </w:r>
          </w:p>
        </w:tc>
      </w:tr>
      <w:tr w:rsidR="00C334BB" w:rsidRPr="00C334BB" w14:paraId="210E4202" w14:textId="08969813" w:rsidTr="00D7736D">
        <w:trPr>
          <w:trHeight w:val="312"/>
          <w:jc w:val="center"/>
        </w:trPr>
        <w:tc>
          <w:tcPr>
            <w:tcW w:w="1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5044B3C8" w14:textId="77777777" w:rsidR="00C334BB" w:rsidRPr="00C334BB" w:rsidRDefault="00C334BB" w:rsidP="0065670F">
            <w:pPr>
              <w:rPr>
                <w:rFonts w:ascii="Arial" w:hAnsi="Arial" w:cs="Arial"/>
                <w:b/>
                <w:bCs/>
                <w:color w:val="000000"/>
                <w:szCs w:val="24"/>
              </w:rPr>
            </w:pPr>
            <w:r w:rsidRPr="00C334BB">
              <w:rPr>
                <w:rFonts w:ascii="Arial" w:hAnsi="Arial" w:cs="Arial"/>
                <w:b/>
                <w:bCs/>
                <w:color w:val="000000"/>
                <w:szCs w:val="24"/>
              </w:rPr>
              <w:t>Information Technology</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76B1E0E9" w14:textId="77777777" w:rsidR="00C334BB" w:rsidRPr="00C334BB" w:rsidRDefault="00C334BB" w:rsidP="0065670F">
            <w:pPr>
              <w:rPr>
                <w:rFonts w:ascii="Arial" w:hAnsi="Arial" w:cs="Arial"/>
                <w:color w:val="000000"/>
                <w:szCs w:val="24"/>
              </w:rPr>
            </w:pPr>
            <w:r w:rsidRPr="00C334BB">
              <w:rPr>
                <w:rFonts w:ascii="Arial" w:hAnsi="Arial" w:cs="Arial"/>
                <w:color w:val="000000"/>
                <w:szCs w:val="24"/>
              </w:rPr>
              <w:t xml:space="preserve">Business Continuity </w:t>
            </w:r>
          </w:p>
        </w:tc>
        <w:tc>
          <w:tcPr>
            <w:tcW w:w="5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54C009" w14:textId="760FCC22" w:rsidR="00C334BB" w:rsidRPr="00C334BB" w:rsidRDefault="004E25D2" w:rsidP="00C334BB">
            <w:pPr>
              <w:rPr>
                <w:rFonts w:ascii="Arial" w:hAnsi="Arial" w:cs="Arial"/>
                <w:color w:val="000000"/>
                <w:szCs w:val="24"/>
              </w:rPr>
            </w:pPr>
            <w:r>
              <w:rPr>
                <w:rFonts w:ascii="Arial" w:hAnsi="Arial" w:cs="Arial"/>
                <w:color w:val="000000"/>
                <w:szCs w:val="24"/>
              </w:rPr>
              <w:t>Improved systems and developed a plan to ensure continuity of IT services in emergencies</w:t>
            </w:r>
            <w:r w:rsidR="007C758C">
              <w:rPr>
                <w:rFonts w:ascii="Arial" w:hAnsi="Arial" w:cs="Arial"/>
                <w:color w:val="000000"/>
                <w:szCs w:val="24"/>
              </w:rPr>
              <w:t>.</w:t>
            </w:r>
            <w:r w:rsidR="00751C52">
              <w:rPr>
                <w:rFonts w:ascii="Arial" w:hAnsi="Arial" w:cs="Arial"/>
                <w:color w:val="000000"/>
                <w:szCs w:val="24"/>
              </w:rPr>
              <w:t xml:space="preserve"> (Page 437)</w:t>
            </w:r>
          </w:p>
        </w:tc>
      </w:tr>
      <w:tr w:rsidR="00C334BB" w:rsidRPr="00C334BB" w14:paraId="5EA117EF" w14:textId="1DE9ADBD" w:rsidTr="00D7736D">
        <w:trPr>
          <w:trHeight w:val="312"/>
          <w:jc w:val="center"/>
        </w:trPr>
        <w:tc>
          <w:tcPr>
            <w:tcW w:w="1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71E5C384" w14:textId="3DCF23C9" w:rsidR="00C334BB" w:rsidRPr="00C334BB" w:rsidRDefault="008F42F0" w:rsidP="0065670F">
            <w:pPr>
              <w:rPr>
                <w:rFonts w:ascii="Arial" w:hAnsi="Arial" w:cs="Arial"/>
                <w:color w:val="000000"/>
                <w:szCs w:val="24"/>
              </w:rPr>
            </w:pPr>
            <w:r w:rsidRPr="00C334BB">
              <w:rPr>
                <w:rFonts w:ascii="Arial" w:hAnsi="Arial" w:cs="Arial"/>
                <w:b/>
                <w:bCs/>
                <w:color w:val="000000"/>
                <w:szCs w:val="24"/>
              </w:rPr>
              <w:t>Information Technology</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168A9C76" w14:textId="77777777" w:rsidR="00C334BB" w:rsidRPr="00C334BB" w:rsidRDefault="00C334BB" w:rsidP="0065670F">
            <w:pPr>
              <w:rPr>
                <w:rFonts w:ascii="Arial" w:hAnsi="Arial" w:cs="Arial"/>
                <w:color w:val="000000"/>
                <w:szCs w:val="24"/>
              </w:rPr>
            </w:pPr>
            <w:r w:rsidRPr="00C334BB">
              <w:rPr>
                <w:rFonts w:ascii="Arial" w:hAnsi="Arial" w:cs="Arial"/>
                <w:color w:val="000000"/>
                <w:szCs w:val="24"/>
              </w:rPr>
              <w:t xml:space="preserve">Workstation Standardization Project </w:t>
            </w:r>
          </w:p>
        </w:tc>
        <w:tc>
          <w:tcPr>
            <w:tcW w:w="5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BADD7D" w14:textId="413560C0" w:rsidR="00C334BB" w:rsidRPr="00C334BB" w:rsidRDefault="00C028BA" w:rsidP="00C028BA">
            <w:pPr>
              <w:rPr>
                <w:rFonts w:ascii="Arial" w:hAnsi="Arial" w:cs="Arial"/>
                <w:color w:val="000000"/>
                <w:szCs w:val="24"/>
              </w:rPr>
            </w:pPr>
            <w:r>
              <w:rPr>
                <w:rFonts w:ascii="Arial" w:hAnsi="Arial" w:cs="Arial"/>
                <w:color w:val="000000"/>
                <w:szCs w:val="24"/>
              </w:rPr>
              <w:t xml:space="preserve">Reduced the time required to configure new desktop computers. Computers can be configured 50 or 60 at a time versus 1 or 2 </w:t>
            </w:r>
            <w:r w:rsidR="00205EF6">
              <w:rPr>
                <w:rFonts w:ascii="Arial" w:hAnsi="Arial" w:cs="Arial"/>
                <w:color w:val="000000"/>
                <w:szCs w:val="24"/>
              </w:rPr>
              <w:t xml:space="preserve">at a time </w:t>
            </w:r>
            <w:r>
              <w:rPr>
                <w:rFonts w:ascii="Arial" w:hAnsi="Arial" w:cs="Arial"/>
                <w:color w:val="000000"/>
                <w:szCs w:val="24"/>
              </w:rPr>
              <w:t>in the past.</w:t>
            </w:r>
            <w:r w:rsidR="00972CB8">
              <w:rPr>
                <w:rFonts w:ascii="Arial" w:hAnsi="Arial" w:cs="Arial"/>
                <w:color w:val="000000"/>
                <w:szCs w:val="24"/>
              </w:rPr>
              <w:t xml:space="preserve"> Project did not track the additional value added work that could be accomplished with freed up staff time. </w:t>
            </w:r>
            <w:r w:rsidR="00911342">
              <w:rPr>
                <w:rFonts w:ascii="Arial" w:hAnsi="Arial" w:cs="Arial"/>
                <w:color w:val="000000"/>
                <w:szCs w:val="24"/>
              </w:rPr>
              <w:t>(Page 523)</w:t>
            </w:r>
          </w:p>
        </w:tc>
      </w:tr>
      <w:tr w:rsidR="00C334BB" w:rsidRPr="00C334BB" w14:paraId="1B375D47" w14:textId="23CFD63C" w:rsidTr="00D7736D">
        <w:trPr>
          <w:trHeight w:val="312"/>
          <w:jc w:val="center"/>
        </w:trPr>
        <w:tc>
          <w:tcPr>
            <w:tcW w:w="1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65200716" w14:textId="77777777" w:rsidR="00C334BB" w:rsidRPr="00C334BB" w:rsidRDefault="00C334BB" w:rsidP="0065670F">
            <w:pPr>
              <w:rPr>
                <w:rFonts w:ascii="Arial" w:hAnsi="Arial" w:cs="Arial"/>
                <w:b/>
                <w:bCs/>
                <w:color w:val="000000"/>
                <w:szCs w:val="24"/>
              </w:rPr>
            </w:pPr>
            <w:r w:rsidRPr="00C334BB">
              <w:rPr>
                <w:rFonts w:ascii="Arial" w:hAnsi="Arial" w:cs="Arial"/>
                <w:b/>
                <w:bCs/>
                <w:color w:val="000000"/>
                <w:szCs w:val="24"/>
              </w:rPr>
              <w:t>Sheriff's Office</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18BCB9FA" w14:textId="77777777" w:rsidR="00C334BB" w:rsidRPr="00C334BB" w:rsidRDefault="00C334BB" w:rsidP="0065670F">
            <w:pPr>
              <w:rPr>
                <w:rFonts w:ascii="Arial" w:hAnsi="Arial" w:cs="Arial"/>
                <w:color w:val="000000"/>
                <w:szCs w:val="24"/>
              </w:rPr>
            </w:pPr>
            <w:r w:rsidRPr="00C334BB">
              <w:rPr>
                <w:rFonts w:ascii="Arial" w:hAnsi="Arial" w:cs="Arial"/>
                <w:color w:val="000000"/>
                <w:szCs w:val="24"/>
              </w:rPr>
              <w:t xml:space="preserve">Regional Mobile Identification Project </w:t>
            </w:r>
          </w:p>
        </w:tc>
        <w:tc>
          <w:tcPr>
            <w:tcW w:w="5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5A7CC2" w14:textId="624E2DE5" w:rsidR="00C334BB" w:rsidRPr="00C334BB" w:rsidRDefault="0087505C" w:rsidP="0087505C">
            <w:pPr>
              <w:rPr>
                <w:rFonts w:ascii="Arial" w:hAnsi="Arial" w:cs="Arial"/>
                <w:color w:val="000000"/>
                <w:szCs w:val="24"/>
              </w:rPr>
            </w:pPr>
            <w:r>
              <w:rPr>
                <w:rFonts w:ascii="Arial" w:hAnsi="Arial" w:cs="Arial"/>
                <w:color w:val="000000"/>
                <w:szCs w:val="24"/>
              </w:rPr>
              <w:t>Officers were able to easily and quickly (within 2 minutes) access data for identity checks in the field</w:t>
            </w:r>
            <w:r w:rsidR="00982468">
              <w:rPr>
                <w:rFonts w:ascii="Arial" w:hAnsi="Arial" w:cs="Arial"/>
                <w:color w:val="000000"/>
                <w:szCs w:val="24"/>
              </w:rPr>
              <w:t xml:space="preserve"> and avoid </w:t>
            </w:r>
            <w:r>
              <w:rPr>
                <w:rFonts w:ascii="Arial" w:hAnsi="Arial" w:cs="Arial"/>
                <w:color w:val="000000"/>
                <w:szCs w:val="24"/>
              </w:rPr>
              <w:t xml:space="preserve">transporting </w:t>
            </w:r>
            <w:r w:rsidR="00CB42E7">
              <w:rPr>
                <w:rFonts w:ascii="Arial" w:hAnsi="Arial" w:cs="Arial"/>
                <w:color w:val="000000"/>
                <w:szCs w:val="24"/>
              </w:rPr>
              <w:t>subjects</w:t>
            </w:r>
            <w:r>
              <w:rPr>
                <w:rFonts w:ascii="Arial" w:hAnsi="Arial" w:cs="Arial"/>
                <w:color w:val="000000"/>
                <w:szCs w:val="24"/>
              </w:rPr>
              <w:t xml:space="preserve"> for identity checks. </w:t>
            </w:r>
            <w:r w:rsidR="00911342">
              <w:rPr>
                <w:rFonts w:ascii="Arial" w:hAnsi="Arial" w:cs="Arial"/>
                <w:color w:val="000000"/>
                <w:szCs w:val="24"/>
              </w:rPr>
              <w:t>(Page 537)</w:t>
            </w:r>
          </w:p>
        </w:tc>
      </w:tr>
      <w:tr w:rsidR="00C334BB" w:rsidRPr="00C334BB" w14:paraId="634D029C" w14:textId="65710AD2" w:rsidTr="00D7736D">
        <w:trPr>
          <w:trHeight w:val="312"/>
          <w:jc w:val="center"/>
        </w:trPr>
        <w:tc>
          <w:tcPr>
            <w:tcW w:w="1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36021BC6" w14:textId="77777777" w:rsidR="00C334BB" w:rsidRPr="00C334BB" w:rsidRDefault="00C334BB" w:rsidP="0065670F">
            <w:pPr>
              <w:rPr>
                <w:rFonts w:ascii="Arial" w:hAnsi="Arial" w:cs="Arial"/>
                <w:b/>
                <w:bCs/>
                <w:color w:val="000000"/>
                <w:szCs w:val="24"/>
              </w:rPr>
            </w:pPr>
            <w:r w:rsidRPr="00C334BB">
              <w:rPr>
                <w:rFonts w:ascii="Arial" w:hAnsi="Arial" w:cs="Arial"/>
                <w:b/>
                <w:bCs/>
                <w:color w:val="000000"/>
                <w:szCs w:val="24"/>
              </w:rPr>
              <w:t>Transportation</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09F05080" w14:textId="77777777" w:rsidR="00C334BB" w:rsidRPr="00C334BB" w:rsidRDefault="00C334BB" w:rsidP="0065670F">
            <w:pPr>
              <w:rPr>
                <w:rFonts w:ascii="Arial" w:hAnsi="Arial" w:cs="Arial"/>
                <w:color w:val="000000"/>
                <w:szCs w:val="24"/>
              </w:rPr>
            </w:pPr>
            <w:r w:rsidRPr="00C334BB">
              <w:rPr>
                <w:rFonts w:ascii="Arial" w:hAnsi="Arial" w:cs="Arial"/>
                <w:color w:val="000000"/>
                <w:szCs w:val="24"/>
              </w:rPr>
              <w:t>Roads Comprehensive Asset &amp; Maintenance Management</w:t>
            </w:r>
          </w:p>
        </w:tc>
        <w:tc>
          <w:tcPr>
            <w:tcW w:w="5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B90D4E" w14:textId="78EA2D82" w:rsidR="00C334BB" w:rsidRPr="00C334BB" w:rsidRDefault="0097223E" w:rsidP="00D65ACD">
            <w:pPr>
              <w:rPr>
                <w:rFonts w:ascii="Arial" w:hAnsi="Arial" w:cs="Arial"/>
                <w:color w:val="000000"/>
                <w:szCs w:val="24"/>
              </w:rPr>
            </w:pPr>
            <w:r>
              <w:rPr>
                <w:rFonts w:ascii="Arial" w:hAnsi="Arial" w:cs="Arial"/>
                <w:color w:val="000000"/>
                <w:szCs w:val="24"/>
              </w:rPr>
              <w:t>Replaced paper system with searchable database and reduced hours required for completing work</w:t>
            </w:r>
            <w:r w:rsidR="007C758C">
              <w:rPr>
                <w:rFonts w:ascii="Arial" w:hAnsi="Arial" w:cs="Arial"/>
                <w:color w:val="000000"/>
                <w:szCs w:val="24"/>
              </w:rPr>
              <w:t>.</w:t>
            </w:r>
            <w:r>
              <w:rPr>
                <w:rFonts w:ascii="Arial" w:hAnsi="Arial" w:cs="Arial"/>
                <w:color w:val="000000"/>
                <w:szCs w:val="24"/>
              </w:rPr>
              <w:t xml:space="preserve"> </w:t>
            </w:r>
            <w:r w:rsidR="00D65ACD">
              <w:rPr>
                <w:rFonts w:ascii="Arial" w:hAnsi="Arial" w:cs="Arial"/>
                <w:color w:val="000000"/>
                <w:szCs w:val="24"/>
              </w:rPr>
              <w:t xml:space="preserve">Completed BAP provides significant details on hours saved, but </w:t>
            </w:r>
            <w:r w:rsidR="00C55FCB">
              <w:rPr>
                <w:rFonts w:ascii="Arial" w:hAnsi="Arial" w:cs="Arial"/>
                <w:color w:val="000000"/>
                <w:szCs w:val="24"/>
              </w:rPr>
              <w:t xml:space="preserve">the </w:t>
            </w:r>
            <w:r w:rsidR="00D65ACD">
              <w:rPr>
                <w:rFonts w:ascii="Arial" w:hAnsi="Arial" w:cs="Arial"/>
                <w:color w:val="000000"/>
                <w:szCs w:val="24"/>
              </w:rPr>
              <w:t>BAP did not track how that time was reinvested or customer service improved.</w:t>
            </w:r>
            <w:r w:rsidR="00911342">
              <w:rPr>
                <w:rFonts w:ascii="Arial" w:hAnsi="Arial" w:cs="Arial"/>
                <w:color w:val="000000"/>
                <w:szCs w:val="24"/>
              </w:rPr>
              <w:t xml:space="preserve"> (Page 163)</w:t>
            </w:r>
          </w:p>
        </w:tc>
      </w:tr>
      <w:tr w:rsidR="00F17B03" w:rsidRPr="00C334BB" w14:paraId="2879EFE4" w14:textId="22403C35" w:rsidTr="00D7736D">
        <w:trPr>
          <w:trHeight w:val="312"/>
          <w:jc w:val="center"/>
        </w:trPr>
        <w:tc>
          <w:tcPr>
            <w:tcW w:w="99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BFBFBF"/>
            <w:noWrap/>
            <w:vAlign w:val="bottom"/>
            <w:hideMark/>
          </w:tcPr>
          <w:p w14:paraId="1552930D" w14:textId="7161FE4C" w:rsidR="00F17B03" w:rsidRPr="00C334BB" w:rsidRDefault="00F17B03" w:rsidP="00C334BB">
            <w:pPr>
              <w:jc w:val="center"/>
              <w:rPr>
                <w:rFonts w:ascii="Arial" w:hAnsi="Arial" w:cs="Arial"/>
                <w:b/>
                <w:bCs/>
                <w:szCs w:val="24"/>
              </w:rPr>
            </w:pPr>
            <w:r>
              <w:rPr>
                <w:rFonts w:ascii="Arial" w:hAnsi="Arial" w:cs="Arial"/>
                <w:b/>
                <w:bCs/>
                <w:szCs w:val="24"/>
              </w:rPr>
              <w:t xml:space="preserve">External Service Improvements </w:t>
            </w:r>
          </w:p>
        </w:tc>
      </w:tr>
      <w:tr w:rsidR="00C334BB" w:rsidRPr="00C334BB" w14:paraId="07E596AF" w14:textId="1BE00C60" w:rsidTr="00D7736D">
        <w:trPr>
          <w:trHeight w:val="312"/>
          <w:jc w:val="center"/>
        </w:trPr>
        <w:tc>
          <w:tcPr>
            <w:tcW w:w="1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68F4D27F" w14:textId="29E6680D" w:rsidR="00C334BB" w:rsidRPr="00C334BB" w:rsidRDefault="003E1CCA" w:rsidP="0065670F">
            <w:pPr>
              <w:rPr>
                <w:rFonts w:ascii="Arial" w:hAnsi="Arial" w:cs="Arial"/>
                <w:b/>
                <w:bCs/>
                <w:color w:val="000000"/>
                <w:szCs w:val="24"/>
              </w:rPr>
            </w:pPr>
            <w:r>
              <w:rPr>
                <w:rFonts w:ascii="Arial" w:hAnsi="Arial" w:cs="Arial"/>
                <w:b/>
                <w:bCs/>
                <w:color w:val="000000"/>
                <w:szCs w:val="24"/>
              </w:rPr>
              <w:t>T</w:t>
            </w:r>
            <w:r w:rsidR="00AB59BC">
              <w:rPr>
                <w:rFonts w:ascii="Arial" w:hAnsi="Arial" w:cs="Arial"/>
                <w:b/>
                <w:bCs/>
                <w:color w:val="000000"/>
                <w:szCs w:val="24"/>
              </w:rPr>
              <w:t>ransportation</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33C35B8" w14:textId="74093EA1" w:rsidR="00C334BB" w:rsidRPr="00C334BB" w:rsidRDefault="003E1CCA" w:rsidP="0065670F">
            <w:pPr>
              <w:rPr>
                <w:rFonts w:ascii="Arial" w:hAnsi="Arial" w:cs="Arial"/>
                <w:color w:val="000000"/>
                <w:szCs w:val="24"/>
              </w:rPr>
            </w:pPr>
            <w:r>
              <w:rPr>
                <w:rFonts w:ascii="Arial" w:hAnsi="Arial" w:cs="Arial"/>
                <w:color w:val="000000"/>
                <w:szCs w:val="24"/>
              </w:rPr>
              <w:t>ADA</w:t>
            </w:r>
            <w:r w:rsidR="008F42F0">
              <w:rPr>
                <w:rStyle w:val="FootnoteReference"/>
                <w:rFonts w:ascii="Arial" w:hAnsi="Arial" w:cs="Arial"/>
                <w:color w:val="000000"/>
                <w:szCs w:val="24"/>
              </w:rPr>
              <w:footnoteReference w:id="4"/>
            </w:r>
            <w:r>
              <w:rPr>
                <w:rFonts w:ascii="Arial" w:hAnsi="Arial" w:cs="Arial"/>
                <w:color w:val="000000"/>
                <w:szCs w:val="24"/>
              </w:rPr>
              <w:t xml:space="preserve"> Broker Equipment</w:t>
            </w:r>
          </w:p>
        </w:tc>
        <w:tc>
          <w:tcPr>
            <w:tcW w:w="5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47909E" w14:textId="2F844339" w:rsidR="00C334BB" w:rsidRPr="00C334BB" w:rsidRDefault="003E1CCA" w:rsidP="00817EA2">
            <w:pPr>
              <w:rPr>
                <w:rFonts w:ascii="Arial" w:hAnsi="Arial" w:cs="Arial"/>
                <w:color w:val="000000"/>
                <w:szCs w:val="24"/>
              </w:rPr>
            </w:pPr>
            <w:r>
              <w:rPr>
                <w:rFonts w:ascii="Arial" w:hAnsi="Arial" w:cs="Arial"/>
                <w:color w:val="000000"/>
                <w:szCs w:val="24"/>
              </w:rPr>
              <w:t xml:space="preserve">Added text </w:t>
            </w:r>
            <w:r w:rsidR="00885483">
              <w:rPr>
                <w:rFonts w:ascii="Arial" w:hAnsi="Arial" w:cs="Arial"/>
                <w:color w:val="000000"/>
                <w:szCs w:val="24"/>
              </w:rPr>
              <w:t>and other features for phone s</w:t>
            </w:r>
            <w:r>
              <w:rPr>
                <w:rFonts w:ascii="Arial" w:hAnsi="Arial" w:cs="Arial"/>
                <w:color w:val="000000"/>
                <w:szCs w:val="24"/>
              </w:rPr>
              <w:t>ystem for Access Transportation Program. Project was subsequently replaced with</w:t>
            </w:r>
            <w:r w:rsidR="00885483">
              <w:rPr>
                <w:rFonts w:ascii="Arial" w:hAnsi="Arial" w:cs="Arial"/>
                <w:color w:val="000000"/>
                <w:szCs w:val="24"/>
              </w:rPr>
              <w:t xml:space="preserve"> different product</w:t>
            </w:r>
            <w:r>
              <w:rPr>
                <w:rFonts w:ascii="Arial" w:hAnsi="Arial" w:cs="Arial"/>
                <w:color w:val="000000"/>
                <w:szCs w:val="24"/>
              </w:rPr>
              <w:t>. Much lower use of features than originally projected.</w:t>
            </w:r>
            <w:r w:rsidR="00911342">
              <w:rPr>
                <w:rFonts w:ascii="Arial" w:hAnsi="Arial" w:cs="Arial"/>
                <w:color w:val="000000"/>
                <w:szCs w:val="24"/>
              </w:rPr>
              <w:t xml:space="preserve"> (Page 173)</w:t>
            </w:r>
          </w:p>
        </w:tc>
      </w:tr>
    </w:tbl>
    <w:p w14:paraId="3C3CD9BD" w14:textId="77777777" w:rsidR="00205EF6" w:rsidRDefault="00205EF6" w:rsidP="00205EF6">
      <w:pPr>
        <w:jc w:val="both"/>
        <w:rPr>
          <w:rFonts w:ascii="Arial" w:hAnsi="Arial" w:cs="Arial"/>
          <w:b/>
          <w:highlight w:val="yellow"/>
        </w:rPr>
      </w:pPr>
    </w:p>
    <w:p w14:paraId="5611E2BE" w14:textId="7E36FF37" w:rsidR="009C7D1A" w:rsidRDefault="00205EF6" w:rsidP="009C7D1A">
      <w:pPr>
        <w:jc w:val="both"/>
        <w:rPr>
          <w:rFonts w:ascii="Arial" w:hAnsi="Arial" w:cs="Arial"/>
        </w:rPr>
      </w:pPr>
      <w:r>
        <w:rPr>
          <w:rFonts w:ascii="Arial" w:hAnsi="Arial" w:cs="Arial"/>
        </w:rPr>
        <w:t>As shown in Table 5, seven</w:t>
      </w:r>
      <w:r w:rsidRPr="007540BF">
        <w:rPr>
          <w:rFonts w:ascii="Arial" w:hAnsi="Arial" w:cs="Arial"/>
        </w:rPr>
        <w:t xml:space="preserve"> completed projects</w:t>
      </w:r>
      <w:r>
        <w:rPr>
          <w:rFonts w:ascii="Arial" w:hAnsi="Arial" w:cs="Arial"/>
        </w:rPr>
        <w:t xml:space="preserve"> need more time to report on final benefit </w:t>
      </w:r>
      <w:r w:rsidR="00F63C0D">
        <w:rPr>
          <w:rFonts w:ascii="Arial" w:hAnsi="Arial" w:cs="Arial"/>
        </w:rPr>
        <w:t>status and</w:t>
      </w:r>
      <w:r>
        <w:rPr>
          <w:rFonts w:ascii="Arial" w:hAnsi="Arial" w:cs="Arial"/>
        </w:rPr>
        <w:t xml:space="preserve"> </w:t>
      </w:r>
      <w:r w:rsidRPr="007540BF">
        <w:rPr>
          <w:rFonts w:ascii="Arial" w:hAnsi="Arial" w:cs="Arial"/>
        </w:rPr>
        <w:t>pl</w:t>
      </w:r>
      <w:r w:rsidR="00EB569A">
        <w:rPr>
          <w:rFonts w:ascii="Arial" w:hAnsi="Arial" w:cs="Arial"/>
        </w:rPr>
        <w:t xml:space="preserve">an </w:t>
      </w:r>
      <w:r w:rsidRPr="007540BF">
        <w:rPr>
          <w:rFonts w:ascii="Arial" w:hAnsi="Arial" w:cs="Arial"/>
        </w:rPr>
        <w:t>as part of the 2016 IT Benefit Report</w:t>
      </w:r>
      <w:r w:rsidR="00F63C0D" w:rsidRPr="0009461D">
        <w:rPr>
          <w:rFonts w:ascii="Arial" w:hAnsi="Arial" w:cs="Arial"/>
        </w:rPr>
        <w:t>.</w:t>
      </w:r>
      <w:r w:rsidR="009C7D1A" w:rsidRPr="0009461D">
        <w:rPr>
          <w:rFonts w:ascii="Arial" w:hAnsi="Arial" w:cs="Arial"/>
        </w:rPr>
        <w:t xml:space="preserve"> The page numbers in the table refer to the location of the project BAP in the revised annual report.</w:t>
      </w:r>
      <w:r w:rsidR="009C7D1A">
        <w:rPr>
          <w:rFonts w:ascii="Arial" w:hAnsi="Arial" w:cs="Arial"/>
        </w:rPr>
        <w:t xml:space="preserve"> </w:t>
      </w:r>
    </w:p>
    <w:p w14:paraId="0579F43E" w14:textId="77777777" w:rsidR="00205EF6" w:rsidRDefault="00205EF6" w:rsidP="00205EF6">
      <w:pPr>
        <w:jc w:val="both"/>
        <w:rPr>
          <w:rFonts w:ascii="Arial" w:hAnsi="Arial" w:cs="Arial"/>
          <w:b/>
          <w:highlight w:val="yellow"/>
        </w:rPr>
      </w:pPr>
    </w:p>
    <w:p w14:paraId="772202D8" w14:textId="7DFE102D" w:rsidR="0022432A" w:rsidRDefault="00F17B03" w:rsidP="006E3B82">
      <w:pPr>
        <w:jc w:val="center"/>
        <w:rPr>
          <w:rFonts w:ascii="Arial" w:hAnsi="Arial" w:cs="Arial"/>
          <w:b/>
          <w:i/>
        </w:rPr>
      </w:pPr>
      <w:r w:rsidRPr="007E1B39">
        <w:rPr>
          <w:rFonts w:ascii="Arial" w:hAnsi="Arial" w:cs="Arial"/>
          <w:b/>
        </w:rPr>
        <w:t>Table 5</w:t>
      </w:r>
      <w:r>
        <w:rPr>
          <w:rFonts w:ascii="Arial" w:hAnsi="Arial" w:cs="Arial"/>
          <w:b/>
        </w:rPr>
        <w:t xml:space="preserve">: </w:t>
      </w:r>
      <w:r w:rsidR="00A8449F" w:rsidRPr="007F3A34">
        <w:rPr>
          <w:rFonts w:ascii="Arial" w:hAnsi="Arial" w:cs="Arial"/>
          <w:b/>
        </w:rPr>
        <w:t>Completed Projects that Need More Time</w:t>
      </w:r>
      <w:r w:rsidR="00F3299D">
        <w:rPr>
          <w:rFonts w:ascii="Arial" w:hAnsi="Arial" w:cs="Arial"/>
          <w:b/>
        </w:rPr>
        <w:t xml:space="preserve"> to Achieve Full Benefits</w:t>
      </w:r>
    </w:p>
    <w:p w14:paraId="16BF8796" w14:textId="77777777" w:rsidR="006E3B82" w:rsidRDefault="006E3B82" w:rsidP="00025555">
      <w:pPr>
        <w:jc w:val="both"/>
        <w:rPr>
          <w:rFonts w:ascii="Arial" w:hAnsi="Arial" w:cs="Arial"/>
        </w:rPr>
      </w:pPr>
    </w:p>
    <w:tbl>
      <w:tblPr>
        <w:tblStyle w:val="TableGrid"/>
        <w:tblW w:w="99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90"/>
        <w:gridCol w:w="108"/>
        <w:gridCol w:w="2412"/>
        <w:gridCol w:w="5490"/>
      </w:tblGrid>
      <w:tr w:rsidR="00F527DB" w14:paraId="4C3530F3" w14:textId="77777777" w:rsidTr="0080618C">
        <w:trPr>
          <w:jc w:val="center"/>
        </w:trPr>
        <w:tc>
          <w:tcPr>
            <w:tcW w:w="1890" w:type="dxa"/>
            <w:shd w:val="clear" w:color="auto" w:fill="404040" w:themeFill="text1" w:themeFillTint="BF"/>
          </w:tcPr>
          <w:p w14:paraId="50DBBB0F" w14:textId="4668A234" w:rsidR="00F527DB" w:rsidRPr="000F235A" w:rsidRDefault="00F527DB" w:rsidP="00382439">
            <w:pPr>
              <w:jc w:val="center"/>
              <w:rPr>
                <w:rFonts w:ascii="Arial" w:hAnsi="Arial" w:cs="Arial"/>
                <w:b/>
                <w:color w:val="FFFFFF" w:themeColor="background1"/>
              </w:rPr>
            </w:pPr>
            <w:r w:rsidRPr="000F235A">
              <w:rPr>
                <w:rFonts w:ascii="Arial" w:hAnsi="Arial" w:cs="Arial"/>
                <w:b/>
                <w:color w:val="FFFFFF" w:themeColor="background1"/>
              </w:rPr>
              <w:t>Department</w:t>
            </w:r>
          </w:p>
        </w:tc>
        <w:tc>
          <w:tcPr>
            <w:tcW w:w="2520" w:type="dxa"/>
            <w:gridSpan w:val="2"/>
            <w:shd w:val="clear" w:color="auto" w:fill="404040" w:themeFill="text1" w:themeFillTint="BF"/>
          </w:tcPr>
          <w:p w14:paraId="18A41088" w14:textId="372387F2" w:rsidR="00F527DB" w:rsidRPr="000F235A" w:rsidRDefault="00F527DB" w:rsidP="00382439">
            <w:pPr>
              <w:jc w:val="center"/>
              <w:rPr>
                <w:rFonts w:ascii="Arial" w:hAnsi="Arial" w:cs="Arial"/>
                <w:b/>
                <w:color w:val="FFFFFF" w:themeColor="background1"/>
              </w:rPr>
            </w:pPr>
            <w:r w:rsidRPr="000F235A">
              <w:rPr>
                <w:rFonts w:ascii="Arial" w:hAnsi="Arial" w:cs="Arial"/>
                <w:b/>
                <w:color w:val="FFFFFF" w:themeColor="background1"/>
              </w:rPr>
              <w:t>Project</w:t>
            </w:r>
          </w:p>
        </w:tc>
        <w:tc>
          <w:tcPr>
            <w:tcW w:w="5490" w:type="dxa"/>
            <w:shd w:val="clear" w:color="auto" w:fill="404040" w:themeFill="text1" w:themeFillTint="BF"/>
          </w:tcPr>
          <w:p w14:paraId="691B0254" w14:textId="397A83A5" w:rsidR="00F527DB" w:rsidRPr="000F235A" w:rsidRDefault="00F527DB" w:rsidP="00382439">
            <w:pPr>
              <w:jc w:val="center"/>
              <w:rPr>
                <w:rFonts w:ascii="Arial" w:hAnsi="Arial" w:cs="Arial"/>
                <w:b/>
                <w:color w:val="FFFFFF" w:themeColor="background1"/>
              </w:rPr>
            </w:pPr>
            <w:r w:rsidRPr="000F235A">
              <w:rPr>
                <w:rFonts w:ascii="Arial" w:hAnsi="Arial" w:cs="Arial"/>
                <w:b/>
                <w:color w:val="FFFFFF" w:themeColor="background1"/>
              </w:rPr>
              <w:t>Status</w:t>
            </w:r>
          </w:p>
        </w:tc>
      </w:tr>
      <w:tr w:rsidR="007A4FB9" w14:paraId="33F3E690" w14:textId="77777777" w:rsidTr="0080618C">
        <w:trPr>
          <w:jc w:val="center"/>
        </w:trPr>
        <w:tc>
          <w:tcPr>
            <w:tcW w:w="9900" w:type="dxa"/>
            <w:gridSpan w:val="4"/>
            <w:shd w:val="clear" w:color="auto" w:fill="A6A6A6" w:themeFill="background1" w:themeFillShade="A6"/>
          </w:tcPr>
          <w:p w14:paraId="383A69A6" w14:textId="20F67708" w:rsidR="007A4FB9" w:rsidRPr="00D7736D" w:rsidRDefault="008A16C8" w:rsidP="008A16C8">
            <w:pPr>
              <w:tabs>
                <w:tab w:val="left" w:pos="1685"/>
                <w:tab w:val="left" w:pos="3437"/>
                <w:tab w:val="center" w:pos="4680"/>
                <w:tab w:val="center" w:pos="5112"/>
              </w:tabs>
              <w:rPr>
                <w:rFonts w:ascii="Arial" w:hAnsi="Arial" w:cs="Arial"/>
                <w:b/>
                <w:color w:val="000000" w:themeColor="text1"/>
              </w:rPr>
            </w:pPr>
            <w:r w:rsidRPr="00D7736D">
              <w:rPr>
                <w:rFonts w:ascii="Arial" w:hAnsi="Arial" w:cs="Arial"/>
                <w:b/>
                <w:color w:val="000000" w:themeColor="text1"/>
              </w:rPr>
              <w:tab/>
            </w:r>
            <w:r w:rsidRPr="00D7736D">
              <w:rPr>
                <w:rFonts w:ascii="Arial" w:hAnsi="Arial" w:cs="Arial"/>
                <w:b/>
                <w:color w:val="000000" w:themeColor="text1"/>
              </w:rPr>
              <w:tab/>
            </w:r>
            <w:r w:rsidRPr="00D7736D">
              <w:rPr>
                <w:rFonts w:ascii="Arial" w:hAnsi="Arial" w:cs="Arial"/>
                <w:b/>
                <w:color w:val="000000" w:themeColor="text1"/>
              </w:rPr>
              <w:tab/>
            </w:r>
            <w:r w:rsidR="00382439" w:rsidRPr="00D7736D">
              <w:rPr>
                <w:rFonts w:ascii="Arial" w:hAnsi="Arial" w:cs="Arial"/>
                <w:b/>
                <w:color w:val="000000" w:themeColor="text1"/>
              </w:rPr>
              <w:t>Maintaining Service Levels</w:t>
            </w:r>
          </w:p>
        </w:tc>
      </w:tr>
      <w:tr w:rsidR="00A365CC" w14:paraId="03F08877" w14:textId="77777777" w:rsidTr="0080618C">
        <w:trPr>
          <w:trHeight w:val="1205"/>
          <w:jc w:val="center"/>
        </w:trPr>
        <w:tc>
          <w:tcPr>
            <w:tcW w:w="1998" w:type="dxa"/>
            <w:gridSpan w:val="2"/>
            <w:vMerge w:val="restart"/>
            <w:vAlign w:val="center"/>
          </w:tcPr>
          <w:p w14:paraId="2FA3AB5A" w14:textId="22404127" w:rsidR="00A365CC" w:rsidRPr="00382439" w:rsidRDefault="00A365CC" w:rsidP="00F57608">
            <w:pPr>
              <w:rPr>
                <w:rFonts w:ascii="Arial" w:hAnsi="Arial" w:cs="Arial"/>
                <w:b/>
              </w:rPr>
            </w:pPr>
            <w:r w:rsidRPr="00382439">
              <w:rPr>
                <w:rFonts w:ascii="Arial" w:hAnsi="Arial" w:cs="Arial"/>
                <w:b/>
              </w:rPr>
              <w:t>Information Technology</w:t>
            </w:r>
          </w:p>
        </w:tc>
        <w:tc>
          <w:tcPr>
            <w:tcW w:w="2412" w:type="dxa"/>
            <w:vAlign w:val="center"/>
          </w:tcPr>
          <w:p w14:paraId="34F163B4" w14:textId="04CA3FEA" w:rsidR="00A365CC" w:rsidRPr="00382439" w:rsidRDefault="00A365CC" w:rsidP="00F57608">
            <w:pPr>
              <w:rPr>
                <w:rFonts w:ascii="Arial" w:hAnsi="Arial" w:cs="Arial"/>
              </w:rPr>
            </w:pPr>
            <w:r w:rsidRPr="00382439">
              <w:rPr>
                <w:rFonts w:ascii="Arial" w:hAnsi="Arial" w:cs="Arial"/>
              </w:rPr>
              <w:t xml:space="preserve">Business Empowerment </w:t>
            </w:r>
            <w:r>
              <w:rPr>
                <w:rFonts w:ascii="Arial" w:hAnsi="Arial" w:cs="Arial"/>
              </w:rPr>
              <w:t>&amp;</w:t>
            </w:r>
            <w:r w:rsidRPr="00382439">
              <w:rPr>
                <w:rFonts w:ascii="Arial" w:hAnsi="Arial" w:cs="Arial"/>
              </w:rPr>
              <w:t xml:space="preserve"> User Mobility </w:t>
            </w:r>
          </w:p>
        </w:tc>
        <w:tc>
          <w:tcPr>
            <w:tcW w:w="5490" w:type="dxa"/>
            <w:tcMar>
              <w:top w:w="43" w:type="dxa"/>
              <w:left w:w="115" w:type="dxa"/>
              <w:bottom w:w="43" w:type="dxa"/>
              <w:right w:w="115" w:type="dxa"/>
            </w:tcMar>
          </w:tcPr>
          <w:p w14:paraId="7FBDB3A0" w14:textId="77777777" w:rsidR="00A365CC" w:rsidRDefault="00A365CC" w:rsidP="00C63BDA">
            <w:pPr>
              <w:rPr>
                <w:rFonts w:ascii="Arial" w:hAnsi="Arial" w:cs="Arial"/>
              </w:rPr>
            </w:pPr>
            <w:r w:rsidRPr="00382439">
              <w:rPr>
                <w:rFonts w:ascii="Arial" w:hAnsi="Arial" w:cs="Arial"/>
              </w:rPr>
              <w:t xml:space="preserve">Network improvements to increase capacity. Bandwidth target was achieved and the capacity for the number of concurrent remote access users increased from 500 to 5,000. However, the number of access points which would improve wireless connections did not reach its target because the target is dependent on another project which </w:t>
            </w:r>
            <w:r w:rsidR="00C63BDA">
              <w:rPr>
                <w:rFonts w:ascii="Arial" w:hAnsi="Arial" w:cs="Arial"/>
              </w:rPr>
              <w:t>is still active</w:t>
            </w:r>
            <w:r w:rsidRPr="00382439">
              <w:rPr>
                <w:rFonts w:ascii="Arial" w:hAnsi="Arial" w:cs="Arial"/>
              </w:rPr>
              <w:t>.</w:t>
            </w:r>
            <w:r w:rsidR="00911342">
              <w:rPr>
                <w:rFonts w:ascii="Arial" w:hAnsi="Arial" w:cs="Arial"/>
              </w:rPr>
              <w:t xml:space="preserve"> (Page 451)</w:t>
            </w:r>
          </w:p>
          <w:p w14:paraId="2B8AB939" w14:textId="625544A6" w:rsidR="00615EF9" w:rsidRPr="00382439" w:rsidRDefault="00615EF9" w:rsidP="00C63BDA">
            <w:pPr>
              <w:rPr>
                <w:rFonts w:ascii="Arial" w:hAnsi="Arial" w:cs="Arial"/>
              </w:rPr>
            </w:pPr>
          </w:p>
        </w:tc>
      </w:tr>
      <w:tr w:rsidR="00A365CC" w14:paraId="6E96B72F" w14:textId="77777777" w:rsidTr="0080618C">
        <w:trPr>
          <w:jc w:val="center"/>
        </w:trPr>
        <w:tc>
          <w:tcPr>
            <w:tcW w:w="1998" w:type="dxa"/>
            <w:gridSpan w:val="2"/>
            <w:vMerge/>
            <w:vAlign w:val="center"/>
          </w:tcPr>
          <w:p w14:paraId="47AE32AC" w14:textId="5950F096" w:rsidR="00A365CC" w:rsidRPr="00382439" w:rsidRDefault="00A365CC" w:rsidP="00F57608">
            <w:pPr>
              <w:rPr>
                <w:rFonts w:ascii="Arial" w:hAnsi="Arial" w:cs="Arial"/>
                <w:b/>
              </w:rPr>
            </w:pPr>
          </w:p>
        </w:tc>
        <w:tc>
          <w:tcPr>
            <w:tcW w:w="2412" w:type="dxa"/>
            <w:vAlign w:val="center"/>
          </w:tcPr>
          <w:p w14:paraId="00DACB9A" w14:textId="5182270C" w:rsidR="00A365CC" w:rsidRPr="00382439" w:rsidRDefault="00A365CC" w:rsidP="00F57608">
            <w:pPr>
              <w:rPr>
                <w:rFonts w:ascii="Arial" w:hAnsi="Arial" w:cs="Arial"/>
              </w:rPr>
            </w:pPr>
            <w:r w:rsidRPr="00382439">
              <w:rPr>
                <w:rFonts w:ascii="Arial" w:hAnsi="Arial" w:cs="Arial"/>
              </w:rPr>
              <w:t>Mainframe Application Migration</w:t>
            </w:r>
          </w:p>
        </w:tc>
        <w:tc>
          <w:tcPr>
            <w:tcW w:w="5490" w:type="dxa"/>
            <w:tcMar>
              <w:top w:w="43" w:type="dxa"/>
              <w:left w:w="115" w:type="dxa"/>
              <w:bottom w:w="43" w:type="dxa"/>
              <w:right w:w="115" w:type="dxa"/>
            </w:tcMar>
          </w:tcPr>
          <w:p w14:paraId="64C181A0" w14:textId="6EE9BB51" w:rsidR="00A365CC" w:rsidRPr="00382439" w:rsidRDefault="00A365CC" w:rsidP="00EF05EB">
            <w:pPr>
              <w:rPr>
                <w:rFonts w:ascii="Arial" w:hAnsi="Arial" w:cs="Arial"/>
              </w:rPr>
            </w:pPr>
            <w:r w:rsidRPr="00382439">
              <w:rPr>
                <w:rFonts w:ascii="Arial" w:hAnsi="Arial" w:cs="Arial"/>
              </w:rPr>
              <w:t xml:space="preserve">Moved applications from obsolete technology. Cost savings delayed by at least a year due to project delays. Project </w:t>
            </w:r>
            <w:r w:rsidR="00EF05EB">
              <w:rPr>
                <w:rFonts w:ascii="Arial" w:hAnsi="Arial" w:cs="Arial"/>
              </w:rPr>
              <w:t xml:space="preserve">expects to achieve $2.3 million in annual savings starting in 2016 and </w:t>
            </w:r>
            <w:r w:rsidRPr="00382439">
              <w:rPr>
                <w:rFonts w:ascii="Arial" w:hAnsi="Arial" w:cs="Arial"/>
              </w:rPr>
              <w:t xml:space="preserve">will report </w:t>
            </w:r>
            <w:r w:rsidR="00EF05EB">
              <w:rPr>
                <w:rFonts w:ascii="Arial" w:hAnsi="Arial" w:cs="Arial"/>
              </w:rPr>
              <w:t xml:space="preserve">actual savings </w:t>
            </w:r>
            <w:r w:rsidRPr="00382439">
              <w:rPr>
                <w:rFonts w:ascii="Arial" w:hAnsi="Arial" w:cs="Arial"/>
              </w:rPr>
              <w:t xml:space="preserve">in 2016 annual BAP report. </w:t>
            </w:r>
            <w:r w:rsidR="00911342">
              <w:rPr>
                <w:rFonts w:ascii="Arial" w:hAnsi="Arial" w:cs="Arial"/>
              </w:rPr>
              <w:t>(Page 495)</w:t>
            </w:r>
          </w:p>
        </w:tc>
      </w:tr>
      <w:tr w:rsidR="00382439" w14:paraId="5E20B7AE" w14:textId="77777777" w:rsidTr="0080618C">
        <w:trPr>
          <w:jc w:val="center"/>
        </w:trPr>
        <w:tc>
          <w:tcPr>
            <w:tcW w:w="9900" w:type="dxa"/>
            <w:gridSpan w:val="4"/>
            <w:shd w:val="clear" w:color="auto" w:fill="BFBFBF" w:themeFill="background1" w:themeFillShade="BF"/>
          </w:tcPr>
          <w:p w14:paraId="6835418D" w14:textId="5F7B9DE0" w:rsidR="00382439" w:rsidRPr="00382439" w:rsidRDefault="00382439" w:rsidP="00382439">
            <w:pPr>
              <w:tabs>
                <w:tab w:val="left" w:pos="1685"/>
                <w:tab w:val="center" w:pos="4680"/>
              </w:tabs>
              <w:jc w:val="center"/>
              <w:rPr>
                <w:rFonts w:ascii="Arial" w:hAnsi="Arial" w:cs="Arial"/>
                <w:b/>
              </w:rPr>
            </w:pPr>
            <w:r>
              <w:rPr>
                <w:rFonts w:ascii="Arial" w:hAnsi="Arial" w:cs="Arial"/>
                <w:b/>
              </w:rPr>
              <w:t>Internal Service Benefits</w:t>
            </w:r>
          </w:p>
        </w:tc>
      </w:tr>
      <w:tr w:rsidR="00382439" w14:paraId="3F5182F9" w14:textId="77777777" w:rsidTr="0080618C">
        <w:trPr>
          <w:jc w:val="center"/>
        </w:trPr>
        <w:tc>
          <w:tcPr>
            <w:tcW w:w="1998" w:type="dxa"/>
            <w:gridSpan w:val="2"/>
            <w:vAlign w:val="center"/>
          </w:tcPr>
          <w:p w14:paraId="72BD2FB8" w14:textId="0D798C3C" w:rsidR="00382439" w:rsidRPr="00382439" w:rsidRDefault="00382439" w:rsidP="00F57608">
            <w:pPr>
              <w:rPr>
                <w:rFonts w:ascii="Arial" w:hAnsi="Arial" w:cs="Arial"/>
                <w:b/>
              </w:rPr>
            </w:pPr>
            <w:r w:rsidRPr="00382439">
              <w:rPr>
                <w:rFonts w:ascii="Arial" w:hAnsi="Arial" w:cs="Arial"/>
                <w:b/>
              </w:rPr>
              <w:t>Community &amp; Health Services</w:t>
            </w:r>
          </w:p>
        </w:tc>
        <w:tc>
          <w:tcPr>
            <w:tcW w:w="2412" w:type="dxa"/>
            <w:vAlign w:val="center"/>
          </w:tcPr>
          <w:p w14:paraId="5EDC9928" w14:textId="50024F3B" w:rsidR="00382439" w:rsidRPr="00382439" w:rsidRDefault="00382439" w:rsidP="00F57608">
            <w:pPr>
              <w:rPr>
                <w:rFonts w:ascii="Arial" w:hAnsi="Arial" w:cs="Arial"/>
              </w:rPr>
            </w:pPr>
            <w:r w:rsidRPr="00382439">
              <w:rPr>
                <w:rFonts w:ascii="Arial" w:hAnsi="Arial" w:cs="Arial"/>
              </w:rPr>
              <w:t xml:space="preserve">Designated Mental Health Professionals Public Safety Project </w:t>
            </w:r>
          </w:p>
        </w:tc>
        <w:tc>
          <w:tcPr>
            <w:tcW w:w="5490" w:type="dxa"/>
            <w:tcMar>
              <w:top w:w="43" w:type="dxa"/>
              <w:left w:w="115" w:type="dxa"/>
              <w:bottom w:w="43" w:type="dxa"/>
              <w:right w:w="115" w:type="dxa"/>
            </w:tcMar>
          </w:tcPr>
          <w:p w14:paraId="4FEC8259" w14:textId="05055DBE" w:rsidR="00382439" w:rsidRPr="0080618C" w:rsidRDefault="00382439" w:rsidP="0080618C">
            <w:pPr>
              <w:rPr>
                <w:rFonts w:ascii="Arial" w:hAnsi="Arial" w:cs="Arial"/>
                <w:color w:val="000000" w:themeColor="text1"/>
              </w:rPr>
            </w:pPr>
            <w:r w:rsidRPr="0080618C">
              <w:rPr>
                <w:rFonts w:ascii="Arial" w:hAnsi="Arial" w:cs="Arial"/>
                <w:color w:val="000000" w:themeColor="text1"/>
              </w:rPr>
              <w:t>Created mobile access for mental health field workers to clinical records. These clinical records include important safety related information about the client. The project</w:t>
            </w:r>
            <w:r w:rsidR="00205EF6" w:rsidRPr="0080618C">
              <w:rPr>
                <w:rFonts w:ascii="Arial" w:hAnsi="Arial" w:cs="Arial"/>
                <w:color w:val="000000" w:themeColor="text1"/>
              </w:rPr>
              <w:t xml:space="preserve"> benefit target</w:t>
            </w:r>
            <w:r w:rsidRPr="0080618C">
              <w:rPr>
                <w:rFonts w:ascii="Arial" w:hAnsi="Arial" w:cs="Arial"/>
                <w:color w:val="000000" w:themeColor="text1"/>
              </w:rPr>
              <w:t xml:space="preserve"> was for field staff to always have access to this critical information before meeting with clients and reduce the return trips to the office. While the project made some progress in these areas, it was less than expected by the target dates. DCHS reports the project experienced challenges with the technology and from implementing the significant business process changes. Many issues have been resolved and DCHS expects to continue making progress on their metrics and will report </w:t>
            </w:r>
            <w:r w:rsidR="00205EF6" w:rsidRPr="0080618C">
              <w:rPr>
                <w:rFonts w:ascii="Arial" w:hAnsi="Arial" w:cs="Arial"/>
                <w:color w:val="000000" w:themeColor="text1"/>
              </w:rPr>
              <w:t xml:space="preserve">on </w:t>
            </w:r>
            <w:r w:rsidRPr="0080618C">
              <w:rPr>
                <w:rFonts w:ascii="Arial" w:hAnsi="Arial" w:cs="Arial"/>
                <w:color w:val="000000" w:themeColor="text1"/>
              </w:rPr>
              <w:t>their progress next year.</w:t>
            </w:r>
            <w:r w:rsidR="0009461D">
              <w:rPr>
                <w:rFonts w:ascii="Arial" w:hAnsi="Arial" w:cs="Arial"/>
                <w:color w:val="000000" w:themeColor="text1"/>
              </w:rPr>
              <w:t xml:space="preserve"> (Page 65)</w:t>
            </w:r>
          </w:p>
        </w:tc>
      </w:tr>
      <w:tr w:rsidR="007E1B39" w14:paraId="5528DDCD" w14:textId="77777777" w:rsidTr="0080618C">
        <w:trPr>
          <w:jc w:val="center"/>
        </w:trPr>
        <w:tc>
          <w:tcPr>
            <w:tcW w:w="1998" w:type="dxa"/>
            <w:gridSpan w:val="2"/>
            <w:vAlign w:val="center"/>
          </w:tcPr>
          <w:p w14:paraId="75A4EB71" w14:textId="3E70B8BA" w:rsidR="007E1B39" w:rsidRPr="00382439" w:rsidRDefault="007E1B39" w:rsidP="00F57608">
            <w:pPr>
              <w:rPr>
                <w:rFonts w:ascii="Arial" w:hAnsi="Arial" w:cs="Arial"/>
                <w:b/>
              </w:rPr>
            </w:pPr>
            <w:r>
              <w:rPr>
                <w:rFonts w:ascii="Arial" w:hAnsi="Arial" w:cs="Arial"/>
                <w:b/>
              </w:rPr>
              <w:t>Information Technology</w:t>
            </w:r>
          </w:p>
        </w:tc>
        <w:tc>
          <w:tcPr>
            <w:tcW w:w="2412" w:type="dxa"/>
            <w:vAlign w:val="center"/>
          </w:tcPr>
          <w:p w14:paraId="52E9531F" w14:textId="056B7BFC" w:rsidR="007E1B39" w:rsidRPr="00382439" w:rsidRDefault="007E1B39" w:rsidP="00F57608">
            <w:pPr>
              <w:rPr>
                <w:rFonts w:ascii="Arial" w:hAnsi="Arial" w:cs="Arial"/>
              </w:rPr>
            </w:pPr>
            <w:r>
              <w:rPr>
                <w:rFonts w:ascii="Arial" w:hAnsi="Arial" w:cs="Arial"/>
              </w:rPr>
              <w:t>Systems Management</w:t>
            </w:r>
          </w:p>
        </w:tc>
        <w:tc>
          <w:tcPr>
            <w:tcW w:w="5490" w:type="dxa"/>
            <w:tcMar>
              <w:top w:w="43" w:type="dxa"/>
              <w:left w:w="115" w:type="dxa"/>
              <w:bottom w:w="43" w:type="dxa"/>
              <w:right w:w="115" w:type="dxa"/>
            </w:tcMar>
          </w:tcPr>
          <w:p w14:paraId="5C26BCE1" w14:textId="39E9FF18" w:rsidR="007E1B39" w:rsidRPr="0080618C" w:rsidRDefault="007E1B39" w:rsidP="0080618C">
            <w:pPr>
              <w:rPr>
                <w:rFonts w:ascii="Arial" w:hAnsi="Arial" w:cs="Arial"/>
                <w:color w:val="000000" w:themeColor="text1"/>
              </w:rPr>
            </w:pPr>
            <w:r w:rsidRPr="0080618C">
              <w:rPr>
                <w:rFonts w:ascii="Arial" w:hAnsi="Arial" w:cs="Arial"/>
                <w:color w:val="000000" w:themeColor="text1"/>
              </w:rPr>
              <w:t xml:space="preserve">Implemented system management tools which should reduce major incidents, and time to restore major service after incident. More time is needed to measure benefits. </w:t>
            </w:r>
            <w:r w:rsidR="0009461D">
              <w:rPr>
                <w:rFonts w:ascii="Arial" w:hAnsi="Arial" w:cs="Arial"/>
                <w:color w:val="000000" w:themeColor="text1"/>
              </w:rPr>
              <w:t>(Page 513)</w:t>
            </w:r>
          </w:p>
        </w:tc>
      </w:tr>
      <w:tr w:rsidR="007E1B39" w14:paraId="21190165" w14:textId="77777777" w:rsidTr="0080618C">
        <w:trPr>
          <w:jc w:val="center"/>
        </w:trPr>
        <w:tc>
          <w:tcPr>
            <w:tcW w:w="9900" w:type="dxa"/>
            <w:gridSpan w:val="4"/>
            <w:shd w:val="clear" w:color="auto" w:fill="BFBFBF" w:themeFill="background1" w:themeFillShade="BF"/>
          </w:tcPr>
          <w:p w14:paraId="1CB9DB26" w14:textId="761C5684" w:rsidR="007E1B39" w:rsidRPr="00382439" w:rsidRDefault="007E1B39" w:rsidP="007E1B39">
            <w:pPr>
              <w:jc w:val="center"/>
              <w:rPr>
                <w:rFonts w:ascii="Arial" w:hAnsi="Arial" w:cs="Arial"/>
                <w:b/>
                <w:highlight w:val="yellow"/>
              </w:rPr>
            </w:pPr>
            <w:r w:rsidRPr="00382439">
              <w:rPr>
                <w:rFonts w:ascii="Arial" w:hAnsi="Arial" w:cs="Arial"/>
                <w:b/>
              </w:rPr>
              <w:t>External Service Improvements</w:t>
            </w:r>
          </w:p>
        </w:tc>
      </w:tr>
      <w:tr w:rsidR="007E1B39" w14:paraId="55C92DDD" w14:textId="77777777" w:rsidTr="0080618C">
        <w:trPr>
          <w:jc w:val="center"/>
        </w:trPr>
        <w:tc>
          <w:tcPr>
            <w:tcW w:w="1998" w:type="dxa"/>
            <w:gridSpan w:val="2"/>
            <w:vAlign w:val="center"/>
          </w:tcPr>
          <w:p w14:paraId="3DAFFF05" w14:textId="1C331248" w:rsidR="007E1B39" w:rsidRPr="00382439" w:rsidRDefault="007E1B39" w:rsidP="00F57608">
            <w:pPr>
              <w:rPr>
                <w:rFonts w:ascii="Arial" w:hAnsi="Arial" w:cs="Arial"/>
                <w:b/>
              </w:rPr>
            </w:pPr>
            <w:r w:rsidRPr="00382439">
              <w:rPr>
                <w:rFonts w:ascii="Arial" w:hAnsi="Arial" w:cs="Arial"/>
                <w:b/>
              </w:rPr>
              <w:t xml:space="preserve">Executive Services </w:t>
            </w:r>
          </w:p>
        </w:tc>
        <w:tc>
          <w:tcPr>
            <w:tcW w:w="2412" w:type="dxa"/>
            <w:vAlign w:val="center"/>
          </w:tcPr>
          <w:p w14:paraId="23D728BA" w14:textId="6E512693" w:rsidR="007E1B39" w:rsidRPr="00382439" w:rsidRDefault="007E1B39" w:rsidP="00F57608">
            <w:pPr>
              <w:rPr>
                <w:rFonts w:ascii="Arial" w:hAnsi="Arial" w:cs="Arial"/>
              </w:rPr>
            </w:pPr>
            <w:r w:rsidRPr="00382439">
              <w:rPr>
                <w:rFonts w:ascii="Arial" w:hAnsi="Arial" w:cs="Arial"/>
              </w:rPr>
              <w:t>Archives Collection Management System</w:t>
            </w:r>
          </w:p>
        </w:tc>
        <w:tc>
          <w:tcPr>
            <w:tcW w:w="5490" w:type="dxa"/>
            <w:tcMar>
              <w:top w:w="43" w:type="dxa"/>
              <w:left w:w="115" w:type="dxa"/>
              <w:bottom w:w="43" w:type="dxa"/>
              <w:right w:w="115" w:type="dxa"/>
            </w:tcMar>
          </w:tcPr>
          <w:p w14:paraId="10422D1B" w14:textId="60EC079C" w:rsidR="007E1B39" w:rsidRPr="00382439" w:rsidRDefault="007E1B39" w:rsidP="0080618C">
            <w:pPr>
              <w:rPr>
                <w:rFonts w:ascii="Arial" w:hAnsi="Arial" w:cs="Arial"/>
              </w:rPr>
            </w:pPr>
            <w:r w:rsidRPr="00382439">
              <w:rPr>
                <w:rFonts w:ascii="Arial" w:hAnsi="Arial" w:cs="Arial"/>
              </w:rPr>
              <w:t xml:space="preserve">New system was implemented in February 2016 and the entire collection is now searchable on-line with increased direct availability of records online. Expected benefits are greater visits to website and positive customer response. More time is needed for the public to learn about the system and measure expected benefits. </w:t>
            </w:r>
            <w:r w:rsidR="0009461D">
              <w:rPr>
                <w:rFonts w:ascii="Arial" w:hAnsi="Arial" w:cs="Arial"/>
              </w:rPr>
              <w:t>(Page 87)</w:t>
            </w:r>
          </w:p>
        </w:tc>
      </w:tr>
      <w:tr w:rsidR="007E1B39" w14:paraId="7086271F" w14:textId="77777777" w:rsidTr="0080618C">
        <w:trPr>
          <w:jc w:val="center"/>
        </w:trPr>
        <w:tc>
          <w:tcPr>
            <w:tcW w:w="9900" w:type="dxa"/>
            <w:gridSpan w:val="4"/>
            <w:shd w:val="clear" w:color="auto" w:fill="BFBFBF" w:themeFill="background1" w:themeFillShade="BF"/>
          </w:tcPr>
          <w:p w14:paraId="0DC8EF04" w14:textId="34C48787" w:rsidR="007E1B39" w:rsidRPr="00382439" w:rsidRDefault="00AB59BC" w:rsidP="007E1B39">
            <w:pPr>
              <w:jc w:val="center"/>
              <w:rPr>
                <w:rFonts w:ascii="Arial" w:hAnsi="Arial" w:cs="Arial"/>
                <w:b/>
              </w:rPr>
            </w:pPr>
            <w:r>
              <w:rPr>
                <w:rFonts w:ascii="Arial" w:hAnsi="Arial" w:cs="Arial"/>
                <w:b/>
              </w:rPr>
              <w:t>Reduce Cos</w:t>
            </w:r>
            <w:r w:rsidR="007E1B39">
              <w:rPr>
                <w:rFonts w:ascii="Arial" w:hAnsi="Arial" w:cs="Arial"/>
                <w:b/>
              </w:rPr>
              <w:t>t or Cost Avoidance</w:t>
            </w:r>
          </w:p>
        </w:tc>
      </w:tr>
      <w:tr w:rsidR="007E1B39" w:rsidRPr="00382439" w14:paraId="4F1FFC66" w14:textId="77777777" w:rsidTr="0080618C">
        <w:trPr>
          <w:jc w:val="center"/>
        </w:trPr>
        <w:tc>
          <w:tcPr>
            <w:tcW w:w="1998" w:type="dxa"/>
            <w:gridSpan w:val="2"/>
            <w:vAlign w:val="center"/>
          </w:tcPr>
          <w:p w14:paraId="4A3187B3" w14:textId="77777777" w:rsidR="007E1B39" w:rsidRPr="007E1B39" w:rsidRDefault="007E1B39" w:rsidP="00F57608">
            <w:pPr>
              <w:rPr>
                <w:rFonts w:ascii="Arial" w:hAnsi="Arial" w:cs="Arial"/>
                <w:b/>
              </w:rPr>
            </w:pPr>
            <w:r w:rsidRPr="007E1B39">
              <w:rPr>
                <w:rFonts w:ascii="Arial" w:hAnsi="Arial" w:cs="Arial"/>
                <w:b/>
              </w:rPr>
              <w:t>Information Technology</w:t>
            </w:r>
          </w:p>
        </w:tc>
        <w:tc>
          <w:tcPr>
            <w:tcW w:w="2412" w:type="dxa"/>
            <w:vAlign w:val="center"/>
          </w:tcPr>
          <w:p w14:paraId="692FB7B7" w14:textId="77777777" w:rsidR="007E1B39" w:rsidRPr="007E1B39" w:rsidRDefault="007E1B39" w:rsidP="00F57608">
            <w:pPr>
              <w:rPr>
                <w:rFonts w:ascii="Arial" w:hAnsi="Arial" w:cs="Arial"/>
              </w:rPr>
            </w:pPr>
            <w:r w:rsidRPr="007E1B39">
              <w:rPr>
                <w:rFonts w:ascii="Arial" w:hAnsi="Arial" w:cs="Arial"/>
              </w:rPr>
              <w:t>Phase III Cloud Implementation</w:t>
            </w:r>
          </w:p>
        </w:tc>
        <w:tc>
          <w:tcPr>
            <w:tcW w:w="5490" w:type="dxa"/>
            <w:tcMar>
              <w:top w:w="43" w:type="dxa"/>
              <w:left w:w="115" w:type="dxa"/>
              <w:bottom w:w="43" w:type="dxa"/>
              <w:right w:w="115" w:type="dxa"/>
            </w:tcMar>
          </w:tcPr>
          <w:p w14:paraId="66A7D194" w14:textId="6EDA3C4C" w:rsidR="007E1B39" w:rsidRPr="0080618C" w:rsidRDefault="007E1B39" w:rsidP="0080618C">
            <w:pPr>
              <w:rPr>
                <w:rFonts w:ascii="Arial" w:hAnsi="Arial" w:cs="Arial"/>
                <w:color w:val="000000" w:themeColor="text1"/>
              </w:rPr>
            </w:pPr>
            <w:r w:rsidRPr="0080618C">
              <w:rPr>
                <w:rFonts w:ascii="Arial" w:hAnsi="Arial" w:cs="Arial"/>
                <w:color w:val="000000" w:themeColor="text1"/>
              </w:rPr>
              <w:t>Project transitioned servers to a cloud</w:t>
            </w:r>
            <w:r w:rsidRPr="0080618C">
              <w:rPr>
                <w:rStyle w:val="FootnoteReference"/>
                <w:rFonts w:ascii="Arial" w:hAnsi="Arial" w:cs="Arial"/>
                <w:color w:val="000000" w:themeColor="text1"/>
              </w:rPr>
              <w:footnoteReference w:id="5"/>
            </w:r>
            <w:r w:rsidRPr="0080618C">
              <w:rPr>
                <w:rFonts w:ascii="Arial" w:hAnsi="Arial" w:cs="Arial"/>
                <w:color w:val="000000" w:themeColor="text1"/>
              </w:rPr>
              <w:t xml:space="preserve"> environment, which are less expensive to operate than standard servers. Additional savings are expected as more servers move to cloud</w:t>
            </w:r>
            <w:r w:rsidR="00205EF6" w:rsidRPr="0080618C">
              <w:rPr>
                <w:rFonts w:ascii="Arial" w:hAnsi="Arial" w:cs="Arial"/>
                <w:color w:val="000000" w:themeColor="text1"/>
              </w:rPr>
              <w:t xml:space="preserve"> and thus more time is needed to report on total savings</w:t>
            </w:r>
            <w:r w:rsidRPr="0080618C">
              <w:rPr>
                <w:rFonts w:ascii="Arial" w:hAnsi="Arial" w:cs="Arial"/>
                <w:color w:val="000000" w:themeColor="text1"/>
              </w:rPr>
              <w:t>.</w:t>
            </w:r>
            <w:r w:rsidR="0009461D">
              <w:rPr>
                <w:rFonts w:ascii="Arial" w:hAnsi="Arial" w:cs="Arial"/>
                <w:color w:val="000000" w:themeColor="text1"/>
              </w:rPr>
              <w:t xml:space="preserve"> (Page 459)</w:t>
            </w:r>
          </w:p>
        </w:tc>
      </w:tr>
    </w:tbl>
    <w:p w14:paraId="5179FF03" w14:textId="77777777" w:rsidR="002C3D41" w:rsidRDefault="002C3D41" w:rsidP="00025555">
      <w:pPr>
        <w:jc w:val="both"/>
        <w:rPr>
          <w:rFonts w:ascii="Arial" w:hAnsi="Arial" w:cs="Arial"/>
        </w:rPr>
      </w:pPr>
    </w:p>
    <w:p w14:paraId="7AB85470" w14:textId="1EE9E382" w:rsidR="0054347D" w:rsidRDefault="007C60EC" w:rsidP="0054347D">
      <w:pPr>
        <w:jc w:val="both"/>
        <w:rPr>
          <w:rFonts w:ascii="Arial" w:hAnsi="Arial" w:cs="Arial"/>
          <w:b/>
        </w:rPr>
      </w:pPr>
      <w:r>
        <w:rPr>
          <w:rFonts w:ascii="Arial" w:hAnsi="Arial" w:cs="Arial"/>
          <w:b/>
        </w:rPr>
        <w:t>Analysis of On</w:t>
      </w:r>
      <w:r w:rsidR="007D4B95">
        <w:rPr>
          <w:rFonts w:ascii="Arial" w:hAnsi="Arial" w:cs="Arial"/>
          <w:b/>
        </w:rPr>
        <w:t>g</w:t>
      </w:r>
      <w:r>
        <w:rPr>
          <w:rFonts w:ascii="Arial" w:hAnsi="Arial" w:cs="Arial"/>
          <w:b/>
        </w:rPr>
        <w:t>oing Projects</w:t>
      </w:r>
    </w:p>
    <w:p w14:paraId="0C8C4879" w14:textId="77777777" w:rsidR="0054347D" w:rsidRDefault="0054347D" w:rsidP="0054347D">
      <w:pPr>
        <w:jc w:val="both"/>
        <w:rPr>
          <w:rFonts w:ascii="Arial" w:hAnsi="Arial" w:cs="Arial"/>
          <w:b/>
        </w:rPr>
      </w:pPr>
    </w:p>
    <w:p w14:paraId="018EC878" w14:textId="0DC9B5E4" w:rsidR="009C7D1A" w:rsidRDefault="0054347D" w:rsidP="009C7D1A">
      <w:pPr>
        <w:jc w:val="both"/>
        <w:rPr>
          <w:rFonts w:ascii="Arial" w:hAnsi="Arial" w:cs="Arial"/>
        </w:rPr>
      </w:pPr>
      <w:r>
        <w:rPr>
          <w:rFonts w:ascii="Arial" w:hAnsi="Arial" w:cs="Arial"/>
        </w:rPr>
        <w:t xml:space="preserve">As part of the review of the BAPs, </w:t>
      </w:r>
      <w:r w:rsidR="00F17B03">
        <w:rPr>
          <w:rFonts w:ascii="Arial" w:hAnsi="Arial" w:cs="Arial"/>
        </w:rPr>
        <w:t>C</w:t>
      </w:r>
      <w:r w:rsidR="004327D5">
        <w:rPr>
          <w:rFonts w:ascii="Arial" w:hAnsi="Arial" w:cs="Arial"/>
        </w:rPr>
        <w:t xml:space="preserve">ouncil </w:t>
      </w:r>
      <w:r>
        <w:rPr>
          <w:rFonts w:ascii="Arial" w:hAnsi="Arial" w:cs="Arial"/>
        </w:rPr>
        <w:t>staff identified significan</w:t>
      </w:r>
      <w:r w:rsidR="007C60EC">
        <w:rPr>
          <w:rFonts w:ascii="Arial" w:hAnsi="Arial" w:cs="Arial"/>
        </w:rPr>
        <w:t>t status changes in the projects</w:t>
      </w:r>
      <w:r>
        <w:rPr>
          <w:rFonts w:ascii="Arial" w:hAnsi="Arial" w:cs="Arial"/>
        </w:rPr>
        <w:t xml:space="preserve"> listed</w:t>
      </w:r>
      <w:r w:rsidR="007C758C">
        <w:rPr>
          <w:rFonts w:ascii="Arial" w:hAnsi="Arial" w:cs="Arial"/>
        </w:rPr>
        <w:t xml:space="preserve"> in Table 6</w:t>
      </w:r>
      <w:r>
        <w:rPr>
          <w:rFonts w:ascii="Arial" w:hAnsi="Arial" w:cs="Arial"/>
        </w:rPr>
        <w:t>. In some cases, these changes will result in changes to the benefits and in others a delay in delivering the expected benefits.</w:t>
      </w:r>
      <w:r w:rsidR="009C7D1A">
        <w:rPr>
          <w:rFonts w:ascii="Arial" w:hAnsi="Arial" w:cs="Arial"/>
        </w:rPr>
        <w:t xml:space="preserve"> </w:t>
      </w:r>
      <w:r w:rsidR="009C7D1A" w:rsidRPr="0009461D">
        <w:rPr>
          <w:rFonts w:ascii="Arial" w:hAnsi="Arial" w:cs="Arial"/>
        </w:rPr>
        <w:t>The page numbers in the table refer to the location of the project BAP in the revised annual report.</w:t>
      </w:r>
      <w:r w:rsidR="009C7D1A">
        <w:rPr>
          <w:rFonts w:ascii="Arial" w:hAnsi="Arial" w:cs="Arial"/>
        </w:rPr>
        <w:t xml:space="preserve"> </w:t>
      </w:r>
    </w:p>
    <w:p w14:paraId="20563562" w14:textId="77777777" w:rsidR="004327D5" w:rsidRDefault="004327D5" w:rsidP="0054347D">
      <w:pPr>
        <w:jc w:val="both"/>
        <w:rPr>
          <w:rFonts w:ascii="Arial" w:hAnsi="Arial" w:cs="Arial"/>
        </w:rPr>
      </w:pPr>
    </w:p>
    <w:p w14:paraId="264AB9F5" w14:textId="0E53A022" w:rsidR="004327D5" w:rsidRPr="004327D5" w:rsidRDefault="004327D5" w:rsidP="00F17B03">
      <w:pPr>
        <w:jc w:val="center"/>
        <w:rPr>
          <w:rFonts w:ascii="Arial" w:hAnsi="Arial" w:cs="Arial"/>
          <w:b/>
        </w:rPr>
      </w:pPr>
      <w:r w:rsidRPr="00817EA2">
        <w:rPr>
          <w:rFonts w:ascii="Arial" w:hAnsi="Arial" w:cs="Arial"/>
          <w:b/>
        </w:rPr>
        <w:t>Table 6</w:t>
      </w:r>
      <w:r w:rsidR="00F17B03">
        <w:rPr>
          <w:rFonts w:ascii="Arial" w:hAnsi="Arial" w:cs="Arial"/>
          <w:b/>
        </w:rPr>
        <w:t xml:space="preserve">: </w:t>
      </w:r>
      <w:r w:rsidRPr="004327D5">
        <w:rPr>
          <w:rFonts w:ascii="Arial" w:hAnsi="Arial" w:cs="Arial"/>
          <w:b/>
        </w:rPr>
        <w:t>On</w:t>
      </w:r>
      <w:r w:rsidR="007D4B95">
        <w:rPr>
          <w:rFonts w:ascii="Arial" w:hAnsi="Arial" w:cs="Arial"/>
          <w:b/>
        </w:rPr>
        <w:t>g</w:t>
      </w:r>
      <w:r w:rsidRPr="004327D5">
        <w:rPr>
          <w:rFonts w:ascii="Arial" w:hAnsi="Arial" w:cs="Arial"/>
          <w:b/>
        </w:rPr>
        <w:t>oing Projects with Significant Status Changes</w:t>
      </w:r>
    </w:p>
    <w:p w14:paraId="2CA2D858" w14:textId="77777777" w:rsidR="0054347D" w:rsidRDefault="0054347D" w:rsidP="0054347D">
      <w:pPr>
        <w:jc w:val="both"/>
        <w:rPr>
          <w:rFonts w:ascii="Arial" w:hAnsi="Arial" w:cs="Arial"/>
        </w:rPr>
      </w:pPr>
    </w:p>
    <w:tbl>
      <w:tblPr>
        <w:tblStyle w:val="TableGrid"/>
        <w:tblW w:w="999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96"/>
        <w:gridCol w:w="2674"/>
        <w:gridCol w:w="5220"/>
      </w:tblGrid>
      <w:tr w:rsidR="000B4233" w14:paraId="57A9FC88" w14:textId="77777777" w:rsidTr="0080618C">
        <w:trPr>
          <w:jc w:val="center"/>
        </w:trPr>
        <w:tc>
          <w:tcPr>
            <w:tcW w:w="2096" w:type="dxa"/>
            <w:shd w:val="clear" w:color="auto" w:fill="404040" w:themeFill="text1" w:themeFillTint="BF"/>
          </w:tcPr>
          <w:p w14:paraId="5F34DBA9" w14:textId="7FACE438" w:rsidR="000B4233" w:rsidRPr="0080618C" w:rsidRDefault="00AB59BC" w:rsidP="00AB59BC">
            <w:pPr>
              <w:jc w:val="center"/>
              <w:rPr>
                <w:rFonts w:ascii="Arial" w:hAnsi="Arial" w:cs="Arial"/>
                <w:b/>
                <w:color w:val="FFFFFF" w:themeColor="background1"/>
              </w:rPr>
            </w:pPr>
            <w:r w:rsidRPr="0080618C">
              <w:rPr>
                <w:rFonts w:ascii="Arial" w:hAnsi="Arial" w:cs="Arial"/>
                <w:b/>
                <w:color w:val="FFFFFF" w:themeColor="background1"/>
              </w:rPr>
              <w:t>Department</w:t>
            </w:r>
          </w:p>
        </w:tc>
        <w:tc>
          <w:tcPr>
            <w:tcW w:w="2674" w:type="dxa"/>
            <w:shd w:val="clear" w:color="auto" w:fill="404040" w:themeFill="text1" w:themeFillTint="BF"/>
          </w:tcPr>
          <w:p w14:paraId="7E52603D" w14:textId="2A06BAB1" w:rsidR="000B4233" w:rsidRPr="0080618C" w:rsidRDefault="000B4233" w:rsidP="00AB59BC">
            <w:pPr>
              <w:jc w:val="center"/>
              <w:rPr>
                <w:rFonts w:ascii="Arial" w:hAnsi="Arial" w:cs="Arial"/>
                <w:b/>
                <w:color w:val="FFFFFF" w:themeColor="background1"/>
              </w:rPr>
            </w:pPr>
            <w:r w:rsidRPr="0080618C">
              <w:rPr>
                <w:rFonts w:ascii="Arial" w:hAnsi="Arial" w:cs="Arial"/>
                <w:b/>
                <w:color w:val="FFFFFF" w:themeColor="background1"/>
              </w:rPr>
              <w:t>Project Name</w:t>
            </w:r>
          </w:p>
        </w:tc>
        <w:tc>
          <w:tcPr>
            <w:tcW w:w="5220" w:type="dxa"/>
            <w:shd w:val="clear" w:color="auto" w:fill="404040" w:themeFill="text1" w:themeFillTint="BF"/>
          </w:tcPr>
          <w:p w14:paraId="3942EDCF" w14:textId="41B33AC1" w:rsidR="000B4233" w:rsidRPr="0080618C" w:rsidRDefault="000B4233" w:rsidP="00AB59BC">
            <w:pPr>
              <w:jc w:val="center"/>
              <w:rPr>
                <w:rFonts w:ascii="Arial" w:hAnsi="Arial" w:cs="Arial"/>
                <w:b/>
                <w:color w:val="FFFFFF" w:themeColor="background1"/>
              </w:rPr>
            </w:pPr>
            <w:r w:rsidRPr="0080618C">
              <w:rPr>
                <w:rFonts w:ascii="Arial" w:hAnsi="Arial" w:cs="Arial"/>
                <w:b/>
                <w:color w:val="FFFFFF" w:themeColor="background1"/>
              </w:rPr>
              <w:t xml:space="preserve">Change </w:t>
            </w:r>
            <w:r w:rsidR="00E52AA5" w:rsidRPr="0080618C">
              <w:rPr>
                <w:rFonts w:ascii="Arial" w:hAnsi="Arial" w:cs="Arial"/>
                <w:b/>
                <w:color w:val="FFFFFF" w:themeColor="background1"/>
              </w:rPr>
              <w:t>from prior BAP</w:t>
            </w:r>
          </w:p>
        </w:tc>
      </w:tr>
      <w:tr w:rsidR="00AB59BC" w14:paraId="6E3A53BC" w14:textId="77777777" w:rsidTr="0080618C">
        <w:trPr>
          <w:jc w:val="center"/>
        </w:trPr>
        <w:tc>
          <w:tcPr>
            <w:tcW w:w="9990" w:type="dxa"/>
            <w:gridSpan w:val="3"/>
            <w:shd w:val="clear" w:color="auto" w:fill="BFBFBF" w:themeFill="background1" w:themeFillShade="BF"/>
          </w:tcPr>
          <w:p w14:paraId="4B935540" w14:textId="31948631" w:rsidR="00AB59BC" w:rsidRPr="00AB59BC" w:rsidRDefault="00817EA2" w:rsidP="00AB59BC">
            <w:pPr>
              <w:jc w:val="center"/>
              <w:rPr>
                <w:rFonts w:ascii="Arial" w:hAnsi="Arial" w:cs="Arial"/>
                <w:b/>
              </w:rPr>
            </w:pPr>
            <w:r>
              <w:rPr>
                <w:rFonts w:ascii="Arial" w:hAnsi="Arial" w:cs="Arial"/>
                <w:b/>
              </w:rPr>
              <w:t>Maintaining Service Levels</w:t>
            </w:r>
          </w:p>
        </w:tc>
      </w:tr>
      <w:tr w:rsidR="00817EA2" w14:paraId="28845AC9" w14:textId="77777777" w:rsidTr="0080618C">
        <w:trPr>
          <w:jc w:val="center"/>
        </w:trPr>
        <w:tc>
          <w:tcPr>
            <w:tcW w:w="2096" w:type="dxa"/>
            <w:vAlign w:val="center"/>
          </w:tcPr>
          <w:p w14:paraId="5B0CA3EC" w14:textId="7F5D8CD6" w:rsidR="00817EA2" w:rsidRPr="00B12B3F" w:rsidRDefault="00817EA2" w:rsidP="00F57608">
            <w:pPr>
              <w:rPr>
                <w:rFonts w:ascii="Arial" w:hAnsi="Arial" w:cs="Arial"/>
                <w:b/>
              </w:rPr>
            </w:pPr>
            <w:r w:rsidRPr="007A4FB9">
              <w:rPr>
                <w:rFonts w:ascii="Arial" w:hAnsi="Arial" w:cs="Arial"/>
                <w:b/>
              </w:rPr>
              <w:t>Information Technology</w:t>
            </w:r>
          </w:p>
        </w:tc>
        <w:tc>
          <w:tcPr>
            <w:tcW w:w="2674" w:type="dxa"/>
            <w:vAlign w:val="center"/>
          </w:tcPr>
          <w:p w14:paraId="0EF979E4" w14:textId="3F72BF87" w:rsidR="00817EA2" w:rsidRDefault="00817EA2" w:rsidP="00F57608">
            <w:pPr>
              <w:rPr>
                <w:rFonts w:ascii="Arial" w:hAnsi="Arial" w:cs="Arial"/>
              </w:rPr>
            </w:pPr>
            <w:r>
              <w:rPr>
                <w:rFonts w:ascii="Arial" w:hAnsi="Arial" w:cs="Arial"/>
              </w:rPr>
              <w:t xml:space="preserve">Countywide Telephone System Replacement/Unified Communications </w:t>
            </w:r>
          </w:p>
        </w:tc>
        <w:tc>
          <w:tcPr>
            <w:tcW w:w="5220" w:type="dxa"/>
            <w:tcMar>
              <w:top w:w="43" w:type="dxa"/>
              <w:left w:w="115" w:type="dxa"/>
              <w:bottom w:w="43" w:type="dxa"/>
              <w:right w:w="115" w:type="dxa"/>
            </w:tcMar>
          </w:tcPr>
          <w:p w14:paraId="13C5DB8D" w14:textId="6A5EB70F" w:rsidR="00817EA2" w:rsidRDefault="00817EA2" w:rsidP="004D326C">
            <w:pPr>
              <w:rPr>
                <w:rFonts w:ascii="Arial" w:hAnsi="Arial" w:cs="Arial"/>
              </w:rPr>
            </w:pPr>
            <w:r>
              <w:rPr>
                <w:rFonts w:ascii="Arial" w:hAnsi="Arial" w:cs="Arial"/>
              </w:rPr>
              <w:t>This project is replacing the legacy phone system with an internet phone system. Significant savings are expected once the legacy phone systems can be retired and the county no longer pays for those phone charges. Project schedule and expected savings have been delayed at least one year.</w:t>
            </w:r>
            <w:r w:rsidR="00442A30">
              <w:rPr>
                <w:rFonts w:ascii="Arial" w:hAnsi="Arial" w:cs="Arial"/>
              </w:rPr>
              <w:t xml:space="preserve"> KCIT is measuring customer satisfaction with deployment effort</w:t>
            </w:r>
            <w:r w:rsidR="004D326C">
              <w:rPr>
                <w:rFonts w:ascii="Arial" w:hAnsi="Arial" w:cs="Arial"/>
              </w:rPr>
              <w:t>s</w:t>
            </w:r>
            <w:r w:rsidR="00442A30">
              <w:rPr>
                <w:rFonts w:ascii="Arial" w:hAnsi="Arial" w:cs="Arial"/>
              </w:rPr>
              <w:t xml:space="preserve"> and overall </w:t>
            </w:r>
            <w:r w:rsidR="004D326C">
              <w:rPr>
                <w:rFonts w:ascii="Arial" w:hAnsi="Arial" w:cs="Arial"/>
              </w:rPr>
              <w:t xml:space="preserve">customer </w:t>
            </w:r>
            <w:r w:rsidR="00442A30">
              <w:rPr>
                <w:rFonts w:ascii="Arial" w:hAnsi="Arial" w:cs="Arial"/>
              </w:rPr>
              <w:t>satisfactio</w:t>
            </w:r>
            <w:r w:rsidR="0038555A">
              <w:rPr>
                <w:rFonts w:ascii="Arial" w:hAnsi="Arial" w:cs="Arial"/>
              </w:rPr>
              <w:t>n</w:t>
            </w:r>
            <w:r w:rsidR="004D326C">
              <w:rPr>
                <w:rFonts w:ascii="Arial" w:hAnsi="Arial" w:cs="Arial"/>
              </w:rPr>
              <w:t xml:space="preserve"> with new communications system</w:t>
            </w:r>
            <w:r w:rsidR="0038555A">
              <w:rPr>
                <w:rFonts w:ascii="Arial" w:hAnsi="Arial" w:cs="Arial"/>
              </w:rPr>
              <w:t>.</w:t>
            </w:r>
            <w:r w:rsidR="004D326C">
              <w:rPr>
                <w:rFonts w:ascii="Arial" w:hAnsi="Arial" w:cs="Arial"/>
              </w:rPr>
              <w:t xml:space="preserve"> </w:t>
            </w:r>
            <w:r w:rsidR="0009461D">
              <w:rPr>
                <w:rFonts w:ascii="Arial" w:hAnsi="Arial" w:cs="Arial"/>
              </w:rPr>
              <w:t>(Page 421)</w:t>
            </w:r>
          </w:p>
        </w:tc>
      </w:tr>
      <w:tr w:rsidR="00130D08" w14:paraId="03BB4BB8" w14:textId="77777777" w:rsidTr="0080618C">
        <w:trPr>
          <w:jc w:val="center"/>
        </w:trPr>
        <w:tc>
          <w:tcPr>
            <w:tcW w:w="2096" w:type="dxa"/>
            <w:vAlign w:val="center"/>
          </w:tcPr>
          <w:p w14:paraId="7AC6549D" w14:textId="3B6D55F3" w:rsidR="00130D08" w:rsidRPr="007A4FB9" w:rsidDel="00B12B3F" w:rsidRDefault="00130D08" w:rsidP="00F57608">
            <w:pPr>
              <w:rPr>
                <w:rFonts w:ascii="Arial" w:hAnsi="Arial" w:cs="Arial"/>
                <w:b/>
              </w:rPr>
            </w:pPr>
            <w:r w:rsidRPr="00817EA2">
              <w:rPr>
                <w:rFonts w:ascii="Arial" w:hAnsi="Arial" w:cs="Arial"/>
                <w:b/>
              </w:rPr>
              <w:t>Natural Resources &amp; Parks</w:t>
            </w:r>
          </w:p>
        </w:tc>
        <w:tc>
          <w:tcPr>
            <w:tcW w:w="2674" w:type="dxa"/>
            <w:vAlign w:val="center"/>
          </w:tcPr>
          <w:p w14:paraId="25A8FFA0" w14:textId="6C872916" w:rsidR="00130D08" w:rsidRDefault="00130D08" w:rsidP="00F57608">
            <w:pPr>
              <w:rPr>
                <w:rFonts w:ascii="Arial" w:hAnsi="Arial" w:cs="Arial"/>
              </w:rPr>
            </w:pPr>
            <w:r w:rsidRPr="00817EA2">
              <w:rPr>
                <w:rFonts w:ascii="Arial" w:hAnsi="Arial" w:cs="Arial"/>
              </w:rPr>
              <w:t>Parks Scheduling Project</w:t>
            </w:r>
          </w:p>
        </w:tc>
        <w:tc>
          <w:tcPr>
            <w:tcW w:w="5220" w:type="dxa"/>
            <w:tcMar>
              <w:top w:w="43" w:type="dxa"/>
              <w:left w:w="115" w:type="dxa"/>
              <w:bottom w:w="43" w:type="dxa"/>
              <w:right w:w="115" w:type="dxa"/>
            </w:tcMar>
            <w:vAlign w:val="center"/>
          </w:tcPr>
          <w:p w14:paraId="5F6368E0" w14:textId="2ABF529E" w:rsidR="00130D08" w:rsidRDefault="00130D08" w:rsidP="0080618C">
            <w:pPr>
              <w:rPr>
                <w:rFonts w:ascii="Arial" w:hAnsi="Arial" w:cs="Arial"/>
              </w:rPr>
            </w:pPr>
            <w:r w:rsidRPr="00817EA2">
              <w:rPr>
                <w:rFonts w:ascii="Arial" w:hAnsi="Arial" w:cs="Arial"/>
              </w:rPr>
              <w:t xml:space="preserve">Project will allow for on-line reservations. Project has been delayed six months. </w:t>
            </w:r>
            <w:r w:rsidR="0009461D">
              <w:rPr>
                <w:rFonts w:ascii="Arial" w:hAnsi="Arial" w:cs="Arial"/>
              </w:rPr>
              <w:t>(Page 117)</w:t>
            </w:r>
          </w:p>
        </w:tc>
      </w:tr>
      <w:tr w:rsidR="00130D08" w14:paraId="28E9EB26" w14:textId="77777777" w:rsidTr="0080618C">
        <w:trPr>
          <w:jc w:val="center"/>
        </w:trPr>
        <w:tc>
          <w:tcPr>
            <w:tcW w:w="2096" w:type="dxa"/>
            <w:vAlign w:val="center"/>
          </w:tcPr>
          <w:p w14:paraId="21918522" w14:textId="1FC5C1F6" w:rsidR="00130D08" w:rsidRPr="00130D08" w:rsidDel="00B12B3F" w:rsidRDefault="00130D08" w:rsidP="00F57608">
            <w:pPr>
              <w:rPr>
                <w:rFonts w:ascii="Arial" w:hAnsi="Arial" w:cs="Arial"/>
                <w:b/>
              </w:rPr>
            </w:pPr>
            <w:r w:rsidRPr="00130D08">
              <w:rPr>
                <w:rFonts w:ascii="Arial" w:hAnsi="Arial" w:cs="Arial"/>
                <w:b/>
              </w:rPr>
              <w:t>Public Health</w:t>
            </w:r>
          </w:p>
        </w:tc>
        <w:tc>
          <w:tcPr>
            <w:tcW w:w="2674" w:type="dxa"/>
            <w:vAlign w:val="center"/>
          </w:tcPr>
          <w:p w14:paraId="66AD27EA" w14:textId="00AEC6E0" w:rsidR="00130D08" w:rsidRPr="00130D08" w:rsidRDefault="00130D08" w:rsidP="00F57608">
            <w:pPr>
              <w:rPr>
                <w:rFonts w:ascii="Arial" w:hAnsi="Arial" w:cs="Arial"/>
              </w:rPr>
            </w:pPr>
            <w:r w:rsidRPr="00130D08">
              <w:rPr>
                <w:rFonts w:ascii="Arial" w:hAnsi="Arial" w:cs="Arial"/>
              </w:rPr>
              <w:t>Jail Health Digitizing X-Rays</w:t>
            </w:r>
          </w:p>
        </w:tc>
        <w:tc>
          <w:tcPr>
            <w:tcW w:w="5220" w:type="dxa"/>
            <w:tcMar>
              <w:top w:w="43" w:type="dxa"/>
              <w:left w:w="115" w:type="dxa"/>
              <w:bottom w:w="43" w:type="dxa"/>
              <w:right w:w="115" w:type="dxa"/>
            </w:tcMar>
          </w:tcPr>
          <w:p w14:paraId="1BE12F8D" w14:textId="13641404" w:rsidR="00130D08" w:rsidRPr="00130D08" w:rsidRDefault="00130D08" w:rsidP="0080618C">
            <w:pPr>
              <w:rPr>
                <w:rFonts w:ascii="Arial" w:hAnsi="Arial" w:cs="Arial"/>
              </w:rPr>
            </w:pPr>
            <w:r w:rsidRPr="00130D08">
              <w:rPr>
                <w:rFonts w:ascii="Arial" w:hAnsi="Arial" w:cs="Arial"/>
              </w:rPr>
              <w:t>This project is on hold pending implementation of electronic health record</w:t>
            </w:r>
            <w:r w:rsidR="008F42F0">
              <w:rPr>
                <w:rFonts w:ascii="Arial" w:hAnsi="Arial" w:cs="Arial"/>
              </w:rPr>
              <w:t>s</w:t>
            </w:r>
            <w:r w:rsidR="0009461D">
              <w:rPr>
                <w:rFonts w:ascii="Arial" w:hAnsi="Arial" w:cs="Arial"/>
              </w:rPr>
              <w:t>. (Page 345)</w:t>
            </w:r>
          </w:p>
        </w:tc>
      </w:tr>
      <w:tr w:rsidR="00130D08" w14:paraId="0D9B8F04" w14:textId="77777777" w:rsidTr="0080618C">
        <w:trPr>
          <w:jc w:val="center"/>
        </w:trPr>
        <w:tc>
          <w:tcPr>
            <w:tcW w:w="2096" w:type="dxa"/>
            <w:vAlign w:val="center"/>
          </w:tcPr>
          <w:p w14:paraId="5F381959" w14:textId="1265BC3B" w:rsidR="00130D08" w:rsidRPr="00817EA2" w:rsidDel="00B12B3F" w:rsidRDefault="00130D08" w:rsidP="00F57608">
            <w:pPr>
              <w:rPr>
                <w:rFonts w:ascii="Arial" w:hAnsi="Arial" w:cs="Arial"/>
                <w:b/>
              </w:rPr>
            </w:pPr>
            <w:r w:rsidRPr="00817EA2">
              <w:rPr>
                <w:rFonts w:ascii="Arial" w:hAnsi="Arial" w:cs="Arial"/>
                <w:b/>
              </w:rPr>
              <w:t>Sheriff’s Office</w:t>
            </w:r>
          </w:p>
        </w:tc>
        <w:tc>
          <w:tcPr>
            <w:tcW w:w="2674" w:type="dxa"/>
            <w:vAlign w:val="center"/>
          </w:tcPr>
          <w:p w14:paraId="063162EC" w14:textId="15668A56" w:rsidR="00130D08" w:rsidRPr="00817EA2" w:rsidRDefault="00130D08" w:rsidP="00DE4798">
            <w:pPr>
              <w:rPr>
                <w:rFonts w:ascii="Arial" w:hAnsi="Arial" w:cs="Arial"/>
              </w:rPr>
            </w:pPr>
            <w:r w:rsidRPr="00817EA2">
              <w:rPr>
                <w:rFonts w:ascii="Arial" w:hAnsi="Arial" w:cs="Arial"/>
              </w:rPr>
              <w:t xml:space="preserve">IRIS/TESS Replacement </w:t>
            </w:r>
          </w:p>
        </w:tc>
        <w:tc>
          <w:tcPr>
            <w:tcW w:w="5220" w:type="dxa"/>
            <w:tcMar>
              <w:top w:w="43" w:type="dxa"/>
              <w:left w:w="115" w:type="dxa"/>
              <w:bottom w:w="43" w:type="dxa"/>
              <w:right w:w="115" w:type="dxa"/>
            </w:tcMar>
          </w:tcPr>
          <w:p w14:paraId="2FACA751" w14:textId="2EEB46B9" w:rsidR="00130D08" w:rsidRPr="00817EA2" w:rsidRDefault="00130D08" w:rsidP="0080618C">
            <w:pPr>
              <w:rPr>
                <w:rFonts w:ascii="Arial" w:hAnsi="Arial" w:cs="Arial"/>
              </w:rPr>
            </w:pPr>
            <w:r w:rsidRPr="00817EA2">
              <w:rPr>
                <w:rFonts w:ascii="Arial" w:hAnsi="Arial" w:cs="Arial"/>
              </w:rPr>
              <w:t>Project is intended to replace and consolidate evidence management and the incident reporting systems. KCIT’s project tracking system reports there are continued challenges with impleme</w:t>
            </w:r>
            <w:r w:rsidR="00205EF6">
              <w:rPr>
                <w:rFonts w:ascii="Arial" w:hAnsi="Arial" w:cs="Arial"/>
              </w:rPr>
              <w:t xml:space="preserve">ntation of the new system. The </w:t>
            </w:r>
            <w:r w:rsidRPr="00817EA2">
              <w:rPr>
                <w:rFonts w:ascii="Arial" w:hAnsi="Arial" w:cs="Arial"/>
              </w:rPr>
              <w:t>project has experienced significant delays. Project started in March 2008 and is now expected to be completed in March 2017.</w:t>
            </w:r>
            <w:r w:rsidR="0009461D">
              <w:rPr>
                <w:rFonts w:ascii="Arial" w:hAnsi="Arial" w:cs="Arial"/>
              </w:rPr>
              <w:t xml:space="preserve"> (Page 553)</w:t>
            </w:r>
          </w:p>
        </w:tc>
      </w:tr>
      <w:tr w:rsidR="00A365CC" w14:paraId="03A63E69" w14:textId="77777777" w:rsidTr="0080618C">
        <w:trPr>
          <w:jc w:val="center"/>
        </w:trPr>
        <w:tc>
          <w:tcPr>
            <w:tcW w:w="2096" w:type="dxa"/>
            <w:vMerge w:val="restart"/>
            <w:vAlign w:val="center"/>
          </w:tcPr>
          <w:p w14:paraId="3FDDDD27" w14:textId="12592021" w:rsidR="00A365CC" w:rsidRPr="00130D08" w:rsidRDefault="00A365CC" w:rsidP="00F57608">
            <w:pPr>
              <w:rPr>
                <w:rFonts w:ascii="Arial" w:hAnsi="Arial" w:cs="Arial"/>
                <w:b/>
              </w:rPr>
            </w:pPr>
            <w:r w:rsidRPr="00130D08">
              <w:rPr>
                <w:rFonts w:ascii="Arial" w:hAnsi="Arial" w:cs="Arial"/>
                <w:b/>
              </w:rPr>
              <w:t>Transportation</w:t>
            </w:r>
          </w:p>
        </w:tc>
        <w:tc>
          <w:tcPr>
            <w:tcW w:w="2674" w:type="dxa"/>
            <w:vAlign w:val="center"/>
          </w:tcPr>
          <w:p w14:paraId="3D79EB46" w14:textId="6DC88759" w:rsidR="00A365CC" w:rsidRPr="00130D08" w:rsidRDefault="00A365CC" w:rsidP="00F57608">
            <w:pPr>
              <w:rPr>
                <w:rFonts w:ascii="Arial" w:hAnsi="Arial" w:cs="Arial"/>
              </w:rPr>
            </w:pPr>
            <w:r w:rsidRPr="00130D08">
              <w:rPr>
                <w:rFonts w:ascii="Arial" w:hAnsi="Arial" w:cs="Arial"/>
                <w:color w:val="000000"/>
                <w:szCs w:val="24"/>
              </w:rPr>
              <w:t>On-Board Systems/</w:t>
            </w:r>
            <w:r w:rsidR="008F42F0">
              <w:rPr>
                <w:rFonts w:ascii="Arial" w:hAnsi="Arial" w:cs="Arial"/>
                <w:color w:val="000000"/>
                <w:szCs w:val="24"/>
              </w:rPr>
              <w:t xml:space="preserve"> </w:t>
            </w:r>
            <w:r w:rsidRPr="00130D08">
              <w:rPr>
                <w:rFonts w:ascii="Arial" w:hAnsi="Arial" w:cs="Arial"/>
                <w:color w:val="000000"/>
                <w:szCs w:val="24"/>
              </w:rPr>
              <w:t>Communication Center System (OBS/CCS)</w:t>
            </w:r>
          </w:p>
        </w:tc>
        <w:tc>
          <w:tcPr>
            <w:tcW w:w="5220" w:type="dxa"/>
            <w:tcMar>
              <w:top w:w="43" w:type="dxa"/>
              <w:left w:w="115" w:type="dxa"/>
              <w:bottom w:w="43" w:type="dxa"/>
              <w:right w:w="115" w:type="dxa"/>
            </w:tcMar>
          </w:tcPr>
          <w:p w14:paraId="0943A88F" w14:textId="1169A6A3" w:rsidR="00A365CC" w:rsidRPr="00130D08" w:rsidRDefault="00A365CC" w:rsidP="0080618C">
            <w:pPr>
              <w:rPr>
                <w:rFonts w:ascii="Arial" w:hAnsi="Arial" w:cs="Arial"/>
              </w:rPr>
            </w:pPr>
            <w:r w:rsidRPr="00130D08">
              <w:rPr>
                <w:rFonts w:ascii="Arial" w:hAnsi="Arial" w:cs="Arial"/>
                <w:color w:val="000000"/>
              </w:rPr>
              <w:t>The OBS/CCS Project provides the user interfaces and controls required to implement the new Transit Radio System. The project, which started in 2006</w:t>
            </w:r>
            <w:r w:rsidR="008F42F0">
              <w:rPr>
                <w:rFonts w:ascii="Arial" w:hAnsi="Arial" w:cs="Arial"/>
                <w:color w:val="000000"/>
              </w:rPr>
              <w:t>,</w:t>
            </w:r>
            <w:r w:rsidRPr="00130D08">
              <w:rPr>
                <w:rFonts w:ascii="Arial" w:hAnsi="Arial" w:cs="Arial"/>
                <w:color w:val="000000"/>
              </w:rPr>
              <w:t xml:space="preserve"> experienced significant delays and is expected to be completed in 2016.</w:t>
            </w:r>
            <w:r w:rsidR="0009461D">
              <w:rPr>
                <w:rFonts w:ascii="Arial" w:hAnsi="Arial" w:cs="Arial"/>
                <w:color w:val="000000"/>
              </w:rPr>
              <w:t xml:space="preserve"> (Page 259)</w:t>
            </w:r>
          </w:p>
        </w:tc>
      </w:tr>
      <w:tr w:rsidR="00A365CC" w14:paraId="16364EBE" w14:textId="77777777" w:rsidTr="0080618C">
        <w:trPr>
          <w:jc w:val="center"/>
        </w:trPr>
        <w:tc>
          <w:tcPr>
            <w:tcW w:w="2096" w:type="dxa"/>
            <w:vMerge/>
          </w:tcPr>
          <w:p w14:paraId="14735589" w14:textId="6E4DC3B5" w:rsidR="00A365CC" w:rsidRPr="00130D08" w:rsidRDefault="00A365CC" w:rsidP="00130D08">
            <w:pPr>
              <w:jc w:val="both"/>
              <w:rPr>
                <w:rFonts w:ascii="Arial" w:hAnsi="Arial" w:cs="Arial"/>
                <w:b/>
              </w:rPr>
            </w:pPr>
          </w:p>
        </w:tc>
        <w:tc>
          <w:tcPr>
            <w:tcW w:w="2674" w:type="dxa"/>
            <w:vAlign w:val="center"/>
          </w:tcPr>
          <w:p w14:paraId="27A52D1B" w14:textId="5C81A30B" w:rsidR="00A365CC" w:rsidRPr="00130D08" w:rsidRDefault="00A365CC" w:rsidP="00F57608">
            <w:pPr>
              <w:rPr>
                <w:rFonts w:ascii="Arial" w:hAnsi="Arial" w:cs="Arial"/>
              </w:rPr>
            </w:pPr>
            <w:r w:rsidRPr="00130D08">
              <w:rPr>
                <w:rFonts w:ascii="Arial" w:hAnsi="Arial" w:cs="Arial"/>
                <w:color w:val="000000"/>
                <w:szCs w:val="24"/>
              </w:rPr>
              <w:t>Rider Information Systems (RIS) – TABS</w:t>
            </w:r>
          </w:p>
        </w:tc>
        <w:tc>
          <w:tcPr>
            <w:tcW w:w="5220" w:type="dxa"/>
            <w:tcMar>
              <w:top w:w="43" w:type="dxa"/>
              <w:left w:w="115" w:type="dxa"/>
              <w:bottom w:w="43" w:type="dxa"/>
              <w:right w:w="115" w:type="dxa"/>
            </w:tcMar>
          </w:tcPr>
          <w:p w14:paraId="06C03177" w14:textId="01D194B6" w:rsidR="00A365CC" w:rsidRPr="00130D08" w:rsidRDefault="00A365CC" w:rsidP="0080618C">
            <w:pPr>
              <w:rPr>
                <w:rFonts w:ascii="Arial" w:hAnsi="Arial" w:cs="Arial"/>
              </w:rPr>
            </w:pPr>
            <w:r w:rsidRPr="00130D08">
              <w:rPr>
                <w:rFonts w:ascii="Arial" w:hAnsi="Arial" w:cs="Arial"/>
                <w:color w:val="000000"/>
              </w:rPr>
              <w:t xml:space="preserve">Project will replace the outdated tool for creating bus schedules and timetables. Project is on hold and will be seeking additional funding in </w:t>
            </w:r>
            <w:r>
              <w:rPr>
                <w:rFonts w:ascii="Arial" w:hAnsi="Arial" w:cs="Arial"/>
                <w:color w:val="000000"/>
              </w:rPr>
              <w:t xml:space="preserve">the </w:t>
            </w:r>
            <w:r w:rsidRPr="00130D08">
              <w:rPr>
                <w:rFonts w:ascii="Arial" w:hAnsi="Arial" w:cs="Arial"/>
                <w:color w:val="000000"/>
              </w:rPr>
              <w:t>2017-18 budget.</w:t>
            </w:r>
            <w:r w:rsidR="0009461D">
              <w:rPr>
                <w:rFonts w:ascii="Arial" w:hAnsi="Arial" w:cs="Arial"/>
                <w:color w:val="000000"/>
              </w:rPr>
              <w:t xml:space="preserve"> (Page 305) </w:t>
            </w:r>
          </w:p>
        </w:tc>
      </w:tr>
      <w:tr w:rsidR="008616F3" w14:paraId="741479EA" w14:textId="77777777" w:rsidTr="0080618C">
        <w:trPr>
          <w:jc w:val="center"/>
        </w:trPr>
        <w:tc>
          <w:tcPr>
            <w:tcW w:w="9990" w:type="dxa"/>
            <w:gridSpan w:val="3"/>
            <w:shd w:val="clear" w:color="auto" w:fill="BFBFBF" w:themeFill="background1" w:themeFillShade="BF"/>
          </w:tcPr>
          <w:p w14:paraId="3EA8FD91" w14:textId="3C54D155" w:rsidR="008616F3" w:rsidRPr="008616F3" w:rsidRDefault="008616F3" w:rsidP="008616F3">
            <w:pPr>
              <w:jc w:val="center"/>
              <w:rPr>
                <w:rFonts w:ascii="Arial" w:hAnsi="Arial" w:cs="Arial"/>
                <w:b/>
              </w:rPr>
            </w:pPr>
            <w:r>
              <w:rPr>
                <w:rFonts w:ascii="Arial" w:hAnsi="Arial" w:cs="Arial"/>
                <w:b/>
              </w:rPr>
              <w:t>Internal Service Benefits</w:t>
            </w:r>
          </w:p>
        </w:tc>
      </w:tr>
      <w:tr w:rsidR="00F57608" w14:paraId="147C7A35" w14:textId="77777777" w:rsidTr="0080618C">
        <w:trPr>
          <w:jc w:val="center"/>
        </w:trPr>
        <w:tc>
          <w:tcPr>
            <w:tcW w:w="2096" w:type="dxa"/>
            <w:vAlign w:val="center"/>
          </w:tcPr>
          <w:p w14:paraId="19FE1764" w14:textId="5DB43D69" w:rsidR="00F57608" w:rsidRPr="00F57608" w:rsidRDefault="00F57608" w:rsidP="00F57608">
            <w:pPr>
              <w:rPr>
                <w:rFonts w:ascii="Arial" w:hAnsi="Arial" w:cs="Arial"/>
                <w:b/>
              </w:rPr>
            </w:pPr>
            <w:r w:rsidRPr="00F57608">
              <w:rPr>
                <w:rFonts w:ascii="Arial" w:hAnsi="Arial" w:cs="Arial"/>
                <w:b/>
              </w:rPr>
              <w:t>Adult &amp; Juvenile Detention</w:t>
            </w:r>
          </w:p>
        </w:tc>
        <w:tc>
          <w:tcPr>
            <w:tcW w:w="2674" w:type="dxa"/>
            <w:vAlign w:val="center"/>
          </w:tcPr>
          <w:p w14:paraId="568482C8" w14:textId="66A4CBA5" w:rsidR="00F57608" w:rsidRPr="00F57608" w:rsidRDefault="00F57608" w:rsidP="00F57608">
            <w:pPr>
              <w:rPr>
                <w:rFonts w:ascii="Arial" w:hAnsi="Arial" w:cs="Arial"/>
              </w:rPr>
            </w:pPr>
            <w:r w:rsidRPr="00F57608">
              <w:rPr>
                <w:rFonts w:ascii="Arial" w:hAnsi="Arial" w:cs="Arial"/>
              </w:rPr>
              <w:t>Distributed Antenna Network</w:t>
            </w:r>
          </w:p>
        </w:tc>
        <w:tc>
          <w:tcPr>
            <w:tcW w:w="5220" w:type="dxa"/>
            <w:tcMar>
              <w:top w:w="43" w:type="dxa"/>
              <w:left w:w="115" w:type="dxa"/>
              <w:bottom w:w="43" w:type="dxa"/>
              <w:right w:w="115" w:type="dxa"/>
            </w:tcMar>
          </w:tcPr>
          <w:p w14:paraId="349A09F3" w14:textId="74A0379E" w:rsidR="00F57608" w:rsidRPr="00F57608" w:rsidRDefault="00F57608" w:rsidP="0080618C">
            <w:pPr>
              <w:rPr>
                <w:rFonts w:ascii="Arial" w:hAnsi="Arial" w:cs="Arial"/>
              </w:rPr>
            </w:pPr>
            <w:r w:rsidRPr="00F57608">
              <w:rPr>
                <w:rFonts w:ascii="Arial" w:hAnsi="Arial" w:cs="Arial"/>
              </w:rPr>
              <w:t xml:space="preserve">Project did not complete installation of radio signals on all 12 floors of jail as stated in BAP. Department reports </w:t>
            </w:r>
            <w:r w:rsidR="008F42F0">
              <w:rPr>
                <w:rFonts w:ascii="Arial" w:hAnsi="Arial" w:cs="Arial"/>
              </w:rPr>
              <w:t xml:space="preserve">that the </w:t>
            </w:r>
            <w:r w:rsidRPr="00F57608">
              <w:rPr>
                <w:rFonts w:ascii="Arial" w:hAnsi="Arial" w:cs="Arial"/>
              </w:rPr>
              <w:t>adopted BAP was based on a larger appropriation and</w:t>
            </w:r>
            <w:r w:rsidR="008F42F0">
              <w:rPr>
                <w:rFonts w:ascii="Arial" w:hAnsi="Arial" w:cs="Arial"/>
              </w:rPr>
              <w:t xml:space="preserve"> the</w:t>
            </w:r>
            <w:r w:rsidRPr="00F57608">
              <w:rPr>
                <w:rFonts w:ascii="Arial" w:hAnsi="Arial" w:cs="Arial"/>
              </w:rPr>
              <w:t xml:space="preserve"> BAP was not updated subsequent to the reduction in the budget for the project. Project will be seeking remaining appropriation </w:t>
            </w:r>
            <w:r w:rsidR="005C3D30">
              <w:rPr>
                <w:rFonts w:ascii="Arial" w:hAnsi="Arial" w:cs="Arial"/>
              </w:rPr>
              <w:t xml:space="preserve">(to complete floors 8-12) </w:t>
            </w:r>
            <w:r w:rsidRPr="00F57608">
              <w:rPr>
                <w:rFonts w:ascii="Arial" w:hAnsi="Arial" w:cs="Arial"/>
              </w:rPr>
              <w:t xml:space="preserve">in </w:t>
            </w:r>
            <w:r w:rsidR="005C3D30">
              <w:rPr>
                <w:rFonts w:ascii="Arial" w:hAnsi="Arial" w:cs="Arial"/>
              </w:rPr>
              <w:t xml:space="preserve">the </w:t>
            </w:r>
            <w:r w:rsidRPr="00F57608">
              <w:rPr>
                <w:rFonts w:ascii="Arial" w:hAnsi="Arial" w:cs="Arial"/>
              </w:rPr>
              <w:t>2017-18 budget.</w:t>
            </w:r>
            <w:r w:rsidR="0009461D">
              <w:rPr>
                <w:rFonts w:ascii="Arial" w:hAnsi="Arial" w:cs="Arial"/>
              </w:rPr>
              <w:t xml:space="preserve"> (Page </w:t>
            </w:r>
            <w:r w:rsidR="009C65EA">
              <w:rPr>
                <w:rFonts w:ascii="Arial" w:hAnsi="Arial" w:cs="Arial"/>
              </w:rPr>
              <w:t>37)</w:t>
            </w:r>
          </w:p>
        </w:tc>
      </w:tr>
      <w:tr w:rsidR="00F57608" w14:paraId="33B76132" w14:textId="77777777" w:rsidTr="0080618C">
        <w:trPr>
          <w:jc w:val="center"/>
        </w:trPr>
        <w:tc>
          <w:tcPr>
            <w:tcW w:w="2096" w:type="dxa"/>
            <w:vAlign w:val="center"/>
          </w:tcPr>
          <w:p w14:paraId="4449DF11" w14:textId="783A4B8D" w:rsidR="00F57608" w:rsidRPr="00F57608" w:rsidDel="00B12B3F" w:rsidRDefault="00F57608" w:rsidP="00F57608">
            <w:pPr>
              <w:rPr>
                <w:rFonts w:ascii="Arial" w:hAnsi="Arial" w:cs="Arial"/>
                <w:b/>
              </w:rPr>
            </w:pPr>
            <w:r w:rsidRPr="00F57608">
              <w:rPr>
                <w:rFonts w:ascii="Arial" w:hAnsi="Arial" w:cs="Arial"/>
                <w:b/>
              </w:rPr>
              <w:t>Executive Services</w:t>
            </w:r>
          </w:p>
        </w:tc>
        <w:tc>
          <w:tcPr>
            <w:tcW w:w="2674" w:type="dxa"/>
            <w:vAlign w:val="center"/>
          </w:tcPr>
          <w:p w14:paraId="60FF753A" w14:textId="05DABD89" w:rsidR="00F57608" w:rsidRPr="00F57608" w:rsidRDefault="00F57608" w:rsidP="00F57608">
            <w:pPr>
              <w:rPr>
                <w:rFonts w:ascii="Arial" w:hAnsi="Arial" w:cs="Arial"/>
              </w:rPr>
            </w:pPr>
            <w:proofErr w:type="spellStart"/>
            <w:r w:rsidRPr="00F57608">
              <w:rPr>
                <w:rFonts w:ascii="Arial" w:hAnsi="Arial" w:cs="Arial"/>
              </w:rPr>
              <w:t>NeoGov</w:t>
            </w:r>
            <w:proofErr w:type="spellEnd"/>
            <w:r w:rsidRPr="00F57608">
              <w:rPr>
                <w:rFonts w:ascii="Arial" w:hAnsi="Arial" w:cs="Arial"/>
              </w:rPr>
              <w:t xml:space="preserve"> Replacement</w:t>
            </w:r>
          </w:p>
        </w:tc>
        <w:tc>
          <w:tcPr>
            <w:tcW w:w="5220" w:type="dxa"/>
            <w:tcMar>
              <w:top w:w="43" w:type="dxa"/>
              <w:left w:w="115" w:type="dxa"/>
              <w:bottom w:w="43" w:type="dxa"/>
              <w:right w:w="115" w:type="dxa"/>
            </w:tcMar>
          </w:tcPr>
          <w:p w14:paraId="43411B0C" w14:textId="418CA60B" w:rsidR="00F57608" w:rsidRPr="00F57608" w:rsidRDefault="00F57608" w:rsidP="0080618C">
            <w:pPr>
              <w:rPr>
                <w:rFonts w:ascii="Arial" w:hAnsi="Arial" w:cs="Arial"/>
              </w:rPr>
            </w:pPr>
            <w:r w:rsidRPr="00F57608">
              <w:rPr>
                <w:rFonts w:ascii="Arial" w:hAnsi="Arial" w:cs="Arial"/>
              </w:rPr>
              <w:t xml:space="preserve">Project will replace the county’s hiring system. Project </w:t>
            </w:r>
            <w:r w:rsidR="005C3D30">
              <w:rPr>
                <w:rFonts w:ascii="Arial" w:hAnsi="Arial" w:cs="Arial"/>
              </w:rPr>
              <w:t>will request</w:t>
            </w:r>
            <w:r w:rsidR="005C3D30" w:rsidRPr="00F57608">
              <w:rPr>
                <w:rFonts w:ascii="Arial" w:hAnsi="Arial" w:cs="Arial"/>
              </w:rPr>
              <w:t xml:space="preserve"> </w:t>
            </w:r>
            <w:r w:rsidRPr="00F57608">
              <w:rPr>
                <w:rFonts w:ascii="Arial" w:hAnsi="Arial" w:cs="Arial"/>
              </w:rPr>
              <w:t xml:space="preserve">additional appropriation </w:t>
            </w:r>
            <w:r w:rsidR="005C3D30">
              <w:rPr>
                <w:rFonts w:ascii="Arial" w:hAnsi="Arial" w:cs="Arial"/>
              </w:rPr>
              <w:t xml:space="preserve">in the 2017-18 budget </w:t>
            </w:r>
            <w:r w:rsidRPr="00F57608">
              <w:rPr>
                <w:rFonts w:ascii="Arial" w:hAnsi="Arial" w:cs="Arial"/>
              </w:rPr>
              <w:t xml:space="preserve">as solution is more costly than anticipated. </w:t>
            </w:r>
            <w:r w:rsidR="009C65EA">
              <w:rPr>
                <w:rFonts w:ascii="Arial" w:hAnsi="Arial" w:cs="Arial"/>
              </w:rPr>
              <w:t>(Page 77)</w:t>
            </w:r>
          </w:p>
        </w:tc>
      </w:tr>
      <w:tr w:rsidR="00F57608" w14:paraId="63BF38C8" w14:textId="77777777" w:rsidTr="0080618C">
        <w:trPr>
          <w:jc w:val="center"/>
        </w:trPr>
        <w:tc>
          <w:tcPr>
            <w:tcW w:w="2096" w:type="dxa"/>
            <w:vAlign w:val="center"/>
          </w:tcPr>
          <w:p w14:paraId="3D219F4C" w14:textId="6F716658" w:rsidR="00F57608" w:rsidRPr="00F57608" w:rsidRDefault="00F57608" w:rsidP="00F57608">
            <w:pPr>
              <w:rPr>
                <w:rFonts w:ascii="Arial" w:hAnsi="Arial" w:cs="Arial"/>
                <w:b/>
              </w:rPr>
            </w:pPr>
            <w:r w:rsidRPr="00F57608">
              <w:rPr>
                <w:rFonts w:ascii="Arial" w:hAnsi="Arial" w:cs="Arial"/>
                <w:b/>
              </w:rPr>
              <w:t>Information Technology</w:t>
            </w:r>
          </w:p>
        </w:tc>
        <w:tc>
          <w:tcPr>
            <w:tcW w:w="2674" w:type="dxa"/>
            <w:vAlign w:val="center"/>
          </w:tcPr>
          <w:p w14:paraId="43017E52" w14:textId="1A45B9DF" w:rsidR="00F57608" w:rsidRPr="00F57608" w:rsidRDefault="00F57608" w:rsidP="00F57608">
            <w:pPr>
              <w:rPr>
                <w:rFonts w:ascii="Arial" w:hAnsi="Arial" w:cs="Arial"/>
              </w:rPr>
            </w:pPr>
            <w:r w:rsidRPr="00F57608">
              <w:rPr>
                <w:rFonts w:ascii="Arial" w:hAnsi="Arial" w:cs="Arial"/>
              </w:rPr>
              <w:t>Enhance Wireless Connectivity</w:t>
            </w:r>
          </w:p>
        </w:tc>
        <w:tc>
          <w:tcPr>
            <w:tcW w:w="5220" w:type="dxa"/>
            <w:tcMar>
              <w:top w:w="43" w:type="dxa"/>
              <w:left w:w="115" w:type="dxa"/>
              <w:bottom w:w="43" w:type="dxa"/>
              <w:right w:w="115" w:type="dxa"/>
            </w:tcMar>
          </w:tcPr>
          <w:p w14:paraId="2B57D626" w14:textId="5C14159F" w:rsidR="00F57608" w:rsidRPr="00F57608" w:rsidRDefault="00F57608" w:rsidP="0080618C">
            <w:pPr>
              <w:rPr>
                <w:rFonts w:ascii="Arial" w:hAnsi="Arial" w:cs="Arial"/>
              </w:rPr>
            </w:pPr>
            <w:r w:rsidRPr="00F57608">
              <w:rPr>
                <w:rFonts w:ascii="Arial" w:hAnsi="Arial" w:cs="Arial"/>
              </w:rPr>
              <w:t>Project was intended to improve wireless connectivity at 40 county sites. Project underestimated budget needs and will be limiting project to courthouse</w:t>
            </w:r>
            <w:r w:rsidR="00C63BDA">
              <w:rPr>
                <w:rFonts w:ascii="Arial" w:hAnsi="Arial" w:cs="Arial"/>
              </w:rPr>
              <w:t xml:space="preserve"> and some district court sites</w:t>
            </w:r>
            <w:r w:rsidRPr="00F57608">
              <w:rPr>
                <w:rFonts w:ascii="Arial" w:hAnsi="Arial" w:cs="Arial"/>
              </w:rPr>
              <w:t xml:space="preserve">. </w:t>
            </w:r>
            <w:r w:rsidR="009C65EA">
              <w:rPr>
                <w:rFonts w:ascii="Arial" w:hAnsi="Arial" w:cs="Arial"/>
              </w:rPr>
              <w:t>(Page 479)</w:t>
            </w:r>
          </w:p>
        </w:tc>
      </w:tr>
      <w:tr w:rsidR="00F57608" w14:paraId="26ECB1DE" w14:textId="77777777" w:rsidTr="0080618C">
        <w:trPr>
          <w:jc w:val="center"/>
        </w:trPr>
        <w:tc>
          <w:tcPr>
            <w:tcW w:w="2096" w:type="dxa"/>
            <w:vAlign w:val="center"/>
          </w:tcPr>
          <w:p w14:paraId="6E0E1119" w14:textId="6A8034F3" w:rsidR="00F57608" w:rsidRPr="00F57608" w:rsidDel="00B12B3F" w:rsidRDefault="00F57608" w:rsidP="00F57608">
            <w:pPr>
              <w:rPr>
                <w:rFonts w:ascii="Arial" w:hAnsi="Arial" w:cs="Arial"/>
                <w:b/>
              </w:rPr>
            </w:pPr>
            <w:r w:rsidRPr="00752267">
              <w:rPr>
                <w:rFonts w:ascii="Arial" w:hAnsi="Arial" w:cs="Arial"/>
                <w:b/>
              </w:rPr>
              <w:t>Prosecuting Attorney</w:t>
            </w:r>
          </w:p>
        </w:tc>
        <w:tc>
          <w:tcPr>
            <w:tcW w:w="2674" w:type="dxa"/>
            <w:vAlign w:val="center"/>
          </w:tcPr>
          <w:p w14:paraId="2CB2DF66" w14:textId="537C5034" w:rsidR="00F57608" w:rsidRPr="00F57608" w:rsidRDefault="00F57608" w:rsidP="00F57608">
            <w:pPr>
              <w:rPr>
                <w:rFonts w:ascii="Arial" w:hAnsi="Arial" w:cs="Arial"/>
              </w:rPr>
            </w:pPr>
            <w:r w:rsidRPr="00F57608">
              <w:rPr>
                <w:rFonts w:ascii="Arial" w:hAnsi="Arial" w:cs="Arial"/>
              </w:rPr>
              <w:t xml:space="preserve">Integrated Document Exchange Project (IDX) </w:t>
            </w:r>
          </w:p>
        </w:tc>
        <w:tc>
          <w:tcPr>
            <w:tcW w:w="5220" w:type="dxa"/>
            <w:tcMar>
              <w:top w:w="43" w:type="dxa"/>
              <w:left w:w="115" w:type="dxa"/>
              <w:bottom w:w="43" w:type="dxa"/>
              <w:right w:w="115" w:type="dxa"/>
            </w:tcMar>
          </w:tcPr>
          <w:p w14:paraId="65311482" w14:textId="3CD1AD3A" w:rsidR="00F57608" w:rsidRPr="00F57608" w:rsidRDefault="00F57608" w:rsidP="0080618C">
            <w:pPr>
              <w:rPr>
                <w:rFonts w:ascii="Arial" w:hAnsi="Arial" w:cs="Arial"/>
              </w:rPr>
            </w:pPr>
            <w:r w:rsidRPr="00F57608">
              <w:rPr>
                <w:rFonts w:ascii="Arial" w:hAnsi="Arial" w:cs="Arial"/>
              </w:rPr>
              <w:t>The project is intended to allow police agencies to file documents electronically with the PAO rather than delivering them downtown where the data is manually entered. Project has been implemented, but has not achieved significant adoption yet. Work is continuing to improve adoption and thus project will report again next year.</w:t>
            </w:r>
            <w:r w:rsidR="009C65EA">
              <w:rPr>
                <w:rFonts w:ascii="Arial" w:hAnsi="Arial" w:cs="Arial"/>
              </w:rPr>
              <w:t xml:space="preserve"> (Page 571)</w:t>
            </w:r>
          </w:p>
        </w:tc>
      </w:tr>
      <w:tr w:rsidR="00752267" w14:paraId="0A411F7A" w14:textId="77777777" w:rsidTr="0080618C">
        <w:trPr>
          <w:jc w:val="center"/>
        </w:trPr>
        <w:tc>
          <w:tcPr>
            <w:tcW w:w="2096" w:type="dxa"/>
            <w:vAlign w:val="center"/>
          </w:tcPr>
          <w:p w14:paraId="4607940A" w14:textId="58C55500" w:rsidR="00752267" w:rsidRPr="00752267" w:rsidRDefault="00752267" w:rsidP="00752267">
            <w:pPr>
              <w:rPr>
                <w:rFonts w:ascii="Arial" w:hAnsi="Arial" w:cs="Arial"/>
                <w:b/>
              </w:rPr>
            </w:pPr>
            <w:r w:rsidRPr="00752267">
              <w:rPr>
                <w:rFonts w:ascii="Arial" w:hAnsi="Arial" w:cs="Arial"/>
                <w:b/>
              </w:rPr>
              <w:t>Public Health</w:t>
            </w:r>
          </w:p>
        </w:tc>
        <w:tc>
          <w:tcPr>
            <w:tcW w:w="2674" w:type="dxa"/>
            <w:vAlign w:val="center"/>
          </w:tcPr>
          <w:p w14:paraId="2BC71F1F" w14:textId="255ACC26" w:rsidR="00752267" w:rsidRPr="00752267" w:rsidRDefault="00752267" w:rsidP="00752267">
            <w:pPr>
              <w:rPr>
                <w:rFonts w:ascii="Arial" w:hAnsi="Arial" w:cs="Arial"/>
              </w:rPr>
            </w:pPr>
            <w:r w:rsidRPr="00752267">
              <w:rPr>
                <w:rFonts w:ascii="Arial" w:hAnsi="Arial" w:cs="Arial"/>
              </w:rPr>
              <w:t xml:space="preserve">Electronic Medication Administration Project </w:t>
            </w:r>
          </w:p>
        </w:tc>
        <w:tc>
          <w:tcPr>
            <w:tcW w:w="5220" w:type="dxa"/>
            <w:tcMar>
              <w:top w:w="43" w:type="dxa"/>
              <w:left w:w="115" w:type="dxa"/>
              <w:bottom w:w="43" w:type="dxa"/>
              <w:right w:w="115" w:type="dxa"/>
            </w:tcMar>
          </w:tcPr>
          <w:p w14:paraId="1101B9C9" w14:textId="01A1A7B1" w:rsidR="00752267" w:rsidRPr="00752267" w:rsidRDefault="00752267" w:rsidP="0080618C">
            <w:pPr>
              <w:rPr>
                <w:rFonts w:ascii="Arial" w:hAnsi="Arial" w:cs="Arial"/>
              </w:rPr>
            </w:pPr>
            <w:r w:rsidRPr="00752267">
              <w:rPr>
                <w:rFonts w:ascii="Arial" w:hAnsi="Arial" w:cs="Arial"/>
              </w:rPr>
              <w:t>Project is on hold pending implementation of EPIC electronic health record</w:t>
            </w:r>
            <w:r w:rsidR="008F42F0">
              <w:rPr>
                <w:rFonts w:ascii="Arial" w:hAnsi="Arial" w:cs="Arial"/>
              </w:rPr>
              <w:t>s</w:t>
            </w:r>
            <w:r w:rsidRPr="00752267">
              <w:rPr>
                <w:rFonts w:ascii="Arial" w:hAnsi="Arial" w:cs="Arial"/>
              </w:rPr>
              <w:t xml:space="preserve">. </w:t>
            </w:r>
            <w:r w:rsidR="009C65EA">
              <w:rPr>
                <w:rFonts w:ascii="Arial" w:hAnsi="Arial" w:cs="Arial"/>
              </w:rPr>
              <w:t>(Page 621)</w:t>
            </w:r>
          </w:p>
        </w:tc>
      </w:tr>
      <w:tr w:rsidR="00752267" w14:paraId="169F577E" w14:textId="77777777" w:rsidTr="0080618C">
        <w:trPr>
          <w:jc w:val="center"/>
        </w:trPr>
        <w:tc>
          <w:tcPr>
            <w:tcW w:w="2096" w:type="dxa"/>
            <w:vAlign w:val="center"/>
          </w:tcPr>
          <w:p w14:paraId="493089BE" w14:textId="1E0121EC" w:rsidR="00752267" w:rsidRPr="00F57608" w:rsidRDefault="008F42F0" w:rsidP="00752267">
            <w:pPr>
              <w:rPr>
                <w:rFonts w:ascii="Arial" w:hAnsi="Arial" w:cs="Arial"/>
                <w:b/>
              </w:rPr>
            </w:pPr>
            <w:r w:rsidRPr="00752267">
              <w:rPr>
                <w:rFonts w:ascii="Arial" w:hAnsi="Arial" w:cs="Arial"/>
                <w:b/>
              </w:rPr>
              <w:t>Public Health</w:t>
            </w:r>
          </w:p>
        </w:tc>
        <w:tc>
          <w:tcPr>
            <w:tcW w:w="2674" w:type="dxa"/>
            <w:vAlign w:val="center"/>
          </w:tcPr>
          <w:p w14:paraId="5714273E" w14:textId="56B548F5" w:rsidR="00752267" w:rsidRPr="00F57608" w:rsidRDefault="00752267" w:rsidP="00752267">
            <w:pPr>
              <w:rPr>
                <w:rFonts w:ascii="Arial" w:hAnsi="Arial" w:cs="Arial"/>
              </w:rPr>
            </w:pPr>
            <w:r w:rsidRPr="00F57608">
              <w:rPr>
                <w:rFonts w:ascii="Arial" w:hAnsi="Arial" w:cs="Arial"/>
                <w:color w:val="000000"/>
                <w:szCs w:val="24"/>
              </w:rPr>
              <w:t xml:space="preserve">Regional Emergency Medical Dispatch &amp; </w:t>
            </w:r>
            <w:proofErr w:type="spellStart"/>
            <w:r w:rsidRPr="00F57608">
              <w:rPr>
                <w:rFonts w:ascii="Arial" w:hAnsi="Arial" w:cs="Arial"/>
                <w:color w:val="000000"/>
                <w:szCs w:val="24"/>
              </w:rPr>
              <w:t>Telecommunicator</w:t>
            </w:r>
            <w:proofErr w:type="spellEnd"/>
            <w:r w:rsidRPr="00F57608">
              <w:rPr>
                <w:rFonts w:ascii="Arial" w:hAnsi="Arial" w:cs="Arial"/>
                <w:color w:val="000000"/>
                <w:szCs w:val="24"/>
              </w:rPr>
              <w:t>-CPR Quality Improvement Applica</w:t>
            </w:r>
            <w:r>
              <w:rPr>
                <w:rFonts w:ascii="Arial" w:hAnsi="Arial" w:cs="Arial"/>
                <w:color w:val="000000"/>
                <w:szCs w:val="24"/>
              </w:rPr>
              <w:t>tion</w:t>
            </w:r>
          </w:p>
        </w:tc>
        <w:tc>
          <w:tcPr>
            <w:tcW w:w="5220" w:type="dxa"/>
            <w:tcMar>
              <w:top w:w="43" w:type="dxa"/>
              <w:left w:w="115" w:type="dxa"/>
              <w:bottom w:w="43" w:type="dxa"/>
              <w:right w:w="115" w:type="dxa"/>
            </w:tcMar>
          </w:tcPr>
          <w:p w14:paraId="3B326026" w14:textId="51836E10" w:rsidR="00752267" w:rsidRPr="00F57608" w:rsidRDefault="00752267" w:rsidP="0080618C">
            <w:pPr>
              <w:rPr>
                <w:rFonts w:ascii="Arial" w:hAnsi="Arial" w:cs="Arial"/>
              </w:rPr>
            </w:pPr>
            <w:r w:rsidRPr="00F57608">
              <w:rPr>
                <w:rFonts w:ascii="Arial" w:hAnsi="Arial" w:cs="Arial"/>
                <w:bCs/>
                <w:color w:val="000000"/>
              </w:rPr>
              <w:t xml:space="preserve">This project will offer a quality improvement and feedback module, including the ability </w:t>
            </w:r>
            <w:r w:rsidRPr="00F57608">
              <w:rPr>
                <w:rStyle w:val="CRBCFormatting"/>
                <w:rFonts w:ascii="Arial" w:hAnsi="Arial" w:cs="Arial"/>
                <w:sz w:val="24"/>
                <w:szCs w:val="24"/>
              </w:rPr>
              <w:t>to provide playback calls, annotate calls, generate interaction analytics, and perform quality assurance, coaching, and performance reporting functionality</w:t>
            </w:r>
            <w:r w:rsidRPr="00F57608">
              <w:rPr>
                <w:rFonts w:ascii="Arial" w:hAnsi="Arial" w:cs="Arial"/>
                <w:bCs/>
                <w:color w:val="000000"/>
              </w:rPr>
              <w:t>.</w:t>
            </w:r>
            <w:r w:rsidRPr="00F57608">
              <w:rPr>
                <w:bCs/>
                <w:color w:val="000000"/>
                <w:szCs w:val="22"/>
              </w:rPr>
              <w:t xml:space="preserve"> </w:t>
            </w:r>
            <w:r w:rsidRPr="00F57608">
              <w:rPr>
                <w:rFonts w:ascii="Arial" w:hAnsi="Arial" w:cs="Arial"/>
                <w:bCs/>
                <w:color w:val="000000"/>
                <w:szCs w:val="22"/>
              </w:rPr>
              <w:t>Only one vendor submitted a proposal in response to the RFP. After thorough review, the project team determined this vendor was not qualified to provide the desired level of functionality and the cost of licensing for the software was too high and over budget.  The RFP was withdrawn from procurement. The EMS Division is preparing a scope</w:t>
            </w:r>
            <w:r w:rsidR="00205EF6">
              <w:rPr>
                <w:rFonts w:ascii="Arial" w:hAnsi="Arial" w:cs="Arial"/>
                <w:bCs/>
                <w:color w:val="000000"/>
                <w:szCs w:val="22"/>
              </w:rPr>
              <w:t xml:space="preserve"> of work to meet the desired </w:t>
            </w:r>
            <w:r w:rsidRPr="00F57608">
              <w:rPr>
                <w:rFonts w:ascii="Arial" w:hAnsi="Arial" w:cs="Arial"/>
                <w:bCs/>
                <w:color w:val="000000"/>
                <w:szCs w:val="22"/>
              </w:rPr>
              <w:t>functionality using an internal product similar to the EMS Division Cardiac Case Review linked to the EMS Online platform.</w:t>
            </w:r>
            <w:r w:rsidR="009C65EA">
              <w:rPr>
                <w:rFonts w:ascii="Arial" w:hAnsi="Arial" w:cs="Arial"/>
                <w:bCs/>
                <w:color w:val="000000"/>
                <w:szCs w:val="22"/>
              </w:rPr>
              <w:t xml:space="preserve"> (Page 599)</w:t>
            </w:r>
          </w:p>
        </w:tc>
      </w:tr>
      <w:tr w:rsidR="00752267" w14:paraId="0B187EFB" w14:textId="77777777" w:rsidTr="0080618C">
        <w:trPr>
          <w:jc w:val="center"/>
        </w:trPr>
        <w:tc>
          <w:tcPr>
            <w:tcW w:w="2096" w:type="dxa"/>
            <w:vAlign w:val="center"/>
          </w:tcPr>
          <w:p w14:paraId="210D0EE5" w14:textId="6C702897" w:rsidR="00752267" w:rsidRPr="00F57608" w:rsidRDefault="00752267" w:rsidP="00752267">
            <w:pPr>
              <w:rPr>
                <w:rFonts w:ascii="Arial" w:hAnsi="Arial" w:cs="Arial"/>
                <w:b/>
              </w:rPr>
            </w:pPr>
            <w:r w:rsidRPr="00F57608">
              <w:rPr>
                <w:rFonts w:ascii="Arial" w:hAnsi="Arial" w:cs="Arial"/>
                <w:b/>
              </w:rPr>
              <w:t>Sheriff’s Office</w:t>
            </w:r>
          </w:p>
        </w:tc>
        <w:tc>
          <w:tcPr>
            <w:tcW w:w="2674" w:type="dxa"/>
            <w:vAlign w:val="center"/>
          </w:tcPr>
          <w:p w14:paraId="47550F1F" w14:textId="76EBFF7D" w:rsidR="00752267" w:rsidRPr="00F57608" w:rsidRDefault="00752267" w:rsidP="00752267">
            <w:pPr>
              <w:rPr>
                <w:rFonts w:ascii="Arial" w:hAnsi="Arial" w:cs="Arial"/>
              </w:rPr>
            </w:pPr>
            <w:r>
              <w:rPr>
                <w:rFonts w:ascii="Arial" w:hAnsi="Arial" w:cs="Arial"/>
              </w:rPr>
              <w:t xml:space="preserve">Atlas </w:t>
            </w:r>
            <w:r w:rsidRPr="00F57608">
              <w:rPr>
                <w:rFonts w:ascii="Arial" w:hAnsi="Arial" w:cs="Arial"/>
              </w:rPr>
              <w:t xml:space="preserve">Scheduling Project </w:t>
            </w:r>
          </w:p>
        </w:tc>
        <w:tc>
          <w:tcPr>
            <w:tcW w:w="5220" w:type="dxa"/>
            <w:tcMar>
              <w:top w:w="43" w:type="dxa"/>
              <w:left w:w="115" w:type="dxa"/>
              <w:bottom w:w="43" w:type="dxa"/>
              <w:right w:w="115" w:type="dxa"/>
            </w:tcMar>
          </w:tcPr>
          <w:p w14:paraId="253205E2" w14:textId="3A224A08" w:rsidR="00752267" w:rsidRPr="00F57608" w:rsidRDefault="00752267" w:rsidP="0080618C">
            <w:pPr>
              <w:rPr>
                <w:rFonts w:ascii="Arial" w:hAnsi="Arial" w:cs="Arial"/>
              </w:rPr>
            </w:pPr>
            <w:r w:rsidRPr="00F57608">
              <w:rPr>
                <w:rFonts w:ascii="Arial" w:hAnsi="Arial" w:cs="Arial"/>
              </w:rPr>
              <w:t>This project implemented an electronic scheduling system. Most units are now using the system. Significant delays in project implementation. Project started in January 2011 and is now expected to be completed in March 2017.</w:t>
            </w:r>
            <w:r w:rsidR="009C65EA">
              <w:rPr>
                <w:rFonts w:ascii="Arial" w:hAnsi="Arial" w:cs="Arial"/>
              </w:rPr>
              <w:t xml:space="preserve"> (Page 545)</w:t>
            </w:r>
          </w:p>
        </w:tc>
      </w:tr>
      <w:tr w:rsidR="00752267" w14:paraId="03036A7E" w14:textId="77777777" w:rsidTr="0080618C">
        <w:trPr>
          <w:jc w:val="center"/>
        </w:trPr>
        <w:tc>
          <w:tcPr>
            <w:tcW w:w="9990" w:type="dxa"/>
            <w:gridSpan w:val="3"/>
            <w:shd w:val="clear" w:color="auto" w:fill="BFBFBF" w:themeFill="background1" w:themeFillShade="BF"/>
          </w:tcPr>
          <w:p w14:paraId="70A19CA5" w14:textId="7EF01AA9" w:rsidR="00752267" w:rsidRPr="00752267" w:rsidRDefault="00752267" w:rsidP="00752267">
            <w:pPr>
              <w:jc w:val="center"/>
              <w:rPr>
                <w:rFonts w:ascii="Arial" w:hAnsi="Arial" w:cs="Arial"/>
                <w:b/>
                <w:highlight w:val="yellow"/>
              </w:rPr>
            </w:pPr>
            <w:r w:rsidRPr="00752267">
              <w:rPr>
                <w:rFonts w:ascii="Arial" w:hAnsi="Arial" w:cs="Arial"/>
                <w:b/>
              </w:rPr>
              <w:t>External Service Improvements</w:t>
            </w:r>
          </w:p>
        </w:tc>
      </w:tr>
      <w:tr w:rsidR="00752267" w14:paraId="4AD335C5" w14:textId="77777777" w:rsidTr="0080618C">
        <w:trPr>
          <w:jc w:val="center"/>
        </w:trPr>
        <w:tc>
          <w:tcPr>
            <w:tcW w:w="2096" w:type="dxa"/>
            <w:vAlign w:val="center"/>
          </w:tcPr>
          <w:p w14:paraId="6B6A0F4D" w14:textId="52F2F2C3" w:rsidR="00752267" w:rsidRPr="00752267" w:rsidRDefault="00752267" w:rsidP="00752267">
            <w:pPr>
              <w:rPr>
                <w:rFonts w:ascii="Arial" w:hAnsi="Arial" w:cs="Arial"/>
                <w:b/>
              </w:rPr>
            </w:pPr>
            <w:r w:rsidRPr="00752267">
              <w:rPr>
                <w:rFonts w:ascii="Arial" w:hAnsi="Arial" w:cs="Arial"/>
                <w:b/>
              </w:rPr>
              <w:t>Permitting &amp; Environmental Review</w:t>
            </w:r>
          </w:p>
        </w:tc>
        <w:tc>
          <w:tcPr>
            <w:tcW w:w="2674" w:type="dxa"/>
            <w:vAlign w:val="center"/>
          </w:tcPr>
          <w:p w14:paraId="7E6EFC20" w14:textId="12761229" w:rsidR="00752267" w:rsidRPr="00752267" w:rsidRDefault="00752267" w:rsidP="00752267">
            <w:pPr>
              <w:rPr>
                <w:rFonts w:ascii="Arial" w:hAnsi="Arial" w:cs="Arial"/>
              </w:rPr>
            </w:pPr>
            <w:r w:rsidRPr="00752267">
              <w:rPr>
                <w:rFonts w:ascii="Arial" w:hAnsi="Arial" w:cs="Arial"/>
              </w:rPr>
              <w:t xml:space="preserve">Permit Integration </w:t>
            </w:r>
          </w:p>
        </w:tc>
        <w:tc>
          <w:tcPr>
            <w:tcW w:w="5220" w:type="dxa"/>
            <w:tcMar>
              <w:top w:w="43" w:type="dxa"/>
              <w:left w:w="115" w:type="dxa"/>
              <w:bottom w:w="43" w:type="dxa"/>
              <w:right w:w="115" w:type="dxa"/>
            </w:tcMar>
          </w:tcPr>
          <w:p w14:paraId="02CB42ED" w14:textId="5E911F91" w:rsidR="00752267" w:rsidRPr="00752267" w:rsidRDefault="00752267" w:rsidP="0080618C">
            <w:pPr>
              <w:rPr>
                <w:rFonts w:ascii="Arial" w:hAnsi="Arial" w:cs="Arial"/>
              </w:rPr>
            </w:pPr>
            <w:r w:rsidRPr="00752267">
              <w:rPr>
                <w:rFonts w:ascii="Arial" w:hAnsi="Arial" w:cs="Arial"/>
              </w:rPr>
              <w:t xml:space="preserve">Project began in 2009 to create an integrated permitting system. Project experienced many delays. Next phase of project is to provide online permitting services. </w:t>
            </w:r>
            <w:r w:rsidR="009C65EA">
              <w:rPr>
                <w:rFonts w:ascii="Arial" w:hAnsi="Arial" w:cs="Arial"/>
              </w:rPr>
              <w:t>(Page 337)</w:t>
            </w:r>
          </w:p>
        </w:tc>
      </w:tr>
      <w:tr w:rsidR="00752267" w14:paraId="4DE0A5B6" w14:textId="77777777" w:rsidTr="0080618C">
        <w:trPr>
          <w:jc w:val="center"/>
        </w:trPr>
        <w:tc>
          <w:tcPr>
            <w:tcW w:w="2096" w:type="dxa"/>
            <w:vAlign w:val="center"/>
          </w:tcPr>
          <w:p w14:paraId="1FDAE9DE" w14:textId="4D580C7E" w:rsidR="00752267" w:rsidRPr="00752267" w:rsidRDefault="00752267" w:rsidP="00752267">
            <w:pPr>
              <w:rPr>
                <w:rFonts w:ascii="Arial" w:hAnsi="Arial" w:cs="Arial"/>
                <w:b/>
              </w:rPr>
            </w:pPr>
            <w:r w:rsidRPr="00752267">
              <w:rPr>
                <w:rFonts w:ascii="Arial" w:hAnsi="Arial" w:cs="Arial"/>
                <w:b/>
              </w:rPr>
              <w:t xml:space="preserve">Public Health </w:t>
            </w:r>
          </w:p>
        </w:tc>
        <w:tc>
          <w:tcPr>
            <w:tcW w:w="2674" w:type="dxa"/>
            <w:vAlign w:val="center"/>
          </w:tcPr>
          <w:p w14:paraId="2C4AAD16" w14:textId="594A7E67" w:rsidR="00752267" w:rsidRPr="00752267" w:rsidRDefault="00752267" w:rsidP="00752267">
            <w:pPr>
              <w:rPr>
                <w:rFonts w:ascii="Arial" w:hAnsi="Arial" w:cs="Arial"/>
              </w:rPr>
            </w:pPr>
            <w:proofErr w:type="spellStart"/>
            <w:r w:rsidRPr="00752267">
              <w:rPr>
                <w:rFonts w:ascii="Arial" w:hAnsi="Arial" w:cs="Arial"/>
              </w:rPr>
              <w:t>eCBD</w:t>
            </w:r>
            <w:proofErr w:type="spellEnd"/>
            <w:r w:rsidRPr="00752267">
              <w:rPr>
                <w:rFonts w:ascii="Arial" w:hAnsi="Arial" w:cs="Arial"/>
              </w:rPr>
              <w:t xml:space="preserve">/CAD Interface at Valley Communications </w:t>
            </w:r>
          </w:p>
        </w:tc>
        <w:tc>
          <w:tcPr>
            <w:tcW w:w="5220" w:type="dxa"/>
            <w:tcMar>
              <w:top w:w="43" w:type="dxa"/>
              <w:left w:w="115" w:type="dxa"/>
              <w:bottom w:w="43" w:type="dxa"/>
              <w:right w:w="115" w:type="dxa"/>
            </w:tcMar>
          </w:tcPr>
          <w:p w14:paraId="47DEEAC0" w14:textId="19975B2A" w:rsidR="00752267" w:rsidRPr="00752267" w:rsidRDefault="00752267" w:rsidP="0080618C">
            <w:pPr>
              <w:rPr>
                <w:rFonts w:ascii="Arial" w:hAnsi="Arial" w:cs="Arial"/>
              </w:rPr>
            </w:pPr>
            <w:r w:rsidRPr="00752267">
              <w:rPr>
                <w:rFonts w:ascii="Arial" w:hAnsi="Arial" w:cs="Arial"/>
              </w:rPr>
              <w:t>This project will implement an application to improve access to data for improving services. Significant delay of project into 2017 due to dependencies with other equipment.</w:t>
            </w:r>
            <w:r w:rsidR="009C65EA">
              <w:rPr>
                <w:rFonts w:ascii="Arial" w:hAnsi="Arial" w:cs="Arial"/>
              </w:rPr>
              <w:t xml:space="preserve"> (Page 641)</w:t>
            </w:r>
          </w:p>
        </w:tc>
      </w:tr>
    </w:tbl>
    <w:p w14:paraId="5C3BB736" w14:textId="77777777" w:rsidR="00752267" w:rsidRDefault="00752267" w:rsidP="0022432A">
      <w:pPr>
        <w:jc w:val="both"/>
        <w:rPr>
          <w:rFonts w:ascii="Arial" w:hAnsi="Arial" w:cs="Arial"/>
        </w:rPr>
      </w:pPr>
    </w:p>
    <w:p w14:paraId="1D875752" w14:textId="77777777" w:rsidR="00E7738A" w:rsidRPr="009312D4" w:rsidRDefault="00E7738A" w:rsidP="00E7738A">
      <w:pPr>
        <w:jc w:val="both"/>
        <w:rPr>
          <w:rFonts w:ascii="Arial" w:hAnsi="Arial" w:cs="Arial"/>
          <w:b/>
        </w:rPr>
      </w:pPr>
      <w:r w:rsidRPr="009312D4">
        <w:rPr>
          <w:rFonts w:ascii="Arial" w:hAnsi="Arial" w:cs="Arial"/>
          <w:b/>
        </w:rPr>
        <w:t xml:space="preserve">Average time to complete annual review </w:t>
      </w:r>
    </w:p>
    <w:p w14:paraId="6C2DA2AD" w14:textId="77777777" w:rsidR="00E7738A" w:rsidRDefault="00E7738A" w:rsidP="00E7738A">
      <w:pPr>
        <w:jc w:val="both"/>
        <w:rPr>
          <w:rFonts w:ascii="Arial" w:hAnsi="Arial" w:cs="Arial"/>
          <w:b/>
          <w:i/>
        </w:rPr>
      </w:pPr>
    </w:p>
    <w:p w14:paraId="1EF05133" w14:textId="564461CA" w:rsidR="00E7738A" w:rsidRDefault="00E7738A" w:rsidP="0022432A">
      <w:pPr>
        <w:jc w:val="both"/>
        <w:rPr>
          <w:rFonts w:ascii="Arial" w:hAnsi="Arial" w:cs="Arial"/>
          <w:b/>
          <w:i/>
        </w:rPr>
      </w:pPr>
      <w:r>
        <w:rPr>
          <w:rFonts w:ascii="Arial" w:hAnsi="Arial" w:cs="Arial"/>
        </w:rPr>
        <w:t>The Benefit Achievement Plan</w:t>
      </w:r>
      <w:r w:rsidR="009312D4">
        <w:rPr>
          <w:rFonts w:ascii="Arial" w:hAnsi="Arial" w:cs="Arial"/>
        </w:rPr>
        <w:t xml:space="preserve"> (</w:t>
      </w:r>
      <w:r w:rsidR="005C3D30">
        <w:rPr>
          <w:rFonts w:ascii="Arial" w:hAnsi="Arial" w:cs="Arial"/>
        </w:rPr>
        <w:t>BAP</w:t>
      </w:r>
      <w:r w:rsidR="009312D4">
        <w:rPr>
          <w:rFonts w:ascii="Arial" w:hAnsi="Arial" w:cs="Arial"/>
        </w:rPr>
        <w:t>)</w:t>
      </w:r>
      <w:r>
        <w:rPr>
          <w:rFonts w:ascii="Arial" w:hAnsi="Arial" w:cs="Arial"/>
        </w:rPr>
        <w:t xml:space="preserve"> is intended to be a simple form for a project to report back on the status of the benefits of the project. For most projects, completing the annual review took less than </w:t>
      </w:r>
      <w:r w:rsidRPr="000E5FEB">
        <w:rPr>
          <w:rFonts w:ascii="Arial" w:hAnsi="Arial" w:cs="Arial"/>
        </w:rPr>
        <w:t>one hour.</w:t>
      </w:r>
      <w:r>
        <w:rPr>
          <w:rFonts w:ascii="Arial" w:hAnsi="Arial" w:cs="Arial"/>
        </w:rPr>
        <w:t xml:space="preserve"> </w:t>
      </w:r>
    </w:p>
    <w:p w14:paraId="66799F96" w14:textId="77777777" w:rsidR="00291F26" w:rsidRDefault="00291F26" w:rsidP="0037045C">
      <w:pPr>
        <w:jc w:val="both"/>
        <w:rPr>
          <w:rFonts w:ascii="Arial" w:hAnsi="Arial" w:cs="Arial"/>
          <w:b/>
          <w:i/>
        </w:rPr>
      </w:pPr>
    </w:p>
    <w:p w14:paraId="6F9DB19C" w14:textId="45188794" w:rsidR="0037045C" w:rsidRPr="00C156CA" w:rsidRDefault="000F100E" w:rsidP="0037045C">
      <w:pPr>
        <w:jc w:val="both"/>
        <w:rPr>
          <w:rFonts w:ascii="Arial" w:hAnsi="Arial" w:cs="Arial"/>
          <w:b/>
        </w:rPr>
      </w:pPr>
      <w:r w:rsidRPr="00C156CA">
        <w:rPr>
          <w:rFonts w:ascii="Arial" w:hAnsi="Arial" w:cs="Arial"/>
          <w:b/>
        </w:rPr>
        <w:t xml:space="preserve">Challenges in </w:t>
      </w:r>
      <w:r w:rsidR="00205EF6" w:rsidRPr="00C156CA">
        <w:rPr>
          <w:rFonts w:ascii="Arial" w:hAnsi="Arial" w:cs="Arial"/>
          <w:b/>
        </w:rPr>
        <w:t>m</w:t>
      </w:r>
      <w:r w:rsidR="00E7738A" w:rsidRPr="00C156CA">
        <w:rPr>
          <w:rFonts w:ascii="Arial" w:hAnsi="Arial" w:cs="Arial"/>
          <w:b/>
        </w:rPr>
        <w:t xml:space="preserve">easuring </w:t>
      </w:r>
      <w:r w:rsidR="00FD14ED" w:rsidRPr="00C156CA">
        <w:rPr>
          <w:rFonts w:ascii="Arial" w:hAnsi="Arial" w:cs="Arial"/>
          <w:b/>
        </w:rPr>
        <w:t xml:space="preserve">and </w:t>
      </w:r>
      <w:r w:rsidR="00205EF6" w:rsidRPr="00C156CA">
        <w:rPr>
          <w:rFonts w:ascii="Arial" w:hAnsi="Arial" w:cs="Arial"/>
          <w:b/>
        </w:rPr>
        <w:t>reporting benefits from technology i</w:t>
      </w:r>
      <w:r w:rsidRPr="00C156CA">
        <w:rPr>
          <w:rFonts w:ascii="Arial" w:hAnsi="Arial" w:cs="Arial"/>
          <w:b/>
        </w:rPr>
        <w:t>nvestments</w:t>
      </w:r>
    </w:p>
    <w:p w14:paraId="39DE9A3D" w14:textId="77777777" w:rsidR="00115557" w:rsidRDefault="00115557" w:rsidP="0037045C">
      <w:pPr>
        <w:jc w:val="both"/>
        <w:rPr>
          <w:rFonts w:ascii="Arial" w:hAnsi="Arial" w:cs="Arial"/>
        </w:rPr>
      </w:pPr>
    </w:p>
    <w:p w14:paraId="705C0BF9" w14:textId="11CD129A" w:rsidR="003D4C8F" w:rsidRDefault="00FD14ED" w:rsidP="0037045C">
      <w:pPr>
        <w:jc w:val="both"/>
        <w:rPr>
          <w:rFonts w:ascii="Arial" w:hAnsi="Arial" w:cs="Arial"/>
        </w:rPr>
      </w:pPr>
      <w:r>
        <w:rPr>
          <w:rFonts w:ascii="Arial" w:hAnsi="Arial" w:cs="Arial"/>
        </w:rPr>
        <w:t xml:space="preserve">As noted in the Executive’s report, </w:t>
      </w:r>
      <w:r w:rsidR="002969D0">
        <w:rPr>
          <w:rFonts w:ascii="Arial" w:hAnsi="Arial" w:cs="Arial"/>
        </w:rPr>
        <w:t xml:space="preserve">some </w:t>
      </w:r>
      <w:r w:rsidR="00152F68">
        <w:rPr>
          <w:rFonts w:ascii="Arial" w:hAnsi="Arial" w:cs="Arial"/>
        </w:rPr>
        <w:t>departm</w:t>
      </w:r>
      <w:r w:rsidR="005E1ADC">
        <w:rPr>
          <w:rFonts w:ascii="Arial" w:hAnsi="Arial" w:cs="Arial"/>
        </w:rPr>
        <w:t>ents continue to struggle with how to describe</w:t>
      </w:r>
      <w:r w:rsidR="00152F68">
        <w:rPr>
          <w:rFonts w:ascii="Arial" w:hAnsi="Arial" w:cs="Arial"/>
        </w:rPr>
        <w:t xml:space="preserve"> </w:t>
      </w:r>
      <w:r w:rsidR="005C3D30">
        <w:rPr>
          <w:rFonts w:ascii="Arial" w:hAnsi="Arial" w:cs="Arial"/>
        </w:rPr>
        <w:t>a</w:t>
      </w:r>
      <w:r w:rsidR="00152F68">
        <w:rPr>
          <w:rFonts w:ascii="Arial" w:hAnsi="Arial" w:cs="Arial"/>
        </w:rPr>
        <w:t xml:space="preserve"> </w:t>
      </w:r>
      <w:r w:rsidR="005C3D30">
        <w:rPr>
          <w:rFonts w:ascii="Arial" w:hAnsi="Arial" w:cs="Arial"/>
        </w:rPr>
        <w:t>project</w:t>
      </w:r>
      <w:r w:rsidR="00DA0BE9">
        <w:rPr>
          <w:rFonts w:ascii="Arial" w:hAnsi="Arial" w:cs="Arial"/>
        </w:rPr>
        <w:t>’s anticipated</w:t>
      </w:r>
      <w:r w:rsidR="005C3D30">
        <w:rPr>
          <w:rFonts w:ascii="Arial" w:hAnsi="Arial" w:cs="Arial"/>
        </w:rPr>
        <w:t xml:space="preserve"> </w:t>
      </w:r>
      <w:r w:rsidR="00152F68">
        <w:rPr>
          <w:rFonts w:ascii="Arial" w:hAnsi="Arial" w:cs="Arial"/>
        </w:rPr>
        <w:t xml:space="preserve">benefits and </w:t>
      </w:r>
      <w:r w:rsidR="00205EF6">
        <w:rPr>
          <w:rFonts w:ascii="Arial" w:hAnsi="Arial" w:cs="Arial"/>
        </w:rPr>
        <w:t xml:space="preserve">measure the </w:t>
      </w:r>
      <w:r w:rsidR="00F63C0D">
        <w:rPr>
          <w:rFonts w:ascii="Arial" w:hAnsi="Arial" w:cs="Arial"/>
        </w:rPr>
        <w:t>benefits</w:t>
      </w:r>
      <w:r w:rsidR="00205EF6">
        <w:rPr>
          <w:rFonts w:ascii="Arial" w:hAnsi="Arial" w:cs="Arial"/>
        </w:rPr>
        <w:t xml:space="preserve"> achieved</w:t>
      </w:r>
      <w:r w:rsidR="00152F68">
        <w:rPr>
          <w:rFonts w:ascii="Arial" w:hAnsi="Arial" w:cs="Arial"/>
        </w:rPr>
        <w:t xml:space="preserve">. </w:t>
      </w:r>
      <w:r w:rsidR="0094168A">
        <w:rPr>
          <w:rFonts w:ascii="Arial" w:hAnsi="Arial" w:cs="Arial"/>
        </w:rPr>
        <w:t xml:space="preserve">The </w:t>
      </w:r>
      <w:r w:rsidR="003D4C8F">
        <w:rPr>
          <w:rFonts w:ascii="Arial" w:hAnsi="Arial" w:cs="Arial"/>
        </w:rPr>
        <w:t xml:space="preserve">Executive’s report also noted it took a significant amount of time for projects to complete the </w:t>
      </w:r>
      <w:r w:rsidR="006D30D4">
        <w:rPr>
          <w:rFonts w:ascii="Arial" w:hAnsi="Arial" w:cs="Arial"/>
        </w:rPr>
        <w:t>initial</w:t>
      </w:r>
      <w:r w:rsidR="003D4C8F">
        <w:rPr>
          <w:rFonts w:ascii="Arial" w:hAnsi="Arial" w:cs="Arial"/>
        </w:rPr>
        <w:t xml:space="preserve"> BAP. </w:t>
      </w:r>
      <w:r w:rsidR="0094168A">
        <w:rPr>
          <w:rFonts w:ascii="Arial" w:hAnsi="Arial" w:cs="Arial"/>
        </w:rPr>
        <w:t>(</w:t>
      </w:r>
      <w:r w:rsidR="00AF023C">
        <w:rPr>
          <w:rFonts w:ascii="Arial" w:hAnsi="Arial" w:cs="Arial"/>
        </w:rPr>
        <w:t>Cou</w:t>
      </w:r>
      <w:r w:rsidR="00205EF6">
        <w:rPr>
          <w:rFonts w:ascii="Arial" w:hAnsi="Arial" w:cs="Arial"/>
        </w:rPr>
        <w:t xml:space="preserve">ncil staff do not have data for this at this </w:t>
      </w:r>
      <w:r w:rsidR="00AF023C">
        <w:rPr>
          <w:rFonts w:ascii="Arial" w:hAnsi="Arial" w:cs="Arial"/>
        </w:rPr>
        <w:t>time, but will plan to collect that data for next year.</w:t>
      </w:r>
      <w:r w:rsidR="0094168A">
        <w:rPr>
          <w:rFonts w:ascii="Arial" w:hAnsi="Arial" w:cs="Arial"/>
        </w:rPr>
        <w:t>)</w:t>
      </w:r>
      <w:r w:rsidR="00AF023C">
        <w:rPr>
          <w:rFonts w:ascii="Arial" w:hAnsi="Arial" w:cs="Arial"/>
        </w:rPr>
        <w:t xml:space="preserve"> </w:t>
      </w:r>
    </w:p>
    <w:p w14:paraId="55DED612" w14:textId="77777777" w:rsidR="003D4C8F" w:rsidRDefault="003D4C8F" w:rsidP="0037045C">
      <w:pPr>
        <w:jc w:val="both"/>
        <w:rPr>
          <w:rFonts w:ascii="Arial" w:hAnsi="Arial" w:cs="Arial"/>
        </w:rPr>
      </w:pPr>
    </w:p>
    <w:p w14:paraId="56B4A898" w14:textId="032CA837" w:rsidR="00152F68" w:rsidRDefault="00152F68" w:rsidP="0037045C">
      <w:pPr>
        <w:jc w:val="both"/>
        <w:rPr>
          <w:rFonts w:ascii="Arial" w:hAnsi="Arial" w:cs="Arial"/>
        </w:rPr>
      </w:pPr>
      <w:r>
        <w:rPr>
          <w:rFonts w:ascii="Arial" w:hAnsi="Arial" w:cs="Arial"/>
        </w:rPr>
        <w:t>Th</w:t>
      </w:r>
      <w:r w:rsidR="004F230C">
        <w:rPr>
          <w:rFonts w:ascii="Arial" w:hAnsi="Arial" w:cs="Arial"/>
        </w:rPr>
        <w:t xml:space="preserve">e </w:t>
      </w:r>
      <w:r w:rsidR="0094168A">
        <w:rPr>
          <w:rFonts w:ascii="Arial" w:hAnsi="Arial" w:cs="Arial"/>
        </w:rPr>
        <w:t>challenges with reporting are to be expected</w:t>
      </w:r>
      <w:r w:rsidR="008F42F0">
        <w:rPr>
          <w:rFonts w:ascii="Arial" w:hAnsi="Arial" w:cs="Arial"/>
        </w:rPr>
        <w:t>,</w:t>
      </w:r>
      <w:r w:rsidR="0094168A">
        <w:rPr>
          <w:rFonts w:ascii="Arial" w:hAnsi="Arial" w:cs="Arial"/>
        </w:rPr>
        <w:t xml:space="preserve"> as departments adjust to </w:t>
      </w:r>
      <w:r w:rsidR="008F42F0">
        <w:rPr>
          <w:rFonts w:ascii="Arial" w:hAnsi="Arial" w:cs="Arial"/>
        </w:rPr>
        <w:t xml:space="preserve">a significant </w:t>
      </w:r>
      <w:r w:rsidRPr="00760E70">
        <w:rPr>
          <w:rFonts w:ascii="Arial" w:hAnsi="Arial" w:cs="Arial"/>
        </w:rPr>
        <w:t>shift in how technology</w:t>
      </w:r>
      <w:r w:rsidR="0094168A">
        <w:rPr>
          <w:rFonts w:ascii="Arial" w:hAnsi="Arial" w:cs="Arial"/>
        </w:rPr>
        <w:t xml:space="preserve"> projects are </w:t>
      </w:r>
      <w:r w:rsidR="00F63C0D">
        <w:rPr>
          <w:rFonts w:ascii="Arial" w:hAnsi="Arial" w:cs="Arial"/>
        </w:rPr>
        <w:t>evaluated</w:t>
      </w:r>
      <w:r w:rsidR="00205EF6">
        <w:rPr>
          <w:rFonts w:ascii="Arial" w:hAnsi="Arial" w:cs="Arial"/>
        </w:rPr>
        <w:t xml:space="preserve"> for funding and</w:t>
      </w:r>
      <w:r w:rsidR="00EB569A">
        <w:rPr>
          <w:rFonts w:ascii="Arial" w:hAnsi="Arial" w:cs="Arial"/>
        </w:rPr>
        <w:t xml:space="preserve"> how</w:t>
      </w:r>
      <w:r w:rsidR="00205EF6">
        <w:rPr>
          <w:rFonts w:ascii="Arial" w:hAnsi="Arial" w:cs="Arial"/>
        </w:rPr>
        <w:t xml:space="preserve"> their performance is measured. With the BAP process, </w:t>
      </w:r>
      <w:r w:rsidR="006D30D4">
        <w:rPr>
          <w:rFonts w:ascii="Arial" w:hAnsi="Arial" w:cs="Arial"/>
        </w:rPr>
        <w:t>the</w:t>
      </w:r>
      <w:r w:rsidR="0094168A">
        <w:rPr>
          <w:rFonts w:ascii="Arial" w:hAnsi="Arial" w:cs="Arial"/>
        </w:rPr>
        <w:t xml:space="preserve"> focus of the BAP report is</w:t>
      </w:r>
      <w:r w:rsidRPr="00760E70">
        <w:rPr>
          <w:rFonts w:ascii="Arial" w:hAnsi="Arial" w:cs="Arial"/>
        </w:rPr>
        <w:t xml:space="preserve"> on measuring the improvements to the business operations and customers, not assessing whether the technology is functioning.</w:t>
      </w:r>
      <w:r w:rsidR="004F230C">
        <w:rPr>
          <w:rFonts w:ascii="Arial" w:hAnsi="Arial" w:cs="Arial"/>
        </w:rPr>
        <w:t xml:space="preserve"> Thus, it will continue to take training for departments to orient to a new vision of measuring the results from technology projects. </w:t>
      </w:r>
    </w:p>
    <w:p w14:paraId="2DE0F02E" w14:textId="56D7C808" w:rsidR="004F230C" w:rsidRDefault="004F230C" w:rsidP="0037045C">
      <w:pPr>
        <w:jc w:val="both"/>
        <w:rPr>
          <w:rFonts w:ascii="Arial" w:hAnsi="Arial" w:cs="Arial"/>
        </w:rPr>
      </w:pPr>
    </w:p>
    <w:p w14:paraId="1A4ED6FE" w14:textId="15FB0E43" w:rsidR="00247B01" w:rsidRPr="00C156CA" w:rsidRDefault="00205EF6" w:rsidP="0037045C">
      <w:pPr>
        <w:jc w:val="both"/>
        <w:rPr>
          <w:rFonts w:ascii="Arial" w:hAnsi="Arial" w:cs="Arial"/>
          <w:b/>
        </w:rPr>
      </w:pPr>
      <w:r w:rsidRPr="00C156CA">
        <w:rPr>
          <w:rFonts w:ascii="Arial" w:hAnsi="Arial" w:cs="Arial"/>
          <w:b/>
        </w:rPr>
        <w:t>Best p</w:t>
      </w:r>
      <w:r w:rsidR="00247B01" w:rsidRPr="00C156CA">
        <w:rPr>
          <w:rFonts w:ascii="Arial" w:hAnsi="Arial" w:cs="Arial"/>
          <w:b/>
        </w:rPr>
        <w:t>ractices for developing a BAP</w:t>
      </w:r>
    </w:p>
    <w:p w14:paraId="14EDD416" w14:textId="77777777" w:rsidR="008F6A9D" w:rsidRPr="008F6A9D" w:rsidRDefault="008F6A9D" w:rsidP="0037045C">
      <w:pPr>
        <w:jc w:val="both"/>
        <w:rPr>
          <w:rFonts w:ascii="Arial" w:hAnsi="Arial" w:cs="Arial"/>
          <w:i/>
        </w:rPr>
      </w:pPr>
    </w:p>
    <w:p w14:paraId="598B785F" w14:textId="3ACC1537" w:rsidR="00247B01" w:rsidRDefault="00247B01" w:rsidP="0037045C">
      <w:pPr>
        <w:jc w:val="both"/>
        <w:rPr>
          <w:rFonts w:ascii="Arial" w:hAnsi="Arial" w:cs="Arial"/>
        </w:rPr>
      </w:pPr>
      <w:r>
        <w:rPr>
          <w:rFonts w:ascii="Arial" w:hAnsi="Arial" w:cs="Arial"/>
        </w:rPr>
        <w:t xml:space="preserve">To date, Council staff have reviewed over one hundred BAPs and identified </w:t>
      </w:r>
      <w:r w:rsidR="00205EF6">
        <w:rPr>
          <w:rFonts w:ascii="Arial" w:hAnsi="Arial" w:cs="Arial"/>
        </w:rPr>
        <w:t xml:space="preserve">the following </w:t>
      </w:r>
      <w:r>
        <w:rPr>
          <w:rFonts w:ascii="Arial" w:hAnsi="Arial" w:cs="Arial"/>
        </w:rPr>
        <w:t>best practices for developing a BAP.</w:t>
      </w:r>
    </w:p>
    <w:p w14:paraId="469F2C42" w14:textId="77777777" w:rsidR="00247B01" w:rsidRDefault="00247B01" w:rsidP="0037045C">
      <w:pPr>
        <w:jc w:val="both"/>
        <w:rPr>
          <w:rFonts w:ascii="Arial" w:hAnsi="Arial" w:cs="Arial"/>
        </w:rPr>
      </w:pPr>
    </w:p>
    <w:p w14:paraId="7869FB40" w14:textId="184EE73E" w:rsidR="00FF53E0" w:rsidRDefault="005E1ADC" w:rsidP="005E6987">
      <w:pPr>
        <w:pStyle w:val="ListParagraph0"/>
        <w:widowControl w:val="0"/>
        <w:numPr>
          <w:ilvl w:val="0"/>
          <w:numId w:val="50"/>
        </w:numPr>
        <w:jc w:val="both"/>
        <w:rPr>
          <w:rFonts w:ascii="Arial" w:hAnsi="Arial" w:cs="Arial"/>
        </w:rPr>
      </w:pPr>
      <w:r>
        <w:rPr>
          <w:rFonts w:ascii="Arial" w:hAnsi="Arial" w:cs="Arial"/>
        </w:rPr>
        <w:t>The technology and business</w:t>
      </w:r>
      <w:r w:rsidR="00F13F1B">
        <w:rPr>
          <w:rFonts w:ascii="Arial" w:hAnsi="Arial" w:cs="Arial"/>
        </w:rPr>
        <w:t xml:space="preserve"> staff</w:t>
      </w:r>
      <w:r>
        <w:rPr>
          <w:rFonts w:ascii="Arial" w:hAnsi="Arial" w:cs="Arial"/>
        </w:rPr>
        <w:t xml:space="preserve"> should collaborate </w:t>
      </w:r>
      <w:r w:rsidR="007D4B95">
        <w:rPr>
          <w:rFonts w:ascii="Arial" w:hAnsi="Arial" w:cs="Arial"/>
        </w:rPr>
        <w:t xml:space="preserve">closely by </w:t>
      </w:r>
      <w:r w:rsidR="00FF53E0">
        <w:rPr>
          <w:rFonts w:ascii="Arial" w:hAnsi="Arial" w:cs="Arial"/>
        </w:rPr>
        <w:t>di</w:t>
      </w:r>
      <w:r w:rsidR="0094168A">
        <w:rPr>
          <w:rFonts w:ascii="Arial" w:hAnsi="Arial" w:cs="Arial"/>
        </w:rPr>
        <w:t>s</w:t>
      </w:r>
      <w:r w:rsidR="00FF53E0">
        <w:rPr>
          <w:rFonts w:ascii="Arial" w:hAnsi="Arial" w:cs="Arial"/>
        </w:rPr>
        <w:t>cuss</w:t>
      </w:r>
      <w:r w:rsidR="007D4B95">
        <w:rPr>
          <w:rFonts w:ascii="Arial" w:hAnsi="Arial" w:cs="Arial"/>
        </w:rPr>
        <w:t>ing</w:t>
      </w:r>
      <w:r w:rsidR="00FF53E0">
        <w:rPr>
          <w:rFonts w:ascii="Arial" w:hAnsi="Arial" w:cs="Arial"/>
        </w:rPr>
        <w:t xml:space="preserve"> </w:t>
      </w:r>
      <w:r w:rsidR="007D4B95">
        <w:rPr>
          <w:rFonts w:ascii="Arial" w:hAnsi="Arial" w:cs="Arial"/>
        </w:rPr>
        <w:t xml:space="preserve">intended </w:t>
      </w:r>
      <w:r w:rsidR="00FF53E0">
        <w:rPr>
          <w:rFonts w:ascii="Arial" w:hAnsi="Arial" w:cs="Arial"/>
        </w:rPr>
        <w:t xml:space="preserve">benefits of the project early on so the project is structured around achieving the </w:t>
      </w:r>
      <w:r w:rsidR="00F13F1B">
        <w:rPr>
          <w:rFonts w:ascii="Arial" w:hAnsi="Arial" w:cs="Arial"/>
        </w:rPr>
        <w:t xml:space="preserve">identified </w:t>
      </w:r>
      <w:r w:rsidR="00FF53E0">
        <w:rPr>
          <w:rFonts w:ascii="Arial" w:hAnsi="Arial" w:cs="Arial"/>
        </w:rPr>
        <w:t>benefits</w:t>
      </w:r>
      <w:r w:rsidR="00F13F1B">
        <w:rPr>
          <w:rFonts w:ascii="Arial" w:hAnsi="Arial" w:cs="Arial"/>
        </w:rPr>
        <w:t>. This collaboration is necessary because achieving benefits often requires significant changes to business processes.</w:t>
      </w:r>
    </w:p>
    <w:p w14:paraId="16B6A87A" w14:textId="77777777" w:rsidR="00FF53E0" w:rsidRDefault="00FF53E0" w:rsidP="005E6987">
      <w:pPr>
        <w:pStyle w:val="ListParagraph0"/>
        <w:widowControl w:val="0"/>
        <w:jc w:val="both"/>
        <w:rPr>
          <w:rFonts w:ascii="Arial" w:hAnsi="Arial" w:cs="Arial"/>
        </w:rPr>
      </w:pPr>
    </w:p>
    <w:p w14:paraId="20FABAB8" w14:textId="5CB91BBA" w:rsidR="00C55FCB" w:rsidRPr="00C55FCB" w:rsidRDefault="00F13F1B" w:rsidP="005E6987">
      <w:pPr>
        <w:pStyle w:val="ListParagraph0"/>
        <w:widowControl w:val="0"/>
        <w:numPr>
          <w:ilvl w:val="0"/>
          <w:numId w:val="50"/>
        </w:numPr>
        <w:jc w:val="both"/>
        <w:rPr>
          <w:rFonts w:ascii="Arial" w:hAnsi="Arial" w:cs="Arial"/>
        </w:rPr>
      </w:pPr>
      <w:r>
        <w:rPr>
          <w:rFonts w:ascii="Arial" w:hAnsi="Arial" w:cs="Arial"/>
        </w:rPr>
        <w:t xml:space="preserve">The BAP </w:t>
      </w:r>
      <w:r w:rsidR="006D30D4">
        <w:rPr>
          <w:rFonts w:ascii="Arial" w:hAnsi="Arial" w:cs="Arial"/>
        </w:rPr>
        <w:t>should describe</w:t>
      </w:r>
      <w:r w:rsidR="00247B01">
        <w:rPr>
          <w:rFonts w:ascii="Arial" w:hAnsi="Arial" w:cs="Arial"/>
        </w:rPr>
        <w:t xml:space="preserve"> how the improved technology will improve operations</w:t>
      </w:r>
      <w:r w:rsidR="005E1ADC">
        <w:rPr>
          <w:rFonts w:ascii="Arial" w:hAnsi="Arial" w:cs="Arial"/>
        </w:rPr>
        <w:t xml:space="preserve"> or services to the public a</w:t>
      </w:r>
      <w:r w:rsidR="00FF53E0">
        <w:rPr>
          <w:rFonts w:ascii="Arial" w:hAnsi="Arial" w:cs="Arial"/>
        </w:rPr>
        <w:t>s appropriate</w:t>
      </w:r>
      <w:r w:rsidR="005E1ADC">
        <w:rPr>
          <w:rFonts w:ascii="Arial" w:hAnsi="Arial" w:cs="Arial"/>
        </w:rPr>
        <w:t xml:space="preserve"> and why that improvement is valuable</w:t>
      </w:r>
      <w:r w:rsidR="00247B01">
        <w:rPr>
          <w:rFonts w:ascii="Arial" w:hAnsi="Arial" w:cs="Arial"/>
        </w:rPr>
        <w:t>.</w:t>
      </w:r>
      <w:r w:rsidR="002E474E">
        <w:rPr>
          <w:rFonts w:ascii="Arial" w:hAnsi="Arial" w:cs="Arial"/>
        </w:rPr>
        <w:t xml:space="preserve"> </w:t>
      </w:r>
      <w:r w:rsidR="005E1ADC" w:rsidRPr="002C5EC6">
        <w:rPr>
          <w:rFonts w:ascii="Arial" w:hAnsi="Arial" w:cs="Arial"/>
        </w:rPr>
        <w:t>For example</w:t>
      </w:r>
      <w:r w:rsidR="005E1ADC">
        <w:rPr>
          <w:rFonts w:ascii="Arial" w:hAnsi="Arial" w:cs="Arial"/>
        </w:rPr>
        <w:t>, doing something faster is not</w:t>
      </w:r>
      <w:r w:rsidR="005E1ADC" w:rsidRPr="002C5EC6">
        <w:rPr>
          <w:rFonts w:ascii="Arial" w:hAnsi="Arial" w:cs="Arial"/>
        </w:rPr>
        <w:t xml:space="preserve"> a benefit by itself without explaining, why the expediency offered by the technology would be beneficial or what could be accomplished with the freed</w:t>
      </w:r>
      <w:r w:rsidR="005E1ADC">
        <w:rPr>
          <w:rFonts w:ascii="Arial" w:hAnsi="Arial" w:cs="Arial"/>
        </w:rPr>
        <w:t>-</w:t>
      </w:r>
      <w:r w:rsidR="005E1ADC" w:rsidRPr="002C5EC6">
        <w:rPr>
          <w:rFonts w:ascii="Arial" w:hAnsi="Arial" w:cs="Arial"/>
        </w:rPr>
        <w:t>up staff time.</w:t>
      </w:r>
      <w:r w:rsidR="00C55FCB">
        <w:rPr>
          <w:rFonts w:ascii="Arial" w:hAnsi="Arial" w:cs="Arial"/>
        </w:rPr>
        <w:t xml:space="preserve"> </w:t>
      </w:r>
      <w:r w:rsidR="00C55FCB" w:rsidRPr="00C55FCB">
        <w:rPr>
          <w:rFonts w:ascii="Arial" w:hAnsi="Arial" w:cs="Arial"/>
        </w:rPr>
        <w:t xml:space="preserve">Avoid general statements such as “project will result in efficiency” and instead describe the efficiency in specific terms. </w:t>
      </w:r>
    </w:p>
    <w:p w14:paraId="0A80D6CD" w14:textId="77777777" w:rsidR="00C55FCB" w:rsidRPr="00C55FCB" w:rsidRDefault="00C55FCB" w:rsidP="005E6987">
      <w:pPr>
        <w:pStyle w:val="ListParagraph0"/>
        <w:widowControl w:val="0"/>
        <w:rPr>
          <w:rFonts w:ascii="Arial" w:hAnsi="Arial" w:cs="Arial"/>
        </w:rPr>
      </w:pPr>
    </w:p>
    <w:p w14:paraId="7BF13D28" w14:textId="5DB1D306" w:rsidR="00C55FCB" w:rsidRPr="00C55FCB" w:rsidRDefault="00C55FCB" w:rsidP="005E6987">
      <w:pPr>
        <w:pStyle w:val="ListParagraph0"/>
        <w:widowControl w:val="0"/>
        <w:numPr>
          <w:ilvl w:val="0"/>
          <w:numId w:val="50"/>
        </w:numPr>
        <w:jc w:val="both"/>
        <w:rPr>
          <w:rFonts w:ascii="Arial" w:hAnsi="Arial" w:cs="Arial"/>
        </w:rPr>
      </w:pPr>
      <w:r w:rsidRPr="00C55FCB">
        <w:rPr>
          <w:rFonts w:ascii="Arial" w:hAnsi="Arial" w:cs="Arial"/>
        </w:rPr>
        <w:t>If FTEs will not be reduced</w:t>
      </w:r>
      <w:r>
        <w:rPr>
          <w:rFonts w:ascii="Arial" w:hAnsi="Arial" w:cs="Arial"/>
        </w:rPr>
        <w:t xml:space="preserve"> or budget reductions made</w:t>
      </w:r>
      <w:r w:rsidRPr="00C55FCB">
        <w:rPr>
          <w:rFonts w:ascii="Arial" w:hAnsi="Arial" w:cs="Arial"/>
        </w:rPr>
        <w:t xml:space="preserve">, it </w:t>
      </w:r>
      <w:r w:rsidR="00EB569A">
        <w:rPr>
          <w:rFonts w:ascii="Arial" w:hAnsi="Arial" w:cs="Arial"/>
        </w:rPr>
        <w:t xml:space="preserve">is </w:t>
      </w:r>
      <w:r w:rsidRPr="00C55FCB">
        <w:rPr>
          <w:rFonts w:ascii="Arial" w:hAnsi="Arial" w:cs="Arial"/>
        </w:rPr>
        <w:t xml:space="preserve">more informative to track additional work accomplished </w:t>
      </w:r>
      <w:r>
        <w:rPr>
          <w:rFonts w:ascii="Arial" w:hAnsi="Arial" w:cs="Arial"/>
        </w:rPr>
        <w:t>or the improvements to a service.</w:t>
      </w:r>
    </w:p>
    <w:p w14:paraId="43B88FC5" w14:textId="77777777" w:rsidR="002E474E" w:rsidRPr="008F6A9D" w:rsidRDefault="002E474E" w:rsidP="008F6A9D">
      <w:pPr>
        <w:pStyle w:val="ListParagraph0"/>
        <w:rPr>
          <w:rFonts w:ascii="Arial" w:hAnsi="Arial" w:cs="Arial"/>
        </w:rPr>
      </w:pPr>
    </w:p>
    <w:p w14:paraId="35C43881" w14:textId="4256B1A0" w:rsidR="002E474E" w:rsidRDefault="002E474E" w:rsidP="008F6A9D">
      <w:pPr>
        <w:pStyle w:val="ListParagraph0"/>
        <w:numPr>
          <w:ilvl w:val="0"/>
          <w:numId w:val="50"/>
        </w:numPr>
        <w:jc w:val="both"/>
        <w:rPr>
          <w:rFonts w:ascii="Arial" w:hAnsi="Arial" w:cs="Arial"/>
        </w:rPr>
      </w:pPr>
      <w:r>
        <w:rPr>
          <w:rFonts w:ascii="Arial" w:hAnsi="Arial" w:cs="Arial"/>
        </w:rPr>
        <w:t xml:space="preserve">Use simple, </w:t>
      </w:r>
      <w:r w:rsidR="006D30D4">
        <w:rPr>
          <w:rFonts w:ascii="Arial" w:hAnsi="Arial" w:cs="Arial"/>
        </w:rPr>
        <w:t>non-technical</w:t>
      </w:r>
      <w:r>
        <w:rPr>
          <w:rFonts w:ascii="Arial" w:hAnsi="Arial" w:cs="Arial"/>
        </w:rPr>
        <w:t xml:space="preserve"> language to describe improvements.  The benefits should be understandable to readers without specific departmental </w:t>
      </w:r>
      <w:r w:rsidR="00205EF6">
        <w:rPr>
          <w:rFonts w:ascii="Arial" w:hAnsi="Arial" w:cs="Arial"/>
        </w:rPr>
        <w:t xml:space="preserve">or technical </w:t>
      </w:r>
      <w:r>
        <w:rPr>
          <w:rFonts w:ascii="Arial" w:hAnsi="Arial" w:cs="Arial"/>
        </w:rPr>
        <w:t>knowledge.</w:t>
      </w:r>
    </w:p>
    <w:p w14:paraId="160FB389" w14:textId="77777777" w:rsidR="00247B01" w:rsidRDefault="00247B01" w:rsidP="00247B01">
      <w:pPr>
        <w:jc w:val="both"/>
        <w:rPr>
          <w:rFonts w:ascii="Arial" w:hAnsi="Arial" w:cs="Arial"/>
        </w:rPr>
      </w:pPr>
    </w:p>
    <w:p w14:paraId="337D3AED" w14:textId="0DC837C0" w:rsidR="00BD3745" w:rsidRDefault="002E474E" w:rsidP="008F6A9D">
      <w:pPr>
        <w:pStyle w:val="ListParagraph0"/>
        <w:numPr>
          <w:ilvl w:val="0"/>
          <w:numId w:val="50"/>
        </w:numPr>
        <w:jc w:val="both"/>
        <w:rPr>
          <w:rFonts w:ascii="Arial" w:hAnsi="Arial" w:cs="Arial"/>
        </w:rPr>
      </w:pPr>
      <w:r>
        <w:rPr>
          <w:rFonts w:ascii="Arial" w:hAnsi="Arial" w:cs="Arial"/>
        </w:rPr>
        <w:t xml:space="preserve">All stated benefits should have measurements </w:t>
      </w:r>
      <w:r w:rsidR="005E1ADC">
        <w:rPr>
          <w:rFonts w:ascii="Arial" w:hAnsi="Arial" w:cs="Arial"/>
        </w:rPr>
        <w:t>which can be used to assess</w:t>
      </w:r>
      <w:r w:rsidR="004C270A">
        <w:rPr>
          <w:rFonts w:ascii="Arial" w:hAnsi="Arial" w:cs="Arial"/>
        </w:rPr>
        <w:t xml:space="preserve"> whether the investment </w:t>
      </w:r>
      <w:r w:rsidR="005E1ADC">
        <w:rPr>
          <w:rFonts w:ascii="Arial" w:hAnsi="Arial" w:cs="Arial"/>
        </w:rPr>
        <w:t>achieved</w:t>
      </w:r>
      <w:r w:rsidR="004C270A">
        <w:rPr>
          <w:rFonts w:ascii="Arial" w:hAnsi="Arial" w:cs="Arial"/>
        </w:rPr>
        <w:t xml:space="preserve"> the described benefits. </w:t>
      </w:r>
      <w:r w:rsidR="005E1ADC">
        <w:rPr>
          <w:rFonts w:ascii="Arial" w:hAnsi="Arial" w:cs="Arial"/>
        </w:rPr>
        <w:t xml:space="preserve"> In most cases, it is not feasible </w:t>
      </w:r>
      <w:r w:rsidR="00ED5851">
        <w:rPr>
          <w:rFonts w:ascii="Arial" w:hAnsi="Arial" w:cs="Arial"/>
        </w:rPr>
        <w:t xml:space="preserve">or cost effective to measure precisely whether the project directly influenced a particular metric. However, the metric </w:t>
      </w:r>
      <w:r w:rsidR="004C270A">
        <w:rPr>
          <w:rFonts w:ascii="Arial" w:hAnsi="Arial" w:cs="Arial"/>
        </w:rPr>
        <w:t xml:space="preserve">should provide a reasonable indication that the benefit has been achieved. </w:t>
      </w:r>
    </w:p>
    <w:p w14:paraId="3AF52D0F" w14:textId="77777777" w:rsidR="00E958D6" w:rsidRPr="008F6A9D" w:rsidRDefault="00E958D6" w:rsidP="008F6A9D">
      <w:pPr>
        <w:pStyle w:val="ListParagraph0"/>
        <w:rPr>
          <w:rFonts w:ascii="Arial" w:hAnsi="Arial" w:cs="Arial"/>
        </w:rPr>
      </w:pPr>
    </w:p>
    <w:p w14:paraId="0183DE56" w14:textId="7866F078" w:rsidR="00E958D6" w:rsidRPr="008F6A9D" w:rsidRDefault="00E958D6" w:rsidP="00E958D6">
      <w:pPr>
        <w:jc w:val="both"/>
        <w:rPr>
          <w:rFonts w:ascii="Arial" w:hAnsi="Arial" w:cs="Arial"/>
        </w:rPr>
      </w:pPr>
      <w:r>
        <w:rPr>
          <w:rFonts w:ascii="Arial" w:hAnsi="Arial" w:cs="Arial"/>
        </w:rPr>
        <w:t>As more and more projects approach the BAP using these best practices, the time necessary to complete the BAP should decrease and the quality of the BAP should increase.</w:t>
      </w:r>
    </w:p>
    <w:p w14:paraId="4EF7EB3E" w14:textId="77777777" w:rsidR="004A3419" w:rsidRDefault="004A3419" w:rsidP="0037045C">
      <w:pPr>
        <w:jc w:val="both"/>
        <w:rPr>
          <w:rFonts w:ascii="Arial" w:hAnsi="Arial" w:cs="Arial"/>
        </w:rPr>
      </w:pPr>
    </w:p>
    <w:p w14:paraId="730EF014" w14:textId="21DF22D0" w:rsidR="004736BA" w:rsidRPr="00C156CA" w:rsidRDefault="00205EF6" w:rsidP="004736BA">
      <w:pPr>
        <w:jc w:val="both"/>
        <w:rPr>
          <w:rFonts w:ascii="Arial" w:hAnsi="Arial" w:cs="Arial"/>
          <w:b/>
        </w:rPr>
      </w:pPr>
      <w:r w:rsidRPr="00C156CA">
        <w:rPr>
          <w:rFonts w:ascii="Arial" w:hAnsi="Arial" w:cs="Arial"/>
          <w:b/>
        </w:rPr>
        <w:t>Budget process critical for ensuring benefit focused p</w:t>
      </w:r>
      <w:r w:rsidR="004736BA" w:rsidRPr="00C156CA">
        <w:rPr>
          <w:rFonts w:ascii="Arial" w:hAnsi="Arial" w:cs="Arial"/>
          <w:b/>
        </w:rPr>
        <w:t>rojects</w:t>
      </w:r>
      <w:r w:rsidR="000F100E" w:rsidRPr="00C156CA">
        <w:rPr>
          <w:rFonts w:ascii="Arial" w:hAnsi="Arial" w:cs="Arial"/>
          <w:b/>
        </w:rPr>
        <w:t xml:space="preserve"> </w:t>
      </w:r>
    </w:p>
    <w:p w14:paraId="1F1D202F" w14:textId="77777777" w:rsidR="004736BA" w:rsidRDefault="004736BA" w:rsidP="004736BA">
      <w:pPr>
        <w:jc w:val="both"/>
        <w:rPr>
          <w:rFonts w:ascii="Arial" w:hAnsi="Arial" w:cs="Arial"/>
        </w:rPr>
      </w:pPr>
    </w:p>
    <w:p w14:paraId="3B687AB9" w14:textId="386C1CFB" w:rsidR="004736BA" w:rsidRDefault="004736BA" w:rsidP="004736BA">
      <w:pPr>
        <w:jc w:val="both"/>
        <w:rPr>
          <w:rFonts w:ascii="Arial" w:hAnsi="Arial" w:cs="Arial"/>
        </w:rPr>
      </w:pPr>
      <w:r>
        <w:rPr>
          <w:rFonts w:ascii="Arial" w:hAnsi="Arial" w:cs="Arial"/>
        </w:rPr>
        <w:t xml:space="preserve">The budget appropriation process for a particular project is the best opportunity for the Council to improve the quality of the BAP and </w:t>
      </w:r>
      <w:r w:rsidR="001D02F7">
        <w:rPr>
          <w:rFonts w:ascii="Arial" w:hAnsi="Arial" w:cs="Arial"/>
        </w:rPr>
        <w:t xml:space="preserve">help </w:t>
      </w:r>
      <w:r>
        <w:rPr>
          <w:rFonts w:ascii="Arial" w:hAnsi="Arial" w:cs="Arial"/>
        </w:rPr>
        <w:t xml:space="preserve">a department </w:t>
      </w:r>
      <w:r w:rsidR="001D02F7">
        <w:rPr>
          <w:rFonts w:ascii="Arial" w:hAnsi="Arial" w:cs="Arial"/>
        </w:rPr>
        <w:t xml:space="preserve">to focus </w:t>
      </w:r>
      <w:r>
        <w:rPr>
          <w:rFonts w:ascii="Arial" w:hAnsi="Arial" w:cs="Arial"/>
        </w:rPr>
        <w:t>on achieving the benefits the Council considers most important. Dur</w:t>
      </w:r>
      <w:r w:rsidR="00EB569A">
        <w:rPr>
          <w:rFonts w:ascii="Arial" w:hAnsi="Arial" w:cs="Arial"/>
        </w:rPr>
        <w:t>ing the 2014 and 2015/</w:t>
      </w:r>
      <w:r>
        <w:rPr>
          <w:rFonts w:ascii="Arial" w:hAnsi="Arial" w:cs="Arial"/>
        </w:rPr>
        <w:t>2016 budget processes, the Budget Committee did not approve technology pro</w:t>
      </w:r>
      <w:r w:rsidR="002A02A2">
        <w:rPr>
          <w:rFonts w:ascii="Arial" w:hAnsi="Arial" w:cs="Arial"/>
        </w:rPr>
        <w:t xml:space="preserve">jects for funding until the BAP </w:t>
      </w:r>
      <w:r>
        <w:rPr>
          <w:rFonts w:ascii="Arial" w:hAnsi="Arial" w:cs="Arial"/>
        </w:rPr>
        <w:t xml:space="preserve">for the project </w:t>
      </w:r>
      <w:r w:rsidR="002A02A2">
        <w:rPr>
          <w:rFonts w:ascii="Arial" w:hAnsi="Arial" w:cs="Arial"/>
        </w:rPr>
        <w:t>with internal or external benefits clearly described those benefits and identified measures for assessing whether those benefits have been achieved</w:t>
      </w:r>
      <w:r>
        <w:rPr>
          <w:rFonts w:ascii="Arial" w:hAnsi="Arial" w:cs="Arial"/>
        </w:rPr>
        <w:t>.  If the Council continues this process in the future, in just a few years</w:t>
      </w:r>
      <w:r w:rsidR="00EB569A">
        <w:rPr>
          <w:rFonts w:ascii="Arial" w:hAnsi="Arial" w:cs="Arial"/>
        </w:rPr>
        <w:t>,</w:t>
      </w:r>
      <w:r>
        <w:rPr>
          <w:rFonts w:ascii="Arial" w:hAnsi="Arial" w:cs="Arial"/>
        </w:rPr>
        <w:t xml:space="preserve"> it is expected that all of the technology projects within the County will have </w:t>
      </w:r>
      <w:r w:rsidR="00EB569A">
        <w:rPr>
          <w:rFonts w:ascii="Arial" w:hAnsi="Arial" w:cs="Arial"/>
        </w:rPr>
        <w:t>well-</w:t>
      </w:r>
      <w:r w:rsidR="000F100E">
        <w:rPr>
          <w:rFonts w:ascii="Arial" w:hAnsi="Arial" w:cs="Arial"/>
        </w:rPr>
        <w:t xml:space="preserve">defined </w:t>
      </w:r>
      <w:r w:rsidR="001D02F7">
        <w:rPr>
          <w:rFonts w:ascii="Arial" w:hAnsi="Arial" w:cs="Arial"/>
        </w:rPr>
        <w:t>BAPs</w:t>
      </w:r>
      <w:r>
        <w:rPr>
          <w:rFonts w:ascii="Arial" w:hAnsi="Arial" w:cs="Arial"/>
        </w:rPr>
        <w:t xml:space="preserve"> for measuring the benefits from technology projects.</w:t>
      </w:r>
    </w:p>
    <w:p w14:paraId="3238E845" w14:textId="77777777" w:rsidR="004736BA" w:rsidRDefault="004736BA" w:rsidP="004736BA">
      <w:pPr>
        <w:jc w:val="both"/>
        <w:rPr>
          <w:rFonts w:ascii="Arial" w:hAnsi="Arial" w:cs="Arial"/>
        </w:rPr>
      </w:pPr>
    </w:p>
    <w:p w14:paraId="4C336978" w14:textId="3EDEC773" w:rsidR="004736BA" w:rsidRDefault="004736BA" w:rsidP="004736BA">
      <w:pPr>
        <w:jc w:val="both"/>
        <w:rPr>
          <w:rFonts w:ascii="Arial" w:hAnsi="Arial" w:cs="Arial"/>
        </w:rPr>
      </w:pPr>
      <w:r>
        <w:rPr>
          <w:rFonts w:ascii="Arial" w:hAnsi="Arial" w:cs="Arial"/>
        </w:rPr>
        <w:t xml:space="preserve">Additionally, when evaluating funding requests from a department for new technology projects, the Council may wish to consider the department’s level of </w:t>
      </w:r>
      <w:r w:rsidR="001D02F7">
        <w:rPr>
          <w:rFonts w:ascii="Arial" w:hAnsi="Arial" w:cs="Arial"/>
        </w:rPr>
        <w:t xml:space="preserve">compliance with the </w:t>
      </w:r>
      <w:r>
        <w:rPr>
          <w:rFonts w:ascii="Arial" w:hAnsi="Arial" w:cs="Arial"/>
        </w:rPr>
        <w:t xml:space="preserve">BAP reporting </w:t>
      </w:r>
      <w:r w:rsidR="001D02F7">
        <w:rPr>
          <w:rFonts w:ascii="Arial" w:hAnsi="Arial" w:cs="Arial"/>
        </w:rPr>
        <w:t xml:space="preserve">requirement </w:t>
      </w:r>
      <w:r>
        <w:rPr>
          <w:rFonts w:ascii="Arial" w:hAnsi="Arial" w:cs="Arial"/>
        </w:rPr>
        <w:t xml:space="preserve">for its existing technology projects. </w:t>
      </w:r>
    </w:p>
    <w:p w14:paraId="6B620898" w14:textId="51730FF0" w:rsidR="004736BA" w:rsidRDefault="004736BA" w:rsidP="004736BA">
      <w:pPr>
        <w:jc w:val="both"/>
        <w:rPr>
          <w:rFonts w:ascii="Arial" w:hAnsi="Arial" w:cs="Arial"/>
        </w:rPr>
      </w:pPr>
    </w:p>
    <w:p w14:paraId="2AF08D8E" w14:textId="271DA274" w:rsidR="004736BA" w:rsidRPr="0080618C" w:rsidRDefault="00D7736D" w:rsidP="004736BA">
      <w:pPr>
        <w:jc w:val="both"/>
        <w:rPr>
          <w:rFonts w:ascii="Arial" w:hAnsi="Arial" w:cs="Arial"/>
        </w:rPr>
      </w:pPr>
      <w:r>
        <w:rPr>
          <w:rFonts w:ascii="Arial" w:hAnsi="Arial" w:cs="Arial"/>
          <w:b/>
        </w:rPr>
        <w:t xml:space="preserve">BAP </w:t>
      </w:r>
      <w:r w:rsidR="001D02F7" w:rsidRPr="00C156CA">
        <w:rPr>
          <w:rFonts w:ascii="Arial" w:hAnsi="Arial" w:cs="Arial"/>
          <w:b/>
        </w:rPr>
        <w:t xml:space="preserve">updates </w:t>
      </w:r>
      <w:r w:rsidR="004736BA" w:rsidRPr="00C156CA">
        <w:rPr>
          <w:rFonts w:ascii="Arial" w:hAnsi="Arial" w:cs="Arial"/>
          <w:b/>
        </w:rPr>
        <w:t xml:space="preserve">from </w:t>
      </w:r>
      <w:r w:rsidR="001D02F7" w:rsidRPr="00C156CA">
        <w:rPr>
          <w:rFonts w:ascii="Arial" w:hAnsi="Arial" w:cs="Arial"/>
          <w:b/>
        </w:rPr>
        <w:t xml:space="preserve">over </w:t>
      </w:r>
      <w:r w:rsidR="00987A41" w:rsidRPr="00C156CA">
        <w:rPr>
          <w:rFonts w:ascii="Arial" w:hAnsi="Arial" w:cs="Arial"/>
          <w:b/>
        </w:rPr>
        <w:t>57</w:t>
      </w:r>
      <w:r w:rsidR="004736BA" w:rsidRPr="00C156CA">
        <w:rPr>
          <w:rFonts w:ascii="Arial" w:hAnsi="Arial" w:cs="Arial"/>
          <w:b/>
        </w:rPr>
        <w:t xml:space="preserve"> </w:t>
      </w:r>
      <w:r w:rsidR="001D02F7" w:rsidRPr="00C156CA">
        <w:rPr>
          <w:rFonts w:ascii="Arial" w:hAnsi="Arial" w:cs="Arial"/>
          <w:b/>
        </w:rPr>
        <w:t xml:space="preserve">projects </w:t>
      </w:r>
      <w:r w:rsidR="004736BA" w:rsidRPr="00C156CA">
        <w:rPr>
          <w:rFonts w:ascii="Arial" w:hAnsi="Arial" w:cs="Arial"/>
          <w:b/>
        </w:rPr>
        <w:t xml:space="preserve">in 2017 </w:t>
      </w:r>
    </w:p>
    <w:p w14:paraId="69734E6F" w14:textId="77777777" w:rsidR="004736BA" w:rsidRDefault="004736BA" w:rsidP="004736BA">
      <w:pPr>
        <w:jc w:val="both"/>
        <w:rPr>
          <w:rFonts w:ascii="Arial" w:hAnsi="Arial" w:cs="Arial"/>
        </w:rPr>
      </w:pPr>
    </w:p>
    <w:p w14:paraId="0794EDF7" w14:textId="1304E4C4" w:rsidR="004736BA" w:rsidRDefault="004736BA" w:rsidP="004736BA">
      <w:pPr>
        <w:jc w:val="both"/>
        <w:rPr>
          <w:rFonts w:ascii="Arial" w:hAnsi="Arial" w:cs="Arial"/>
        </w:rPr>
      </w:pPr>
      <w:r>
        <w:rPr>
          <w:rFonts w:ascii="Arial" w:hAnsi="Arial" w:cs="Arial"/>
        </w:rPr>
        <w:t xml:space="preserve">Council staff reviewed all of the </w:t>
      </w:r>
      <w:r w:rsidR="001D02F7">
        <w:rPr>
          <w:rFonts w:ascii="Arial" w:hAnsi="Arial" w:cs="Arial"/>
        </w:rPr>
        <w:t>BAPs</w:t>
      </w:r>
      <w:r w:rsidR="006509D0">
        <w:rPr>
          <w:rFonts w:ascii="Arial" w:hAnsi="Arial" w:cs="Arial"/>
        </w:rPr>
        <w:t xml:space="preserve"> within the IT Benefits R</w:t>
      </w:r>
      <w:r>
        <w:rPr>
          <w:rFonts w:ascii="Arial" w:hAnsi="Arial" w:cs="Arial"/>
        </w:rPr>
        <w:t xml:space="preserve">eport to determine which projects will require continued reporting in 2017 </w:t>
      </w:r>
      <w:r w:rsidR="001D02F7">
        <w:rPr>
          <w:rFonts w:ascii="Arial" w:hAnsi="Arial" w:cs="Arial"/>
        </w:rPr>
        <w:t>(</w:t>
      </w:r>
      <w:r>
        <w:rPr>
          <w:rFonts w:ascii="Arial" w:hAnsi="Arial" w:cs="Arial"/>
        </w:rPr>
        <w:t xml:space="preserve">ongoing </w:t>
      </w:r>
      <w:r w:rsidR="001D02F7">
        <w:rPr>
          <w:rFonts w:ascii="Arial" w:hAnsi="Arial" w:cs="Arial"/>
        </w:rPr>
        <w:t>projects and</w:t>
      </w:r>
      <w:r>
        <w:rPr>
          <w:rFonts w:ascii="Arial" w:hAnsi="Arial" w:cs="Arial"/>
        </w:rPr>
        <w:t xml:space="preserve"> project</w:t>
      </w:r>
      <w:r w:rsidR="001D02F7">
        <w:rPr>
          <w:rFonts w:ascii="Arial" w:hAnsi="Arial" w:cs="Arial"/>
        </w:rPr>
        <w:t>s</w:t>
      </w:r>
      <w:r>
        <w:rPr>
          <w:rFonts w:ascii="Arial" w:hAnsi="Arial" w:cs="Arial"/>
        </w:rPr>
        <w:t xml:space="preserve"> </w:t>
      </w:r>
      <w:r w:rsidR="001D02F7">
        <w:rPr>
          <w:rFonts w:ascii="Arial" w:hAnsi="Arial" w:cs="Arial"/>
        </w:rPr>
        <w:t>that have been</w:t>
      </w:r>
      <w:r>
        <w:rPr>
          <w:rFonts w:ascii="Arial" w:hAnsi="Arial" w:cs="Arial"/>
        </w:rPr>
        <w:t xml:space="preserve"> completed but not yet reported on final benefits</w:t>
      </w:r>
      <w:r w:rsidR="001D02F7" w:rsidRPr="003C0D97">
        <w:rPr>
          <w:rFonts w:ascii="Arial" w:hAnsi="Arial" w:cs="Arial"/>
        </w:rPr>
        <w:t>)</w:t>
      </w:r>
      <w:r w:rsidRPr="003C0D97">
        <w:rPr>
          <w:rFonts w:ascii="Arial" w:hAnsi="Arial" w:cs="Arial"/>
        </w:rPr>
        <w:t>. Attachment 5 includes the list of those projects which should provide an</w:t>
      </w:r>
      <w:r w:rsidR="00CA4245" w:rsidRPr="003C0D97">
        <w:rPr>
          <w:rFonts w:ascii="Arial" w:hAnsi="Arial" w:cs="Arial"/>
        </w:rPr>
        <w:t xml:space="preserve"> updated BAP as part of the 2016</w:t>
      </w:r>
      <w:r w:rsidRPr="003C0D97">
        <w:rPr>
          <w:rFonts w:ascii="Arial" w:hAnsi="Arial" w:cs="Arial"/>
        </w:rPr>
        <w:t xml:space="preserve"> IT Benefits Report.</w:t>
      </w:r>
      <w:r>
        <w:rPr>
          <w:rFonts w:ascii="Arial" w:hAnsi="Arial" w:cs="Arial"/>
        </w:rPr>
        <w:t xml:space="preserve"> </w:t>
      </w:r>
    </w:p>
    <w:p w14:paraId="212066A8" w14:textId="77777777" w:rsidR="004736BA" w:rsidRPr="001C4B19" w:rsidRDefault="004736BA" w:rsidP="005B478C">
      <w:pPr>
        <w:pStyle w:val="BodyText"/>
        <w:jc w:val="both"/>
        <w:rPr>
          <w:rFonts w:ascii="Arial" w:hAnsi="Arial" w:cs="Arial"/>
          <w:b/>
          <w:i w:val="0"/>
          <w:smallCaps/>
          <w:szCs w:val="24"/>
        </w:rPr>
      </w:pPr>
    </w:p>
    <w:p w14:paraId="02250E24"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629C3B97" w14:textId="77777777" w:rsidR="00074A56" w:rsidRDefault="00074A56" w:rsidP="005B478C">
      <w:pPr>
        <w:pStyle w:val="BodyText"/>
        <w:jc w:val="both"/>
        <w:rPr>
          <w:rFonts w:ascii="Arial" w:hAnsi="Arial" w:cs="Arial"/>
          <w:i w:val="0"/>
          <w:szCs w:val="24"/>
        </w:rPr>
      </w:pPr>
    </w:p>
    <w:p w14:paraId="1EA6F8C3" w14:textId="36C7D2D9" w:rsidR="00590868" w:rsidRDefault="00E7738A" w:rsidP="00590868">
      <w:pPr>
        <w:jc w:val="both"/>
        <w:rPr>
          <w:rFonts w:ascii="Arial" w:hAnsi="Arial" w:cs="Arial"/>
        </w:rPr>
      </w:pPr>
      <w:r w:rsidRPr="00483FB5">
        <w:rPr>
          <w:rFonts w:ascii="Arial" w:hAnsi="Arial" w:cs="Arial"/>
        </w:rPr>
        <w:t xml:space="preserve">Council staff have prepared the attached amendment for consideration. It adds seven </w:t>
      </w:r>
      <w:r w:rsidR="00710504">
        <w:rPr>
          <w:rFonts w:ascii="Arial" w:hAnsi="Arial" w:cs="Arial"/>
        </w:rPr>
        <w:t>BAPs</w:t>
      </w:r>
      <w:r w:rsidRPr="00483FB5">
        <w:rPr>
          <w:rFonts w:ascii="Arial" w:hAnsi="Arial" w:cs="Arial"/>
        </w:rPr>
        <w:t xml:space="preserve"> to the IT Benefits Report that were not transmitted originally and replaces 18 plans that were revised subsequent to the transmittal of the IT Benefits Report to the Council.</w:t>
      </w:r>
      <w:r>
        <w:rPr>
          <w:rFonts w:ascii="Arial" w:hAnsi="Arial" w:cs="Arial"/>
        </w:rPr>
        <w:t xml:space="preserve"> Most revisions (12) were basic</w:t>
      </w:r>
      <w:r w:rsidR="00710504">
        <w:rPr>
          <w:rFonts w:ascii="Arial" w:hAnsi="Arial" w:cs="Arial"/>
        </w:rPr>
        <w:t>,</w:t>
      </w:r>
      <w:r>
        <w:rPr>
          <w:rFonts w:ascii="Arial" w:hAnsi="Arial" w:cs="Arial"/>
        </w:rPr>
        <w:t xml:space="preserve"> such as providing clarifying </w:t>
      </w:r>
      <w:r w:rsidR="002A02A2">
        <w:rPr>
          <w:rFonts w:ascii="Arial" w:hAnsi="Arial" w:cs="Arial"/>
        </w:rPr>
        <w:t>information to the existing data</w:t>
      </w:r>
      <w:r>
        <w:rPr>
          <w:rFonts w:ascii="Arial" w:hAnsi="Arial" w:cs="Arial"/>
        </w:rPr>
        <w:t>. Three BAPs required a moderate level of revision</w:t>
      </w:r>
      <w:r w:rsidR="00710504">
        <w:rPr>
          <w:rFonts w:ascii="Arial" w:hAnsi="Arial" w:cs="Arial"/>
        </w:rPr>
        <w:t>,</w:t>
      </w:r>
      <w:r>
        <w:rPr>
          <w:rFonts w:ascii="Arial" w:hAnsi="Arial" w:cs="Arial"/>
        </w:rPr>
        <w:t xml:space="preserve"> such as adding an additional metric to be used to measure whether a benefit is achieved. Three BAPS required significant revisions where additional benefit categories were added or </w:t>
      </w:r>
      <w:r w:rsidR="00710504">
        <w:rPr>
          <w:rFonts w:ascii="Arial" w:hAnsi="Arial" w:cs="Arial"/>
        </w:rPr>
        <w:t>changed</w:t>
      </w:r>
      <w:r>
        <w:rPr>
          <w:rFonts w:ascii="Arial" w:hAnsi="Arial" w:cs="Arial"/>
        </w:rPr>
        <w:t>.</w:t>
      </w:r>
      <w:r w:rsidR="00590868">
        <w:rPr>
          <w:rFonts w:ascii="Arial" w:hAnsi="Arial" w:cs="Arial"/>
        </w:rPr>
        <w:t xml:space="preserve"> </w:t>
      </w:r>
    </w:p>
    <w:p w14:paraId="06A20059" w14:textId="77777777" w:rsidR="00575B03" w:rsidRPr="001C4B19" w:rsidRDefault="00575B03" w:rsidP="005B478C">
      <w:pPr>
        <w:pStyle w:val="BodyText"/>
        <w:jc w:val="both"/>
        <w:rPr>
          <w:rFonts w:ascii="Arial" w:hAnsi="Arial" w:cs="Arial"/>
          <w:i w:val="0"/>
          <w:szCs w:val="24"/>
        </w:rPr>
      </w:pPr>
    </w:p>
    <w:p w14:paraId="0FF40FF5"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2114D145" w14:textId="77777777" w:rsidR="00B24961" w:rsidRPr="001C4B19" w:rsidRDefault="00B24961" w:rsidP="005B478C">
      <w:pPr>
        <w:pStyle w:val="BodyText"/>
        <w:jc w:val="both"/>
        <w:rPr>
          <w:rFonts w:ascii="Arial" w:hAnsi="Arial" w:cs="Arial"/>
          <w:i w:val="0"/>
          <w:szCs w:val="24"/>
        </w:rPr>
      </w:pPr>
    </w:p>
    <w:p w14:paraId="36ACFE70" w14:textId="77777777"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00590868">
        <w:rPr>
          <w:rFonts w:ascii="Arial" w:hAnsi="Arial" w:cs="Arial"/>
          <w:i w:val="0"/>
          <w:szCs w:val="24"/>
        </w:rPr>
        <w:t xml:space="preserve"> 2016-0241</w:t>
      </w:r>
      <w:r w:rsidR="00575B03" w:rsidRPr="001C4B19">
        <w:rPr>
          <w:rFonts w:ascii="Arial" w:hAnsi="Arial" w:cs="Arial"/>
          <w:i w:val="0"/>
          <w:szCs w:val="24"/>
        </w:rPr>
        <w:t xml:space="preserve"> (and its attachments)</w:t>
      </w:r>
    </w:p>
    <w:p w14:paraId="25A9D546"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7F6795F3" w14:textId="77777777" w:rsidR="00C521D8" w:rsidRDefault="00280716" w:rsidP="005B478C">
      <w:pPr>
        <w:pStyle w:val="BodyText"/>
        <w:numPr>
          <w:ilvl w:val="0"/>
          <w:numId w:val="35"/>
        </w:numPr>
        <w:jc w:val="both"/>
        <w:rPr>
          <w:rFonts w:ascii="Arial" w:hAnsi="Arial" w:cs="Arial"/>
          <w:i w:val="0"/>
          <w:szCs w:val="24"/>
        </w:rPr>
      </w:pPr>
      <w:r>
        <w:rPr>
          <w:rFonts w:ascii="Arial" w:hAnsi="Arial" w:cs="Arial"/>
          <w:i w:val="0"/>
          <w:szCs w:val="24"/>
        </w:rPr>
        <w:t>Amendment 1 and its attachment</w:t>
      </w:r>
    </w:p>
    <w:p w14:paraId="43F07BF8" w14:textId="77777777" w:rsidR="00280716" w:rsidRDefault="00280716" w:rsidP="005B478C">
      <w:pPr>
        <w:pStyle w:val="BodyText"/>
        <w:numPr>
          <w:ilvl w:val="0"/>
          <w:numId w:val="35"/>
        </w:numPr>
        <w:jc w:val="both"/>
        <w:rPr>
          <w:rFonts w:ascii="Arial" w:hAnsi="Arial" w:cs="Arial"/>
          <w:i w:val="0"/>
          <w:szCs w:val="24"/>
        </w:rPr>
      </w:pPr>
      <w:r>
        <w:rPr>
          <w:rFonts w:ascii="Arial" w:hAnsi="Arial" w:cs="Arial"/>
          <w:i w:val="0"/>
          <w:szCs w:val="24"/>
        </w:rPr>
        <w:t>Benefit Achievement Plan form</w:t>
      </w:r>
    </w:p>
    <w:p w14:paraId="1130ABBF" w14:textId="1EC2ED22" w:rsidR="005E280E" w:rsidRPr="00280716" w:rsidRDefault="005E280E" w:rsidP="005B478C">
      <w:pPr>
        <w:pStyle w:val="BodyText"/>
        <w:numPr>
          <w:ilvl w:val="0"/>
          <w:numId w:val="35"/>
        </w:numPr>
        <w:jc w:val="both"/>
        <w:rPr>
          <w:rFonts w:ascii="Arial" w:hAnsi="Arial" w:cs="Arial"/>
          <w:i w:val="0"/>
          <w:szCs w:val="24"/>
        </w:rPr>
      </w:pPr>
      <w:r>
        <w:rPr>
          <w:rFonts w:ascii="Arial" w:hAnsi="Arial" w:cs="Arial"/>
          <w:i w:val="0"/>
          <w:szCs w:val="24"/>
        </w:rPr>
        <w:t xml:space="preserve">Projects </w:t>
      </w:r>
      <w:r w:rsidR="009C4F79">
        <w:rPr>
          <w:rFonts w:ascii="Arial" w:hAnsi="Arial" w:cs="Arial"/>
          <w:i w:val="0"/>
          <w:szCs w:val="24"/>
        </w:rPr>
        <w:t>Reporting in 2017</w:t>
      </w:r>
    </w:p>
    <w:p w14:paraId="7BD0BA1F" w14:textId="77777777" w:rsidR="00280716" w:rsidRDefault="00280716" w:rsidP="00280716">
      <w:pPr>
        <w:pStyle w:val="BodyText"/>
        <w:ind w:left="720"/>
        <w:jc w:val="both"/>
        <w:rPr>
          <w:rFonts w:ascii="Arial" w:hAnsi="Arial" w:cs="Arial"/>
          <w:i w:val="0"/>
          <w:szCs w:val="24"/>
        </w:rPr>
      </w:pPr>
    </w:p>
    <w:p w14:paraId="11814015" w14:textId="77777777" w:rsidR="00253303" w:rsidRPr="00280716" w:rsidRDefault="00C44166" w:rsidP="00280716">
      <w:pPr>
        <w:pStyle w:val="BodyText"/>
        <w:jc w:val="both"/>
        <w:rPr>
          <w:rFonts w:ascii="Arial" w:hAnsi="Arial" w:cs="Arial"/>
          <w:b/>
          <w:i w:val="0"/>
          <w:szCs w:val="24"/>
          <w:u w:val="single"/>
        </w:rPr>
      </w:pPr>
      <w:r w:rsidRPr="00280716">
        <w:rPr>
          <w:rFonts w:ascii="Arial" w:hAnsi="Arial" w:cs="Arial"/>
          <w:b/>
          <w:i w:val="0"/>
          <w:szCs w:val="24"/>
          <w:u w:val="single"/>
        </w:rPr>
        <w:t>INVITED</w:t>
      </w:r>
    </w:p>
    <w:p w14:paraId="2684332E" w14:textId="77777777" w:rsidR="00734F2E" w:rsidRPr="00280716" w:rsidRDefault="00734F2E" w:rsidP="005B478C">
      <w:pPr>
        <w:jc w:val="both"/>
        <w:rPr>
          <w:rFonts w:ascii="Arial" w:hAnsi="Arial" w:cs="Arial"/>
          <w:b/>
          <w:szCs w:val="24"/>
          <w:u w:val="single"/>
        </w:rPr>
      </w:pPr>
    </w:p>
    <w:p w14:paraId="42F0F9DC" w14:textId="4515B23E" w:rsidR="0065670F" w:rsidRDefault="0065670F" w:rsidP="005B478C">
      <w:pPr>
        <w:pStyle w:val="ListParagraph0"/>
        <w:numPr>
          <w:ilvl w:val="0"/>
          <w:numId w:val="24"/>
        </w:numPr>
        <w:spacing w:line="240" w:lineRule="auto"/>
        <w:jc w:val="both"/>
        <w:rPr>
          <w:rFonts w:ascii="Arial" w:hAnsi="Arial" w:cs="Arial"/>
        </w:rPr>
      </w:pPr>
      <w:r>
        <w:rPr>
          <w:rFonts w:ascii="Arial" w:hAnsi="Arial" w:cs="Arial"/>
        </w:rPr>
        <w:t xml:space="preserve">Bill Kehoe, Chief Information Officer, </w:t>
      </w:r>
      <w:r w:rsidR="006D30D4">
        <w:rPr>
          <w:rFonts w:ascii="Arial" w:hAnsi="Arial" w:cs="Arial"/>
        </w:rPr>
        <w:t>Department</w:t>
      </w:r>
      <w:r>
        <w:rPr>
          <w:rFonts w:ascii="Arial" w:hAnsi="Arial" w:cs="Arial"/>
        </w:rPr>
        <w:t xml:space="preserve"> of Information Technology</w:t>
      </w:r>
    </w:p>
    <w:p w14:paraId="38AC457A" w14:textId="77777777" w:rsidR="00C521D8" w:rsidRPr="001C4B19" w:rsidRDefault="00280716" w:rsidP="005B478C">
      <w:pPr>
        <w:pStyle w:val="ListParagraph0"/>
        <w:numPr>
          <w:ilvl w:val="0"/>
          <w:numId w:val="24"/>
        </w:numPr>
        <w:spacing w:line="240" w:lineRule="auto"/>
        <w:jc w:val="both"/>
        <w:rPr>
          <w:rFonts w:ascii="Arial" w:hAnsi="Arial" w:cs="Arial"/>
        </w:rPr>
      </w:pPr>
      <w:r>
        <w:rPr>
          <w:rFonts w:ascii="Arial" w:hAnsi="Arial" w:cs="Arial"/>
        </w:rPr>
        <w:t>Gaukhar Serikbayeva, Executive Analyst II</w:t>
      </w:r>
      <w:r w:rsidR="00C521D8" w:rsidRPr="001C4B19">
        <w:rPr>
          <w:rFonts w:ascii="Arial" w:hAnsi="Arial" w:cs="Arial"/>
        </w:rPr>
        <w:t xml:space="preserve">, </w:t>
      </w:r>
      <w:r>
        <w:rPr>
          <w:rFonts w:ascii="Arial" w:hAnsi="Arial" w:cs="Arial"/>
        </w:rPr>
        <w:t>Performance Strategy and Budget</w:t>
      </w:r>
    </w:p>
    <w:p w14:paraId="43F22406" w14:textId="77777777" w:rsidR="001C4B19" w:rsidRPr="001C4B19" w:rsidRDefault="001C4B19" w:rsidP="005B478C">
      <w:pPr>
        <w:jc w:val="both"/>
        <w:rPr>
          <w:rFonts w:ascii="Arial" w:hAnsi="Arial" w:cs="Arial"/>
          <w:szCs w:val="24"/>
        </w:rPr>
      </w:pPr>
    </w:p>
    <w:sectPr w:rsidR="001C4B19" w:rsidRPr="001C4B19" w:rsidSect="000F235A">
      <w:footerReference w:type="default" r:id="rId8"/>
      <w:headerReference w:type="first" r:id="rId9"/>
      <w:type w:val="continuous"/>
      <w:pgSz w:w="12240" w:h="15840" w:code="1"/>
      <w:pgMar w:top="1170" w:right="1440" w:bottom="1260" w:left="1440" w:header="576" w:footer="67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8975C" w14:textId="77777777" w:rsidR="009D750B" w:rsidRDefault="009D750B">
      <w:r>
        <w:separator/>
      </w:r>
    </w:p>
  </w:endnote>
  <w:endnote w:type="continuationSeparator" w:id="0">
    <w:p w14:paraId="35613C82" w14:textId="77777777" w:rsidR="009D750B" w:rsidRDefault="009D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EB13" w14:textId="5D986E36" w:rsidR="009D750B" w:rsidRPr="00996BE3" w:rsidRDefault="009D750B" w:rsidP="00996BE3">
    <w:pPr>
      <w:pStyle w:val="Foote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AF52C" w14:textId="77777777" w:rsidR="009D750B" w:rsidRDefault="009D750B">
      <w:r>
        <w:separator/>
      </w:r>
    </w:p>
  </w:footnote>
  <w:footnote w:type="continuationSeparator" w:id="0">
    <w:p w14:paraId="05D82B24" w14:textId="77777777" w:rsidR="009D750B" w:rsidRDefault="009D750B">
      <w:r>
        <w:continuationSeparator/>
      </w:r>
    </w:p>
  </w:footnote>
  <w:footnote w:id="1">
    <w:p w14:paraId="2AB8A464" w14:textId="77777777" w:rsidR="009D750B" w:rsidRPr="00FA33C8" w:rsidRDefault="009D750B">
      <w:pPr>
        <w:pStyle w:val="FootnoteText"/>
        <w:rPr>
          <w:rFonts w:ascii="Arial" w:hAnsi="Arial" w:cs="Arial"/>
        </w:rPr>
      </w:pPr>
      <w:r w:rsidRPr="00FA33C8">
        <w:rPr>
          <w:rStyle w:val="FootnoteReference"/>
          <w:rFonts w:ascii="Arial" w:hAnsi="Arial" w:cs="Arial"/>
          <w:sz w:val="18"/>
        </w:rPr>
        <w:footnoteRef/>
      </w:r>
      <w:r w:rsidRPr="00FA33C8">
        <w:rPr>
          <w:rFonts w:ascii="Arial" w:hAnsi="Arial" w:cs="Arial"/>
          <w:sz w:val="18"/>
        </w:rPr>
        <w:t xml:space="preserve"> K.C.C. </w:t>
      </w:r>
      <w:r>
        <w:rPr>
          <w:rFonts w:ascii="Arial" w:hAnsi="Arial" w:cs="Arial"/>
          <w:sz w:val="18"/>
        </w:rPr>
        <w:t xml:space="preserve">4A.100.030F.(2) </w:t>
      </w:r>
    </w:p>
  </w:footnote>
  <w:footnote w:id="2">
    <w:p w14:paraId="08876959" w14:textId="77777777" w:rsidR="009D750B" w:rsidRPr="00D1677C" w:rsidRDefault="009D750B">
      <w:pPr>
        <w:pStyle w:val="FootnoteText"/>
        <w:rPr>
          <w:rFonts w:ascii="Arial" w:hAnsi="Arial" w:cs="Arial"/>
        </w:rPr>
      </w:pPr>
      <w:r w:rsidRPr="00D1677C">
        <w:rPr>
          <w:rStyle w:val="FootnoteReference"/>
          <w:rFonts w:ascii="Arial" w:hAnsi="Arial" w:cs="Arial"/>
          <w:sz w:val="18"/>
        </w:rPr>
        <w:footnoteRef/>
      </w:r>
      <w:r w:rsidRPr="00D1677C">
        <w:rPr>
          <w:rFonts w:ascii="Arial" w:hAnsi="Arial" w:cs="Arial"/>
          <w:sz w:val="18"/>
        </w:rPr>
        <w:t xml:space="preserve"> K.C.C. 2.16.025B.8.(</w:t>
      </w:r>
      <w:proofErr w:type="spellStart"/>
      <w:r w:rsidRPr="00D1677C">
        <w:rPr>
          <w:rFonts w:ascii="Arial" w:hAnsi="Arial" w:cs="Arial"/>
          <w:sz w:val="18"/>
        </w:rPr>
        <w:t>i</w:t>
      </w:r>
      <w:proofErr w:type="spellEnd"/>
      <w:r w:rsidRPr="00D1677C">
        <w:rPr>
          <w:rFonts w:ascii="Arial" w:hAnsi="Arial" w:cs="Arial"/>
          <w:sz w:val="18"/>
        </w:rPr>
        <w:t>)</w:t>
      </w:r>
    </w:p>
  </w:footnote>
  <w:footnote w:id="3">
    <w:p w14:paraId="724F19BE" w14:textId="129E87C3" w:rsidR="009D750B" w:rsidRPr="00860AFE" w:rsidRDefault="009D750B">
      <w:pPr>
        <w:pStyle w:val="FootnoteText"/>
        <w:rPr>
          <w:rFonts w:ascii="Arial" w:hAnsi="Arial"/>
        </w:rPr>
      </w:pPr>
      <w:r w:rsidRPr="00860AFE">
        <w:rPr>
          <w:rStyle w:val="FootnoteReference"/>
          <w:rFonts w:ascii="Arial" w:hAnsi="Arial"/>
        </w:rPr>
        <w:footnoteRef/>
      </w:r>
      <w:r w:rsidRPr="00860AFE">
        <w:rPr>
          <w:rFonts w:ascii="Arial" w:hAnsi="Arial"/>
        </w:rPr>
        <w:t xml:space="preserve"> Table 2 includes only the primary benefits identified by projects. Projects may have secondary benefits as well. </w:t>
      </w:r>
    </w:p>
  </w:footnote>
  <w:footnote w:id="4">
    <w:p w14:paraId="21B4A8F1" w14:textId="1938E3BA" w:rsidR="008F42F0" w:rsidRDefault="008F42F0">
      <w:pPr>
        <w:pStyle w:val="FootnoteText"/>
      </w:pPr>
      <w:r>
        <w:rPr>
          <w:rStyle w:val="FootnoteReference"/>
        </w:rPr>
        <w:footnoteRef/>
      </w:r>
      <w:r>
        <w:t xml:space="preserve"> Americans with Disability Act</w:t>
      </w:r>
    </w:p>
  </w:footnote>
  <w:footnote w:id="5">
    <w:p w14:paraId="1922A289" w14:textId="1F021BA5" w:rsidR="009D750B" w:rsidRPr="00566C1D" w:rsidRDefault="009D750B" w:rsidP="007E1B39">
      <w:pPr>
        <w:pStyle w:val="FootnoteText"/>
        <w:rPr>
          <w:rFonts w:ascii="Arial" w:hAnsi="Arial" w:cs="Arial"/>
        </w:rPr>
      </w:pPr>
      <w:r w:rsidRPr="00566C1D">
        <w:rPr>
          <w:rStyle w:val="FootnoteReference"/>
          <w:rFonts w:ascii="Arial" w:hAnsi="Arial" w:cs="Arial"/>
          <w:sz w:val="18"/>
        </w:rPr>
        <w:footnoteRef/>
      </w:r>
      <w:r w:rsidRPr="00566C1D">
        <w:rPr>
          <w:rFonts w:ascii="Arial" w:hAnsi="Arial" w:cs="Arial"/>
          <w:sz w:val="18"/>
        </w:rPr>
        <w:t xml:space="preserve"> Cloud refers to storing data and applications </w:t>
      </w:r>
      <w:r>
        <w:rPr>
          <w:rFonts w:ascii="Arial" w:hAnsi="Arial" w:cs="Arial"/>
          <w:sz w:val="18"/>
        </w:rPr>
        <w:t xml:space="preserve">in a location </w:t>
      </w:r>
      <w:r w:rsidRPr="00566C1D">
        <w:rPr>
          <w:rFonts w:ascii="Arial" w:hAnsi="Arial" w:cs="Arial"/>
          <w:sz w:val="18"/>
        </w:rPr>
        <w:t>accessed via the internet as compared to a server in the same physical location as the computer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D3E2" w14:textId="77777777" w:rsidR="009D750B" w:rsidRDefault="009D750B" w:rsidP="00C75025">
    <w:pPr>
      <w:jc w:val="center"/>
    </w:pPr>
    <w:r>
      <w:rPr>
        <w:noProof/>
      </w:rPr>
      <w:drawing>
        <wp:inline distT="0" distB="0" distL="0" distR="0" wp14:anchorId="79BA6EF6" wp14:editId="003FCD6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D5F94E4" w14:textId="77777777" w:rsidR="009D750B" w:rsidRPr="003B03EF" w:rsidRDefault="009D750B" w:rsidP="00C75025">
    <w:pPr>
      <w:jc w:val="center"/>
      <w:rPr>
        <w:rFonts w:ascii="Arial" w:hAnsi="Arial"/>
        <w:szCs w:val="22"/>
      </w:rPr>
    </w:pPr>
  </w:p>
  <w:p w14:paraId="16DFB830" w14:textId="77777777" w:rsidR="009D750B" w:rsidRDefault="009D750B" w:rsidP="00C75025">
    <w:pPr>
      <w:jc w:val="center"/>
      <w:rPr>
        <w:rFonts w:ascii="Verdana" w:hAnsi="Verdana"/>
        <w:b/>
        <w:sz w:val="28"/>
        <w:szCs w:val="28"/>
      </w:rPr>
    </w:pPr>
    <w:r>
      <w:rPr>
        <w:rFonts w:ascii="Verdana" w:hAnsi="Verdana"/>
        <w:b/>
        <w:sz w:val="28"/>
        <w:szCs w:val="28"/>
      </w:rPr>
      <w:t>Metropolitan King County Council</w:t>
    </w:r>
  </w:p>
  <w:p w14:paraId="1FA9B63F" w14:textId="77777777" w:rsidR="009D750B" w:rsidRPr="004A1D48" w:rsidRDefault="009D750B"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5121C"/>
    <w:multiLevelType w:val="hybridMultilevel"/>
    <w:tmpl w:val="DD04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41415"/>
    <w:multiLevelType w:val="hybridMultilevel"/>
    <w:tmpl w:val="A44ECC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8F6F54"/>
    <w:multiLevelType w:val="hybridMultilevel"/>
    <w:tmpl w:val="68863398"/>
    <w:lvl w:ilvl="0" w:tplc="D71255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3C79D7"/>
    <w:multiLevelType w:val="hybridMultilevel"/>
    <w:tmpl w:val="012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8626F"/>
    <w:multiLevelType w:val="hybridMultilevel"/>
    <w:tmpl w:val="73E0B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17664"/>
    <w:multiLevelType w:val="hybridMultilevel"/>
    <w:tmpl w:val="7416F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351AD2"/>
    <w:multiLevelType w:val="hybridMultilevel"/>
    <w:tmpl w:val="5ECC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650FBE"/>
    <w:multiLevelType w:val="hybridMultilevel"/>
    <w:tmpl w:val="56080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3F5BA7"/>
    <w:multiLevelType w:val="hybridMultilevel"/>
    <w:tmpl w:val="3A7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13"/>
  </w:num>
  <w:num w:numId="4">
    <w:abstractNumId w:val="49"/>
  </w:num>
  <w:num w:numId="5">
    <w:abstractNumId w:val="46"/>
  </w:num>
  <w:num w:numId="6">
    <w:abstractNumId w:val="15"/>
  </w:num>
  <w:num w:numId="7">
    <w:abstractNumId w:val="47"/>
  </w:num>
  <w:num w:numId="8">
    <w:abstractNumId w:val="17"/>
  </w:num>
  <w:num w:numId="9">
    <w:abstractNumId w:val="3"/>
  </w:num>
  <w:num w:numId="10">
    <w:abstractNumId w:val="48"/>
  </w:num>
  <w:num w:numId="11">
    <w:abstractNumId w:val="2"/>
  </w:num>
  <w:num w:numId="12">
    <w:abstractNumId w:val="20"/>
  </w:num>
  <w:num w:numId="13">
    <w:abstractNumId w:val="24"/>
  </w:num>
  <w:num w:numId="14">
    <w:abstractNumId w:val="19"/>
  </w:num>
  <w:num w:numId="15">
    <w:abstractNumId w:val="27"/>
  </w:num>
  <w:num w:numId="16">
    <w:abstractNumId w:val="18"/>
  </w:num>
  <w:num w:numId="17">
    <w:abstractNumId w:val="41"/>
  </w:num>
  <w:num w:numId="18">
    <w:abstractNumId w:val="26"/>
  </w:num>
  <w:num w:numId="19">
    <w:abstractNumId w:val="36"/>
  </w:num>
  <w:num w:numId="20">
    <w:abstractNumId w:val="28"/>
  </w:num>
  <w:num w:numId="21">
    <w:abstractNumId w:val="9"/>
  </w:num>
  <w:num w:numId="22">
    <w:abstractNumId w:val="10"/>
  </w:num>
  <w:num w:numId="23">
    <w:abstractNumId w:val="0"/>
  </w:num>
  <w:num w:numId="24">
    <w:abstractNumId w:val="7"/>
  </w:num>
  <w:num w:numId="25">
    <w:abstractNumId w:val="4"/>
  </w:num>
  <w:num w:numId="26">
    <w:abstractNumId w:val="6"/>
  </w:num>
  <w:num w:numId="27">
    <w:abstractNumId w:val="23"/>
  </w:num>
  <w:num w:numId="28">
    <w:abstractNumId w:val="11"/>
  </w:num>
  <w:num w:numId="29">
    <w:abstractNumId w:val="30"/>
  </w:num>
  <w:num w:numId="30">
    <w:abstractNumId w:val="1"/>
  </w:num>
  <w:num w:numId="31">
    <w:abstractNumId w:val="39"/>
  </w:num>
  <w:num w:numId="32">
    <w:abstractNumId w:val="42"/>
  </w:num>
  <w:num w:numId="33">
    <w:abstractNumId w:val="16"/>
  </w:num>
  <w:num w:numId="34">
    <w:abstractNumId w:val="12"/>
  </w:num>
  <w:num w:numId="35">
    <w:abstractNumId w:val="8"/>
  </w:num>
  <w:num w:numId="36">
    <w:abstractNumId w:val="29"/>
  </w:num>
  <w:num w:numId="37">
    <w:abstractNumId w:val="43"/>
  </w:num>
  <w:num w:numId="38">
    <w:abstractNumId w:val="22"/>
  </w:num>
  <w:num w:numId="39">
    <w:abstractNumId w:val="38"/>
  </w:num>
  <w:num w:numId="40">
    <w:abstractNumId w:val="31"/>
  </w:num>
  <w:num w:numId="41">
    <w:abstractNumId w:val="44"/>
  </w:num>
  <w:num w:numId="42">
    <w:abstractNumId w:val="37"/>
  </w:num>
  <w:num w:numId="43">
    <w:abstractNumId w:val="21"/>
  </w:num>
  <w:num w:numId="44">
    <w:abstractNumId w:val="25"/>
  </w:num>
  <w:num w:numId="45">
    <w:abstractNumId w:val="5"/>
  </w:num>
  <w:num w:numId="46">
    <w:abstractNumId w:val="40"/>
  </w:num>
  <w:num w:numId="47">
    <w:abstractNumId w:val="35"/>
  </w:num>
  <w:num w:numId="48">
    <w:abstractNumId w:val="34"/>
  </w:num>
  <w:num w:numId="49">
    <w:abstractNumId w:val="14"/>
  </w:num>
  <w:num w:numId="50">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45"/>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5"/>
    <w:rsid w:val="0002555E"/>
    <w:rsid w:val="000311D8"/>
    <w:rsid w:val="000315B2"/>
    <w:rsid w:val="00031E7D"/>
    <w:rsid w:val="0003207F"/>
    <w:rsid w:val="000321D8"/>
    <w:rsid w:val="00033274"/>
    <w:rsid w:val="000333D7"/>
    <w:rsid w:val="000333DA"/>
    <w:rsid w:val="000351B5"/>
    <w:rsid w:val="00043C77"/>
    <w:rsid w:val="0004549A"/>
    <w:rsid w:val="00046824"/>
    <w:rsid w:val="000470FF"/>
    <w:rsid w:val="0005201B"/>
    <w:rsid w:val="0005270D"/>
    <w:rsid w:val="000533AF"/>
    <w:rsid w:val="000553F5"/>
    <w:rsid w:val="00055B9A"/>
    <w:rsid w:val="00056795"/>
    <w:rsid w:val="00056C81"/>
    <w:rsid w:val="000577A3"/>
    <w:rsid w:val="00060235"/>
    <w:rsid w:val="00060D99"/>
    <w:rsid w:val="0006124B"/>
    <w:rsid w:val="00061676"/>
    <w:rsid w:val="00062056"/>
    <w:rsid w:val="00063E46"/>
    <w:rsid w:val="0006480C"/>
    <w:rsid w:val="00064991"/>
    <w:rsid w:val="00066CEA"/>
    <w:rsid w:val="000722EA"/>
    <w:rsid w:val="000736F6"/>
    <w:rsid w:val="00074A56"/>
    <w:rsid w:val="00074E9A"/>
    <w:rsid w:val="000766A2"/>
    <w:rsid w:val="00076F58"/>
    <w:rsid w:val="00080295"/>
    <w:rsid w:val="000806FE"/>
    <w:rsid w:val="00081282"/>
    <w:rsid w:val="00081382"/>
    <w:rsid w:val="00082009"/>
    <w:rsid w:val="0008325A"/>
    <w:rsid w:val="00086A9B"/>
    <w:rsid w:val="00087BF6"/>
    <w:rsid w:val="000913B6"/>
    <w:rsid w:val="000921F0"/>
    <w:rsid w:val="00093963"/>
    <w:rsid w:val="00093E2E"/>
    <w:rsid w:val="000940FB"/>
    <w:rsid w:val="0009461D"/>
    <w:rsid w:val="00094B90"/>
    <w:rsid w:val="000956D8"/>
    <w:rsid w:val="00095A14"/>
    <w:rsid w:val="00095CCE"/>
    <w:rsid w:val="000967D1"/>
    <w:rsid w:val="000976A4"/>
    <w:rsid w:val="00097FCF"/>
    <w:rsid w:val="000A0800"/>
    <w:rsid w:val="000A0835"/>
    <w:rsid w:val="000A0A31"/>
    <w:rsid w:val="000A26BF"/>
    <w:rsid w:val="000A3498"/>
    <w:rsid w:val="000A4A4E"/>
    <w:rsid w:val="000A4CB2"/>
    <w:rsid w:val="000A5F9C"/>
    <w:rsid w:val="000A5FD0"/>
    <w:rsid w:val="000A714D"/>
    <w:rsid w:val="000A73BE"/>
    <w:rsid w:val="000A78D8"/>
    <w:rsid w:val="000A7CCC"/>
    <w:rsid w:val="000A7E01"/>
    <w:rsid w:val="000B0291"/>
    <w:rsid w:val="000B3172"/>
    <w:rsid w:val="000B4233"/>
    <w:rsid w:val="000B650C"/>
    <w:rsid w:val="000B6FF1"/>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5FEB"/>
    <w:rsid w:val="000E7EFC"/>
    <w:rsid w:val="000F100E"/>
    <w:rsid w:val="000F235A"/>
    <w:rsid w:val="000F29F5"/>
    <w:rsid w:val="000F4DCA"/>
    <w:rsid w:val="000F5E4A"/>
    <w:rsid w:val="0010031E"/>
    <w:rsid w:val="00103094"/>
    <w:rsid w:val="00105382"/>
    <w:rsid w:val="0010576B"/>
    <w:rsid w:val="00106179"/>
    <w:rsid w:val="001062E7"/>
    <w:rsid w:val="001070AD"/>
    <w:rsid w:val="001074C3"/>
    <w:rsid w:val="00110AC4"/>
    <w:rsid w:val="00111799"/>
    <w:rsid w:val="00113602"/>
    <w:rsid w:val="001138D6"/>
    <w:rsid w:val="00113B09"/>
    <w:rsid w:val="00114648"/>
    <w:rsid w:val="00115557"/>
    <w:rsid w:val="0011563E"/>
    <w:rsid w:val="00117D3D"/>
    <w:rsid w:val="00121209"/>
    <w:rsid w:val="00121D0A"/>
    <w:rsid w:val="0012573D"/>
    <w:rsid w:val="00126322"/>
    <w:rsid w:val="00130D08"/>
    <w:rsid w:val="00131D0E"/>
    <w:rsid w:val="001320CB"/>
    <w:rsid w:val="0013286C"/>
    <w:rsid w:val="00132C16"/>
    <w:rsid w:val="00132DFC"/>
    <w:rsid w:val="00132FA5"/>
    <w:rsid w:val="00133981"/>
    <w:rsid w:val="0013486D"/>
    <w:rsid w:val="0013537B"/>
    <w:rsid w:val="00136122"/>
    <w:rsid w:val="001366F7"/>
    <w:rsid w:val="00136AD1"/>
    <w:rsid w:val="00137469"/>
    <w:rsid w:val="00137B21"/>
    <w:rsid w:val="00137E96"/>
    <w:rsid w:val="001404CF"/>
    <w:rsid w:val="00140D86"/>
    <w:rsid w:val="00141B7A"/>
    <w:rsid w:val="001426ED"/>
    <w:rsid w:val="00142F7E"/>
    <w:rsid w:val="001440C8"/>
    <w:rsid w:val="001440E6"/>
    <w:rsid w:val="001463CF"/>
    <w:rsid w:val="001469CA"/>
    <w:rsid w:val="001509B2"/>
    <w:rsid w:val="00150AA4"/>
    <w:rsid w:val="00151F88"/>
    <w:rsid w:val="0015229A"/>
    <w:rsid w:val="00152D09"/>
    <w:rsid w:val="00152F68"/>
    <w:rsid w:val="00153214"/>
    <w:rsid w:val="00154E2E"/>
    <w:rsid w:val="00157334"/>
    <w:rsid w:val="00163DEF"/>
    <w:rsid w:val="00164477"/>
    <w:rsid w:val="001653E6"/>
    <w:rsid w:val="0016552E"/>
    <w:rsid w:val="00166774"/>
    <w:rsid w:val="00170107"/>
    <w:rsid w:val="001702C8"/>
    <w:rsid w:val="001718C9"/>
    <w:rsid w:val="00171F5A"/>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5A98"/>
    <w:rsid w:val="001A61E4"/>
    <w:rsid w:val="001A69FC"/>
    <w:rsid w:val="001A79D0"/>
    <w:rsid w:val="001B4E6F"/>
    <w:rsid w:val="001B65A3"/>
    <w:rsid w:val="001B6C67"/>
    <w:rsid w:val="001B7023"/>
    <w:rsid w:val="001C0CD3"/>
    <w:rsid w:val="001C254D"/>
    <w:rsid w:val="001C4B19"/>
    <w:rsid w:val="001C4EAE"/>
    <w:rsid w:val="001D0111"/>
    <w:rsid w:val="001D02F7"/>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0A53"/>
    <w:rsid w:val="00201498"/>
    <w:rsid w:val="002054F9"/>
    <w:rsid w:val="00205EF6"/>
    <w:rsid w:val="002072C9"/>
    <w:rsid w:val="0020735A"/>
    <w:rsid w:val="00210E29"/>
    <w:rsid w:val="00212C08"/>
    <w:rsid w:val="00213D7C"/>
    <w:rsid w:val="002144FE"/>
    <w:rsid w:val="00215732"/>
    <w:rsid w:val="00217F49"/>
    <w:rsid w:val="00220282"/>
    <w:rsid w:val="00220E27"/>
    <w:rsid w:val="00220E7E"/>
    <w:rsid w:val="00223040"/>
    <w:rsid w:val="0022432A"/>
    <w:rsid w:val="0022456E"/>
    <w:rsid w:val="00224F9B"/>
    <w:rsid w:val="00225554"/>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47B01"/>
    <w:rsid w:val="00250071"/>
    <w:rsid w:val="00250B96"/>
    <w:rsid w:val="00251853"/>
    <w:rsid w:val="00251FAC"/>
    <w:rsid w:val="00252F44"/>
    <w:rsid w:val="00253303"/>
    <w:rsid w:val="00253433"/>
    <w:rsid w:val="00253903"/>
    <w:rsid w:val="00254100"/>
    <w:rsid w:val="0025456D"/>
    <w:rsid w:val="00255FC6"/>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0716"/>
    <w:rsid w:val="0028252E"/>
    <w:rsid w:val="00283483"/>
    <w:rsid w:val="00283B58"/>
    <w:rsid w:val="002859EF"/>
    <w:rsid w:val="00285AF1"/>
    <w:rsid w:val="0029050E"/>
    <w:rsid w:val="00291F26"/>
    <w:rsid w:val="00292DEC"/>
    <w:rsid w:val="00293B99"/>
    <w:rsid w:val="00293D02"/>
    <w:rsid w:val="00294222"/>
    <w:rsid w:val="00296690"/>
    <w:rsid w:val="002969D0"/>
    <w:rsid w:val="002A02A2"/>
    <w:rsid w:val="002A0812"/>
    <w:rsid w:val="002A1127"/>
    <w:rsid w:val="002A1228"/>
    <w:rsid w:val="002A2420"/>
    <w:rsid w:val="002A6326"/>
    <w:rsid w:val="002B0E1F"/>
    <w:rsid w:val="002B376D"/>
    <w:rsid w:val="002B76A4"/>
    <w:rsid w:val="002B7D72"/>
    <w:rsid w:val="002C13D3"/>
    <w:rsid w:val="002C1543"/>
    <w:rsid w:val="002C3D41"/>
    <w:rsid w:val="002C42B2"/>
    <w:rsid w:val="002C4D38"/>
    <w:rsid w:val="002D1993"/>
    <w:rsid w:val="002D6D64"/>
    <w:rsid w:val="002E0EBA"/>
    <w:rsid w:val="002E4150"/>
    <w:rsid w:val="002E474E"/>
    <w:rsid w:val="002E6164"/>
    <w:rsid w:val="002E61CB"/>
    <w:rsid w:val="002E6554"/>
    <w:rsid w:val="002E6838"/>
    <w:rsid w:val="002E71BD"/>
    <w:rsid w:val="002F3DFD"/>
    <w:rsid w:val="002F6129"/>
    <w:rsid w:val="003002EE"/>
    <w:rsid w:val="00301EF5"/>
    <w:rsid w:val="00302F3E"/>
    <w:rsid w:val="00303D74"/>
    <w:rsid w:val="0030438B"/>
    <w:rsid w:val="0030553B"/>
    <w:rsid w:val="00306680"/>
    <w:rsid w:val="00307D40"/>
    <w:rsid w:val="003103EF"/>
    <w:rsid w:val="003110A1"/>
    <w:rsid w:val="00311CD5"/>
    <w:rsid w:val="003149CE"/>
    <w:rsid w:val="0031514F"/>
    <w:rsid w:val="0031593D"/>
    <w:rsid w:val="00321185"/>
    <w:rsid w:val="00321882"/>
    <w:rsid w:val="003218B9"/>
    <w:rsid w:val="00321CDB"/>
    <w:rsid w:val="00322AA8"/>
    <w:rsid w:val="00324573"/>
    <w:rsid w:val="003260D6"/>
    <w:rsid w:val="00327189"/>
    <w:rsid w:val="0032788E"/>
    <w:rsid w:val="00330976"/>
    <w:rsid w:val="00332D92"/>
    <w:rsid w:val="00336FF7"/>
    <w:rsid w:val="003377D3"/>
    <w:rsid w:val="003406EB"/>
    <w:rsid w:val="0034168A"/>
    <w:rsid w:val="003416A6"/>
    <w:rsid w:val="00342043"/>
    <w:rsid w:val="00342D7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3B2"/>
    <w:rsid w:val="00367E02"/>
    <w:rsid w:val="0037045C"/>
    <w:rsid w:val="00372554"/>
    <w:rsid w:val="00373A3A"/>
    <w:rsid w:val="00374C80"/>
    <w:rsid w:val="00375F76"/>
    <w:rsid w:val="003776FF"/>
    <w:rsid w:val="003810EA"/>
    <w:rsid w:val="00381E3C"/>
    <w:rsid w:val="00382439"/>
    <w:rsid w:val="00382A09"/>
    <w:rsid w:val="00382AC7"/>
    <w:rsid w:val="00383EAC"/>
    <w:rsid w:val="00384051"/>
    <w:rsid w:val="00384C61"/>
    <w:rsid w:val="0038555A"/>
    <w:rsid w:val="00386DA4"/>
    <w:rsid w:val="00386F94"/>
    <w:rsid w:val="00387D41"/>
    <w:rsid w:val="003910D8"/>
    <w:rsid w:val="003912A1"/>
    <w:rsid w:val="00391DBB"/>
    <w:rsid w:val="003927EB"/>
    <w:rsid w:val="00392EE9"/>
    <w:rsid w:val="00392F34"/>
    <w:rsid w:val="00393627"/>
    <w:rsid w:val="003967B7"/>
    <w:rsid w:val="0039728B"/>
    <w:rsid w:val="003A0E1D"/>
    <w:rsid w:val="003A12AE"/>
    <w:rsid w:val="003A213C"/>
    <w:rsid w:val="003A2203"/>
    <w:rsid w:val="003A24D6"/>
    <w:rsid w:val="003A2766"/>
    <w:rsid w:val="003A374B"/>
    <w:rsid w:val="003A5587"/>
    <w:rsid w:val="003A6408"/>
    <w:rsid w:val="003B0446"/>
    <w:rsid w:val="003B09C1"/>
    <w:rsid w:val="003B184F"/>
    <w:rsid w:val="003B196A"/>
    <w:rsid w:val="003B1B3D"/>
    <w:rsid w:val="003B2D4C"/>
    <w:rsid w:val="003B3318"/>
    <w:rsid w:val="003B3572"/>
    <w:rsid w:val="003B3CCF"/>
    <w:rsid w:val="003B4653"/>
    <w:rsid w:val="003B52A7"/>
    <w:rsid w:val="003C027F"/>
    <w:rsid w:val="003C0D97"/>
    <w:rsid w:val="003C3117"/>
    <w:rsid w:val="003C31C2"/>
    <w:rsid w:val="003C3AE8"/>
    <w:rsid w:val="003C6B62"/>
    <w:rsid w:val="003C7596"/>
    <w:rsid w:val="003C78B5"/>
    <w:rsid w:val="003D06D2"/>
    <w:rsid w:val="003D24A2"/>
    <w:rsid w:val="003D33A2"/>
    <w:rsid w:val="003D3E56"/>
    <w:rsid w:val="003D4C8F"/>
    <w:rsid w:val="003D5033"/>
    <w:rsid w:val="003D7347"/>
    <w:rsid w:val="003E0A75"/>
    <w:rsid w:val="003E1CCA"/>
    <w:rsid w:val="003E2957"/>
    <w:rsid w:val="003E32E3"/>
    <w:rsid w:val="003E52FC"/>
    <w:rsid w:val="003E54B1"/>
    <w:rsid w:val="003F252B"/>
    <w:rsid w:val="003F3805"/>
    <w:rsid w:val="003F635B"/>
    <w:rsid w:val="003F6DB7"/>
    <w:rsid w:val="003F77DE"/>
    <w:rsid w:val="003F7F18"/>
    <w:rsid w:val="004004FE"/>
    <w:rsid w:val="00400A17"/>
    <w:rsid w:val="00400C1C"/>
    <w:rsid w:val="00401E29"/>
    <w:rsid w:val="00402D08"/>
    <w:rsid w:val="00403695"/>
    <w:rsid w:val="00404F31"/>
    <w:rsid w:val="00405402"/>
    <w:rsid w:val="004067FF"/>
    <w:rsid w:val="004079CC"/>
    <w:rsid w:val="004125BA"/>
    <w:rsid w:val="00413BB8"/>
    <w:rsid w:val="0041435C"/>
    <w:rsid w:val="00415029"/>
    <w:rsid w:val="00415C99"/>
    <w:rsid w:val="004164CB"/>
    <w:rsid w:val="00416BA3"/>
    <w:rsid w:val="00416EC1"/>
    <w:rsid w:val="00421A90"/>
    <w:rsid w:val="00421B59"/>
    <w:rsid w:val="00421D84"/>
    <w:rsid w:val="00422570"/>
    <w:rsid w:val="00422ED9"/>
    <w:rsid w:val="00423F29"/>
    <w:rsid w:val="00424662"/>
    <w:rsid w:val="00426722"/>
    <w:rsid w:val="00431EEF"/>
    <w:rsid w:val="004327D5"/>
    <w:rsid w:val="0043394C"/>
    <w:rsid w:val="00433E5C"/>
    <w:rsid w:val="004349B7"/>
    <w:rsid w:val="00436DD2"/>
    <w:rsid w:val="0043717B"/>
    <w:rsid w:val="00437287"/>
    <w:rsid w:val="004412EB"/>
    <w:rsid w:val="00442A30"/>
    <w:rsid w:val="00442F38"/>
    <w:rsid w:val="004467D6"/>
    <w:rsid w:val="00447B01"/>
    <w:rsid w:val="00450155"/>
    <w:rsid w:val="0045274D"/>
    <w:rsid w:val="00452DA1"/>
    <w:rsid w:val="00455FE6"/>
    <w:rsid w:val="00456257"/>
    <w:rsid w:val="004611A4"/>
    <w:rsid w:val="00461BF0"/>
    <w:rsid w:val="0046321B"/>
    <w:rsid w:val="004633C9"/>
    <w:rsid w:val="00465E3F"/>
    <w:rsid w:val="0046635A"/>
    <w:rsid w:val="0047090B"/>
    <w:rsid w:val="00470943"/>
    <w:rsid w:val="0047220A"/>
    <w:rsid w:val="0047262B"/>
    <w:rsid w:val="00472A96"/>
    <w:rsid w:val="00472E21"/>
    <w:rsid w:val="0047355F"/>
    <w:rsid w:val="004736BA"/>
    <w:rsid w:val="00473BE5"/>
    <w:rsid w:val="00473BEB"/>
    <w:rsid w:val="00474DBF"/>
    <w:rsid w:val="0048143B"/>
    <w:rsid w:val="00482087"/>
    <w:rsid w:val="004821C0"/>
    <w:rsid w:val="00483F1A"/>
    <w:rsid w:val="00483FB5"/>
    <w:rsid w:val="0048608E"/>
    <w:rsid w:val="0048657D"/>
    <w:rsid w:val="00486B52"/>
    <w:rsid w:val="0048715C"/>
    <w:rsid w:val="00487295"/>
    <w:rsid w:val="00490068"/>
    <w:rsid w:val="004900A4"/>
    <w:rsid w:val="00490B18"/>
    <w:rsid w:val="004919C6"/>
    <w:rsid w:val="004927DD"/>
    <w:rsid w:val="00494B53"/>
    <w:rsid w:val="00495152"/>
    <w:rsid w:val="00495F9A"/>
    <w:rsid w:val="0049614A"/>
    <w:rsid w:val="004973DF"/>
    <w:rsid w:val="004A139B"/>
    <w:rsid w:val="004A1529"/>
    <w:rsid w:val="004A16D6"/>
    <w:rsid w:val="004A19DC"/>
    <w:rsid w:val="004A3419"/>
    <w:rsid w:val="004A3EEF"/>
    <w:rsid w:val="004A56A4"/>
    <w:rsid w:val="004A59B3"/>
    <w:rsid w:val="004A764A"/>
    <w:rsid w:val="004B0159"/>
    <w:rsid w:val="004B0325"/>
    <w:rsid w:val="004B0743"/>
    <w:rsid w:val="004B0994"/>
    <w:rsid w:val="004B0F80"/>
    <w:rsid w:val="004B21CD"/>
    <w:rsid w:val="004B5D19"/>
    <w:rsid w:val="004B74B3"/>
    <w:rsid w:val="004C083D"/>
    <w:rsid w:val="004C20B1"/>
    <w:rsid w:val="004C241A"/>
    <w:rsid w:val="004C2642"/>
    <w:rsid w:val="004C270A"/>
    <w:rsid w:val="004C271D"/>
    <w:rsid w:val="004C2A6B"/>
    <w:rsid w:val="004C2B8D"/>
    <w:rsid w:val="004C3D3A"/>
    <w:rsid w:val="004C4AA8"/>
    <w:rsid w:val="004C4F9F"/>
    <w:rsid w:val="004C50D0"/>
    <w:rsid w:val="004C570A"/>
    <w:rsid w:val="004C76FB"/>
    <w:rsid w:val="004D160D"/>
    <w:rsid w:val="004D2FE8"/>
    <w:rsid w:val="004D30D7"/>
    <w:rsid w:val="004D31B6"/>
    <w:rsid w:val="004D326C"/>
    <w:rsid w:val="004D3E48"/>
    <w:rsid w:val="004D4AF9"/>
    <w:rsid w:val="004D5297"/>
    <w:rsid w:val="004D6102"/>
    <w:rsid w:val="004E03AF"/>
    <w:rsid w:val="004E0E02"/>
    <w:rsid w:val="004E25D2"/>
    <w:rsid w:val="004E25F6"/>
    <w:rsid w:val="004E48AE"/>
    <w:rsid w:val="004E646C"/>
    <w:rsid w:val="004E6D1D"/>
    <w:rsid w:val="004E7FEE"/>
    <w:rsid w:val="004F0FCB"/>
    <w:rsid w:val="004F230C"/>
    <w:rsid w:val="004F400E"/>
    <w:rsid w:val="004F504F"/>
    <w:rsid w:val="004F57F7"/>
    <w:rsid w:val="004F70E1"/>
    <w:rsid w:val="004F750E"/>
    <w:rsid w:val="00500D13"/>
    <w:rsid w:val="00501362"/>
    <w:rsid w:val="00502028"/>
    <w:rsid w:val="00502AE3"/>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0C82"/>
    <w:rsid w:val="0053306D"/>
    <w:rsid w:val="00537A1F"/>
    <w:rsid w:val="00537B98"/>
    <w:rsid w:val="00541E71"/>
    <w:rsid w:val="00542062"/>
    <w:rsid w:val="0054347D"/>
    <w:rsid w:val="00544229"/>
    <w:rsid w:val="005461D9"/>
    <w:rsid w:val="0054685E"/>
    <w:rsid w:val="00547D83"/>
    <w:rsid w:val="00547FA2"/>
    <w:rsid w:val="00550611"/>
    <w:rsid w:val="00551D64"/>
    <w:rsid w:val="00554CE6"/>
    <w:rsid w:val="00554DD2"/>
    <w:rsid w:val="00554E38"/>
    <w:rsid w:val="005572A4"/>
    <w:rsid w:val="00557EA9"/>
    <w:rsid w:val="0056059A"/>
    <w:rsid w:val="0056091F"/>
    <w:rsid w:val="00560D50"/>
    <w:rsid w:val="00561804"/>
    <w:rsid w:val="00561E7C"/>
    <w:rsid w:val="005621CF"/>
    <w:rsid w:val="0056311F"/>
    <w:rsid w:val="00564B10"/>
    <w:rsid w:val="00564DEE"/>
    <w:rsid w:val="00565716"/>
    <w:rsid w:val="00566C1D"/>
    <w:rsid w:val="005670E3"/>
    <w:rsid w:val="005676A9"/>
    <w:rsid w:val="00567752"/>
    <w:rsid w:val="00570798"/>
    <w:rsid w:val="0057198B"/>
    <w:rsid w:val="00571FF0"/>
    <w:rsid w:val="00575B03"/>
    <w:rsid w:val="00576BCE"/>
    <w:rsid w:val="005808C7"/>
    <w:rsid w:val="00581625"/>
    <w:rsid w:val="00581978"/>
    <w:rsid w:val="00581B47"/>
    <w:rsid w:val="00581C94"/>
    <w:rsid w:val="0058291D"/>
    <w:rsid w:val="00583A0C"/>
    <w:rsid w:val="00586F4C"/>
    <w:rsid w:val="005878CE"/>
    <w:rsid w:val="00590868"/>
    <w:rsid w:val="00590A54"/>
    <w:rsid w:val="00590C7D"/>
    <w:rsid w:val="00592A33"/>
    <w:rsid w:val="005956AB"/>
    <w:rsid w:val="00596ACA"/>
    <w:rsid w:val="005A1377"/>
    <w:rsid w:val="005A2AE5"/>
    <w:rsid w:val="005A2BC9"/>
    <w:rsid w:val="005A3FD9"/>
    <w:rsid w:val="005A4155"/>
    <w:rsid w:val="005A5059"/>
    <w:rsid w:val="005A5CC1"/>
    <w:rsid w:val="005A7B2A"/>
    <w:rsid w:val="005A7E12"/>
    <w:rsid w:val="005B0541"/>
    <w:rsid w:val="005B0FD8"/>
    <w:rsid w:val="005B478C"/>
    <w:rsid w:val="005B7D1A"/>
    <w:rsid w:val="005C097D"/>
    <w:rsid w:val="005C3D30"/>
    <w:rsid w:val="005C44C6"/>
    <w:rsid w:val="005C4BCC"/>
    <w:rsid w:val="005C624B"/>
    <w:rsid w:val="005D056C"/>
    <w:rsid w:val="005D4FC6"/>
    <w:rsid w:val="005E1ADC"/>
    <w:rsid w:val="005E280E"/>
    <w:rsid w:val="005E440F"/>
    <w:rsid w:val="005E59DE"/>
    <w:rsid w:val="005E611A"/>
    <w:rsid w:val="005E6987"/>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35FE"/>
    <w:rsid w:val="00604FAF"/>
    <w:rsid w:val="00604FCB"/>
    <w:rsid w:val="0060582F"/>
    <w:rsid w:val="006059FB"/>
    <w:rsid w:val="00606562"/>
    <w:rsid w:val="00606970"/>
    <w:rsid w:val="00607026"/>
    <w:rsid w:val="00610EE1"/>
    <w:rsid w:val="006131AB"/>
    <w:rsid w:val="00613227"/>
    <w:rsid w:val="00615547"/>
    <w:rsid w:val="00615EF9"/>
    <w:rsid w:val="00616C01"/>
    <w:rsid w:val="006201B7"/>
    <w:rsid w:val="0062055D"/>
    <w:rsid w:val="00623245"/>
    <w:rsid w:val="006233C8"/>
    <w:rsid w:val="00623E0D"/>
    <w:rsid w:val="00626066"/>
    <w:rsid w:val="00626BB8"/>
    <w:rsid w:val="006270DE"/>
    <w:rsid w:val="006315D7"/>
    <w:rsid w:val="006317CD"/>
    <w:rsid w:val="0063186B"/>
    <w:rsid w:val="00632319"/>
    <w:rsid w:val="00632ED8"/>
    <w:rsid w:val="00635BBB"/>
    <w:rsid w:val="00641390"/>
    <w:rsid w:val="006425FE"/>
    <w:rsid w:val="00643BA7"/>
    <w:rsid w:val="00643DFB"/>
    <w:rsid w:val="00643E28"/>
    <w:rsid w:val="00645C5A"/>
    <w:rsid w:val="006504F5"/>
    <w:rsid w:val="006509D0"/>
    <w:rsid w:val="00650F7C"/>
    <w:rsid w:val="0065437B"/>
    <w:rsid w:val="0065437F"/>
    <w:rsid w:val="00656699"/>
    <w:rsid w:val="0065670F"/>
    <w:rsid w:val="00656CAD"/>
    <w:rsid w:val="006577DB"/>
    <w:rsid w:val="00657A7A"/>
    <w:rsid w:val="0066056A"/>
    <w:rsid w:val="0066097C"/>
    <w:rsid w:val="0066130C"/>
    <w:rsid w:val="006620F2"/>
    <w:rsid w:val="0066224F"/>
    <w:rsid w:val="0066257C"/>
    <w:rsid w:val="00662E15"/>
    <w:rsid w:val="00664288"/>
    <w:rsid w:val="00664648"/>
    <w:rsid w:val="00665020"/>
    <w:rsid w:val="00665939"/>
    <w:rsid w:val="006664C0"/>
    <w:rsid w:val="0066783A"/>
    <w:rsid w:val="006715A0"/>
    <w:rsid w:val="00671BEF"/>
    <w:rsid w:val="0067411B"/>
    <w:rsid w:val="00675900"/>
    <w:rsid w:val="006767E7"/>
    <w:rsid w:val="00680B90"/>
    <w:rsid w:val="006830A6"/>
    <w:rsid w:val="00683A2D"/>
    <w:rsid w:val="00684471"/>
    <w:rsid w:val="00686542"/>
    <w:rsid w:val="00686A7F"/>
    <w:rsid w:val="00687973"/>
    <w:rsid w:val="006900C1"/>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0FBC"/>
    <w:rsid w:val="006B134E"/>
    <w:rsid w:val="006B1E99"/>
    <w:rsid w:val="006B3473"/>
    <w:rsid w:val="006B42A5"/>
    <w:rsid w:val="006B4615"/>
    <w:rsid w:val="006B4D79"/>
    <w:rsid w:val="006B4E42"/>
    <w:rsid w:val="006B577E"/>
    <w:rsid w:val="006B6B31"/>
    <w:rsid w:val="006B7D68"/>
    <w:rsid w:val="006B7DA0"/>
    <w:rsid w:val="006C063E"/>
    <w:rsid w:val="006C07E1"/>
    <w:rsid w:val="006C0C61"/>
    <w:rsid w:val="006C1861"/>
    <w:rsid w:val="006C7139"/>
    <w:rsid w:val="006C71C9"/>
    <w:rsid w:val="006D1FAB"/>
    <w:rsid w:val="006D21E4"/>
    <w:rsid w:val="006D30D4"/>
    <w:rsid w:val="006D3174"/>
    <w:rsid w:val="006D4A90"/>
    <w:rsid w:val="006D5B17"/>
    <w:rsid w:val="006D6BEA"/>
    <w:rsid w:val="006D6C04"/>
    <w:rsid w:val="006D7272"/>
    <w:rsid w:val="006E1DED"/>
    <w:rsid w:val="006E3B82"/>
    <w:rsid w:val="006E3EC7"/>
    <w:rsid w:val="006E7771"/>
    <w:rsid w:val="006F129F"/>
    <w:rsid w:val="006F4AD3"/>
    <w:rsid w:val="006F4B8E"/>
    <w:rsid w:val="006F5E92"/>
    <w:rsid w:val="006F62F4"/>
    <w:rsid w:val="006F7148"/>
    <w:rsid w:val="006F715B"/>
    <w:rsid w:val="006F74E7"/>
    <w:rsid w:val="007014C3"/>
    <w:rsid w:val="00701B1A"/>
    <w:rsid w:val="0070235C"/>
    <w:rsid w:val="00703438"/>
    <w:rsid w:val="00703B2A"/>
    <w:rsid w:val="0070539F"/>
    <w:rsid w:val="00705D32"/>
    <w:rsid w:val="00706E67"/>
    <w:rsid w:val="007100C0"/>
    <w:rsid w:val="00710504"/>
    <w:rsid w:val="0071127F"/>
    <w:rsid w:val="00711A85"/>
    <w:rsid w:val="00711DBF"/>
    <w:rsid w:val="00716FDD"/>
    <w:rsid w:val="007216BF"/>
    <w:rsid w:val="007219D8"/>
    <w:rsid w:val="00722569"/>
    <w:rsid w:val="007226E1"/>
    <w:rsid w:val="007244A4"/>
    <w:rsid w:val="007248BA"/>
    <w:rsid w:val="00724D34"/>
    <w:rsid w:val="007260A1"/>
    <w:rsid w:val="0073043C"/>
    <w:rsid w:val="00730621"/>
    <w:rsid w:val="00731CC6"/>
    <w:rsid w:val="007335BD"/>
    <w:rsid w:val="00734103"/>
    <w:rsid w:val="0073475E"/>
    <w:rsid w:val="00734CFE"/>
    <w:rsid w:val="00734F1B"/>
    <w:rsid w:val="00734F2E"/>
    <w:rsid w:val="007362F4"/>
    <w:rsid w:val="007374DB"/>
    <w:rsid w:val="007404DF"/>
    <w:rsid w:val="007470ED"/>
    <w:rsid w:val="00750388"/>
    <w:rsid w:val="007506B8"/>
    <w:rsid w:val="00751C52"/>
    <w:rsid w:val="00752267"/>
    <w:rsid w:val="007532A9"/>
    <w:rsid w:val="00753E84"/>
    <w:rsid w:val="007540BF"/>
    <w:rsid w:val="00755A77"/>
    <w:rsid w:val="00755B13"/>
    <w:rsid w:val="00755C37"/>
    <w:rsid w:val="00756DB3"/>
    <w:rsid w:val="007574DF"/>
    <w:rsid w:val="007607D5"/>
    <w:rsid w:val="007635B2"/>
    <w:rsid w:val="0076386D"/>
    <w:rsid w:val="00765EB5"/>
    <w:rsid w:val="00766803"/>
    <w:rsid w:val="00767B3E"/>
    <w:rsid w:val="00771486"/>
    <w:rsid w:val="00772135"/>
    <w:rsid w:val="00772261"/>
    <w:rsid w:val="00773139"/>
    <w:rsid w:val="00773149"/>
    <w:rsid w:val="0077441C"/>
    <w:rsid w:val="00774989"/>
    <w:rsid w:val="00774CF8"/>
    <w:rsid w:val="007814FF"/>
    <w:rsid w:val="0078206A"/>
    <w:rsid w:val="00782F7C"/>
    <w:rsid w:val="007831AA"/>
    <w:rsid w:val="007836C0"/>
    <w:rsid w:val="00784160"/>
    <w:rsid w:val="00784614"/>
    <w:rsid w:val="00785ECE"/>
    <w:rsid w:val="00790106"/>
    <w:rsid w:val="00790D5F"/>
    <w:rsid w:val="00791045"/>
    <w:rsid w:val="00795056"/>
    <w:rsid w:val="00797DDB"/>
    <w:rsid w:val="007A0645"/>
    <w:rsid w:val="007A0F27"/>
    <w:rsid w:val="007A2846"/>
    <w:rsid w:val="007A4FB9"/>
    <w:rsid w:val="007A7CCB"/>
    <w:rsid w:val="007B1136"/>
    <w:rsid w:val="007B1ABC"/>
    <w:rsid w:val="007B3A44"/>
    <w:rsid w:val="007B4108"/>
    <w:rsid w:val="007B5ED6"/>
    <w:rsid w:val="007B63B1"/>
    <w:rsid w:val="007B688B"/>
    <w:rsid w:val="007B76B3"/>
    <w:rsid w:val="007C20EE"/>
    <w:rsid w:val="007C55EE"/>
    <w:rsid w:val="007C60EC"/>
    <w:rsid w:val="007C6843"/>
    <w:rsid w:val="007C69D3"/>
    <w:rsid w:val="007C758C"/>
    <w:rsid w:val="007C7B5E"/>
    <w:rsid w:val="007C7BDF"/>
    <w:rsid w:val="007D178B"/>
    <w:rsid w:val="007D17ED"/>
    <w:rsid w:val="007D2C57"/>
    <w:rsid w:val="007D4B95"/>
    <w:rsid w:val="007D72EC"/>
    <w:rsid w:val="007D78E8"/>
    <w:rsid w:val="007D7D5A"/>
    <w:rsid w:val="007E1B39"/>
    <w:rsid w:val="007E3231"/>
    <w:rsid w:val="007E4CC8"/>
    <w:rsid w:val="007F0F9A"/>
    <w:rsid w:val="007F2EFD"/>
    <w:rsid w:val="007F3A34"/>
    <w:rsid w:val="007F566F"/>
    <w:rsid w:val="0080188E"/>
    <w:rsid w:val="008028FF"/>
    <w:rsid w:val="008029E9"/>
    <w:rsid w:val="00803ADB"/>
    <w:rsid w:val="0080466D"/>
    <w:rsid w:val="008054C0"/>
    <w:rsid w:val="0080618C"/>
    <w:rsid w:val="00806E8B"/>
    <w:rsid w:val="0081445B"/>
    <w:rsid w:val="0081655A"/>
    <w:rsid w:val="00816B49"/>
    <w:rsid w:val="00817EA2"/>
    <w:rsid w:val="00820136"/>
    <w:rsid w:val="008203C8"/>
    <w:rsid w:val="008212BA"/>
    <w:rsid w:val="00821B8A"/>
    <w:rsid w:val="0082285D"/>
    <w:rsid w:val="00822A69"/>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372D"/>
    <w:rsid w:val="008444FD"/>
    <w:rsid w:val="008455FA"/>
    <w:rsid w:val="008455FE"/>
    <w:rsid w:val="0084565D"/>
    <w:rsid w:val="008462F0"/>
    <w:rsid w:val="00846649"/>
    <w:rsid w:val="008468DC"/>
    <w:rsid w:val="00855067"/>
    <w:rsid w:val="00855EED"/>
    <w:rsid w:val="00860271"/>
    <w:rsid w:val="00860AFE"/>
    <w:rsid w:val="0086103A"/>
    <w:rsid w:val="008616F3"/>
    <w:rsid w:val="00861D81"/>
    <w:rsid w:val="00864C8A"/>
    <w:rsid w:val="00867662"/>
    <w:rsid w:val="00867DEB"/>
    <w:rsid w:val="00870615"/>
    <w:rsid w:val="008707CB"/>
    <w:rsid w:val="008709B2"/>
    <w:rsid w:val="00870E5A"/>
    <w:rsid w:val="00871392"/>
    <w:rsid w:val="00871C55"/>
    <w:rsid w:val="00871EF8"/>
    <w:rsid w:val="00871F91"/>
    <w:rsid w:val="0087285C"/>
    <w:rsid w:val="00872B93"/>
    <w:rsid w:val="00874FC0"/>
    <w:rsid w:val="0087505C"/>
    <w:rsid w:val="00875841"/>
    <w:rsid w:val="00876698"/>
    <w:rsid w:val="00877E6C"/>
    <w:rsid w:val="00880A4B"/>
    <w:rsid w:val="00881630"/>
    <w:rsid w:val="00881F37"/>
    <w:rsid w:val="00882407"/>
    <w:rsid w:val="00882B75"/>
    <w:rsid w:val="00882C72"/>
    <w:rsid w:val="00883A48"/>
    <w:rsid w:val="00884116"/>
    <w:rsid w:val="008848DC"/>
    <w:rsid w:val="00885483"/>
    <w:rsid w:val="00885C43"/>
    <w:rsid w:val="00886402"/>
    <w:rsid w:val="00887986"/>
    <w:rsid w:val="00892075"/>
    <w:rsid w:val="00892A2F"/>
    <w:rsid w:val="0089377A"/>
    <w:rsid w:val="00894CDD"/>
    <w:rsid w:val="00897140"/>
    <w:rsid w:val="008A02E5"/>
    <w:rsid w:val="008A16C8"/>
    <w:rsid w:val="008A1766"/>
    <w:rsid w:val="008A2B57"/>
    <w:rsid w:val="008A5B27"/>
    <w:rsid w:val="008A706A"/>
    <w:rsid w:val="008A784F"/>
    <w:rsid w:val="008B35EE"/>
    <w:rsid w:val="008B3E7C"/>
    <w:rsid w:val="008B4033"/>
    <w:rsid w:val="008B405B"/>
    <w:rsid w:val="008B44E8"/>
    <w:rsid w:val="008B49E0"/>
    <w:rsid w:val="008B556D"/>
    <w:rsid w:val="008B558C"/>
    <w:rsid w:val="008B7A46"/>
    <w:rsid w:val="008C01D4"/>
    <w:rsid w:val="008C0B85"/>
    <w:rsid w:val="008C18F6"/>
    <w:rsid w:val="008C197F"/>
    <w:rsid w:val="008C33F8"/>
    <w:rsid w:val="008C3917"/>
    <w:rsid w:val="008C468E"/>
    <w:rsid w:val="008C6271"/>
    <w:rsid w:val="008C6FBE"/>
    <w:rsid w:val="008C7211"/>
    <w:rsid w:val="008C7C1C"/>
    <w:rsid w:val="008D07F4"/>
    <w:rsid w:val="008D125C"/>
    <w:rsid w:val="008D1AB2"/>
    <w:rsid w:val="008D2884"/>
    <w:rsid w:val="008D2E17"/>
    <w:rsid w:val="008D460A"/>
    <w:rsid w:val="008D79B2"/>
    <w:rsid w:val="008D7ED0"/>
    <w:rsid w:val="008E2972"/>
    <w:rsid w:val="008E30E9"/>
    <w:rsid w:val="008E5F44"/>
    <w:rsid w:val="008F18D1"/>
    <w:rsid w:val="008F3077"/>
    <w:rsid w:val="008F42F0"/>
    <w:rsid w:val="008F4FEE"/>
    <w:rsid w:val="008F5106"/>
    <w:rsid w:val="008F5B95"/>
    <w:rsid w:val="008F6A9D"/>
    <w:rsid w:val="0090274A"/>
    <w:rsid w:val="00903C11"/>
    <w:rsid w:val="00904115"/>
    <w:rsid w:val="00905154"/>
    <w:rsid w:val="00905286"/>
    <w:rsid w:val="00911342"/>
    <w:rsid w:val="009114C1"/>
    <w:rsid w:val="00912950"/>
    <w:rsid w:val="00913FE4"/>
    <w:rsid w:val="009149B1"/>
    <w:rsid w:val="0091571C"/>
    <w:rsid w:val="0092081A"/>
    <w:rsid w:val="00920AF0"/>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12D4"/>
    <w:rsid w:val="00932CEB"/>
    <w:rsid w:val="00932EF0"/>
    <w:rsid w:val="009349B8"/>
    <w:rsid w:val="00935AB2"/>
    <w:rsid w:val="00935F95"/>
    <w:rsid w:val="0094168A"/>
    <w:rsid w:val="00941D80"/>
    <w:rsid w:val="00943E7A"/>
    <w:rsid w:val="0094499D"/>
    <w:rsid w:val="009456E6"/>
    <w:rsid w:val="00945FF7"/>
    <w:rsid w:val="0094628E"/>
    <w:rsid w:val="00946942"/>
    <w:rsid w:val="0095041F"/>
    <w:rsid w:val="00951966"/>
    <w:rsid w:val="00951A06"/>
    <w:rsid w:val="009526CD"/>
    <w:rsid w:val="009532E2"/>
    <w:rsid w:val="009535B1"/>
    <w:rsid w:val="00953D9D"/>
    <w:rsid w:val="00954BC9"/>
    <w:rsid w:val="00955248"/>
    <w:rsid w:val="009602F5"/>
    <w:rsid w:val="0096284C"/>
    <w:rsid w:val="009648D4"/>
    <w:rsid w:val="0096513A"/>
    <w:rsid w:val="009667CE"/>
    <w:rsid w:val="00966881"/>
    <w:rsid w:val="00967CB3"/>
    <w:rsid w:val="00970704"/>
    <w:rsid w:val="00970AEA"/>
    <w:rsid w:val="009711C1"/>
    <w:rsid w:val="009716A9"/>
    <w:rsid w:val="009718BD"/>
    <w:rsid w:val="00971D46"/>
    <w:rsid w:val="0097223E"/>
    <w:rsid w:val="00972CB8"/>
    <w:rsid w:val="00972E6E"/>
    <w:rsid w:val="00973523"/>
    <w:rsid w:val="00975007"/>
    <w:rsid w:val="00976143"/>
    <w:rsid w:val="0097695C"/>
    <w:rsid w:val="00976A46"/>
    <w:rsid w:val="0097701D"/>
    <w:rsid w:val="00977C67"/>
    <w:rsid w:val="009805F0"/>
    <w:rsid w:val="00981128"/>
    <w:rsid w:val="009822E3"/>
    <w:rsid w:val="00982468"/>
    <w:rsid w:val="00984216"/>
    <w:rsid w:val="009864F8"/>
    <w:rsid w:val="00986BAF"/>
    <w:rsid w:val="009879E6"/>
    <w:rsid w:val="00987A41"/>
    <w:rsid w:val="009904BB"/>
    <w:rsid w:val="0099121E"/>
    <w:rsid w:val="00991B8E"/>
    <w:rsid w:val="00994872"/>
    <w:rsid w:val="00995A87"/>
    <w:rsid w:val="00996BE3"/>
    <w:rsid w:val="009A11A6"/>
    <w:rsid w:val="009A2222"/>
    <w:rsid w:val="009A504B"/>
    <w:rsid w:val="009A52E8"/>
    <w:rsid w:val="009A5B2B"/>
    <w:rsid w:val="009A672D"/>
    <w:rsid w:val="009B0304"/>
    <w:rsid w:val="009B0F66"/>
    <w:rsid w:val="009B17E9"/>
    <w:rsid w:val="009B29D4"/>
    <w:rsid w:val="009B2F8B"/>
    <w:rsid w:val="009B3570"/>
    <w:rsid w:val="009B3672"/>
    <w:rsid w:val="009B3744"/>
    <w:rsid w:val="009B4DBC"/>
    <w:rsid w:val="009B50B9"/>
    <w:rsid w:val="009B56EA"/>
    <w:rsid w:val="009B6861"/>
    <w:rsid w:val="009C0CBB"/>
    <w:rsid w:val="009C245A"/>
    <w:rsid w:val="009C3B05"/>
    <w:rsid w:val="009C4F79"/>
    <w:rsid w:val="009C516E"/>
    <w:rsid w:val="009C597F"/>
    <w:rsid w:val="009C65EA"/>
    <w:rsid w:val="009C69CB"/>
    <w:rsid w:val="009C7D1A"/>
    <w:rsid w:val="009C7DC6"/>
    <w:rsid w:val="009D100F"/>
    <w:rsid w:val="009D2DE6"/>
    <w:rsid w:val="009D48A1"/>
    <w:rsid w:val="009D48CE"/>
    <w:rsid w:val="009D4FCF"/>
    <w:rsid w:val="009D55BB"/>
    <w:rsid w:val="009D62FD"/>
    <w:rsid w:val="009D750B"/>
    <w:rsid w:val="009E3F80"/>
    <w:rsid w:val="009E3FF6"/>
    <w:rsid w:val="009E4399"/>
    <w:rsid w:val="009E652E"/>
    <w:rsid w:val="009E6EDD"/>
    <w:rsid w:val="009F356D"/>
    <w:rsid w:val="009F5577"/>
    <w:rsid w:val="00A02216"/>
    <w:rsid w:val="00A0380E"/>
    <w:rsid w:val="00A05AE0"/>
    <w:rsid w:val="00A0607F"/>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365CC"/>
    <w:rsid w:val="00A40E9F"/>
    <w:rsid w:val="00A415A9"/>
    <w:rsid w:val="00A42F0C"/>
    <w:rsid w:val="00A4406D"/>
    <w:rsid w:val="00A45EDA"/>
    <w:rsid w:val="00A46752"/>
    <w:rsid w:val="00A5174B"/>
    <w:rsid w:val="00A55AAD"/>
    <w:rsid w:val="00A567DC"/>
    <w:rsid w:val="00A57E80"/>
    <w:rsid w:val="00A602E9"/>
    <w:rsid w:val="00A623C2"/>
    <w:rsid w:val="00A62911"/>
    <w:rsid w:val="00A62920"/>
    <w:rsid w:val="00A6349A"/>
    <w:rsid w:val="00A64D19"/>
    <w:rsid w:val="00A66C92"/>
    <w:rsid w:val="00A67B23"/>
    <w:rsid w:val="00A70F08"/>
    <w:rsid w:val="00A70F2D"/>
    <w:rsid w:val="00A7120C"/>
    <w:rsid w:val="00A730FE"/>
    <w:rsid w:val="00A7326B"/>
    <w:rsid w:val="00A7463A"/>
    <w:rsid w:val="00A74976"/>
    <w:rsid w:val="00A75483"/>
    <w:rsid w:val="00A76D60"/>
    <w:rsid w:val="00A77CB9"/>
    <w:rsid w:val="00A810B0"/>
    <w:rsid w:val="00A81830"/>
    <w:rsid w:val="00A8219B"/>
    <w:rsid w:val="00A8300F"/>
    <w:rsid w:val="00A8449F"/>
    <w:rsid w:val="00A8690E"/>
    <w:rsid w:val="00A871D1"/>
    <w:rsid w:val="00A90FAD"/>
    <w:rsid w:val="00A90FF6"/>
    <w:rsid w:val="00A914CD"/>
    <w:rsid w:val="00A93095"/>
    <w:rsid w:val="00A94108"/>
    <w:rsid w:val="00A94FF7"/>
    <w:rsid w:val="00A95CCF"/>
    <w:rsid w:val="00AA00FD"/>
    <w:rsid w:val="00AA01C6"/>
    <w:rsid w:val="00AA29A0"/>
    <w:rsid w:val="00AA3737"/>
    <w:rsid w:val="00AA38AF"/>
    <w:rsid w:val="00AA74D0"/>
    <w:rsid w:val="00AA78B7"/>
    <w:rsid w:val="00AA78FE"/>
    <w:rsid w:val="00AA7ACA"/>
    <w:rsid w:val="00AB0779"/>
    <w:rsid w:val="00AB2549"/>
    <w:rsid w:val="00AB546C"/>
    <w:rsid w:val="00AB59BC"/>
    <w:rsid w:val="00AB5D11"/>
    <w:rsid w:val="00AB62CD"/>
    <w:rsid w:val="00AB745F"/>
    <w:rsid w:val="00AB7EDB"/>
    <w:rsid w:val="00AC1CD2"/>
    <w:rsid w:val="00AC267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023C"/>
    <w:rsid w:val="00AF361D"/>
    <w:rsid w:val="00AF3FD8"/>
    <w:rsid w:val="00AF61B5"/>
    <w:rsid w:val="00AF705B"/>
    <w:rsid w:val="00B00C8F"/>
    <w:rsid w:val="00B0176F"/>
    <w:rsid w:val="00B039FE"/>
    <w:rsid w:val="00B03C3D"/>
    <w:rsid w:val="00B03F64"/>
    <w:rsid w:val="00B051C0"/>
    <w:rsid w:val="00B07BB9"/>
    <w:rsid w:val="00B10483"/>
    <w:rsid w:val="00B1061E"/>
    <w:rsid w:val="00B12B3F"/>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68AD"/>
    <w:rsid w:val="00B37B8A"/>
    <w:rsid w:val="00B410AF"/>
    <w:rsid w:val="00B41734"/>
    <w:rsid w:val="00B418C2"/>
    <w:rsid w:val="00B424FA"/>
    <w:rsid w:val="00B445B5"/>
    <w:rsid w:val="00B46027"/>
    <w:rsid w:val="00B47954"/>
    <w:rsid w:val="00B47B9B"/>
    <w:rsid w:val="00B5059B"/>
    <w:rsid w:val="00B51CA8"/>
    <w:rsid w:val="00B51EFC"/>
    <w:rsid w:val="00B5298C"/>
    <w:rsid w:val="00B5475E"/>
    <w:rsid w:val="00B64BC0"/>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065E"/>
    <w:rsid w:val="00B940AB"/>
    <w:rsid w:val="00B943D8"/>
    <w:rsid w:val="00B94EC0"/>
    <w:rsid w:val="00B954C0"/>
    <w:rsid w:val="00B95DAF"/>
    <w:rsid w:val="00B97541"/>
    <w:rsid w:val="00BA213B"/>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3745"/>
    <w:rsid w:val="00BD560A"/>
    <w:rsid w:val="00BD63E2"/>
    <w:rsid w:val="00BE1B2E"/>
    <w:rsid w:val="00BE251E"/>
    <w:rsid w:val="00BE26EF"/>
    <w:rsid w:val="00BE3367"/>
    <w:rsid w:val="00BE4252"/>
    <w:rsid w:val="00BE46A7"/>
    <w:rsid w:val="00BE5F70"/>
    <w:rsid w:val="00BF0A06"/>
    <w:rsid w:val="00BF0E95"/>
    <w:rsid w:val="00BF14DE"/>
    <w:rsid w:val="00BF201B"/>
    <w:rsid w:val="00BF2F40"/>
    <w:rsid w:val="00BF6682"/>
    <w:rsid w:val="00BF69A0"/>
    <w:rsid w:val="00BF7450"/>
    <w:rsid w:val="00C00353"/>
    <w:rsid w:val="00C01B37"/>
    <w:rsid w:val="00C028BA"/>
    <w:rsid w:val="00C02B0D"/>
    <w:rsid w:val="00C039FB"/>
    <w:rsid w:val="00C06E23"/>
    <w:rsid w:val="00C11DF4"/>
    <w:rsid w:val="00C12B5B"/>
    <w:rsid w:val="00C133A1"/>
    <w:rsid w:val="00C1438C"/>
    <w:rsid w:val="00C147F0"/>
    <w:rsid w:val="00C14F77"/>
    <w:rsid w:val="00C156CA"/>
    <w:rsid w:val="00C15D03"/>
    <w:rsid w:val="00C160A3"/>
    <w:rsid w:val="00C1790C"/>
    <w:rsid w:val="00C2027E"/>
    <w:rsid w:val="00C21D20"/>
    <w:rsid w:val="00C22E79"/>
    <w:rsid w:val="00C24296"/>
    <w:rsid w:val="00C2460A"/>
    <w:rsid w:val="00C2551D"/>
    <w:rsid w:val="00C25EE2"/>
    <w:rsid w:val="00C26326"/>
    <w:rsid w:val="00C26D26"/>
    <w:rsid w:val="00C27F02"/>
    <w:rsid w:val="00C30C8A"/>
    <w:rsid w:val="00C315A7"/>
    <w:rsid w:val="00C3183B"/>
    <w:rsid w:val="00C3244B"/>
    <w:rsid w:val="00C334B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1AFA"/>
    <w:rsid w:val="00C5212E"/>
    <w:rsid w:val="00C521D8"/>
    <w:rsid w:val="00C52553"/>
    <w:rsid w:val="00C538F7"/>
    <w:rsid w:val="00C54D05"/>
    <w:rsid w:val="00C55C74"/>
    <w:rsid w:val="00C55FCB"/>
    <w:rsid w:val="00C57065"/>
    <w:rsid w:val="00C574BA"/>
    <w:rsid w:val="00C57C4A"/>
    <w:rsid w:val="00C62C87"/>
    <w:rsid w:val="00C635C0"/>
    <w:rsid w:val="00C63BDA"/>
    <w:rsid w:val="00C64A17"/>
    <w:rsid w:val="00C656F9"/>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2E5F"/>
    <w:rsid w:val="00C8489E"/>
    <w:rsid w:val="00C84D9E"/>
    <w:rsid w:val="00C85437"/>
    <w:rsid w:val="00C856CB"/>
    <w:rsid w:val="00C8595A"/>
    <w:rsid w:val="00C86972"/>
    <w:rsid w:val="00C9201A"/>
    <w:rsid w:val="00C94D2F"/>
    <w:rsid w:val="00C95318"/>
    <w:rsid w:val="00C953AF"/>
    <w:rsid w:val="00C96E22"/>
    <w:rsid w:val="00C97211"/>
    <w:rsid w:val="00C9726A"/>
    <w:rsid w:val="00C975AC"/>
    <w:rsid w:val="00C976B6"/>
    <w:rsid w:val="00CA0067"/>
    <w:rsid w:val="00CA0929"/>
    <w:rsid w:val="00CA0C81"/>
    <w:rsid w:val="00CA1FE3"/>
    <w:rsid w:val="00CA31AA"/>
    <w:rsid w:val="00CA4211"/>
    <w:rsid w:val="00CA4245"/>
    <w:rsid w:val="00CA4C49"/>
    <w:rsid w:val="00CA585D"/>
    <w:rsid w:val="00CA74BD"/>
    <w:rsid w:val="00CA7BB0"/>
    <w:rsid w:val="00CB0923"/>
    <w:rsid w:val="00CB1443"/>
    <w:rsid w:val="00CB175C"/>
    <w:rsid w:val="00CB1D36"/>
    <w:rsid w:val="00CB2BF5"/>
    <w:rsid w:val="00CB42E7"/>
    <w:rsid w:val="00CB4508"/>
    <w:rsid w:val="00CB5C22"/>
    <w:rsid w:val="00CC0F0F"/>
    <w:rsid w:val="00CC26B0"/>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7C"/>
    <w:rsid w:val="00D167BB"/>
    <w:rsid w:val="00D16B63"/>
    <w:rsid w:val="00D17A09"/>
    <w:rsid w:val="00D20DDB"/>
    <w:rsid w:val="00D2488B"/>
    <w:rsid w:val="00D24E56"/>
    <w:rsid w:val="00D26358"/>
    <w:rsid w:val="00D278B5"/>
    <w:rsid w:val="00D31BCF"/>
    <w:rsid w:val="00D3323E"/>
    <w:rsid w:val="00D341C4"/>
    <w:rsid w:val="00D361E1"/>
    <w:rsid w:val="00D3789A"/>
    <w:rsid w:val="00D37B5C"/>
    <w:rsid w:val="00D37BBD"/>
    <w:rsid w:val="00D40474"/>
    <w:rsid w:val="00D41340"/>
    <w:rsid w:val="00D413F7"/>
    <w:rsid w:val="00D4155B"/>
    <w:rsid w:val="00D43F71"/>
    <w:rsid w:val="00D45063"/>
    <w:rsid w:val="00D457B7"/>
    <w:rsid w:val="00D475C8"/>
    <w:rsid w:val="00D50E47"/>
    <w:rsid w:val="00D56B5E"/>
    <w:rsid w:val="00D6024D"/>
    <w:rsid w:val="00D61327"/>
    <w:rsid w:val="00D6181B"/>
    <w:rsid w:val="00D62B23"/>
    <w:rsid w:val="00D63329"/>
    <w:rsid w:val="00D63A1D"/>
    <w:rsid w:val="00D64838"/>
    <w:rsid w:val="00D652F6"/>
    <w:rsid w:val="00D65414"/>
    <w:rsid w:val="00D65ACD"/>
    <w:rsid w:val="00D706C7"/>
    <w:rsid w:val="00D70AEC"/>
    <w:rsid w:val="00D72AE4"/>
    <w:rsid w:val="00D742A4"/>
    <w:rsid w:val="00D744E8"/>
    <w:rsid w:val="00D75405"/>
    <w:rsid w:val="00D76D98"/>
    <w:rsid w:val="00D7736D"/>
    <w:rsid w:val="00D80A14"/>
    <w:rsid w:val="00D80AAF"/>
    <w:rsid w:val="00D810E2"/>
    <w:rsid w:val="00D81229"/>
    <w:rsid w:val="00D83FC8"/>
    <w:rsid w:val="00D84386"/>
    <w:rsid w:val="00D848AB"/>
    <w:rsid w:val="00D91860"/>
    <w:rsid w:val="00D934F8"/>
    <w:rsid w:val="00D946F8"/>
    <w:rsid w:val="00D94FB0"/>
    <w:rsid w:val="00D95887"/>
    <w:rsid w:val="00D9590C"/>
    <w:rsid w:val="00D96D1C"/>
    <w:rsid w:val="00D97225"/>
    <w:rsid w:val="00DA06CC"/>
    <w:rsid w:val="00DA0BE9"/>
    <w:rsid w:val="00DA188D"/>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749"/>
    <w:rsid w:val="00DC1F18"/>
    <w:rsid w:val="00DC1F8D"/>
    <w:rsid w:val="00DC4642"/>
    <w:rsid w:val="00DC4F01"/>
    <w:rsid w:val="00DC600C"/>
    <w:rsid w:val="00DC6642"/>
    <w:rsid w:val="00DC6AED"/>
    <w:rsid w:val="00DD0717"/>
    <w:rsid w:val="00DD13FA"/>
    <w:rsid w:val="00DD19E1"/>
    <w:rsid w:val="00DD1D0C"/>
    <w:rsid w:val="00DD1D99"/>
    <w:rsid w:val="00DD1E33"/>
    <w:rsid w:val="00DD296F"/>
    <w:rsid w:val="00DD3BC4"/>
    <w:rsid w:val="00DE19D4"/>
    <w:rsid w:val="00DE33C8"/>
    <w:rsid w:val="00DE4798"/>
    <w:rsid w:val="00DE47C5"/>
    <w:rsid w:val="00DE4D3C"/>
    <w:rsid w:val="00DE63A4"/>
    <w:rsid w:val="00DE71C2"/>
    <w:rsid w:val="00DE7334"/>
    <w:rsid w:val="00DE7EB8"/>
    <w:rsid w:val="00DF020E"/>
    <w:rsid w:val="00DF132C"/>
    <w:rsid w:val="00DF4519"/>
    <w:rsid w:val="00DF5528"/>
    <w:rsid w:val="00DF58D2"/>
    <w:rsid w:val="00DF747E"/>
    <w:rsid w:val="00E003CD"/>
    <w:rsid w:val="00E00F68"/>
    <w:rsid w:val="00E03679"/>
    <w:rsid w:val="00E03BED"/>
    <w:rsid w:val="00E04DC5"/>
    <w:rsid w:val="00E05578"/>
    <w:rsid w:val="00E07502"/>
    <w:rsid w:val="00E1232F"/>
    <w:rsid w:val="00E1332E"/>
    <w:rsid w:val="00E1337E"/>
    <w:rsid w:val="00E147A2"/>
    <w:rsid w:val="00E15C29"/>
    <w:rsid w:val="00E15DB3"/>
    <w:rsid w:val="00E17D34"/>
    <w:rsid w:val="00E17FF3"/>
    <w:rsid w:val="00E20357"/>
    <w:rsid w:val="00E21079"/>
    <w:rsid w:val="00E23E0E"/>
    <w:rsid w:val="00E244B3"/>
    <w:rsid w:val="00E245DC"/>
    <w:rsid w:val="00E272C6"/>
    <w:rsid w:val="00E274FC"/>
    <w:rsid w:val="00E27805"/>
    <w:rsid w:val="00E30001"/>
    <w:rsid w:val="00E302A8"/>
    <w:rsid w:val="00E32825"/>
    <w:rsid w:val="00E32B17"/>
    <w:rsid w:val="00E3323F"/>
    <w:rsid w:val="00E33C11"/>
    <w:rsid w:val="00E3439E"/>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261"/>
    <w:rsid w:val="00E524AA"/>
    <w:rsid w:val="00E52AA5"/>
    <w:rsid w:val="00E53A87"/>
    <w:rsid w:val="00E5424C"/>
    <w:rsid w:val="00E56250"/>
    <w:rsid w:val="00E60649"/>
    <w:rsid w:val="00E60EB8"/>
    <w:rsid w:val="00E61433"/>
    <w:rsid w:val="00E61726"/>
    <w:rsid w:val="00E623AE"/>
    <w:rsid w:val="00E6300F"/>
    <w:rsid w:val="00E63B4A"/>
    <w:rsid w:val="00E646E7"/>
    <w:rsid w:val="00E64C83"/>
    <w:rsid w:val="00E7163A"/>
    <w:rsid w:val="00E723C8"/>
    <w:rsid w:val="00E75041"/>
    <w:rsid w:val="00E75710"/>
    <w:rsid w:val="00E75A6E"/>
    <w:rsid w:val="00E7738A"/>
    <w:rsid w:val="00E773DF"/>
    <w:rsid w:val="00E77788"/>
    <w:rsid w:val="00E85DF1"/>
    <w:rsid w:val="00E86124"/>
    <w:rsid w:val="00E86209"/>
    <w:rsid w:val="00E866FF"/>
    <w:rsid w:val="00E86790"/>
    <w:rsid w:val="00E867BD"/>
    <w:rsid w:val="00E9054A"/>
    <w:rsid w:val="00E91025"/>
    <w:rsid w:val="00E91CF3"/>
    <w:rsid w:val="00E9450C"/>
    <w:rsid w:val="00E958D6"/>
    <w:rsid w:val="00E9591E"/>
    <w:rsid w:val="00E96DDA"/>
    <w:rsid w:val="00EA2581"/>
    <w:rsid w:val="00EA4A24"/>
    <w:rsid w:val="00EA564A"/>
    <w:rsid w:val="00EA5ECD"/>
    <w:rsid w:val="00EB1647"/>
    <w:rsid w:val="00EB1EDE"/>
    <w:rsid w:val="00EB2C3E"/>
    <w:rsid w:val="00EB474B"/>
    <w:rsid w:val="00EB569A"/>
    <w:rsid w:val="00EB5A13"/>
    <w:rsid w:val="00EB6715"/>
    <w:rsid w:val="00EC11DC"/>
    <w:rsid w:val="00EC1332"/>
    <w:rsid w:val="00EC2659"/>
    <w:rsid w:val="00EC29CC"/>
    <w:rsid w:val="00EC2BEA"/>
    <w:rsid w:val="00EC48DB"/>
    <w:rsid w:val="00EC5DFC"/>
    <w:rsid w:val="00EC7C8E"/>
    <w:rsid w:val="00ED0178"/>
    <w:rsid w:val="00ED1C6C"/>
    <w:rsid w:val="00ED4C66"/>
    <w:rsid w:val="00ED50DE"/>
    <w:rsid w:val="00ED520F"/>
    <w:rsid w:val="00ED5851"/>
    <w:rsid w:val="00ED7379"/>
    <w:rsid w:val="00EE00F3"/>
    <w:rsid w:val="00EE1077"/>
    <w:rsid w:val="00EE164A"/>
    <w:rsid w:val="00EE4EFC"/>
    <w:rsid w:val="00EE5F51"/>
    <w:rsid w:val="00EF05EB"/>
    <w:rsid w:val="00EF0F70"/>
    <w:rsid w:val="00EF2157"/>
    <w:rsid w:val="00EF2C25"/>
    <w:rsid w:val="00EF340E"/>
    <w:rsid w:val="00EF47FF"/>
    <w:rsid w:val="00EF5CF6"/>
    <w:rsid w:val="00EF73AB"/>
    <w:rsid w:val="00EF74E2"/>
    <w:rsid w:val="00F001F3"/>
    <w:rsid w:val="00F01092"/>
    <w:rsid w:val="00F028A0"/>
    <w:rsid w:val="00F02BC8"/>
    <w:rsid w:val="00F04137"/>
    <w:rsid w:val="00F051CE"/>
    <w:rsid w:val="00F06C8C"/>
    <w:rsid w:val="00F104F4"/>
    <w:rsid w:val="00F13F1B"/>
    <w:rsid w:val="00F14ED2"/>
    <w:rsid w:val="00F17B03"/>
    <w:rsid w:val="00F20B79"/>
    <w:rsid w:val="00F20BE0"/>
    <w:rsid w:val="00F2246C"/>
    <w:rsid w:val="00F230D6"/>
    <w:rsid w:val="00F24E1C"/>
    <w:rsid w:val="00F275EE"/>
    <w:rsid w:val="00F27CFB"/>
    <w:rsid w:val="00F301F8"/>
    <w:rsid w:val="00F31CDD"/>
    <w:rsid w:val="00F3299D"/>
    <w:rsid w:val="00F32E77"/>
    <w:rsid w:val="00F3709D"/>
    <w:rsid w:val="00F3763B"/>
    <w:rsid w:val="00F420E4"/>
    <w:rsid w:val="00F42437"/>
    <w:rsid w:val="00F44ED5"/>
    <w:rsid w:val="00F45EB3"/>
    <w:rsid w:val="00F466F4"/>
    <w:rsid w:val="00F50181"/>
    <w:rsid w:val="00F51C8A"/>
    <w:rsid w:val="00F527DB"/>
    <w:rsid w:val="00F53584"/>
    <w:rsid w:val="00F53DFE"/>
    <w:rsid w:val="00F540CB"/>
    <w:rsid w:val="00F54215"/>
    <w:rsid w:val="00F54770"/>
    <w:rsid w:val="00F55BD7"/>
    <w:rsid w:val="00F56EBC"/>
    <w:rsid w:val="00F57608"/>
    <w:rsid w:val="00F57996"/>
    <w:rsid w:val="00F57E55"/>
    <w:rsid w:val="00F60C80"/>
    <w:rsid w:val="00F628E5"/>
    <w:rsid w:val="00F62D63"/>
    <w:rsid w:val="00F63C0D"/>
    <w:rsid w:val="00F65642"/>
    <w:rsid w:val="00F6619B"/>
    <w:rsid w:val="00F66401"/>
    <w:rsid w:val="00F768EB"/>
    <w:rsid w:val="00F77845"/>
    <w:rsid w:val="00F8004A"/>
    <w:rsid w:val="00F80769"/>
    <w:rsid w:val="00F80B33"/>
    <w:rsid w:val="00F8340D"/>
    <w:rsid w:val="00F835BA"/>
    <w:rsid w:val="00F85B55"/>
    <w:rsid w:val="00F864A5"/>
    <w:rsid w:val="00F8749A"/>
    <w:rsid w:val="00F90094"/>
    <w:rsid w:val="00F907C3"/>
    <w:rsid w:val="00F90F69"/>
    <w:rsid w:val="00F92AB0"/>
    <w:rsid w:val="00F92FA0"/>
    <w:rsid w:val="00F94922"/>
    <w:rsid w:val="00F964B6"/>
    <w:rsid w:val="00F968C9"/>
    <w:rsid w:val="00F97CCD"/>
    <w:rsid w:val="00FA09E1"/>
    <w:rsid w:val="00FA33C8"/>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4ED"/>
    <w:rsid w:val="00FD18E1"/>
    <w:rsid w:val="00FD2280"/>
    <w:rsid w:val="00FD22E8"/>
    <w:rsid w:val="00FD24F5"/>
    <w:rsid w:val="00FD2FF7"/>
    <w:rsid w:val="00FD5B88"/>
    <w:rsid w:val="00FD6012"/>
    <w:rsid w:val="00FD69DC"/>
    <w:rsid w:val="00FD7938"/>
    <w:rsid w:val="00FE12E0"/>
    <w:rsid w:val="00FE1CCE"/>
    <w:rsid w:val="00FE3738"/>
    <w:rsid w:val="00FE54C5"/>
    <w:rsid w:val="00FE58BC"/>
    <w:rsid w:val="00FE6191"/>
    <w:rsid w:val="00FE6821"/>
    <w:rsid w:val="00FE71D3"/>
    <w:rsid w:val="00FE7EB1"/>
    <w:rsid w:val="00FF18E0"/>
    <w:rsid w:val="00FF24AF"/>
    <w:rsid w:val="00FF48A1"/>
    <w:rsid w:val="00FF53E0"/>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A43B4"/>
  <w15:docId w15:val="{50BEACE5-BE48-4968-8076-A0C63D82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025555"/>
  </w:style>
  <w:style w:type="character" w:customStyle="1" w:styleId="CRBCFormatting">
    <w:name w:val="CR_BC_Formatting"/>
    <w:basedOn w:val="DefaultParagraphFont"/>
    <w:uiPriority w:val="1"/>
    <w:rsid w:val="007C69D3"/>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39883907">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18626852">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203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6553-513C-4C64-B65D-E975B3A1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Kaye, Lise</cp:lastModifiedBy>
  <cp:revision>9</cp:revision>
  <cp:lastPrinted>2016-07-18T18:02:00Z</cp:lastPrinted>
  <dcterms:created xsi:type="dcterms:W3CDTF">2016-07-18T21:49:00Z</dcterms:created>
  <dcterms:modified xsi:type="dcterms:W3CDTF">2016-07-21T22:19:00Z</dcterms:modified>
</cp:coreProperties>
</file>