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92" w:rsidRPr="000F2F4A" w:rsidRDefault="00DF3392" w:rsidP="00937C07">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8374D3" w:rsidP="00DE0109">
      <w:pPr>
        <w:tabs>
          <w:tab w:val="left" w:pos="720"/>
          <w:tab w:val="left" w:pos="1440"/>
          <w:tab w:val="left" w:pos="2160"/>
          <w:tab w:val="left" w:pos="2880"/>
          <w:tab w:val="left" w:pos="3600"/>
          <w:tab w:val="left" w:pos="4320"/>
          <w:tab w:val="left" w:pos="5040"/>
          <w:tab w:val="left" w:pos="5760"/>
        </w:tabs>
        <w:suppressAutoHyphens/>
        <w:rPr>
          <w:szCs w:val="24"/>
        </w:rPr>
      </w:pPr>
      <w:r>
        <w:rPr>
          <w:szCs w:val="24"/>
        </w:rPr>
        <w:t>March 28, 2016</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B33E19">
        <w:t>Joe McDermott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B33E19">
        <w:t>McDermott</w:t>
      </w:r>
      <w:r w:rsidR="00410AC1" w:rsidRPr="000F2F4A">
        <w:rPr>
          <w:szCs w:val="24"/>
        </w:rPr>
        <w:t>:</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530893" w:rsidRDefault="00530893" w:rsidP="00530893">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enclosed ordinance, if approved, will ratify the </w:t>
      </w:r>
      <w:r w:rsidRPr="00282D0F">
        <w:rPr>
          <w:szCs w:val="24"/>
        </w:rPr>
        <w:t xml:space="preserve">International Brotherhood of Electrical Workers, Local 77 </w:t>
      </w:r>
      <w:r w:rsidRPr="000F2F4A">
        <w:rPr>
          <w:szCs w:val="24"/>
        </w:rPr>
        <w:t xml:space="preserve">collective bargaining agreement for the period of </w:t>
      </w:r>
      <w:r>
        <w:rPr>
          <w:szCs w:val="24"/>
        </w:rPr>
        <w:t>January 1, 2015</w:t>
      </w:r>
      <w:r w:rsidRPr="000F2F4A">
        <w:rPr>
          <w:szCs w:val="24"/>
        </w:rPr>
        <w:t xml:space="preserve">, through </w:t>
      </w:r>
      <w:r>
        <w:rPr>
          <w:szCs w:val="24"/>
        </w:rPr>
        <w:t xml:space="preserve">December 31, 2018, which will enable King County to continue to </w:t>
      </w:r>
      <w:r w:rsidRPr="006A6BF6">
        <w:rPr>
          <w:szCs w:val="24"/>
        </w:rPr>
        <w:t>maintain and repair electronic signal and scale</w:t>
      </w:r>
      <w:r>
        <w:rPr>
          <w:szCs w:val="24"/>
        </w:rPr>
        <w:t>,</w:t>
      </w:r>
      <w:r w:rsidRPr="006A6BF6">
        <w:rPr>
          <w:szCs w:val="24"/>
        </w:rPr>
        <w:t xml:space="preserve"> and communications</w:t>
      </w:r>
      <w:r>
        <w:rPr>
          <w:szCs w:val="24"/>
        </w:rPr>
        <w:t xml:space="preserve"> </w:t>
      </w:r>
      <w:r w:rsidRPr="006A6BF6">
        <w:rPr>
          <w:szCs w:val="24"/>
        </w:rPr>
        <w:t>equipment across King County</w:t>
      </w:r>
      <w:r>
        <w:rPr>
          <w:szCs w:val="24"/>
        </w:rPr>
        <w:t>.  This agreement</w:t>
      </w:r>
      <w:r w:rsidRPr="000F2F4A">
        <w:rPr>
          <w:szCs w:val="24"/>
        </w:rPr>
        <w:t xml:space="preserve"> covers </w:t>
      </w:r>
      <w:r>
        <w:rPr>
          <w:szCs w:val="24"/>
        </w:rPr>
        <w:t>approximately 30</w:t>
      </w:r>
      <w:r w:rsidRPr="000F2F4A">
        <w:rPr>
          <w:szCs w:val="24"/>
        </w:rPr>
        <w:t xml:space="preserve"> employees</w:t>
      </w:r>
      <w:r>
        <w:rPr>
          <w:szCs w:val="24"/>
        </w:rPr>
        <w:t xml:space="preserve"> in the departments of </w:t>
      </w:r>
      <w:r w:rsidRPr="004704A4">
        <w:rPr>
          <w:szCs w:val="24"/>
        </w:rPr>
        <w:t>Transportation (Road Services</w:t>
      </w:r>
      <w:r>
        <w:rPr>
          <w:szCs w:val="24"/>
        </w:rPr>
        <w:t xml:space="preserve"> Division</w:t>
      </w:r>
      <w:r w:rsidRPr="004704A4">
        <w:rPr>
          <w:szCs w:val="24"/>
        </w:rPr>
        <w:t>)</w:t>
      </w:r>
      <w:r w:rsidR="004D1944">
        <w:rPr>
          <w:szCs w:val="24"/>
        </w:rPr>
        <w:t>,</w:t>
      </w:r>
      <w:r w:rsidRPr="004704A4">
        <w:rPr>
          <w:szCs w:val="24"/>
        </w:rPr>
        <w:t xml:space="preserve"> King County Information Technology</w:t>
      </w:r>
      <w:r w:rsidR="004D1944">
        <w:rPr>
          <w:szCs w:val="24"/>
        </w:rPr>
        <w:t>,</w:t>
      </w:r>
      <w:r>
        <w:rPr>
          <w:szCs w:val="24"/>
        </w:rPr>
        <w:t xml:space="preserve"> Natural Resources and Parks</w:t>
      </w:r>
      <w:r w:rsidR="004D1944">
        <w:rPr>
          <w:szCs w:val="24"/>
        </w:rPr>
        <w:t>,</w:t>
      </w:r>
      <w:r w:rsidRPr="004704A4">
        <w:rPr>
          <w:szCs w:val="24"/>
        </w:rPr>
        <w:t xml:space="preserve"> </w:t>
      </w:r>
      <w:r>
        <w:rPr>
          <w:szCs w:val="24"/>
        </w:rPr>
        <w:t xml:space="preserve">and </w:t>
      </w:r>
      <w:r w:rsidRPr="004704A4">
        <w:rPr>
          <w:szCs w:val="24"/>
        </w:rPr>
        <w:t>Public Health</w:t>
      </w:r>
      <w:r>
        <w:rPr>
          <w:szCs w:val="24"/>
        </w:rPr>
        <w:t>.</w:t>
      </w:r>
    </w:p>
    <w:p w:rsidR="00530893" w:rsidRPr="000F2F4A" w:rsidRDefault="00530893" w:rsidP="00530893">
      <w:pPr>
        <w:tabs>
          <w:tab w:val="left" w:pos="720"/>
          <w:tab w:val="left" w:pos="1440"/>
          <w:tab w:val="left" w:pos="2160"/>
          <w:tab w:val="left" w:pos="2880"/>
          <w:tab w:val="left" w:pos="3600"/>
          <w:tab w:val="left" w:pos="4320"/>
          <w:tab w:val="left" w:pos="5040"/>
          <w:tab w:val="left" w:pos="5760"/>
        </w:tabs>
        <w:rPr>
          <w:szCs w:val="24"/>
        </w:rPr>
      </w:pPr>
    </w:p>
    <w:p w:rsidR="00530893" w:rsidRDefault="00530893" w:rsidP="00530893">
      <w:pPr>
        <w:rPr>
          <w:szCs w:val="24"/>
        </w:rPr>
      </w:pPr>
      <w:r>
        <w:rPr>
          <w:szCs w:val="24"/>
        </w:rPr>
        <w:t>In the d</w:t>
      </w:r>
      <w:r w:rsidRPr="006A6BF6">
        <w:rPr>
          <w:szCs w:val="24"/>
        </w:rPr>
        <w:t>epa</w:t>
      </w:r>
      <w:r>
        <w:rPr>
          <w:szCs w:val="24"/>
        </w:rPr>
        <w:t>rtments of Public Health and King County Information Technology</w:t>
      </w:r>
      <w:r w:rsidRPr="006A6BF6">
        <w:rPr>
          <w:szCs w:val="24"/>
        </w:rPr>
        <w:t xml:space="preserve">, </w:t>
      </w:r>
      <w:r>
        <w:rPr>
          <w:szCs w:val="24"/>
        </w:rPr>
        <w:t xml:space="preserve">bargaining unit </w:t>
      </w:r>
      <w:r w:rsidRPr="006A6BF6">
        <w:rPr>
          <w:szCs w:val="24"/>
        </w:rPr>
        <w:t xml:space="preserve">employees operate and maintain wireless </w:t>
      </w:r>
      <w:r>
        <w:rPr>
          <w:szCs w:val="24"/>
        </w:rPr>
        <w:t xml:space="preserve">communications systems for </w:t>
      </w:r>
      <w:r w:rsidRPr="006A6BF6">
        <w:rPr>
          <w:szCs w:val="24"/>
        </w:rPr>
        <w:t xml:space="preserve">County </w:t>
      </w:r>
      <w:r w:rsidR="004D1944">
        <w:rPr>
          <w:szCs w:val="24"/>
        </w:rPr>
        <w:t>agencies (except Metro Transit)</w:t>
      </w:r>
      <w:r w:rsidRPr="006A6BF6">
        <w:rPr>
          <w:szCs w:val="24"/>
        </w:rPr>
        <w:t xml:space="preserve"> and other local agencies.  The largest is the regional 800 </w:t>
      </w:r>
      <w:r>
        <w:rPr>
          <w:szCs w:val="24"/>
        </w:rPr>
        <w:t>megahertz</w:t>
      </w:r>
      <w:r w:rsidRPr="006A6BF6">
        <w:rPr>
          <w:szCs w:val="24"/>
        </w:rPr>
        <w:t xml:space="preserve"> trunked radio system.  The syste</w:t>
      </w:r>
      <w:r>
        <w:rPr>
          <w:szCs w:val="24"/>
        </w:rPr>
        <w:t>m serves about 14,000 users in C</w:t>
      </w:r>
      <w:r w:rsidRPr="006A6BF6">
        <w:rPr>
          <w:szCs w:val="24"/>
        </w:rPr>
        <w:t>ounty and suburban agencies, such as police, fire, emergency medical services, school districts and water districts.  The employees are responsible for mobile communications equipment for King County</w:t>
      </w:r>
      <w:r w:rsidR="004D1944">
        <w:rPr>
          <w:szCs w:val="24"/>
        </w:rPr>
        <w:t xml:space="preserve"> vehicles</w:t>
      </w:r>
      <w:r w:rsidR="00A21D1C">
        <w:rPr>
          <w:szCs w:val="24"/>
        </w:rPr>
        <w:t>,</w:t>
      </w:r>
      <w:r w:rsidRPr="006A6BF6">
        <w:rPr>
          <w:szCs w:val="24"/>
        </w:rPr>
        <w:t xml:space="preserve"> including the Sheriff’s Office fleet.</w:t>
      </w:r>
    </w:p>
    <w:p w:rsidR="00530893" w:rsidRDefault="00530893" w:rsidP="00530893">
      <w:pPr>
        <w:rPr>
          <w:szCs w:val="24"/>
        </w:rPr>
      </w:pPr>
    </w:p>
    <w:p w:rsidR="00530893" w:rsidRDefault="00530893" w:rsidP="00530893">
      <w:pPr>
        <w:rPr>
          <w:szCs w:val="24"/>
        </w:rPr>
      </w:pPr>
      <w:r w:rsidRPr="006A6BF6">
        <w:rPr>
          <w:szCs w:val="24"/>
        </w:rPr>
        <w:t xml:space="preserve">In the Department of Transportation, Road Services Division, the Traffic Signal Technicians maintain and reconstruct traffic control devices in unincorporated </w:t>
      </w:r>
      <w:smartTag w:uri="urn:schemas-microsoft-com:office:smarttags" w:element="place">
        <w:smartTag w:uri="urn:schemas-microsoft-com:office:smarttags" w:element="Street">
          <w:smartTag w:uri="urn:schemas-microsoft-com:office:smarttags" w:element="PlaceName">
            <w:r w:rsidRPr="006A6BF6">
              <w:rPr>
                <w:szCs w:val="24"/>
              </w:rPr>
              <w:t>King</w:t>
            </w:r>
          </w:smartTag>
          <w:r w:rsidRPr="006A6BF6">
            <w:rPr>
              <w:szCs w:val="24"/>
            </w:rPr>
            <w:t xml:space="preserve"> </w:t>
          </w:r>
          <w:smartTag w:uri="urn:schemas-microsoft-com:office:smarttags" w:element="PlaceType">
            <w:r w:rsidRPr="006A6BF6">
              <w:rPr>
                <w:szCs w:val="24"/>
              </w:rPr>
              <w:t>County</w:t>
            </w:r>
          </w:smartTag>
        </w:smartTag>
      </w:smartTag>
      <w:r w:rsidRPr="006A6BF6">
        <w:rPr>
          <w:szCs w:val="24"/>
        </w:rPr>
        <w:t xml:space="preserve"> and contract cities.  They build and maintain traffic signals, video monitoring and street lighting.  Their work includes electrical inspections, wiring, setting and wiring signal poles, re-lamping, programming signal controllers, installing in-pavement monitoring loops, computer system maintenance</w:t>
      </w:r>
      <w:r>
        <w:rPr>
          <w:szCs w:val="24"/>
        </w:rPr>
        <w:t xml:space="preserve"> </w:t>
      </w:r>
      <w:r w:rsidRPr="006A6BF6">
        <w:rPr>
          <w:szCs w:val="24"/>
        </w:rPr>
        <w:t>and signal preventive maintenance.</w:t>
      </w:r>
    </w:p>
    <w:p w:rsidR="00530893" w:rsidRDefault="00530893" w:rsidP="00530893">
      <w:pPr>
        <w:rPr>
          <w:szCs w:val="24"/>
        </w:rPr>
      </w:pPr>
    </w:p>
    <w:p w:rsidR="00530893" w:rsidRDefault="00530893" w:rsidP="00530893">
      <w:pPr>
        <w:rPr>
          <w:szCs w:val="24"/>
        </w:rPr>
      </w:pPr>
      <w:r>
        <w:rPr>
          <w:szCs w:val="24"/>
        </w:rPr>
        <w:t>E</w:t>
      </w:r>
      <w:r w:rsidRPr="006A6BF6">
        <w:rPr>
          <w:szCs w:val="24"/>
        </w:rPr>
        <w:t>mployee</w:t>
      </w:r>
      <w:r>
        <w:rPr>
          <w:szCs w:val="24"/>
        </w:rPr>
        <w:t>s</w:t>
      </w:r>
      <w:r w:rsidRPr="006A6BF6">
        <w:rPr>
          <w:szCs w:val="24"/>
        </w:rPr>
        <w:t xml:space="preserve"> in the Department of Natural Resources and </w:t>
      </w:r>
      <w:r>
        <w:rPr>
          <w:szCs w:val="24"/>
        </w:rPr>
        <w:t xml:space="preserve">Parks, Solid Waste Division, are </w:t>
      </w:r>
      <w:r w:rsidRPr="006A6BF6">
        <w:rPr>
          <w:szCs w:val="24"/>
        </w:rPr>
        <w:t>responsible for the accuracy of the truck and weigh scales.  These responsibilities include testing, evaluating, troubleshooting, maintaining, repairing and calibrating the various electronic/mechanical truck and weigh scales.</w:t>
      </w:r>
    </w:p>
    <w:p w:rsidR="00530893" w:rsidRDefault="00530893" w:rsidP="00530893">
      <w:pPr>
        <w:rPr>
          <w:szCs w:val="24"/>
        </w:rPr>
      </w:pPr>
      <w:r w:rsidRPr="00FE4EC7">
        <w:rPr>
          <w:rFonts w:eastAsia="Times New Roman"/>
          <w:szCs w:val="24"/>
        </w:rPr>
        <w:lastRenderedPageBreak/>
        <w:t>Th</w:t>
      </w:r>
      <w:r>
        <w:rPr>
          <w:rFonts w:eastAsia="Times New Roman"/>
          <w:szCs w:val="24"/>
        </w:rPr>
        <w:t xml:space="preserve">e main body of the </w:t>
      </w:r>
      <w:r w:rsidRPr="00FE4EC7">
        <w:rPr>
          <w:rFonts w:eastAsia="Times New Roman"/>
          <w:szCs w:val="24"/>
        </w:rPr>
        <w:t xml:space="preserve">agreement contains efficiency, accountability and productivity </w:t>
      </w:r>
      <w:r>
        <w:rPr>
          <w:rFonts w:eastAsia="Times New Roman"/>
          <w:szCs w:val="24"/>
        </w:rPr>
        <w:t xml:space="preserve">improvements </w:t>
      </w:r>
      <w:r w:rsidRPr="00FE4EC7">
        <w:rPr>
          <w:rFonts w:eastAsia="Times New Roman"/>
          <w:szCs w:val="24"/>
        </w:rPr>
        <w:t xml:space="preserve">for the County </w:t>
      </w:r>
      <w:r>
        <w:rPr>
          <w:rFonts w:eastAsia="Times New Roman"/>
          <w:szCs w:val="24"/>
        </w:rPr>
        <w:t xml:space="preserve">through its adoption of </w:t>
      </w:r>
      <w:r w:rsidRPr="00DD743D">
        <w:rPr>
          <w:rFonts w:eastAsia="Times New Roman"/>
          <w:szCs w:val="24"/>
        </w:rPr>
        <w:t xml:space="preserve">greater efficiencies, standardized </w:t>
      </w:r>
      <w:r>
        <w:rPr>
          <w:rFonts w:eastAsia="Times New Roman"/>
          <w:szCs w:val="24"/>
        </w:rPr>
        <w:t>payroll practices</w:t>
      </w:r>
      <w:r w:rsidRPr="00DD743D">
        <w:rPr>
          <w:rFonts w:eastAsia="Times New Roman"/>
          <w:szCs w:val="24"/>
        </w:rPr>
        <w:t xml:space="preserve"> and housekeeping improvements.</w:t>
      </w:r>
      <w:r w:rsidRPr="004D3D08">
        <w:rPr>
          <w:szCs w:val="24"/>
        </w:rPr>
        <w:t xml:space="preserve"> </w:t>
      </w:r>
      <w:r>
        <w:rPr>
          <w:szCs w:val="24"/>
        </w:rPr>
        <w:t xml:space="preserve"> These changes include the following:</w:t>
      </w:r>
    </w:p>
    <w:p w:rsidR="00530893" w:rsidRDefault="00530893" w:rsidP="00530893">
      <w:pPr>
        <w:numPr>
          <w:ilvl w:val="0"/>
          <w:numId w:val="2"/>
        </w:numPr>
        <w:rPr>
          <w:szCs w:val="24"/>
        </w:rPr>
      </w:pPr>
      <w:r>
        <w:rPr>
          <w:szCs w:val="24"/>
        </w:rPr>
        <w:t>Housekeeping and contract standards changes to personal holiday, vacation and sick leave administration.</w:t>
      </w:r>
    </w:p>
    <w:p w:rsidR="00530893" w:rsidRPr="00AA56AD" w:rsidRDefault="00530893" w:rsidP="00530893">
      <w:pPr>
        <w:numPr>
          <w:ilvl w:val="0"/>
          <w:numId w:val="2"/>
        </w:numPr>
        <w:rPr>
          <w:rFonts w:eastAsia="Times New Roman"/>
          <w:szCs w:val="24"/>
        </w:rPr>
      </w:pPr>
      <w:r>
        <w:rPr>
          <w:szCs w:val="24"/>
        </w:rPr>
        <w:t>Improved payroll efficiency in the payment and administration of safety shoes allowance.</w:t>
      </w:r>
    </w:p>
    <w:p w:rsidR="00530893" w:rsidRDefault="00530893" w:rsidP="00530893">
      <w:pPr>
        <w:numPr>
          <w:ilvl w:val="0"/>
          <w:numId w:val="2"/>
        </w:numPr>
        <w:rPr>
          <w:szCs w:val="24"/>
        </w:rPr>
      </w:pPr>
      <w:r w:rsidRPr="00A564AF">
        <w:rPr>
          <w:szCs w:val="24"/>
        </w:rPr>
        <w:t>Created greater administrative ease by creating a new article defining the</w:t>
      </w:r>
      <w:r>
        <w:rPr>
          <w:szCs w:val="24"/>
        </w:rPr>
        <w:t xml:space="preserve"> existing seniority terminology.</w:t>
      </w:r>
    </w:p>
    <w:p w:rsidR="00530893" w:rsidRPr="00A564AF" w:rsidRDefault="00530893" w:rsidP="00530893">
      <w:pPr>
        <w:ind w:left="360"/>
        <w:rPr>
          <w:szCs w:val="24"/>
        </w:rPr>
      </w:pPr>
    </w:p>
    <w:p w:rsidR="00530893" w:rsidRDefault="00530893" w:rsidP="00530893">
      <w:pPr>
        <w:rPr>
          <w:szCs w:val="24"/>
        </w:rPr>
      </w:pPr>
      <w:r>
        <w:rPr>
          <w:szCs w:val="24"/>
        </w:rPr>
        <w:t>This ordinance also meets the interests of King County as outlined in the King County Strategic Plan by advancing the following objectives:</w:t>
      </w:r>
    </w:p>
    <w:p w:rsidR="00530893" w:rsidRDefault="00530893" w:rsidP="00530893">
      <w:pPr>
        <w:numPr>
          <w:ilvl w:val="0"/>
          <w:numId w:val="3"/>
        </w:numPr>
        <w:rPr>
          <w:szCs w:val="24"/>
        </w:rPr>
      </w:pPr>
      <w:r>
        <w:rPr>
          <w:szCs w:val="24"/>
        </w:rPr>
        <w:t>Providing sustainability and predictability in administering non-wage and wage-related provisions of this labor agreement through 2018.</w:t>
      </w:r>
    </w:p>
    <w:p w:rsidR="00530893" w:rsidRDefault="00530893" w:rsidP="00530893">
      <w:pPr>
        <w:numPr>
          <w:ilvl w:val="0"/>
          <w:numId w:val="3"/>
        </w:numPr>
        <w:rPr>
          <w:szCs w:val="24"/>
        </w:rPr>
      </w:pPr>
      <w:r>
        <w:rPr>
          <w:szCs w:val="24"/>
        </w:rPr>
        <w:t xml:space="preserve">Financial Stewardship:  providing </w:t>
      </w:r>
      <w:r w:rsidRPr="00A74337">
        <w:rPr>
          <w:szCs w:val="24"/>
        </w:rPr>
        <w:t xml:space="preserve">opportunity, through </w:t>
      </w:r>
      <w:r>
        <w:rPr>
          <w:szCs w:val="24"/>
        </w:rPr>
        <w:t xml:space="preserve">a wage reopener to align </w:t>
      </w:r>
      <w:r w:rsidRPr="00A74337">
        <w:rPr>
          <w:szCs w:val="24"/>
        </w:rPr>
        <w:t>with King C</w:t>
      </w:r>
      <w:r w:rsidRPr="00EB18DD">
        <w:rPr>
          <w:szCs w:val="24"/>
        </w:rPr>
        <w:t>ounty Coalition</w:t>
      </w:r>
      <w:r w:rsidR="004D1944">
        <w:rPr>
          <w:szCs w:val="24"/>
        </w:rPr>
        <w:t xml:space="preserve"> bargaining</w:t>
      </w:r>
      <w:r w:rsidRPr="00EB18DD">
        <w:rPr>
          <w:szCs w:val="24"/>
        </w:rPr>
        <w:t xml:space="preserve"> efforts on </w:t>
      </w:r>
      <w:r>
        <w:rPr>
          <w:szCs w:val="24"/>
        </w:rPr>
        <w:t>“Total Compensation</w:t>
      </w:r>
      <w:r w:rsidR="005C2C99">
        <w:rPr>
          <w:szCs w:val="24"/>
        </w:rPr>
        <w:t>.</w:t>
      </w:r>
      <w:r>
        <w:rPr>
          <w:szCs w:val="24"/>
        </w:rPr>
        <w:t>”</w:t>
      </w:r>
    </w:p>
    <w:p w:rsidR="00530893" w:rsidRPr="000F2F4A" w:rsidRDefault="00530893" w:rsidP="00530893">
      <w:pPr>
        <w:tabs>
          <w:tab w:val="left" w:pos="720"/>
          <w:tab w:val="left" w:pos="1440"/>
          <w:tab w:val="left" w:pos="2160"/>
          <w:tab w:val="left" w:pos="2880"/>
          <w:tab w:val="left" w:pos="3600"/>
          <w:tab w:val="left" w:pos="4320"/>
          <w:tab w:val="left" w:pos="5040"/>
          <w:tab w:val="left" w:pos="5760"/>
        </w:tabs>
        <w:rPr>
          <w:szCs w:val="24"/>
        </w:rPr>
      </w:pPr>
    </w:p>
    <w:p w:rsidR="00530893" w:rsidRPr="000F2F4A" w:rsidRDefault="00530893" w:rsidP="00530893">
      <w:pPr>
        <w:tabs>
          <w:tab w:val="left" w:pos="720"/>
          <w:tab w:val="left" w:pos="1440"/>
          <w:tab w:val="left" w:pos="2160"/>
          <w:tab w:val="left" w:pos="2880"/>
          <w:tab w:val="left" w:pos="3600"/>
          <w:tab w:val="left" w:pos="4320"/>
          <w:tab w:val="left" w:pos="5040"/>
          <w:tab w:val="left" w:pos="5760"/>
        </w:tabs>
        <w:rPr>
          <w:szCs w:val="24"/>
        </w:rPr>
      </w:pPr>
      <w:r w:rsidRPr="000F2F4A">
        <w:rPr>
          <w:szCs w:val="24"/>
        </w:rPr>
        <w:t>The settlement reached is a product of good faith collective bargaining between King County and the Union.  The agreement compares favorably with other settlements and is within our capacity to finance.  This agreement has been reviewed by the Office of the Prosecuting Attorney, Civil Division.</w:t>
      </w:r>
    </w:p>
    <w:p w:rsidR="00171F23" w:rsidRPr="000F2F4A" w:rsidRDefault="00171F23" w:rsidP="00DE0109">
      <w:pPr>
        <w:tabs>
          <w:tab w:val="left" w:pos="720"/>
          <w:tab w:val="left" w:pos="1440"/>
          <w:tab w:val="left" w:pos="2160"/>
          <w:tab w:val="left" w:pos="2880"/>
          <w:tab w:val="left" w:pos="3600"/>
          <w:tab w:val="left" w:pos="4320"/>
          <w:tab w:val="left" w:pos="5040"/>
          <w:tab w:val="left" w:pos="5760"/>
        </w:tabs>
        <w:rPr>
          <w:szCs w:val="24"/>
        </w:rPr>
      </w:pPr>
    </w:p>
    <w:p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If you have questions, please contact </w:t>
      </w:r>
      <w:r w:rsidR="006532B6">
        <w:rPr>
          <w:szCs w:val="24"/>
        </w:rPr>
        <w:t>Megan Pedersen</w:t>
      </w:r>
      <w:r w:rsidRPr="000F2F4A">
        <w:rPr>
          <w:szCs w:val="24"/>
        </w:rPr>
        <w:t xml:space="preserve">, </w:t>
      </w:r>
      <w:r w:rsidR="00236FC2">
        <w:rPr>
          <w:szCs w:val="24"/>
        </w:rPr>
        <w:t xml:space="preserve">Interim </w:t>
      </w:r>
      <w:r w:rsidRPr="000F2F4A">
        <w:rPr>
          <w:szCs w:val="24"/>
        </w:rPr>
        <w:t>Director, Office of Labor Relations, at 206-</w:t>
      </w:r>
      <w:r w:rsidR="006532B6">
        <w:rPr>
          <w:szCs w:val="24"/>
        </w:rPr>
        <w:t>263-2898</w:t>
      </w:r>
      <w:r w:rsidRPr="000F2F4A">
        <w:rPr>
          <w:szCs w:val="24"/>
        </w:rPr>
        <w:t>.</w:t>
      </w:r>
    </w:p>
    <w:p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r w:rsidR="006C0D3D" w:rsidRPr="006C0D3D">
        <w:rPr>
          <w:szCs w:val="24"/>
        </w:rPr>
        <w:t>s</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cc:</w:t>
      </w:r>
      <w:r w:rsidRPr="000F2F4A">
        <w:rPr>
          <w:szCs w:val="24"/>
        </w:rPr>
        <w:tab/>
        <w:t>King County Councilmembers</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r>
      <w:r w:rsidRPr="000F2F4A">
        <w:rPr>
          <w:szCs w:val="24"/>
        </w:rPr>
        <w:tab/>
      </w:r>
      <w:r w:rsidRPr="000F2F4A">
        <w:rPr>
          <w:szCs w:val="24"/>
          <w:u w:val="single"/>
        </w:rPr>
        <w:t>ATTN</w:t>
      </w:r>
      <w:r w:rsidRPr="000F2F4A">
        <w:rPr>
          <w:szCs w:val="24"/>
        </w:rPr>
        <w:t xml:space="preserve">:  </w:t>
      </w:r>
      <w:r w:rsidR="008C30DA">
        <w:t>Carolyn Busch, Chief of Staff</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r>
      <w:r w:rsidRPr="000F2F4A">
        <w:rPr>
          <w:szCs w:val="24"/>
        </w:rPr>
        <w:tab/>
      </w:r>
      <w:r w:rsidRPr="000F2F4A">
        <w:rPr>
          <w:szCs w:val="24"/>
        </w:rPr>
        <w:tab/>
        <w:t xml:space="preserve">  Anne Noris, Clerk of the Council</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t>Carrie</w:t>
      </w:r>
      <w:r w:rsidR="00284E7D">
        <w:rPr>
          <w:szCs w:val="24"/>
        </w:rPr>
        <w:t xml:space="preserve"> S.</w:t>
      </w:r>
      <w:r w:rsidRPr="000F2F4A">
        <w:rPr>
          <w:szCs w:val="24"/>
        </w:rPr>
        <w:t xml:space="preserve"> Cihak, </w:t>
      </w:r>
      <w:r w:rsidR="00730B0B">
        <w:t>Chief of Policy Development</w:t>
      </w:r>
      <w:r w:rsidRPr="000F2F4A">
        <w:rPr>
          <w:szCs w:val="24"/>
        </w:rPr>
        <w:t xml:space="preserve">, </w:t>
      </w:r>
      <w:smartTag w:uri="urn:schemas-microsoft-com:office:smarttags" w:element="PlaceName">
        <w:r w:rsidRPr="000F2F4A">
          <w:rPr>
            <w:szCs w:val="24"/>
          </w:rPr>
          <w:t>King</w:t>
        </w:r>
      </w:smartTag>
      <w:r w:rsidRPr="000F2F4A">
        <w:rPr>
          <w:szCs w:val="24"/>
        </w:rPr>
        <w:t xml:space="preserve"> County</w:t>
      </w:r>
      <w:r w:rsidR="00C02617">
        <w:rPr>
          <w:szCs w:val="24"/>
        </w:rPr>
        <w:t xml:space="preserve"> </w:t>
      </w:r>
      <w:r w:rsidRPr="000F2F4A">
        <w:rPr>
          <w:szCs w:val="24"/>
        </w:rPr>
        <w:t>Executive Office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t>Dwight Dively, Director, Office of Performance</w:t>
      </w:r>
      <w:r w:rsidR="005D69C0">
        <w:rPr>
          <w:szCs w:val="24"/>
        </w:rPr>
        <w:t>,</w:t>
      </w:r>
      <w:r w:rsidRPr="000F2F4A">
        <w:rPr>
          <w:szCs w:val="24"/>
        </w:rPr>
        <w:t xml:space="preserve"> Strategy and Budget</w:t>
      </w:r>
    </w:p>
    <w:p w:rsidR="00171F23" w:rsidRDefault="00171F23" w:rsidP="00171F23">
      <w:pPr>
        <w:autoSpaceDE w:val="0"/>
        <w:autoSpaceDN w:val="0"/>
        <w:adjustRightInd w:val="0"/>
        <w:rPr>
          <w:szCs w:val="24"/>
        </w:rPr>
      </w:pPr>
      <w:r w:rsidRPr="000F2F4A">
        <w:rPr>
          <w:szCs w:val="24"/>
        </w:rPr>
        <w:tab/>
      </w:r>
      <w:r w:rsidR="006532B6">
        <w:rPr>
          <w:szCs w:val="24"/>
        </w:rPr>
        <w:t>Megan Pedersen</w:t>
      </w:r>
      <w:r w:rsidRPr="000F2F4A">
        <w:rPr>
          <w:szCs w:val="24"/>
        </w:rPr>
        <w:t xml:space="preserve">, </w:t>
      </w:r>
      <w:r w:rsidR="00236FC2">
        <w:rPr>
          <w:szCs w:val="24"/>
        </w:rPr>
        <w:t xml:space="preserve">Interim </w:t>
      </w:r>
      <w:r w:rsidRPr="000F2F4A">
        <w:rPr>
          <w:szCs w:val="24"/>
        </w:rPr>
        <w:t>Director, Office of Labor Relations</w:t>
      </w:r>
    </w:p>
    <w:p w:rsidR="00171F23" w:rsidRPr="000F2F4A" w:rsidRDefault="00171F23" w:rsidP="00171F23">
      <w:pPr>
        <w:autoSpaceDE w:val="0"/>
        <w:autoSpaceDN w:val="0"/>
        <w:adjustRightInd w:val="0"/>
        <w:rPr>
          <w:szCs w:val="24"/>
        </w:rPr>
      </w:pPr>
    </w:p>
    <w:sectPr w:rsidR="00171F23" w:rsidRPr="000F2F4A" w:rsidSect="008374D3">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65" w:rsidRDefault="00374865" w:rsidP="00C618DC">
      <w:pPr>
        <w:pStyle w:val="BodyText"/>
      </w:pPr>
      <w:r>
        <w:separator/>
      </w:r>
    </w:p>
  </w:endnote>
  <w:endnote w:type="continuationSeparator" w:id="0">
    <w:p w:rsidR="00374865" w:rsidRDefault="00374865"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65" w:rsidRDefault="00374865" w:rsidP="00C618DC">
      <w:pPr>
        <w:pStyle w:val="BodyText"/>
      </w:pPr>
      <w:r>
        <w:separator/>
      </w:r>
    </w:p>
  </w:footnote>
  <w:footnote w:type="continuationSeparator" w:id="0">
    <w:p w:rsidR="00374865" w:rsidRDefault="00374865" w:rsidP="00C618DC">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t>Joe McDermott</w:t>
    </w:r>
  </w:p>
  <w:p w:rsidR="00117BFA" w:rsidRPr="00E465CE" w:rsidRDefault="008374D3" w:rsidP="00684D34">
    <w:pPr>
      <w:pStyle w:val="Header"/>
      <w:rPr>
        <w:szCs w:val="24"/>
      </w:rPr>
    </w:pPr>
    <w:r>
      <w:rPr>
        <w:szCs w:val="24"/>
      </w:rPr>
      <w:t>March 28, 2016</w:t>
    </w:r>
  </w:p>
  <w:p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AB1C8B">
      <w:rPr>
        <w:noProof/>
        <w:szCs w:val="24"/>
      </w:rPr>
      <w:t>2</w:t>
    </w:r>
    <w:r w:rsidRPr="00E465CE">
      <w:rPr>
        <w:szCs w:val="24"/>
      </w:rPr>
      <w:fldChar w:fldCharType="end"/>
    </w:r>
  </w:p>
  <w:p w:rsidR="00117BFA" w:rsidRDefault="00117BFA">
    <w:pPr>
      <w:pStyle w:val="Header"/>
    </w:pPr>
  </w:p>
  <w:p w:rsidR="008374D3" w:rsidRDefault="0083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C23DA"/>
    <w:multiLevelType w:val="hybridMultilevel"/>
    <w:tmpl w:val="2F486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558F7"/>
    <w:multiLevelType w:val="hybridMultilevel"/>
    <w:tmpl w:val="2D8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4F03"/>
    <w:rsid w:val="00034F9F"/>
    <w:rsid w:val="000B4F02"/>
    <w:rsid w:val="000C531C"/>
    <w:rsid w:val="000E107E"/>
    <w:rsid w:val="000F2F4A"/>
    <w:rsid w:val="001061A5"/>
    <w:rsid w:val="0011036F"/>
    <w:rsid w:val="00117BFA"/>
    <w:rsid w:val="001205BE"/>
    <w:rsid w:val="001543E8"/>
    <w:rsid w:val="0017136F"/>
    <w:rsid w:val="0017164D"/>
    <w:rsid w:val="00171F23"/>
    <w:rsid w:val="001726BC"/>
    <w:rsid w:val="00185476"/>
    <w:rsid w:val="00192B4E"/>
    <w:rsid w:val="001936CF"/>
    <w:rsid w:val="001A30A5"/>
    <w:rsid w:val="001B2C79"/>
    <w:rsid w:val="001F04C0"/>
    <w:rsid w:val="00223DEC"/>
    <w:rsid w:val="00236FC2"/>
    <w:rsid w:val="00243AF4"/>
    <w:rsid w:val="00284E7D"/>
    <w:rsid w:val="002A2D2D"/>
    <w:rsid w:val="002A387D"/>
    <w:rsid w:val="002D1F62"/>
    <w:rsid w:val="002F2201"/>
    <w:rsid w:val="002F4BA7"/>
    <w:rsid w:val="003176B6"/>
    <w:rsid w:val="00336761"/>
    <w:rsid w:val="00337083"/>
    <w:rsid w:val="00374865"/>
    <w:rsid w:val="00376F95"/>
    <w:rsid w:val="0038793E"/>
    <w:rsid w:val="003B652B"/>
    <w:rsid w:val="003B66D2"/>
    <w:rsid w:val="003B7E64"/>
    <w:rsid w:val="00410AC1"/>
    <w:rsid w:val="004329E2"/>
    <w:rsid w:val="00462DD9"/>
    <w:rsid w:val="00472D14"/>
    <w:rsid w:val="004810E2"/>
    <w:rsid w:val="00491F08"/>
    <w:rsid w:val="004A7A5F"/>
    <w:rsid w:val="004B248E"/>
    <w:rsid w:val="004D1944"/>
    <w:rsid w:val="00530893"/>
    <w:rsid w:val="00533CDA"/>
    <w:rsid w:val="0056018E"/>
    <w:rsid w:val="00570E72"/>
    <w:rsid w:val="00574ABE"/>
    <w:rsid w:val="005B2A6E"/>
    <w:rsid w:val="005C2C99"/>
    <w:rsid w:val="005D27CB"/>
    <w:rsid w:val="005D69C0"/>
    <w:rsid w:val="00603D3B"/>
    <w:rsid w:val="0060631B"/>
    <w:rsid w:val="00627C6B"/>
    <w:rsid w:val="00636C81"/>
    <w:rsid w:val="006532B6"/>
    <w:rsid w:val="006608C6"/>
    <w:rsid w:val="00684D34"/>
    <w:rsid w:val="006C0D3D"/>
    <w:rsid w:val="006C49AB"/>
    <w:rsid w:val="006D36B8"/>
    <w:rsid w:val="006E1B29"/>
    <w:rsid w:val="006F06A8"/>
    <w:rsid w:val="007059A9"/>
    <w:rsid w:val="00705FE7"/>
    <w:rsid w:val="0072656D"/>
    <w:rsid w:val="00730B0B"/>
    <w:rsid w:val="0074256D"/>
    <w:rsid w:val="00757ACE"/>
    <w:rsid w:val="00793D43"/>
    <w:rsid w:val="007C436D"/>
    <w:rsid w:val="007D2F40"/>
    <w:rsid w:val="007D44BC"/>
    <w:rsid w:val="00803FD2"/>
    <w:rsid w:val="00807BD7"/>
    <w:rsid w:val="008374D3"/>
    <w:rsid w:val="00884281"/>
    <w:rsid w:val="008B1E8A"/>
    <w:rsid w:val="008B3E85"/>
    <w:rsid w:val="008C30DA"/>
    <w:rsid w:val="008D3F71"/>
    <w:rsid w:val="008F6DB3"/>
    <w:rsid w:val="0092101C"/>
    <w:rsid w:val="00926EEF"/>
    <w:rsid w:val="0093475D"/>
    <w:rsid w:val="00937C07"/>
    <w:rsid w:val="00947770"/>
    <w:rsid w:val="009A4EF3"/>
    <w:rsid w:val="009A7680"/>
    <w:rsid w:val="009C63B8"/>
    <w:rsid w:val="009E45D1"/>
    <w:rsid w:val="00A21D1C"/>
    <w:rsid w:val="00A444F0"/>
    <w:rsid w:val="00A6392B"/>
    <w:rsid w:val="00A74646"/>
    <w:rsid w:val="00AA7D01"/>
    <w:rsid w:val="00AB1C8B"/>
    <w:rsid w:val="00AC0D8B"/>
    <w:rsid w:val="00AC46E8"/>
    <w:rsid w:val="00AD2469"/>
    <w:rsid w:val="00AF3C86"/>
    <w:rsid w:val="00B02056"/>
    <w:rsid w:val="00B02C00"/>
    <w:rsid w:val="00B05E3A"/>
    <w:rsid w:val="00B2757F"/>
    <w:rsid w:val="00B33E19"/>
    <w:rsid w:val="00B466AB"/>
    <w:rsid w:val="00B534B6"/>
    <w:rsid w:val="00C02617"/>
    <w:rsid w:val="00C2381F"/>
    <w:rsid w:val="00C32D0F"/>
    <w:rsid w:val="00C618DC"/>
    <w:rsid w:val="00C95937"/>
    <w:rsid w:val="00CC6AE7"/>
    <w:rsid w:val="00D06F84"/>
    <w:rsid w:val="00D3641B"/>
    <w:rsid w:val="00D4392D"/>
    <w:rsid w:val="00D57349"/>
    <w:rsid w:val="00D67942"/>
    <w:rsid w:val="00D8022A"/>
    <w:rsid w:val="00DB597A"/>
    <w:rsid w:val="00DE0109"/>
    <w:rsid w:val="00DF3392"/>
    <w:rsid w:val="00E3787D"/>
    <w:rsid w:val="00E465CE"/>
    <w:rsid w:val="00E55A45"/>
    <w:rsid w:val="00E66F65"/>
    <w:rsid w:val="00E92FF0"/>
    <w:rsid w:val="00E96D04"/>
    <w:rsid w:val="00EC60DC"/>
    <w:rsid w:val="00ED7149"/>
    <w:rsid w:val="00EE0411"/>
    <w:rsid w:val="00F03E56"/>
    <w:rsid w:val="00F14646"/>
    <w:rsid w:val="00F23508"/>
    <w:rsid w:val="00F344A8"/>
    <w:rsid w:val="00F4346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EFD08DF-0446-4290-9A67-83683915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Pedroza, Melani</cp:lastModifiedBy>
  <cp:revision>2</cp:revision>
  <cp:lastPrinted>2015-02-17T18:27:00Z</cp:lastPrinted>
  <dcterms:created xsi:type="dcterms:W3CDTF">2016-04-18T16:50:00Z</dcterms:created>
  <dcterms:modified xsi:type="dcterms:W3CDTF">2016-04-18T16:50:00Z</dcterms:modified>
</cp:coreProperties>
</file>