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C9E" w:rsidRDefault="000C0C9E" w:rsidP="000C0C9E">
      <w:pPr>
        <w:pStyle w:val="Courier10"/>
        <w:jc w:val="both"/>
        <w:rPr>
          <w:rFonts w:ascii="Arial" w:hAnsi="Arial" w:cs="Arial"/>
          <w:color w:val="000000"/>
          <w:sz w:val="22"/>
          <w:szCs w:val="22"/>
        </w:rPr>
      </w:pPr>
    </w:p>
    <w:p w:rsidR="000C0C9E" w:rsidRDefault="000C0C9E" w:rsidP="000C0C9E">
      <w:pPr>
        <w:pStyle w:val="Courier10"/>
        <w:jc w:val="right"/>
        <w:rPr>
          <w:rFonts w:ascii="Arial" w:hAnsi="Arial" w:cs="Arial"/>
          <w:color w:val="000000"/>
          <w:sz w:val="22"/>
          <w:szCs w:val="22"/>
        </w:rPr>
      </w:pPr>
      <w:r>
        <w:rPr>
          <w:rFonts w:ascii="Arial" w:hAnsi="Arial" w:cs="Arial"/>
          <w:color w:val="000000"/>
          <w:sz w:val="22"/>
          <w:szCs w:val="22"/>
        </w:rPr>
        <w:t>ATTACHMENT 1</w:t>
      </w:r>
    </w:p>
    <w:p w:rsidR="000C0C9E" w:rsidRDefault="000C0C9E" w:rsidP="000C0C9E">
      <w:pPr>
        <w:pStyle w:val="Courier10"/>
        <w:jc w:val="both"/>
        <w:rPr>
          <w:rFonts w:ascii="Arial" w:hAnsi="Arial" w:cs="Arial"/>
          <w:color w:val="000000"/>
          <w:sz w:val="22"/>
          <w:szCs w:val="22"/>
        </w:rPr>
      </w:pPr>
    </w:p>
    <w:p w:rsidR="000C0C9E" w:rsidRDefault="000C0C9E" w:rsidP="000C0C9E">
      <w:pPr>
        <w:pStyle w:val="Courier10"/>
        <w:jc w:val="center"/>
        <w:rPr>
          <w:rFonts w:ascii="Arial" w:hAnsi="Arial" w:cs="Arial"/>
          <w:b/>
          <w:color w:val="000000"/>
          <w:sz w:val="22"/>
          <w:szCs w:val="22"/>
        </w:rPr>
      </w:pPr>
      <w:r w:rsidRPr="00025D53">
        <w:rPr>
          <w:rFonts w:ascii="Arial" w:hAnsi="Arial" w:cs="Arial"/>
          <w:b/>
          <w:color w:val="000000"/>
          <w:sz w:val="22"/>
          <w:szCs w:val="22"/>
        </w:rPr>
        <w:t>Ordinance 17143</w:t>
      </w:r>
    </w:p>
    <w:p w:rsidR="000C0C9E" w:rsidRDefault="000C0C9E" w:rsidP="000C0C9E">
      <w:pPr>
        <w:pStyle w:val="Courier10"/>
        <w:jc w:val="center"/>
        <w:rPr>
          <w:rFonts w:ascii="Arial" w:hAnsi="Arial" w:cs="Arial"/>
          <w:b/>
          <w:color w:val="000000"/>
          <w:sz w:val="22"/>
          <w:szCs w:val="22"/>
        </w:rPr>
      </w:pPr>
      <w:r>
        <w:rPr>
          <w:rFonts w:ascii="Arial" w:hAnsi="Arial" w:cs="Arial"/>
          <w:b/>
          <w:color w:val="000000"/>
          <w:sz w:val="22"/>
          <w:szCs w:val="22"/>
        </w:rPr>
        <w:t>As amended by Ordinance 17597</w:t>
      </w:r>
    </w:p>
    <w:p w:rsidR="000C0C9E" w:rsidRPr="00EA1BCC" w:rsidRDefault="000C0C9E" w:rsidP="000C0C9E">
      <w:pPr>
        <w:pStyle w:val="Courier10"/>
        <w:jc w:val="center"/>
        <w:rPr>
          <w:rFonts w:ascii="Arial" w:hAnsi="Arial" w:cs="Arial"/>
          <w:color w:val="000000"/>
          <w:sz w:val="22"/>
          <w:szCs w:val="22"/>
        </w:rPr>
      </w:pPr>
      <w:r>
        <w:rPr>
          <w:rFonts w:ascii="Arial" w:hAnsi="Arial" w:cs="Arial"/>
          <w:color w:val="000000"/>
          <w:sz w:val="22"/>
          <w:szCs w:val="22"/>
        </w:rPr>
        <w:t>Section 5 (Annual Service Guidelines Report)</w:t>
      </w:r>
    </w:p>
    <w:p w:rsidR="000C0C9E" w:rsidRPr="00DE1199" w:rsidRDefault="000C0C9E" w:rsidP="000C0C9E">
      <w:pPr>
        <w:pStyle w:val="Courier10"/>
        <w:jc w:val="both"/>
        <w:rPr>
          <w:rFonts w:ascii="Arial" w:hAnsi="Arial" w:cs="Arial"/>
          <w:color w:val="000000"/>
          <w:sz w:val="22"/>
          <w:szCs w:val="22"/>
        </w:rPr>
      </w:pPr>
    </w:p>
    <w:p w:rsidR="000C0C9E" w:rsidRDefault="000C0C9E" w:rsidP="000C0C9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rPr>
      </w:pPr>
      <w:r w:rsidRPr="006A3FDF">
        <w:rPr>
          <w:rFonts w:ascii="Times New Roman" w:eastAsia="Times New Roman" w:hAnsi="Times New Roman"/>
        </w:rPr>
        <w:tab/>
      </w:r>
      <w:r>
        <w:rPr>
          <w:rFonts w:ascii="Times New Roman" w:eastAsia="Times New Roman" w:hAnsi="Times New Roman"/>
          <w:u w:val="single"/>
        </w:rPr>
        <w:t>SECTION 5.</w:t>
      </w:r>
      <w:r>
        <w:rPr>
          <w:rFonts w:ascii="Times New Roman" w:eastAsia="Times New Roman" w:hAnsi="Times New Roman"/>
        </w:rPr>
        <w:t xml:space="preserve">  Beginning with a baseline report in 2012 and then annually thereafter through the duration of the plan, the executive is directed to transmit to the council, for acceptance by motion, an annual service guidelines report of Metro’s transit system, complementary to the biennial report on meeting the goals, objectives and strategies identified in chapter three of the Strategic Plan for Public Transportation 2011-2021.  This service guidelines report is shaped by the Strategic Plan for Public Transportation 2011-2021 and the King County Metro Service Guidelines.</w:t>
      </w:r>
    </w:p>
    <w:p w:rsidR="000C0C9E" w:rsidRDefault="000C0C9E" w:rsidP="000C0C9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rPr>
      </w:pPr>
      <w:r>
        <w:rPr>
          <w:rFonts w:ascii="Times New Roman" w:eastAsia="Times New Roman" w:hAnsi="Times New Roman"/>
        </w:rPr>
        <w:tab/>
        <w:t>A.  For the period of the report, the service guidelines report shall include:</w:t>
      </w:r>
    </w:p>
    <w:p w:rsidR="000C0C9E" w:rsidRDefault="000C0C9E" w:rsidP="000C0C9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rPr>
      </w:pPr>
      <w:r>
        <w:rPr>
          <w:rFonts w:ascii="Times New Roman" w:eastAsia="Times New Roman" w:hAnsi="Times New Roman"/>
        </w:rPr>
        <w:tab/>
        <w:t xml:space="preserve">  1.  The corridors ana</w:t>
      </w:r>
      <w:bookmarkStart w:id="0" w:name="_GoBack"/>
      <w:bookmarkEnd w:id="0"/>
      <w:r>
        <w:rPr>
          <w:rFonts w:ascii="Times New Roman" w:eastAsia="Times New Roman" w:hAnsi="Times New Roman"/>
        </w:rPr>
        <w:t>lyzed to determine the Metro All-Day and Peak Network with a summary of resulting scores and assigned service levels as determined by the King County Metro Service Guidelines;</w:t>
      </w:r>
    </w:p>
    <w:p w:rsidR="000C0C9E" w:rsidRDefault="000C0C9E" w:rsidP="000C0C9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rPr>
      </w:pPr>
      <w:r>
        <w:rPr>
          <w:rFonts w:ascii="Times New Roman" w:eastAsia="Times New Roman" w:hAnsi="Times New Roman"/>
        </w:rPr>
        <w:tab/>
        <w:t xml:space="preserve">  2.  The results of the analysis including a list of over-served and under-served transit corridors and the estimated number of service hours, as either an increase or decrease, necessary to meet each underserved corridor's needs;</w:t>
      </w:r>
    </w:p>
    <w:p w:rsidR="000C0C9E" w:rsidRDefault="000C0C9E" w:rsidP="000C0C9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rPr>
      </w:pPr>
      <w:r>
        <w:rPr>
          <w:rFonts w:ascii="Times New Roman" w:eastAsia="Times New Roman" w:hAnsi="Times New Roman"/>
        </w:rPr>
        <w:tab/>
        <w:t xml:space="preserve">  3.  The performance of transit services by route and any changes in the King County Metro Service Guidelines thresholds since the previous reporting period, using the performance measures identified in Chapter III of the strategic plan and in the guidelines;</w:t>
      </w:r>
    </w:p>
    <w:p w:rsidR="000C0C9E" w:rsidRDefault="000C0C9E" w:rsidP="000C0C9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rPr>
      </w:pPr>
      <w:r>
        <w:rPr>
          <w:rFonts w:ascii="Times New Roman" w:eastAsia="Times New Roman" w:hAnsi="Times New Roman"/>
        </w:rPr>
        <w:tab/>
        <w:t xml:space="preserve">  4.  A list of transit service changes made to routes and corridors of the network since the last reporting period; </w:t>
      </w:r>
    </w:p>
    <w:p w:rsidR="000C0C9E" w:rsidRDefault="000C0C9E" w:rsidP="000C0C9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rPr>
      </w:pPr>
      <w:r>
        <w:rPr>
          <w:rFonts w:ascii="Times New Roman" w:eastAsia="Times New Roman" w:hAnsi="Times New Roman"/>
        </w:rPr>
        <w:tab/>
        <w:t xml:space="preserve">  5.  Network and rider connectivity associated with transit services delivered by other providers; and</w:t>
      </w:r>
    </w:p>
    <w:p w:rsidR="000C0C9E" w:rsidRDefault="000C0C9E" w:rsidP="000C0C9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rPr>
      </w:pPr>
      <w:r>
        <w:rPr>
          <w:rFonts w:ascii="Times New Roman" w:eastAsia="Times New Roman" w:hAnsi="Times New Roman"/>
        </w:rPr>
        <w:tab/>
        <w:t xml:space="preserve">  6.  A list of potential changes, if any, to the strategic plan and guidelines to better meet their policy intent.</w:t>
      </w:r>
    </w:p>
    <w:p w:rsidR="000C0C9E" w:rsidRDefault="000C0C9E" w:rsidP="000C0C9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u w:val="single"/>
        </w:rPr>
      </w:pPr>
      <w:r>
        <w:rPr>
          <w:rFonts w:ascii="Times New Roman" w:eastAsia="Times New Roman" w:hAnsi="Times New Roman"/>
        </w:rPr>
        <w:tab/>
        <w:t>B.  The report and motion shall be transmitted by ((</w:t>
      </w:r>
      <w:r>
        <w:rPr>
          <w:rFonts w:ascii="Times New Roman" w:eastAsia="Times New Roman" w:hAnsi="Times New Roman"/>
          <w:strike/>
        </w:rPr>
        <w:t>March 31</w:t>
      </w:r>
      <w:r>
        <w:rPr>
          <w:rFonts w:ascii="Times New Roman" w:eastAsia="Times New Roman" w:hAnsi="Times New Roman"/>
        </w:rPr>
        <w:t xml:space="preserve">)) </w:t>
      </w:r>
      <w:r>
        <w:rPr>
          <w:rFonts w:ascii="Times New Roman" w:eastAsia="Times New Roman" w:hAnsi="Times New Roman"/>
          <w:u w:val="single"/>
        </w:rPr>
        <w:t>October 31</w:t>
      </w:r>
      <w:r>
        <w:rPr>
          <w:rFonts w:ascii="Times New Roman" w:eastAsia="Times New Roman" w:hAnsi="Times New Roman"/>
        </w:rPr>
        <w:t xml:space="preserve"> of each year for consideration by the regional transit committee.  </w:t>
      </w:r>
      <w:r>
        <w:rPr>
          <w:rFonts w:ascii="Times New Roman" w:eastAsia="Times New Roman" w:hAnsi="Times New Roman"/>
          <w:u w:val="single"/>
        </w:rPr>
        <w:t>Beginning in 2014, the biennial report identified in chapter three of the Strategic Plan for Public Transportation 2011-2021 shall be transmitted by motion by June 30 of every other year.</w:t>
      </w:r>
    </w:p>
    <w:p w:rsidR="000C0C9E" w:rsidRDefault="000C0C9E" w:rsidP="000C0C9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rPr>
      </w:pPr>
    </w:p>
    <w:p w:rsidR="000C0C9E" w:rsidRPr="002164CD" w:rsidRDefault="000C0C9E" w:rsidP="000C0C9E">
      <w:pPr>
        <w:jc w:val="right"/>
        <w:rPr>
          <w:rFonts w:ascii="Arial" w:hAnsi="Arial" w:cs="Arial"/>
        </w:rPr>
      </w:pPr>
    </w:p>
    <w:p w:rsidR="000C0C9E" w:rsidRDefault="000C0C9E" w:rsidP="000C0C9E">
      <w:pPr>
        <w:jc w:val="both"/>
        <w:rPr>
          <w:rFonts w:ascii="Arial" w:hAnsi="Arial" w:cs="Arial"/>
        </w:rPr>
      </w:pPr>
    </w:p>
    <w:p w:rsidR="00D57CD0" w:rsidRDefault="00D57CD0"/>
    <w:sectPr w:rsidR="00D57CD0" w:rsidSect="001A3425">
      <w:footerReference w:type="default" r:id="rId6"/>
      <w:foot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C9E" w:rsidRDefault="000C0C9E" w:rsidP="000C0C9E">
      <w:r>
        <w:separator/>
      </w:r>
    </w:p>
  </w:endnote>
  <w:endnote w:type="continuationSeparator" w:id="0">
    <w:p w:rsidR="000C0C9E" w:rsidRDefault="000C0C9E" w:rsidP="000C0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789" w:rsidRPr="00446E0F" w:rsidRDefault="000C0C9E" w:rsidP="001A3425">
    <w:pPr>
      <w:pStyle w:val="Footer"/>
      <w:jc w:val="center"/>
      <w:rPr>
        <w:rFonts w:ascii="Arial" w:hAnsi="Arial" w:cs="Arial"/>
        <w:sz w:val="20"/>
        <w:szCs w:val="20"/>
      </w:rPr>
    </w:pP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PAGE </w:instrText>
    </w:r>
    <w:r w:rsidRPr="00446E0F">
      <w:rPr>
        <w:rStyle w:val="PageNumber"/>
        <w:rFonts w:ascii="Arial" w:hAnsi="Arial" w:cs="Arial"/>
        <w:sz w:val="20"/>
        <w:szCs w:val="20"/>
      </w:rPr>
      <w:fldChar w:fldCharType="separate"/>
    </w:r>
    <w:r>
      <w:rPr>
        <w:rStyle w:val="PageNumber"/>
        <w:rFonts w:ascii="Arial" w:hAnsi="Arial" w:cs="Arial"/>
        <w:noProof/>
        <w:sz w:val="20"/>
        <w:szCs w:val="20"/>
      </w:rPr>
      <w:t>6</w:t>
    </w:r>
    <w:r w:rsidRPr="00446E0F">
      <w:rPr>
        <w:rStyle w:val="PageNumber"/>
        <w:rFonts w:ascii="Arial" w:hAnsi="Arial" w:cs="Arial"/>
        <w:sz w:val="20"/>
        <w:szCs w:val="20"/>
      </w:rPr>
      <w:fldChar w:fldCharType="end"/>
    </w:r>
    <w:r w:rsidRPr="00446E0F">
      <w:rPr>
        <w:rStyle w:val="PageNumber"/>
        <w:rFonts w:ascii="Arial" w:hAnsi="Arial" w:cs="Arial"/>
        <w:sz w:val="20"/>
        <w:szCs w:val="20"/>
      </w:rPr>
      <w:t xml:space="preserve"> of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NUMPAGES </w:instrText>
    </w:r>
    <w:r w:rsidRPr="00446E0F">
      <w:rPr>
        <w:rStyle w:val="PageNumber"/>
        <w:rFonts w:ascii="Arial" w:hAnsi="Arial" w:cs="Arial"/>
        <w:sz w:val="20"/>
        <w:szCs w:val="20"/>
      </w:rPr>
      <w:fldChar w:fldCharType="separate"/>
    </w:r>
    <w:r>
      <w:rPr>
        <w:rStyle w:val="PageNumber"/>
        <w:rFonts w:ascii="Arial" w:hAnsi="Arial" w:cs="Arial"/>
        <w:noProof/>
        <w:sz w:val="20"/>
        <w:szCs w:val="20"/>
      </w:rPr>
      <w:t>6</w:t>
    </w:r>
    <w:r w:rsidRPr="00446E0F">
      <w:rPr>
        <w:rStyle w:val="PageNumbe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789" w:rsidRDefault="000C0C9E" w:rsidP="001A342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C9E" w:rsidRDefault="000C0C9E" w:rsidP="000C0C9E">
      <w:r>
        <w:separator/>
      </w:r>
    </w:p>
  </w:footnote>
  <w:footnote w:type="continuationSeparator" w:id="0">
    <w:p w:rsidR="000C0C9E" w:rsidRDefault="000C0C9E" w:rsidP="000C0C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C9E"/>
    <w:rsid w:val="000C0C9E"/>
    <w:rsid w:val="006A70FF"/>
    <w:rsid w:val="00D5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DAFE3-E7A5-4742-81EF-2D763026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C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C0C9E"/>
    <w:pPr>
      <w:tabs>
        <w:tab w:val="center" w:pos="4320"/>
        <w:tab w:val="right" w:pos="8640"/>
      </w:tabs>
    </w:pPr>
  </w:style>
  <w:style w:type="character" w:customStyle="1" w:styleId="HeaderChar">
    <w:name w:val="Header Char"/>
    <w:basedOn w:val="DefaultParagraphFont"/>
    <w:link w:val="Header"/>
    <w:rsid w:val="000C0C9E"/>
    <w:rPr>
      <w:rFonts w:ascii="Times New Roman" w:eastAsia="Times New Roman" w:hAnsi="Times New Roman" w:cs="Times New Roman"/>
      <w:sz w:val="24"/>
      <w:szCs w:val="24"/>
    </w:rPr>
  </w:style>
  <w:style w:type="paragraph" w:styleId="Footer">
    <w:name w:val="footer"/>
    <w:basedOn w:val="Normal"/>
    <w:link w:val="FooterChar"/>
    <w:semiHidden/>
    <w:rsid w:val="000C0C9E"/>
    <w:pPr>
      <w:tabs>
        <w:tab w:val="center" w:pos="4320"/>
        <w:tab w:val="right" w:pos="8640"/>
      </w:tabs>
    </w:pPr>
  </w:style>
  <w:style w:type="character" w:customStyle="1" w:styleId="FooterChar">
    <w:name w:val="Footer Char"/>
    <w:basedOn w:val="DefaultParagraphFont"/>
    <w:link w:val="Footer"/>
    <w:semiHidden/>
    <w:rsid w:val="000C0C9E"/>
    <w:rPr>
      <w:rFonts w:ascii="Times New Roman" w:eastAsia="Times New Roman" w:hAnsi="Times New Roman" w:cs="Times New Roman"/>
      <w:sz w:val="24"/>
      <w:szCs w:val="24"/>
    </w:rPr>
  </w:style>
  <w:style w:type="character" w:styleId="PageNumber">
    <w:name w:val="page number"/>
    <w:basedOn w:val="DefaultParagraphFont"/>
    <w:rsid w:val="000C0C9E"/>
  </w:style>
  <w:style w:type="paragraph" w:customStyle="1" w:styleId="Courier10">
    <w:name w:val="Courier 10"/>
    <w:basedOn w:val="Normal"/>
    <w:rsid w:val="000C0C9E"/>
    <w:rPr>
      <w:rFonts w:ascii="Courier New" w:hAnsi="Courier New"/>
      <w:szCs w:val="20"/>
    </w:rPr>
  </w:style>
  <w:style w:type="paragraph" w:customStyle="1" w:styleId="Normal0">
    <w:name w:val="[Normal]"/>
    <w:rsid w:val="000C0C9E"/>
    <w:pPr>
      <w:spacing w:after="0" w:line="240" w:lineRule="auto"/>
    </w:pPr>
    <w:rPr>
      <w:rFonts w:ascii="Arial" w:eastAsia="Arial"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Bourguignon, Mary</dc:creator>
  <cp:keywords/>
  <dc:description/>
  <cp:lastModifiedBy>Bourguignon, Mary</cp:lastModifiedBy>
  <cp:revision>1</cp:revision>
  <dcterms:created xsi:type="dcterms:W3CDTF">2016-02-24T21:48:00Z</dcterms:created>
  <dcterms:modified xsi:type="dcterms:W3CDTF">2016-02-24T21:49:00Z</dcterms:modified>
</cp:coreProperties>
</file>