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1D" w:rsidRPr="003C611D" w:rsidRDefault="005D451D" w:rsidP="003C611D">
      <w:pPr>
        <w:ind w:left="1350" w:hanging="1350"/>
        <w:jc w:val="center"/>
        <w:rPr>
          <w:rFonts w:ascii="Arial" w:hAnsi="Arial" w:cs="Arial"/>
          <w:b/>
          <w:smallCaps/>
          <w:u w:val="single"/>
        </w:rPr>
      </w:pPr>
      <w:r>
        <w:rPr>
          <w:rFonts w:ascii="Arial" w:hAnsi="Arial" w:cs="Arial"/>
          <w:b/>
          <w:u w:val="single"/>
        </w:rPr>
        <w:t xml:space="preserve">REVISED </w:t>
      </w:r>
      <w:bookmarkStart w:id="0" w:name="_GoBack"/>
      <w:bookmarkEnd w:id="0"/>
      <w:r w:rsidR="003C611D" w:rsidRPr="003C611D">
        <w:rPr>
          <w:rFonts w:ascii="Arial" w:hAnsi="Arial" w:cs="Arial"/>
          <w:b/>
          <w:u w:val="single"/>
        </w:rPr>
        <w:t>STAFF REPORT</w:t>
      </w:r>
    </w:p>
    <w:p w:rsidR="00577DB1" w:rsidRPr="00F3508D" w:rsidRDefault="00577DB1" w:rsidP="0097480B">
      <w:pPr>
        <w:jc w:val="center"/>
      </w:pPr>
    </w:p>
    <w:tbl>
      <w:tblPr>
        <w:tblW w:w="9540" w:type="dxa"/>
        <w:tblBorders>
          <w:insideH w:val="single" w:sz="12" w:space="0" w:color="auto"/>
        </w:tblBorders>
        <w:tblLayout w:type="fixed"/>
        <w:tblLook w:val="0000" w:firstRow="0" w:lastRow="0" w:firstColumn="0" w:lastColumn="0" w:noHBand="0" w:noVBand="0"/>
      </w:tblPr>
      <w:tblGrid>
        <w:gridCol w:w="1980"/>
        <w:gridCol w:w="2430"/>
        <w:gridCol w:w="1170"/>
        <w:gridCol w:w="3960"/>
      </w:tblGrid>
      <w:tr w:rsidR="0097480B" w:rsidRPr="009349D6" w:rsidTr="00351AC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97480B" w:rsidRPr="009349D6" w:rsidRDefault="0097480B" w:rsidP="00351AC9">
            <w:pPr>
              <w:spacing w:before="40" w:after="40"/>
              <w:rPr>
                <w:rFonts w:ascii="Arial" w:hAnsi="Arial" w:cs="Arial"/>
                <w:b/>
              </w:rPr>
            </w:pPr>
            <w:r w:rsidRPr="009349D6">
              <w:rPr>
                <w:rFonts w:ascii="Arial" w:hAnsi="Arial" w:cs="Arial"/>
                <w:b/>
              </w:rPr>
              <w:t>Agenda Item:</w:t>
            </w:r>
          </w:p>
        </w:tc>
        <w:tc>
          <w:tcPr>
            <w:tcW w:w="2430" w:type="dxa"/>
            <w:tcBorders>
              <w:top w:val="single" w:sz="4" w:space="0" w:color="auto"/>
              <w:left w:val="single" w:sz="4" w:space="0" w:color="auto"/>
              <w:bottom w:val="single" w:sz="4" w:space="0" w:color="auto"/>
              <w:right w:val="single" w:sz="4" w:space="0" w:color="auto"/>
            </w:tcBorders>
            <w:vAlign w:val="center"/>
          </w:tcPr>
          <w:p w:rsidR="0097480B" w:rsidRPr="009349D6" w:rsidRDefault="003E65E3" w:rsidP="0035664F">
            <w:pPr>
              <w:spacing w:before="40" w:after="40"/>
              <w:rPr>
                <w:rFonts w:ascii="Arial" w:hAnsi="Arial" w:cs="Arial"/>
              </w:rPr>
            </w:pPr>
            <w:r>
              <w:rPr>
                <w:rFonts w:ascii="Arial" w:hAnsi="Arial" w:cs="Arial"/>
              </w:rPr>
              <w:t>6</w:t>
            </w:r>
          </w:p>
        </w:tc>
        <w:tc>
          <w:tcPr>
            <w:tcW w:w="1170" w:type="dxa"/>
            <w:tcBorders>
              <w:top w:val="single" w:sz="4" w:space="0" w:color="auto"/>
              <w:left w:val="single" w:sz="4" w:space="0" w:color="auto"/>
              <w:bottom w:val="single" w:sz="4" w:space="0" w:color="auto"/>
              <w:right w:val="single" w:sz="4" w:space="0" w:color="auto"/>
            </w:tcBorders>
            <w:vAlign w:val="center"/>
          </w:tcPr>
          <w:p w:rsidR="0097480B" w:rsidRPr="009349D6" w:rsidRDefault="0097480B" w:rsidP="00351AC9">
            <w:pPr>
              <w:spacing w:before="40" w:after="40"/>
              <w:rPr>
                <w:rFonts w:ascii="Arial" w:hAnsi="Arial" w:cs="Arial"/>
                <w:b/>
              </w:rPr>
            </w:pPr>
            <w:r w:rsidRPr="009349D6">
              <w:rPr>
                <w:rFonts w:ascii="Arial" w:hAnsi="Arial" w:cs="Arial"/>
                <w:b/>
              </w:rPr>
              <w:t>Name:</w:t>
            </w:r>
          </w:p>
        </w:tc>
        <w:tc>
          <w:tcPr>
            <w:tcW w:w="3960" w:type="dxa"/>
            <w:tcBorders>
              <w:top w:val="single" w:sz="4" w:space="0" w:color="auto"/>
              <w:left w:val="single" w:sz="4" w:space="0" w:color="auto"/>
              <w:bottom w:val="single" w:sz="4" w:space="0" w:color="auto"/>
              <w:right w:val="single" w:sz="4" w:space="0" w:color="auto"/>
            </w:tcBorders>
            <w:vAlign w:val="center"/>
          </w:tcPr>
          <w:p w:rsidR="0097480B" w:rsidRPr="009349D6" w:rsidRDefault="0097480B" w:rsidP="00351AC9">
            <w:pPr>
              <w:spacing w:before="40" w:after="40"/>
              <w:rPr>
                <w:rFonts w:ascii="Arial" w:hAnsi="Arial" w:cs="Arial"/>
              </w:rPr>
            </w:pPr>
            <w:r>
              <w:rPr>
                <w:rFonts w:ascii="Arial" w:hAnsi="Arial" w:cs="Arial"/>
              </w:rPr>
              <w:t>Paul Carlson</w:t>
            </w:r>
          </w:p>
        </w:tc>
      </w:tr>
      <w:tr w:rsidR="0097480B" w:rsidRPr="009349D6" w:rsidTr="00351AC9">
        <w:trPr>
          <w:trHeight w:val="400"/>
        </w:trPr>
        <w:tc>
          <w:tcPr>
            <w:tcW w:w="1980" w:type="dxa"/>
            <w:tcBorders>
              <w:top w:val="single" w:sz="4" w:space="0" w:color="auto"/>
              <w:left w:val="single" w:sz="4" w:space="0" w:color="auto"/>
              <w:bottom w:val="single" w:sz="4" w:space="0" w:color="auto"/>
              <w:right w:val="single" w:sz="4" w:space="0" w:color="auto"/>
            </w:tcBorders>
            <w:vAlign w:val="center"/>
          </w:tcPr>
          <w:p w:rsidR="0097480B" w:rsidRPr="009349D6" w:rsidRDefault="0097480B" w:rsidP="00351AC9">
            <w:pPr>
              <w:spacing w:before="40" w:after="40"/>
              <w:rPr>
                <w:rFonts w:ascii="Arial" w:hAnsi="Arial" w:cs="Arial"/>
              </w:rPr>
            </w:pPr>
            <w:r w:rsidRPr="009349D6">
              <w:rPr>
                <w:rFonts w:ascii="Arial" w:hAnsi="Arial" w:cs="Arial"/>
                <w:b/>
              </w:rPr>
              <w:t>Proposed No</w:t>
            </w:r>
            <w:r w:rsidRPr="009349D6">
              <w:rPr>
                <w:rFonts w:ascii="Arial" w:hAnsi="Arial" w:cs="Arial"/>
              </w:rPr>
              <w:t>.:</w:t>
            </w:r>
          </w:p>
        </w:tc>
        <w:tc>
          <w:tcPr>
            <w:tcW w:w="2430" w:type="dxa"/>
            <w:tcBorders>
              <w:top w:val="single" w:sz="4" w:space="0" w:color="auto"/>
              <w:left w:val="single" w:sz="4" w:space="0" w:color="auto"/>
              <w:bottom w:val="single" w:sz="4" w:space="0" w:color="auto"/>
              <w:right w:val="single" w:sz="4" w:space="0" w:color="auto"/>
            </w:tcBorders>
            <w:vAlign w:val="center"/>
          </w:tcPr>
          <w:p w:rsidR="0097480B" w:rsidRPr="009349D6" w:rsidRDefault="0097480B" w:rsidP="0097480B">
            <w:pPr>
              <w:spacing w:before="40" w:after="40"/>
              <w:rPr>
                <w:rFonts w:ascii="Arial" w:hAnsi="Arial" w:cs="Arial"/>
              </w:rPr>
            </w:pPr>
            <w:r>
              <w:rPr>
                <w:rFonts w:ascii="Arial" w:hAnsi="Arial" w:cs="Arial"/>
              </w:rPr>
              <w:t>2015-0350</w:t>
            </w:r>
          </w:p>
        </w:tc>
        <w:tc>
          <w:tcPr>
            <w:tcW w:w="1170" w:type="dxa"/>
            <w:tcBorders>
              <w:top w:val="single" w:sz="4" w:space="0" w:color="auto"/>
              <w:left w:val="single" w:sz="4" w:space="0" w:color="auto"/>
              <w:bottom w:val="single" w:sz="4" w:space="0" w:color="auto"/>
              <w:right w:val="single" w:sz="4" w:space="0" w:color="auto"/>
            </w:tcBorders>
            <w:vAlign w:val="center"/>
          </w:tcPr>
          <w:p w:rsidR="0097480B" w:rsidRPr="009349D6" w:rsidRDefault="0097480B" w:rsidP="00351AC9">
            <w:pPr>
              <w:spacing w:before="40" w:after="40"/>
              <w:ind w:right="-108"/>
              <w:rPr>
                <w:rFonts w:ascii="Arial" w:hAnsi="Arial" w:cs="Arial"/>
              </w:rPr>
            </w:pPr>
            <w:r w:rsidRPr="009349D6">
              <w:rPr>
                <w:rFonts w:ascii="Arial" w:hAnsi="Arial" w:cs="Arial"/>
                <w:b/>
              </w:rPr>
              <w:t>Date:</w:t>
            </w:r>
          </w:p>
        </w:tc>
        <w:tc>
          <w:tcPr>
            <w:tcW w:w="3960" w:type="dxa"/>
            <w:tcBorders>
              <w:top w:val="single" w:sz="4" w:space="0" w:color="auto"/>
              <w:left w:val="single" w:sz="4" w:space="0" w:color="auto"/>
              <w:bottom w:val="single" w:sz="4" w:space="0" w:color="auto"/>
              <w:right w:val="single" w:sz="4" w:space="0" w:color="auto"/>
            </w:tcBorders>
            <w:vAlign w:val="center"/>
          </w:tcPr>
          <w:p w:rsidR="0097480B" w:rsidRPr="009349D6" w:rsidRDefault="0035664F" w:rsidP="00394477">
            <w:pPr>
              <w:spacing w:before="40" w:after="40"/>
              <w:rPr>
                <w:rFonts w:ascii="Arial" w:hAnsi="Arial" w:cs="Arial"/>
              </w:rPr>
            </w:pPr>
            <w:r>
              <w:rPr>
                <w:rFonts w:ascii="Arial" w:hAnsi="Arial" w:cs="Arial"/>
              </w:rPr>
              <w:t xml:space="preserve">October </w:t>
            </w:r>
            <w:r w:rsidR="00394477">
              <w:rPr>
                <w:rFonts w:ascii="Arial" w:hAnsi="Arial" w:cs="Arial"/>
              </w:rPr>
              <w:t>14</w:t>
            </w:r>
            <w:r w:rsidR="0097480B">
              <w:rPr>
                <w:rFonts w:ascii="Arial" w:hAnsi="Arial" w:cs="Arial"/>
              </w:rPr>
              <w:t>, 2015</w:t>
            </w:r>
          </w:p>
        </w:tc>
      </w:tr>
    </w:tbl>
    <w:p w:rsidR="0097480B" w:rsidRDefault="0097480B" w:rsidP="0097480B">
      <w:pPr>
        <w:rPr>
          <w:rFonts w:ascii="Arial" w:hAnsi="Arial" w:cs="Arial"/>
          <w:b/>
          <w:smallCaps/>
          <w:u w:val="single"/>
        </w:rPr>
      </w:pPr>
    </w:p>
    <w:p w:rsidR="003D10CB" w:rsidRPr="009864F8" w:rsidRDefault="003D10CB" w:rsidP="003D10CB">
      <w:pPr>
        <w:rPr>
          <w:rFonts w:ascii="Arial" w:hAnsi="Arial" w:cs="Arial"/>
          <w:b/>
          <w:smallCaps/>
          <w:u w:val="single"/>
        </w:rPr>
      </w:pPr>
    </w:p>
    <w:p w:rsidR="003D10CB" w:rsidRDefault="003D10CB" w:rsidP="003D10CB">
      <w:pPr>
        <w:rPr>
          <w:rFonts w:ascii="Arial" w:hAnsi="Arial" w:cs="Arial"/>
          <w:b/>
          <w:smallCaps/>
          <w:u w:val="single"/>
        </w:rPr>
      </w:pPr>
      <w:r>
        <w:rPr>
          <w:rFonts w:ascii="Arial" w:hAnsi="Arial" w:cs="Arial"/>
          <w:b/>
          <w:smallCaps/>
          <w:u w:val="single"/>
        </w:rPr>
        <w:t>COMMITTEE ACTION</w:t>
      </w:r>
    </w:p>
    <w:p w:rsidR="003D10CB" w:rsidRDefault="003D10CB" w:rsidP="003D10CB">
      <w:pPr>
        <w:rPr>
          <w:rFonts w:ascii="Arial" w:hAnsi="Arial" w:cs="Arial"/>
          <w:b/>
          <w:smallCaps/>
          <w:u w:val="single"/>
        </w:rPr>
      </w:pPr>
    </w:p>
    <w:tbl>
      <w:tblPr>
        <w:tblStyle w:val="TableGrid"/>
        <w:tblW w:w="9535" w:type="dxa"/>
        <w:tblLook w:val="04A0" w:firstRow="1" w:lastRow="0" w:firstColumn="1" w:lastColumn="0" w:noHBand="0" w:noVBand="1"/>
      </w:tblPr>
      <w:tblGrid>
        <w:gridCol w:w="9535"/>
      </w:tblGrid>
      <w:tr w:rsidR="003D10CB" w:rsidTr="00D714DA">
        <w:tc>
          <w:tcPr>
            <w:tcW w:w="9535" w:type="dxa"/>
          </w:tcPr>
          <w:p w:rsidR="003D10CB" w:rsidRDefault="003D10CB" w:rsidP="00D714DA">
            <w:pPr>
              <w:jc w:val="both"/>
              <w:rPr>
                <w:rFonts w:ascii="Arial" w:hAnsi="Arial" w:cs="Arial"/>
                <w:b/>
                <w:i/>
              </w:rPr>
            </w:pPr>
          </w:p>
          <w:p w:rsidR="003D10CB" w:rsidRDefault="003D10CB" w:rsidP="00D714DA">
            <w:pPr>
              <w:jc w:val="both"/>
              <w:rPr>
                <w:rFonts w:ascii="Arial" w:hAnsi="Arial" w:cs="Arial"/>
                <w:b/>
                <w:i/>
              </w:rPr>
            </w:pPr>
            <w:r>
              <w:rPr>
                <w:rFonts w:ascii="Arial" w:hAnsi="Arial" w:cs="Arial"/>
                <w:b/>
                <w:i/>
              </w:rPr>
              <w:t xml:space="preserve">Proposed Substitute Ordinance 2015-0350, which would approve transportation service changes related to the Link light rail expansion to Capitol Hill and the University of Washington </w:t>
            </w:r>
            <w:r w:rsidRPr="004B6935">
              <w:rPr>
                <w:rFonts w:ascii="Arial" w:hAnsi="Arial" w:cs="Arial"/>
                <w:b/>
                <w:i/>
              </w:rPr>
              <w:t xml:space="preserve">passed out of committee on </w:t>
            </w:r>
            <w:r>
              <w:rPr>
                <w:rFonts w:ascii="Arial" w:hAnsi="Arial" w:cs="Arial"/>
                <w:b/>
                <w:i/>
              </w:rPr>
              <w:t>October 14, 2015,</w:t>
            </w:r>
            <w:r w:rsidRPr="004B6935">
              <w:rPr>
                <w:rFonts w:ascii="Arial" w:hAnsi="Arial" w:cs="Arial"/>
                <w:b/>
                <w:i/>
              </w:rPr>
              <w:t xml:space="preserve"> with </w:t>
            </w:r>
            <w:r>
              <w:rPr>
                <w:rFonts w:ascii="Arial" w:hAnsi="Arial" w:cs="Arial"/>
                <w:b/>
                <w:i/>
              </w:rPr>
              <w:t xml:space="preserve">no recommendation. </w:t>
            </w:r>
            <w:r w:rsidRPr="004B6935">
              <w:rPr>
                <w:rFonts w:ascii="Arial" w:hAnsi="Arial" w:cs="Arial"/>
                <w:b/>
                <w:i/>
              </w:rPr>
              <w:t>The mo</w:t>
            </w:r>
            <w:r>
              <w:rPr>
                <w:rFonts w:ascii="Arial" w:hAnsi="Arial" w:cs="Arial"/>
                <w:b/>
                <w:i/>
              </w:rPr>
              <w:t>tion was amended in committee with Amendment 1, which would make the following changes:</w:t>
            </w:r>
          </w:p>
          <w:p w:rsidR="003D10CB" w:rsidRDefault="003D10CB" w:rsidP="00D714DA">
            <w:pPr>
              <w:jc w:val="both"/>
              <w:rPr>
                <w:rFonts w:ascii="Arial" w:hAnsi="Arial" w:cs="Arial"/>
                <w:b/>
                <w:i/>
              </w:rPr>
            </w:pPr>
          </w:p>
          <w:p w:rsidR="003D10CB" w:rsidRDefault="003D10CB" w:rsidP="00D714DA">
            <w:pPr>
              <w:jc w:val="both"/>
              <w:rPr>
                <w:rFonts w:ascii="Arial" w:hAnsi="Arial" w:cs="Arial"/>
                <w:b/>
                <w:i/>
              </w:rPr>
            </w:pPr>
            <w:r w:rsidRPr="0071126B">
              <w:rPr>
                <w:rFonts w:ascii="Arial" w:hAnsi="Arial" w:cs="Arial"/>
                <w:b/>
                <w:i/>
                <w:u w:val="single"/>
              </w:rPr>
              <w:t>NEW STATEMENT OF FACT</w:t>
            </w:r>
            <w:r>
              <w:rPr>
                <w:rFonts w:ascii="Arial" w:hAnsi="Arial" w:cs="Arial"/>
                <w:b/>
                <w:i/>
              </w:rPr>
              <w:t xml:space="preserve">: The amendment adds a statement of fact to the ordinance noting that the service changes would have significant impacts on </w:t>
            </w:r>
            <w:r w:rsidR="00DC0BF8">
              <w:rPr>
                <w:rFonts w:ascii="Arial" w:hAnsi="Arial" w:cs="Arial"/>
                <w:b/>
                <w:i/>
              </w:rPr>
              <w:t>transit riders and require many riders to transfer, and that, therefore, the ordinance makes a number of requirements of Metro so as to allow the Council to assess the impact on riders and be able to make adjustments as needed in future service changes.</w:t>
            </w:r>
          </w:p>
          <w:p w:rsidR="00DC0BF8" w:rsidRDefault="00DC0BF8" w:rsidP="00D714DA">
            <w:pPr>
              <w:jc w:val="both"/>
              <w:rPr>
                <w:rFonts w:ascii="Arial" w:hAnsi="Arial" w:cs="Arial"/>
                <w:b/>
                <w:i/>
              </w:rPr>
            </w:pPr>
          </w:p>
          <w:p w:rsidR="00DC0BF8" w:rsidRDefault="0071126B" w:rsidP="00D714DA">
            <w:pPr>
              <w:jc w:val="both"/>
              <w:rPr>
                <w:rFonts w:ascii="Arial" w:hAnsi="Arial" w:cs="Arial"/>
                <w:b/>
                <w:i/>
              </w:rPr>
            </w:pPr>
            <w:r w:rsidRPr="0071126B">
              <w:rPr>
                <w:rFonts w:ascii="Arial" w:hAnsi="Arial" w:cs="Arial"/>
                <w:b/>
                <w:i/>
                <w:u w:val="single"/>
              </w:rPr>
              <w:t>TRANSFER ENVIRONMENT REQUIREMENT</w:t>
            </w:r>
            <w:r>
              <w:rPr>
                <w:rFonts w:ascii="Arial" w:hAnsi="Arial" w:cs="Arial"/>
                <w:b/>
                <w:i/>
              </w:rPr>
              <w:t xml:space="preserve">: The amendment adds a new Section 2 to the ordinance that would outline a series of requirements for Metro to report on plans </w:t>
            </w:r>
            <w:r w:rsidR="00B84700">
              <w:rPr>
                <w:rFonts w:ascii="Arial" w:hAnsi="Arial" w:cs="Arial"/>
                <w:b/>
                <w:i/>
              </w:rPr>
              <w:t xml:space="preserve">developed with Sound Transit, the City of Seattle and the UW </w:t>
            </w:r>
            <w:r>
              <w:rPr>
                <w:rFonts w:ascii="Arial" w:hAnsi="Arial" w:cs="Arial"/>
                <w:b/>
                <w:i/>
              </w:rPr>
              <w:t>to improve and enhance the transfer environment at high-transfer locations. Text in the ordinance and a map (new Attachment B to the amendment) identify a number of high-transfer locations. Metro would report back to the committee by the end of January 2016 with a short-, medium-, and long-term implementation plan to make improvements at high-transfer locations.</w:t>
            </w:r>
          </w:p>
          <w:p w:rsidR="0071126B" w:rsidRDefault="0071126B" w:rsidP="00D714DA">
            <w:pPr>
              <w:jc w:val="both"/>
              <w:rPr>
                <w:rFonts w:ascii="Arial" w:hAnsi="Arial" w:cs="Arial"/>
                <w:b/>
                <w:i/>
              </w:rPr>
            </w:pPr>
          </w:p>
          <w:p w:rsidR="0071126B" w:rsidRDefault="0071126B" w:rsidP="00D714DA">
            <w:pPr>
              <w:jc w:val="both"/>
              <w:rPr>
                <w:rFonts w:ascii="Arial" w:hAnsi="Arial" w:cs="Arial"/>
                <w:b/>
                <w:i/>
              </w:rPr>
            </w:pPr>
            <w:r w:rsidRPr="0071126B">
              <w:rPr>
                <w:rFonts w:ascii="Arial" w:hAnsi="Arial" w:cs="Arial"/>
                <w:b/>
                <w:i/>
                <w:u w:val="single"/>
              </w:rPr>
              <w:t>PUBLIC ENGAGEMENT REQUIREMENT</w:t>
            </w:r>
            <w:r>
              <w:rPr>
                <w:rFonts w:ascii="Arial" w:hAnsi="Arial" w:cs="Arial"/>
                <w:b/>
                <w:i/>
              </w:rPr>
              <w:t>: The amendment adds a new Section 3 to the ordinance that would outline a series of requirements for Metro, in collaboration with partners at Sound Transit, the City of Seattle, and University of Washington to reach out to members of the public to provide education and assistance. This outreach would include advance notice about route changes, helping people obtain ORCA cards and enroll in ORCA LIFT or other reduce fare programs, notice of shuttles and other transportation options, advertisements, and enhanced outreach during the initial service period. Metro would make an oral presentation to the committee in December about its plans, and would provide monthly oral reports as needed.</w:t>
            </w:r>
          </w:p>
          <w:p w:rsidR="0071126B" w:rsidRDefault="0071126B" w:rsidP="00D714DA">
            <w:pPr>
              <w:jc w:val="both"/>
              <w:rPr>
                <w:rFonts w:ascii="Arial" w:hAnsi="Arial" w:cs="Arial"/>
                <w:b/>
                <w:i/>
              </w:rPr>
            </w:pPr>
          </w:p>
          <w:p w:rsidR="0071126B" w:rsidRDefault="002A507B" w:rsidP="00D714DA">
            <w:pPr>
              <w:jc w:val="both"/>
              <w:rPr>
                <w:rFonts w:ascii="Arial" w:hAnsi="Arial" w:cs="Arial"/>
                <w:b/>
                <w:i/>
              </w:rPr>
            </w:pPr>
            <w:r w:rsidRPr="00703AEE">
              <w:rPr>
                <w:rFonts w:ascii="Arial" w:hAnsi="Arial" w:cs="Arial"/>
                <w:b/>
                <w:i/>
                <w:u w:val="single"/>
              </w:rPr>
              <w:t>RIDERSHIP IMPACT REQUIREMENT</w:t>
            </w:r>
            <w:r>
              <w:rPr>
                <w:rFonts w:ascii="Arial" w:hAnsi="Arial" w:cs="Arial"/>
                <w:b/>
                <w:i/>
              </w:rPr>
              <w:t>: The amendment adds a new Section 4 to the ordinance that would outline a series of requirements for Metro, in collaboration with Sound Transit, and following the model used for the C and D Line assessment, to identify performance measures for the routes and corridors affected by the restructure. This would include performance measures to assess ridership and customer satisfaction, including a survey to be conducted by March 2017 on rider and resident satisfaction pre and post service change. Metro would report on its plans by late January 2016.</w:t>
            </w:r>
          </w:p>
          <w:p w:rsidR="002A507B" w:rsidRDefault="002A507B" w:rsidP="00D714DA">
            <w:pPr>
              <w:jc w:val="both"/>
              <w:rPr>
                <w:rFonts w:ascii="Arial" w:hAnsi="Arial" w:cs="Arial"/>
                <w:b/>
                <w:i/>
              </w:rPr>
            </w:pPr>
          </w:p>
          <w:p w:rsidR="002A507B" w:rsidRDefault="002A507B" w:rsidP="00D714DA">
            <w:pPr>
              <w:jc w:val="both"/>
              <w:rPr>
                <w:rFonts w:ascii="Arial" w:hAnsi="Arial" w:cs="Arial"/>
                <w:b/>
                <w:i/>
              </w:rPr>
            </w:pPr>
            <w:r w:rsidRPr="00703AEE">
              <w:rPr>
                <w:rFonts w:ascii="Arial" w:hAnsi="Arial" w:cs="Arial"/>
                <w:b/>
                <w:i/>
                <w:u w:val="single"/>
              </w:rPr>
              <w:t>TRAFFIC IMPACT REQUIREMENT</w:t>
            </w:r>
            <w:r>
              <w:rPr>
                <w:rFonts w:ascii="Arial" w:hAnsi="Arial" w:cs="Arial"/>
                <w:b/>
                <w:i/>
              </w:rPr>
              <w:t xml:space="preserve">: </w:t>
            </w:r>
            <w:r w:rsidR="00703AEE">
              <w:rPr>
                <w:rFonts w:ascii="Arial" w:hAnsi="Arial" w:cs="Arial"/>
                <w:b/>
                <w:i/>
              </w:rPr>
              <w:t xml:space="preserve">The amendment adds a new Section 5 to the ordinance that would require Council approval by motion of a traffic impact study prior to installation of a new bus stop on Montlake near Hec Edmundson Pavilion. The purpose of the traffic impact study would be to determine impacts of a new bus stop on Montlake </w:t>
            </w:r>
            <w:r w:rsidR="00B84700">
              <w:rPr>
                <w:rFonts w:ascii="Arial" w:hAnsi="Arial" w:cs="Arial"/>
                <w:b/>
                <w:i/>
              </w:rPr>
              <w:t xml:space="preserve">Boulevard </w:t>
            </w:r>
            <w:r w:rsidR="00703AEE">
              <w:rPr>
                <w:rFonts w:ascii="Arial" w:hAnsi="Arial" w:cs="Arial"/>
                <w:b/>
                <w:i/>
              </w:rPr>
              <w:t>traffic as well as the nearby intersections.</w:t>
            </w:r>
          </w:p>
          <w:p w:rsidR="00703AEE" w:rsidRDefault="00703AEE" w:rsidP="00D714DA">
            <w:pPr>
              <w:jc w:val="both"/>
              <w:rPr>
                <w:rFonts w:ascii="Arial" w:hAnsi="Arial" w:cs="Arial"/>
                <w:b/>
                <w:i/>
              </w:rPr>
            </w:pPr>
          </w:p>
          <w:p w:rsidR="00703AEE" w:rsidRDefault="00703AEE" w:rsidP="00D714DA">
            <w:pPr>
              <w:jc w:val="both"/>
              <w:rPr>
                <w:rFonts w:ascii="Arial" w:hAnsi="Arial" w:cs="Arial"/>
                <w:b/>
                <w:i/>
              </w:rPr>
            </w:pPr>
            <w:r w:rsidRPr="00703AEE">
              <w:rPr>
                <w:rFonts w:ascii="Arial" w:hAnsi="Arial" w:cs="Arial"/>
                <w:b/>
                <w:i/>
                <w:u w:val="single"/>
              </w:rPr>
              <w:t>TECHNICAL CHANGES</w:t>
            </w:r>
            <w:r>
              <w:rPr>
                <w:rFonts w:ascii="Arial" w:hAnsi="Arial" w:cs="Arial"/>
                <w:b/>
                <w:i/>
              </w:rPr>
              <w:t>: The amendment makes a number of technical changes and corrections to the route descriptions included in the ordinance, including adding correct citations from the Strategic Plan.</w:t>
            </w:r>
          </w:p>
          <w:p w:rsidR="0071126B" w:rsidRDefault="0071126B" w:rsidP="00D714DA">
            <w:pPr>
              <w:jc w:val="both"/>
              <w:rPr>
                <w:rFonts w:ascii="Arial" w:hAnsi="Arial" w:cs="Arial"/>
                <w:b/>
                <w:i/>
              </w:rPr>
            </w:pPr>
          </w:p>
          <w:p w:rsidR="00703AEE" w:rsidRDefault="00703AEE" w:rsidP="00D714DA">
            <w:pPr>
              <w:jc w:val="both"/>
              <w:rPr>
                <w:rFonts w:ascii="Arial" w:hAnsi="Arial" w:cs="Arial"/>
                <w:b/>
                <w:i/>
              </w:rPr>
            </w:pPr>
            <w:r w:rsidRPr="00703AEE">
              <w:rPr>
                <w:rFonts w:ascii="Arial" w:hAnsi="Arial" w:cs="Arial"/>
                <w:b/>
                <w:i/>
                <w:u w:val="single"/>
              </w:rPr>
              <w:t>ROUTE 43</w:t>
            </w:r>
            <w:r>
              <w:rPr>
                <w:rFonts w:ascii="Arial" w:hAnsi="Arial" w:cs="Arial"/>
                <w:b/>
                <w:i/>
              </w:rPr>
              <w:t>: The amendment m</w:t>
            </w:r>
            <w:r w:rsidRPr="00703AEE">
              <w:rPr>
                <w:rFonts w:ascii="Arial" w:hAnsi="Arial" w:cs="Arial"/>
                <w:b/>
                <w:i/>
              </w:rPr>
              <w:t>odifies the proposed deletion of Route 43 to maintain service during peak periods on weekdays, with s</w:t>
            </w:r>
            <w:r>
              <w:rPr>
                <w:rFonts w:ascii="Arial" w:hAnsi="Arial" w:cs="Arial"/>
                <w:b/>
                <w:i/>
              </w:rPr>
              <w:t>ervice about every 30 minutes. There would be no map change to this route, only a change in the hours of service.</w:t>
            </w:r>
          </w:p>
          <w:p w:rsidR="00703AEE" w:rsidRDefault="00703AEE" w:rsidP="00D714DA">
            <w:pPr>
              <w:jc w:val="both"/>
              <w:rPr>
                <w:rFonts w:ascii="Arial" w:hAnsi="Arial" w:cs="Arial"/>
                <w:b/>
                <w:i/>
              </w:rPr>
            </w:pPr>
          </w:p>
          <w:p w:rsidR="00703AEE" w:rsidRDefault="00703AEE" w:rsidP="00D714DA">
            <w:pPr>
              <w:jc w:val="both"/>
              <w:rPr>
                <w:rFonts w:ascii="Arial" w:hAnsi="Arial" w:cs="Arial"/>
                <w:b/>
                <w:i/>
              </w:rPr>
            </w:pPr>
            <w:r w:rsidRPr="00703AEE">
              <w:rPr>
                <w:rFonts w:ascii="Arial" w:hAnsi="Arial" w:cs="Arial"/>
                <w:b/>
                <w:i/>
                <w:u w:val="single"/>
              </w:rPr>
              <w:t>ROUTE 65</w:t>
            </w:r>
            <w:r>
              <w:rPr>
                <w:rFonts w:ascii="Arial" w:hAnsi="Arial" w:cs="Arial"/>
                <w:b/>
                <w:i/>
              </w:rPr>
              <w:t>: The amendment m</w:t>
            </w:r>
            <w:r w:rsidRPr="00703AEE">
              <w:rPr>
                <w:rFonts w:ascii="Arial" w:hAnsi="Arial" w:cs="Arial"/>
                <w:b/>
                <w:i/>
              </w:rPr>
              <w:t xml:space="preserve">odifies the additional service on Route 65 to improve frequency on </w:t>
            </w:r>
            <w:r w:rsidR="00B84700">
              <w:rPr>
                <w:rFonts w:ascii="Arial" w:hAnsi="Arial" w:cs="Arial"/>
                <w:b/>
                <w:i/>
              </w:rPr>
              <w:t xml:space="preserve">weekdays and </w:t>
            </w:r>
            <w:r w:rsidRPr="00703AEE">
              <w:rPr>
                <w:rFonts w:ascii="Arial" w:hAnsi="Arial" w:cs="Arial"/>
                <w:b/>
                <w:i/>
              </w:rPr>
              <w:t xml:space="preserve">Saturdays to every 15 minutes.  </w:t>
            </w:r>
          </w:p>
          <w:p w:rsidR="00703AEE" w:rsidRDefault="00703AEE" w:rsidP="00D714DA">
            <w:pPr>
              <w:jc w:val="both"/>
              <w:rPr>
                <w:rFonts w:ascii="Arial" w:hAnsi="Arial" w:cs="Arial"/>
                <w:b/>
                <w:i/>
              </w:rPr>
            </w:pPr>
          </w:p>
          <w:p w:rsidR="00703AEE" w:rsidRDefault="00703AEE" w:rsidP="00D714DA">
            <w:pPr>
              <w:jc w:val="both"/>
              <w:rPr>
                <w:rFonts w:ascii="Arial" w:hAnsi="Arial" w:cs="Arial"/>
                <w:b/>
                <w:i/>
              </w:rPr>
            </w:pPr>
            <w:r w:rsidRPr="00703AEE">
              <w:rPr>
                <w:rFonts w:ascii="Arial" w:hAnsi="Arial" w:cs="Arial"/>
                <w:b/>
                <w:i/>
                <w:u w:val="single"/>
              </w:rPr>
              <w:t>ROUTE 67</w:t>
            </w:r>
            <w:r>
              <w:rPr>
                <w:rFonts w:ascii="Arial" w:hAnsi="Arial" w:cs="Arial"/>
                <w:b/>
                <w:i/>
              </w:rPr>
              <w:t>: The amendment m</w:t>
            </w:r>
            <w:r w:rsidRPr="00703AEE">
              <w:rPr>
                <w:rFonts w:ascii="Arial" w:hAnsi="Arial" w:cs="Arial"/>
                <w:b/>
                <w:i/>
              </w:rPr>
              <w:t>aintains the routing of Route 67 on 11th Avenue NE and Roosevelt Way NE in the University District</w:t>
            </w:r>
            <w:r w:rsidR="00B84700">
              <w:rPr>
                <w:rFonts w:ascii="Arial" w:hAnsi="Arial" w:cs="Arial"/>
                <w:b/>
                <w:i/>
              </w:rPr>
              <w:t xml:space="preserve"> and introduces weekend service</w:t>
            </w:r>
            <w:r w:rsidRPr="00703AEE">
              <w:rPr>
                <w:rFonts w:ascii="Arial" w:hAnsi="Arial" w:cs="Arial"/>
                <w:b/>
                <w:i/>
              </w:rPr>
              <w:t xml:space="preserve">.  </w:t>
            </w:r>
          </w:p>
          <w:p w:rsidR="00703AEE" w:rsidRDefault="00703AEE" w:rsidP="00D714DA">
            <w:pPr>
              <w:jc w:val="both"/>
              <w:rPr>
                <w:rFonts w:ascii="Arial" w:hAnsi="Arial" w:cs="Arial"/>
                <w:b/>
                <w:i/>
              </w:rPr>
            </w:pPr>
          </w:p>
          <w:p w:rsidR="00703AEE" w:rsidRDefault="00703AEE" w:rsidP="00D714DA">
            <w:pPr>
              <w:jc w:val="both"/>
              <w:rPr>
                <w:rFonts w:ascii="Arial" w:hAnsi="Arial" w:cs="Arial"/>
                <w:b/>
                <w:i/>
              </w:rPr>
            </w:pPr>
            <w:r w:rsidRPr="00703AEE">
              <w:rPr>
                <w:rFonts w:ascii="Arial" w:hAnsi="Arial" w:cs="Arial"/>
                <w:b/>
                <w:i/>
                <w:u w:val="single"/>
              </w:rPr>
              <w:t>ROUTE 71</w:t>
            </w:r>
            <w:r>
              <w:rPr>
                <w:rFonts w:ascii="Arial" w:hAnsi="Arial" w:cs="Arial"/>
                <w:b/>
                <w:i/>
              </w:rPr>
              <w:t>: The amendment m</w:t>
            </w:r>
            <w:r w:rsidRPr="00703AEE">
              <w:rPr>
                <w:rFonts w:ascii="Arial" w:hAnsi="Arial" w:cs="Arial"/>
                <w:b/>
                <w:i/>
              </w:rPr>
              <w:t>odifies the proposed deletion of Route 71 to maintain half-hourly service between Wedgwood and the University Distr</w:t>
            </w:r>
            <w:r>
              <w:rPr>
                <w:rFonts w:ascii="Arial" w:hAnsi="Arial" w:cs="Arial"/>
                <w:b/>
                <w:i/>
              </w:rPr>
              <w:t xml:space="preserve">ict on weekdays and Saturdays. The 71 would not travel all the way downtown, but instead would travel to the </w:t>
            </w:r>
            <w:r w:rsidR="00B84700">
              <w:rPr>
                <w:rFonts w:ascii="Arial" w:hAnsi="Arial" w:cs="Arial"/>
                <w:b/>
                <w:i/>
              </w:rPr>
              <w:t xml:space="preserve">UW </w:t>
            </w:r>
            <w:r>
              <w:rPr>
                <w:rFonts w:ascii="Arial" w:hAnsi="Arial" w:cs="Arial"/>
                <w:b/>
                <w:i/>
              </w:rPr>
              <w:t>light rail station.</w:t>
            </w:r>
          </w:p>
          <w:p w:rsidR="00703AEE" w:rsidRDefault="00703AEE" w:rsidP="00D714DA">
            <w:pPr>
              <w:jc w:val="both"/>
              <w:rPr>
                <w:rFonts w:ascii="Arial" w:hAnsi="Arial" w:cs="Arial"/>
                <w:b/>
                <w:i/>
              </w:rPr>
            </w:pPr>
          </w:p>
          <w:p w:rsidR="008604DB" w:rsidRDefault="008604DB" w:rsidP="00D714DA">
            <w:pPr>
              <w:jc w:val="both"/>
              <w:rPr>
                <w:rFonts w:ascii="Arial" w:hAnsi="Arial" w:cs="Arial"/>
                <w:b/>
                <w:i/>
              </w:rPr>
            </w:pPr>
            <w:r w:rsidRPr="008604DB">
              <w:rPr>
                <w:rFonts w:ascii="Arial" w:hAnsi="Arial" w:cs="Arial"/>
                <w:b/>
                <w:i/>
                <w:u w:val="single"/>
              </w:rPr>
              <w:t>ROUTE 73</w:t>
            </w:r>
            <w:r>
              <w:rPr>
                <w:rFonts w:ascii="Arial" w:hAnsi="Arial" w:cs="Arial"/>
                <w:b/>
                <w:i/>
              </w:rPr>
              <w:t>: The amendment m</w:t>
            </w:r>
            <w:r w:rsidR="00703AEE" w:rsidRPr="00703AEE">
              <w:rPr>
                <w:rFonts w:ascii="Arial" w:hAnsi="Arial" w:cs="Arial"/>
                <w:b/>
                <w:i/>
              </w:rPr>
              <w:t xml:space="preserve">aintains the routing of Route 73 on University Way in the University District, and discontinues southbound service in the morning peak period and northbound service in the afternoon peak period. </w:t>
            </w:r>
            <w:r>
              <w:rPr>
                <w:rFonts w:ascii="Arial" w:hAnsi="Arial" w:cs="Arial"/>
                <w:b/>
                <w:i/>
              </w:rPr>
              <w:t>In addition, it m</w:t>
            </w:r>
            <w:r w:rsidR="00703AEE" w:rsidRPr="00703AEE">
              <w:rPr>
                <w:rFonts w:ascii="Arial" w:hAnsi="Arial" w:cs="Arial"/>
                <w:b/>
                <w:i/>
              </w:rPr>
              <w:t>aintains Saturday service on Route 73.</w:t>
            </w:r>
            <w:r w:rsidR="00B84700">
              <w:rPr>
                <w:rFonts w:ascii="Arial" w:hAnsi="Arial" w:cs="Arial"/>
                <w:b/>
                <w:i/>
              </w:rPr>
              <w:t xml:space="preserve">  The 73 would not travel all the way downtown, but instead would travel to the UW light rail station.</w:t>
            </w:r>
            <w:r w:rsidR="00703AEE" w:rsidRPr="00703AEE">
              <w:rPr>
                <w:rFonts w:ascii="Arial" w:hAnsi="Arial" w:cs="Arial"/>
                <w:b/>
                <w:i/>
              </w:rPr>
              <w:t xml:space="preserve">  </w:t>
            </w:r>
          </w:p>
          <w:p w:rsidR="008604DB" w:rsidRDefault="008604DB" w:rsidP="00D714DA">
            <w:pPr>
              <w:jc w:val="both"/>
              <w:rPr>
                <w:rFonts w:ascii="Arial" w:hAnsi="Arial" w:cs="Arial"/>
                <w:b/>
                <w:i/>
              </w:rPr>
            </w:pPr>
          </w:p>
          <w:p w:rsidR="008604DB" w:rsidRDefault="008604DB" w:rsidP="00D714DA">
            <w:pPr>
              <w:jc w:val="both"/>
              <w:rPr>
                <w:rFonts w:ascii="Arial" w:hAnsi="Arial" w:cs="Arial"/>
                <w:b/>
                <w:i/>
              </w:rPr>
            </w:pPr>
            <w:r w:rsidRPr="008604DB">
              <w:rPr>
                <w:rFonts w:ascii="Arial" w:hAnsi="Arial" w:cs="Arial"/>
                <w:b/>
                <w:i/>
                <w:u w:val="single"/>
              </w:rPr>
              <w:t>ROUTE 76</w:t>
            </w:r>
            <w:r>
              <w:rPr>
                <w:rFonts w:ascii="Arial" w:hAnsi="Arial" w:cs="Arial"/>
                <w:b/>
                <w:i/>
              </w:rPr>
              <w:t>: The amendment a</w:t>
            </w:r>
            <w:r w:rsidR="00703AEE" w:rsidRPr="00703AEE">
              <w:rPr>
                <w:rFonts w:ascii="Arial" w:hAnsi="Arial" w:cs="Arial"/>
                <w:b/>
                <w:i/>
              </w:rPr>
              <w:t xml:space="preserve">dds less service </w:t>
            </w:r>
            <w:r>
              <w:rPr>
                <w:rFonts w:ascii="Arial" w:hAnsi="Arial" w:cs="Arial"/>
                <w:b/>
                <w:i/>
              </w:rPr>
              <w:t xml:space="preserve">than had originally been proposed </w:t>
            </w:r>
            <w:r w:rsidR="00703AEE" w:rsidRPr="00703AEE">
              <w:rPr>
                <w:rFonts w:ascii="Arial" w:hAnsi="Arial" w:cs="Arial"/>
                <w:b/>
                <w:i/>
              </w:rPr>
              <w:t>on Route 76</w:t>
            </w:r>
            <w:r>
              <w:rPr>
                <w:rFonts w:ascii="Arial" w:hAnsi="Arial" w:cs="Arial"/>
                <w:b/>
                <w:i/>
              </w:rPr>
              <w:t xml:space="preserve">, though would provide </w:t>
            </w:r>
            <w:r w:rsidR="00B84700">
              <w:rPr>
                <w:rFonts w:ascii="Arial" w:hAnsi="Arial" w:cs="Arial"/>
                <w:b/>
                <w:i/>
              </w:rPr>
              <w:t>more</w:t>
            </w:r>
            <w:r>
              <w:rPr>
                <w:rFonts w:ascii="Arial" w:hAnsi="Arial" w:cs="Arial"/>
                <w:b/>
                <w:i/>
              </w:rPr>
              <w:t xml:space="preserve"> peak-hour </w:t>
            </w:r>
            <w:r w:rsidR="00B84700">
              <w:rPr>
                <w:rFonts w:ascii="Arial" w:hAnsi="Arial" w:cs="Arial"/>
                <w:b/>
                <w:i/>
              </w:rPr>
              <w:t>trips</w:t>
            </w:r>
            <w:r>
              <w:rPr>
                <w:rFonts w:ascii="Arial" w:hAnsi="Arial" w:cs="Arial"/>
                <w:b/>
                <w:i/>
              </w:rPr>
              <w:t xml:space="preserve"> than is currently provided</w:t>
            </w:r>
            <w:r w:rsidR="00703AEE" w:rsidRPr="00703AEE">
              <w:rPr>
                <w:rFonts w:ascii="Arial" w:hAnsi="Arial" w:cs="Arial"/>
                <w:b/>
                <w:i/>
              </w:rPr>
              <w:t xml:space="preserve">.  </w:t>
            </w:r>
          </w:p>
          <w:p w:rsidR="008604DB" w:rsidRDefault="008604DB" w:rsidP="00D714DA">
            <w:pPr>
              <w:jc w:val="both"/>
              <w:rPr>
                <w:rFonts w:ascii="Arial" w:hAnsi="Arial" w:cs="Arial"/>
                <w:b/>
                <w:i/>
              </w:rPr>
            </w:pPr>
          </w:p>
          <w:p w:rsidR="008604DB" w:rsidRDefault="008604DB" w:rsidP="00D714DA">
            <w:pPr>
              <w:jc w:val="both"/>
              <w:rPr>
                <w:rFonts w:ascii="Arial" w:hAnsi="Arial" w:cs="Arial"/>
                <w:b/>
                <w:i/>
              </w:rPr>
            </w:pPr>
            <w:r w:rsidRPr="008604DB">
              <w:rPr>
                <w:rFonts w:ascii="Arial" w:hAnsi="Arial" w:cs="Arial"/>
                <w:b/>
                <w:i/>
                <w:u w:val="single"/>
              </w:rPr>
              <w:lastRenderedPageBreak/>
              <w:t>ROUTE 78</w:t>
            </w:r>
            <w:r>
              <w:rPr>
                <w:rFonts w:ascii="Arial" w:hAnsi="Arial" w:cs="Arial"/>
                <w:b/>
                <w:i/>
              </w:rPr>
              <w:t>: The amendment m</w:t>
            </w:r>
            <w:r w:rsidR="00703AEE" w:rsidRPr="00703AEE">
              <w:rPr>
                <w:rFonts w:ascii="Arial" w:hAnsi="Arial" w:cs="Arial"/>
                <w:b/>
                <w:i/>
              </w:rPr>
              <w:t xml:space="preserve">odifies Route 78 to operate between Laurelhurst and University District during peak and midday hours on weekdays.  </w:t>
            </w:r>
          </w:p>
          <w:p w:rsidR="008604DB" w:rsidRDefault="008604DB" w:rsidP="00D714DA">
            <w:pPr>
              <w:jc w:val="both"/>
              <w:rPr>
                <w:rFonts w:ascii="Arial" w:hAnsi="Arial" w:cs="Arial"/>
                <w:b/>
                <w:i/>
              </w:rPr>
            </w:pPr>
          </w:p>
          <w:p w:rsidR="00703AEE" w:rsidRDefault="008604DB" w:rsidP="00D714DA">
            <w:pPr>
              <w:jc w:val="both"/>
              <w:rPr>
                <w:rFonts w:ascii="Arial" w:hAnsi="Arial" w:cs="Arial"/>
                <w:b/>
                <w:i/>
              </w:rPr>
            </w:pPr>
            <w:r w:rsidRPr="008604DB">
              <w:rPr>
                <w:rFonts w:ascii="Arial" w:hAnsi="Arial" w:cs="Arial"/>
                <w:b/>
                <w:i/>
                <w:u w:val="single"/>
              </w:rPr>
              <w:t>ROUTE 316</w:t>
            </w:r>
            <w:r>
              <w:rPr>
                <w:rFonts w:ascii="Arial" w:hAnsi="Arial" w:cs="Arial"/>
                <w:b/>
                <w:i/>
              </w:rPr>
              <w:t>: The amendment a</w:t>
            </w:r>
            <w:r w:rsidR="00703AEE" w:rsidRPr="00703AEE">
              <w:rPr>
                <w:rFonts w:ascii="Arial" w:hAnsi="Arial" w:cs="Arial"/>
                <w:b/>
                <w:i/>
              </w:rPr>
              <w:t xml:space="preserve">dds less service </w:t>
            </w:r>
            <w:r>
              <w:rPr>
                <w:rFonts w:ascii="Arial" w:hAnsi="Arial" w:cs="Arial"/>
                <w:b/>
                <w:i/>
              </w:rPr>
              <w:t xml:space="preserve">than originally proposed </w:t>
            </w:r>
            <w:r w:rsidR="00703AEE" w:rsidRPr="00703AEE">
              <w:rPr>
                <w:rFonts w:ascii="Arial" w:hAnsi="Arial" w:cs="Arial"/>
                <w:b/>
                <w:i/>
              </w:rPr>
              <w:t xml:space="preserve">on Route 316.    </w:t>
            </w:r>
          </w:p>
          <w:p w:rsidR="003D10CB" w:rsidRPr="00A11E83" w:rsidRDefault="003D10CB" w:rsidP="00D714DA">
            <w:pPr>
              <w:jc w:val="both"/>
              <w:rPr>
                <w:rFonts w:ascii="Arial" w:hAnsi="Arial" w:cs="Arial"/>
                <w:b/>
                <w:i/>
              </w:rPr>
            </w:pPr>
          </w:p>
        </w:tc>
      </w:tr>
    </w:tbl>
    <w:p w:rsidR="003D10CB" w:rsidRDefault="003D10CB" w:rsidP="003D10CB">
      <w:pPr>
        <w:jc w:val="both"/>
        <w:rPr>
          <w:rFonts w:ascii="Arial" w:hAnsi="Arial" w:cs="Arial"/>
          <w:b/>
          <w:u w:val="single"/>
        </w:rPr>
      </w:pPr>
    </w:p>
    <w:p w:rsidR="00B45EA7" w:rsidRDefault="00B45EA7" w:rsidP="00CA73E0">
      <w:pPr>
        <w:ind w:left="1350" w:hanging="1350"/>
        <w:jc w:val="both"/>
        <w:rPr>
          <w:rFonts w:ascii="Arial" w:hAnsi="Arial" w:cs="Arial"/>
          <w:b/>
          <w:smallCaps/>
        </w:rPr>
      </w:pPr>
      <w:r w:rsidRPr="009864F8">
        <w:rPr>
          <w:rFonts w:ascii="Arial" w:hAnsi="Arial" w:cs="Arial"/>
          <w:b/>
          <w:u w:val="single"/>
        </w:rPr>
        <w:t>SUBJECT</w:t>
      </w:r>
    </w:p>
    <w:p w:rsidR="00B45EA7" w:rsidRPr="00DA7DD5" w:rsidRDefault="00B45EA7" w:rsidP="00CA73E0">
      <w:pPr>
        <w:ind w:left="1350" w:hanging="1350"/>
        <w:jc w:val="both"/>
        <w:rPr>
          <w:rFonts w:ascii="Arial" w:hAnsi="Arial" w:cs="Arial"/>
          <w:smallCaps/>
        </w:rPr>
      </w:pPr>
    </w:p>
    <w:p w:rsidR="00B45EA7" w:rsidRDefault="00DA7DD5" w:rsidP="00CA73E0">
      <w:pPr>
        <w:jc w:val="both"/>
        <w:rPr>
          <w:rFonts w:ascii="Arial" w:hAnsi="Arial" w:cs="Arial"/>
        </w:rPr>
      </w:pPr>
      <w:r>
        <w:rPr>
          <w:rFonts w:ascii="Arial" w:hAnsi="Arial" w:cs="Arial"/>
        </w:rPr>
        <w:t>An</w:t>
      </w:r>
      <w:r w:rsidR="00B57DA5">
        <w:rPr>
          <w:rFonts w:ascii="Arial" w:hAnsi="Arial" w:cs="Arial"/>
        </w:rPr>
        <w:t xml:space="preserve"> </w:t>
      </w:r>
      <w:r>
        <w:rPr>
          <w:rFonts w:ascii="Arial" w:hAnsi="Arial" w:cs="Arial"/>
        </w:rPr>
        <w:t xml:space="preserve">ordinance </w:t>
      </w:r>
      <w:r w:rsidR="00F26E5C" w:rsidRPr="00F26E5C">
        <w:rPr>
          <w:rFonts w:ascii="Arial" w:hAnsi="Arial" w:cs="Arial"/>
        </w:rPr>
        <w:t>approving public transportation service changes to integrate with the Link light rail extension to Capitol Hill and the University of Washington</w:t>
      </w:r>
      <w:r w:rsidR="00225D7C">
        <w:rPr>
          <w:rFonts w:ascii="Arial" w:hAnsi="Arial" w:cs="Arial"/>
        </w:rPr>
        <w:t>; changes would take ef</w:t>
      </w:r>
      <w:r w:rsidR="00E36944">
        <w:rPr>
          <w:rFonts w:ascii="Arial" w:hAnsi="Arial" w:cs="Arial"/>
        </w:rPr>
        <w:t>fect</w:t>
      </w:r>
      <w:r w:rsidR="00225D7C">
        <w:rPr>
          <w:rFonts w:ascii="Arial" w:hAnsi="Arial" w:cs="Arial"/>
        </w:rPr>
        <w:t xml:space="preserve"> in</w:t>
      </w:r>
      <w:r w:rsidR="00E36944">
        <w:rPr>
          <w:rFonts w:ascii="Arial" w:hAnsi="Arial" w:cs="Arial"/>
        </w:rPr>
        <w:t xml:space="preserve"> </w:t>
      </w:r>
      <w:r w:rsidR="0023342C">
        <w:rPr>
          <w:rFonts w:ascii="Arial" w:hAnsi="Arial" w:cs="Arial"/>
        </w:rPr>
        <w:t>M</w:t>
      </w:r>
      <w:r w:rsidR="001D6956">
        <w:rPr>
          <w:rFonts w:ascii="Arial" w:hAnsi="Arial" w:cs="Arial"/>
        </w:rPr>
        <w:t>arch 2016</w:t>
      </w:r>
      <w:r w:rsidR="00F26E5C">
        <w:rPr>
          <w:rFonts w:ascii="Arial" w:hAnsi="Arial" w:cs="Arial"/>
        </w:rPr>
        <w:t>.</w:t>
      </w:r>
    </w:p>
    <w:p w:rsidR="00F26E5C" w:rsidRDefault="00F26E5C" w:rsidP="00CA73E0">
      <w:pPr>
        <w:jc w:val="both"/>
        <w:rPr>
          <w:rFonts w:ascii="Arial" w:hAnsi="Arial" w:cs="Arial"/>
        </w:rPr>
      </w:pPr>
    </w:p>
    <w:p w:rsidR="004D44B4" w:rsidRDefault="004D44B4" w:rsidP="004D44B4">
      <w:pPr>
        <w:ind w:left="1350" w:hanging="1350"/>
        <w:jc w:val="both"/>
        <w:rPr>
          <w:rFonts w:ascii="Arial" w:hAnsi="Arial" w:cs="Arial"/>
          <w:b/>
          <w:smallCaps/>
        </w:rPr>
      </w:pPr>
      <w:r w:rsidRPr="009864F8">
        <w:rPr>
          <w:rFonts w:ascii="Arial" w:hAnsi="Arial" w:cs="Arial"/>
          <w:b/>
          <w:u w:val="single"/>
        </w:rPr>
        <w:t>SU</w:t>
      </w:r>
      <w:r>
        <w:rPr>
          <w:rFonts w:ascii="Arial" w:hAnsi="Arial" w:cs="Arial"/>
          <w:b/>
          <w:u w:val="single"/>
        </w:rPr>
        <w:t>MMARY</w:t>
      </w:r>
    </w:p>
    <w:p w:rsidR="00725FC3" w:rsidRDefault="00725FC3" w:rsidP="004974ED">
      <w:pPr>
        <w:jc w:val="both"/>
        <w:rPr>
          <w:rFonts w:ascii="Arial" w:hAnsi="Arial" w:cs="Arial"/>
        </w:rPr>
      </w:pPr>
    </w:p>
    <w:p w:rsidR="00394477" w:rsidRDefault="00577DB1" w:rsidP="004974ED">
      <w:pPr>
        <w:jc w:val="both"/>
        <w:rPr>
          <w:rFonts w:ascii="Arial" w:hAnsi="Arial" w:cs="Arial"/>
        </w:rPr>
      </w:pPr>
      <w:r>
        <w:rPr>
          <w:rFonts w:ascii="Arial" w:hAnsi="Arial" w:cs="Arial"/>
        </w:rPr>
        <w:t xml:space="preserve">On September 15, 2015, the Committee heard a </w:t>
      </w:r>
      <w:r w:rsidR="004974ED">
        <w:rPr>
          <w:rFonts w:ascii="Arial" w:hAnsi="Arial" w:cs="Arial"/>
        </w:rPr>
        <w:t xml:space="preserve">briefing on the proposed University Link (U Link) restructure of King County Metro bus routes </w:t>
      </w:r>
      <w:r>
        <w:rPr>
          <w:rFonts w:ascii="Arial" w:hAnsi="Arial" w:cs="Arial"/>
        </w:rPr>
        <w:t>including</w:t>
      </w:r>
      <w:r w:rsidR="004974ED">
        <w:rPr>
          <w:rFonts w:ascii="Arial" w:hAnsi="Arial" w:cs="Arial"/>
        </w:rPr>
        <w:t xml:space="preserve">: (1) a summary of the proposed changes; and (2) initial Council staff analysis of the </w:t>
      </w:r>
      <w:r w:rsidR="00455803">
        <w:rPr>
          <w:rFonts w:ascii="Arial" w:hAnsi="Arial" w:cs="Arial"/>
        </w:rPr>
        <w:t xml:space="preserve">potential </w:t>
      </w:r>
      <w:r w:rsidR="004974ED">
        <w:rPr>
          <w:rFonts w:ascii="Arial" w:hAnsi="Arial" w:cs="Arial"/>
        </w:rPr>
        <w:t xml:space="preserve">impacts </w:t>
      </w:r>
      <w:r w:rsidR="00455803">
        <w:rPr>
          <w:rFonts w:ascii="Arial" w:hAnsi="Arial" w:cs="Arial"/>
        </w:rPr>
        <w:t>of the proposal</w:t>
      </w:r>
      <w:r w:rsidR="00A21DA7">
        <w:rPr>
          <w:rFonts w:ascii="Arial" w:hAnsi="Arial" w:cs="Arial"/>
        </w:rPr>
        <w:t xml:space="preserve">.  </w:t>
      </w:r>
      <w:r w:rsidR="00C34A95">
        <w:rPr>
          <w:rFonts w:ascii="Arial" w:hAnsi="Arial" w:cs="Arial"/>
        </w:rPr>
        <w:t>On September 29, 2015, the Committee heard a</w:t>
      </w:r>
      <w:r>
        <w:rPr>
          <w:rFonts w:ascii="Arial" w:hAnsi="Arial" w:cs="Arial"/>
        </w:rPr>
        <w:t xml:space="preserve"> presentation by King County Metro staff </w:t>
      </w:r>
      <w:r w:rsidR="0025083B">
        <w:rPr>
          <w:rFonts w:ascii="Arial" w:hAnsi="Arial" w:cs="Arial"/>
        </w:rPr>
        <w:t>describing</w:t>
      </w:r>
      <w:r w:rsidR="006E5D6A">
        <w:rPr>
          <w:rFonts w:ascii="Arial" w:hAnsi="Arial" w:cs="Arial"/>
        </w:rPr>
        <w:t xml:space="preserve"> the proposed changes</w:t>
      </w:r>
      <w:r w:rsidR="00C34A95">
        <w:rPr>
          <w:rFonts w:ascii="Arial" w:hAnsi="Arial" w:cs="Arial"/>
        </w:rPr>
        <w:t xml:space="preserve">. </w:t>
      </w:r>
      <w:r w:rsidR="00394477">
        <w:rPr>
          <w:rFonts w:ascii="Arial" w:hAnsi="Arial" w:cs="Arial"/>
        </w:rPr>
        <w:t>On October 6, 2015, the Committee heard Council staff response to questions posed at the September committee meetings.  A</w:t>
      </w:r>
      <w:r w:rsidR="0025083B">
        <w:rPr>
          <w:rFonts w:ascii="Arial" w:hAnsi="Arial" w:cs="Arial"/>
        </w:rPr>
        <w:t xml:space="preserve">lso on October 6, 2015, the Committee held an </w:t>
      </w:r>
      <w:r w:rsidR="00394477">
        <w:rPr>
          <w:rFonts w:ascii="Arial" w:hAnsi="Arial" w:cs="Arial"/>
        </w:rPr>
        <w:t>evening special meeting to hear public comment on the proposed changes.</w:t>
      </w:r>
    </w:p>
    <w:p w:rsidR="00394477" w:rsidRDefault="00394477" w:rsidP="004974ED">
      <w:pPr>
        <w:jc w:val="both"/>
        <w:rPr>
          <w:rFonts w:ascii="Arial" w:hAnsi="Arial" w:cs="Arial"/>
        </w:rPr>
      </w:pPr>
    </w:p>
    <w:p w:rsidR="00577DB1" w:rsidRDefault="00C34A95" w:rsidP="004974ED">
      <w:pPr>
        <w:jc w:val="both"/>
        <w:rPr>
          <w:rFonts w:ascii="Arial" w:hAnsi="Arial" w:cs="Arial"/>
        </w:rPr>
      </w:pPr>
      <w:r>
        <w:rPr>
          <w:rFonts w:ascii="Arial" w:hAnsi="Arial" w:cs="Arial"/>
        </w:rPr>
        <w:t xml:space="preserve">Today’s briefing will cover the </w:t>
      </w:r>
      <w:r w:rsidR="00394477">
        <w:rPr>
          <w:rFonts w:ascii="Arial" w:hAnsi="Arial" w:cs="Arial"/>
        </w:rPr>
        <w:t xml:space="preserve">additional </w:t>
      </w:r>
      <w:r w:rsidR="00577DB1">
        <w:rPr>
          <w:rFonts w:ascii="Arial" w:hAnsi="Arial" w:cs="Arial"/>
        </w:rPr>
        <w:t xml:space="preserve">Council staff </w:t>
      </w:r>
      <w:r w:rsidR="003A3C73">
        <w:rPr>
          <w:rFonts w:ascii="Arial" w:hAnsi="Arial" w:cs="Arial"/>
        </w:rPr>
        <w:t>a</w:t>
      </w:r>
      <w:r w:rsidR="00577DB1">
        <w:rPr>
          <w:rFonts w:ascii="Arial" w:hAnsi="Arial" w:cs="Arial"/>
        </w:rPr>
        <w:t xml:space="preserve">nalysis responding to Councilmembers’ </w:t>
      </w:r>
      <w:r w:rsidR="00833EB0">
        <w:rPr>
          <w:rFonts w:ascii="Arial" w:hAnsi="Arial" w:cs="Arial"/>
        </w:rPr>
        <w:t xml:space="preserve">comments and </w:t>
      </w:r>
      <w:r w:rsidR="00577DB1">
        <w:rPr>
          <w:rFonts w:ascii="Arial" w:hAnsi="Arial" w:cs="Arial"/>
        </w:rPr>
        <w:t>quest</w:t>
      </w:r>
      <w:r w:rsidR="00833EB0">
        <w:rPr>
          <w:rFonts w:ascii="Arial" w:hAnsi="Arial" w:cs="Arial"/>
        </w:rPr>
        <w:t>ion</w:t>
      </w:r>
      <w:r w:rsidR="00577DB1">
        <w:rPr>
          <w:rFonts w:ascii="Arial" w:hAnsi="Arial" w:cs="Arial"/>
        </w:rPr>
        <w:t>s</w:t>
      </w:r>
      <w:r>
        <w:rPr>
          <w:rFonts w:ascii="Arial" w:hAnsi="Arial" w:cs="Arial"/>
        </w:rPr>
        <w:t xml:space="preserve"> from </w:t>
      </w:r>
      <w:r w:rsidR="00394477">
        <w:rPr>
          <w:rFonts w:ascii="Arial" w:hAnsi="Arial" w:cs="Arial"/>
        </w:rPr>
        <w:t>October 6</w:t>
      </w:r>
      <w:r>
        <w:rPr>
          <w:rFonts w:ascii="Arial" w:hAnsi="Arial" w:cs="Arial"/>
        </w:rPr>
        <w:t>, 2015</w:t>
      </w:r>
      <w:r w:rsidR="00577DB1">
        <w:rPr>
          <w:rFonts w:ascii="Arial" w:hAnsi="Arial" w:cs="Arial"/>
        </w:rPr>
        <w:t>.</w:t>
      </w:r>
    </w:p>
    <w:p w:rsidR="00903E22" w:rsidRDefault="00903E22" w:rsidP="00CA73E0">
      <w:pPr>
        <w:jc w:val="both"/>
        <w:rPr>
          <w:rFonts w:ascii="Arial" w:hAnsi="Arial" w:cs="Arial"/>
        </w:rPr>
      </w:pPr>
    </w:p>
    <w:p w:rsidR="00AD471F" w:rsidRPr="00AD471F" w:rsidRDefault="00AD471F" w:rsidP="00CA73E0">
      <w:pPr>
        <w:jc w:val="both"/>
        <w:rPr>
          <w:rFonts w:ascii="Arial" w:hAnsi="Arial" w:cs="Arial"/>
          <w:b/>
          <w:u w:val="single"/>
        </w:rPr>
      </w:pPr>
      <w:r w:rsidRPr="00AD471F">
        <w:rPr>
          <w:rFonts w:ascii="Arial" w:hAnsi="Arial" w:cs="Arial"/>
          <w:b/>
          <w:u w:val="single"/>
        </w:rPr>
        <w:t>BACKGROUND</w:t>
      </w:r>
    </w:p>
    <w:p w:rsidR="00AD471F" w:rsidRDefault="00AD471F" w:rsidP="00CA73E0">
      <w:pPr>
        <w:jc w:val="both"/>
        <w:rPr>
          <w:rFonts w:ascii="Arial" w:hAnsi="Arial" w:cs="Arial"/>
        </w:rPr>
      </w:pPr>
    </w:p>
    <w:p w:rsidR="00A21DA7" w:rsidRDefault="00DA7DD5" w:rsidP="00CA73E0">
      <w:pPr>
        <w:jc w:val="both"/>
        <w:rPr>
          <w:rFonts w:ascii="Arial" w:hAnsi="Arial" w:cs="Arial"/>
        </w:rPr>
      </w:pPr>
      <w:r>
        <w:rPr>
          <w:rFonts w:ascii="Arial" w:hAnsi="Arial" w:cs="Arial"/>
        </w:rPr>
        <w:t>Proposed Ordinance 201</w:t>
      </w:r>
      <w:r w:rsidR="009A283F">
        <w:rPr>
          <w:rFonts w:ascii="Arial" w:hAnsi="Arial" w:cs="Arial"/>
        </w:rPr>
        <w:t>5</w:t>
      </w:r>
      <w:r>
        <w:rPr>
          <w:rFonts w:ascii="Arial" w:hAnsi="Arial" w:cs="Arial"/>
        </w:rPr>
        <w:t>-0</w:t>
      </w:r>
      <w:r w:rsidR="00F26E5C">
        <w:rPr>
          <w:rFonts w:ascii="Arial" w:hAnsi="Arial" w:cs="Arial"/>
        </w:rPr>
        <w:t>350</w:t>
      </w:r>
      <w:r>
        <w:rPr>
          <w:rFonts w:ascii="Arial" w:hAnsi="Arial" w:cs="Arial"/>
        </w:rPr>
        <w:t xml:space="preserve"> </w:t>
      </w:r>
      <w:r w:rsidR="00430C38">
        <w:rPr>
          <w:rFonts w:ascii="Arial" w:hAnsi="Arial" w:cs="Arial"/>
        </w:rPr>
        <w:t xml:space="preserve">(Attachment 1) </w:t>
      </w:r>
      <w:r w:rsidR="00455803">
        <w:rPr>
          <w:rFonts w:ascii="Arial" w:hAnsi="Arial" w:cs="Arial"/>
        </w:rPr>
        <w:t xml:space="preserve">would </w:t>
      </w:r>
      <w:r>
        <w:rPr>
          <w:rFonts w:ascii="Arial" w:hAnsi="Arial" w:cs="Arial"/>
        </w:rPr>
        <w:t xml:space="preserve">approve changes to </w:t>
      </w:r>
      <w:r w:rsidR="00F9446A">
        <w:rPr>
          <w:rFonts w:ascii="Arial" w:hAnsi="Arial" w:cs="Arial"/>
        </w:rPr>
        <w:t>3</w:t>
      </w:r>
      <w:r w:rsidR="00351AC9">
        <w:rPr>
          <w:rFonts w:ascii="Arial" w:hAnsi="Arial" w:cs="Arial"/>
        </w:rPr>
        <w:t>1</w:t>
      </w:r>
      <w:r w:rsidR="00F9446A">
        <w:rPr>
          <w:rFonts w:ascii="Arial" w:hAnsi="Arial" w:cs="Arial"/>
        </w:rPr>
        <w:t xml:space="preserve"> </w:t>
      </w:r>
      <w:r w:rsidR="0023342C">
        <w:rPr>
          <w:rFonts w:ascii="Arial" w:hAnsi="Arial" w:cs="Arial"/>
        </w:rPr>
        <w:t>bu</w:t>
      </w:r>
      <w:r>
        <w:rPr>
          <w:rFonts w:ascii="Arial" w:hAnsi="Arial" w:cs="Arial"/>
        </w:rPr>
        <w:t>s routes</w:t>
      </w:r>
      <w:r w:rsidR="003124DD">
        <w:rPr>
          <w:rFonts w:ascii="Arial" w:hAnsi="Arial" w:cs="Arial"/>
        </w:rPr>
        <w:t xml:space="preserve"> effective </w:t>
      </w:r>
      <w:r w:rsidR="001D6956">
        <w:rPr>
          <w:rFonts w:ascii="Arial" w:hAnsi="Arial" w:cs="Arial"/>
        </w:rPr>
        <w:t xml:space="preserve">March </w:t>
      </w:r>
      <w:r w:rsidR="00856150">
        <w:rPr>
          <w:rFonts w:ascii="Arial" w:hAnsi="Arial" w:cs="Arial"/>
        </w:rPr>
        <w:t>26</w:t>
      </w:r>
      <w:r w:rsidR="003124DD">
        <w:rPr>
          <w:rFonts w:ascii="Arial" w:hAnsi="Arial" w:cs="Arial"/>
        </w:rPr>
        <w:t>, 201</w:t>
      </w:r>
      <w:r w:rsidR="001D6956">
        <w:rPr>
          <w:rFonts w:ascii="Arial" w:hAnsi="Arial" w:cs="Arial"/>
        </w:rPr>
        <w:t>6</w:t>
      </w:r>
      <w:r w:rsidR="005165FD">
        <w:rPr>
          <w:rFonts w:ascii="Arial" w:hAnsi="Arial" w:cs="Arial"/>
        </w:rPr>
        <w:t>.</w:t>
      </w:r>
      <w:r w:rsidR="00C86AE4">
        <w:rPr>
          <w:rFonts w:ascii="Arial" w:hAnsi="Arial" w:cs="Arial"/>
        </w:rPr>
        <w:t xml:space="preserve"> </w:t>
      </w:r>
      <w:r w:rsidR="004D44B4">
        <w:rPr>
          <w:rFonts w:ascii="Arial" w:hAnsi="Arial" w:cs="Arial"/>
        </w:rPr>
        <w:t>The proposal would create f</w:t>
      </w:r>
      <w:r w:rsidR="00C86AE4">
        <w:rPr>
          <w:rFonts w:ascii="Arial" w:hAnsi="Arial" w:cs="Arial"/>
        </w:rPr>
        <w:t xml:space="preserve">ive new bus routes, </w:t>
      </w:r>
      <w:r w:rsidR="004D44B4">
        <w:rPr>
          <w:rFonts w:ascii="Arial" w:hAnsi="Arial" w:cs="Arial"/>
        </w:rPr>
        <w:t xml:space="preserve">modify </w:t>
      </w:r>
      <w:r w:rsidR="007F2596">
        <w:rPr>
          <w:rFonts w:ascii="Arial" w:hAnsi="Arial" w:cs="Arial"/>
        </w:rPr>
        <w:t>1</w:t>
      </w:r>
      <w:r w:rsidR="00351AC9">
        <w:rPr>
          <w:rFonts w:ascii="Arial" w:hAnsi="Arial" w:cs="Arial"/>
        </w:rPr>
        <w:t>4</w:t>
      </w:r>
      <w:r w:rsidR="00C86AE4">
        <w:rPr>
          <w:rFonts w:ascii="Arial" w:hAnsi="Arial" w:cs="Arial"/>
        </w:rPr>
        <w:t xml:space="preserve"> bus routes</w:t>
      </w:r>
      <w:r w:rsidR="004D44B4">
        <w:rPr>
          <w:rFonts w:ascii="Arial" w:hAnsi="Arial" w:cs="Arial"/>
        </w:rPr>
        <w:t xml:space="preserve">, and delete </w:t>
      </w:r>
      <w:r w:rsidR="00351AC9">
        <w:rPr>
          <w:rFonts w:ascii="Arial" w:hAnsi="Arial" w:cs="Arial"/>
        </w:rPr>
        <w:t>12</w:t>
      </w:r>
      <w:r w:rsidR="004D44B4">
        <w:rPr>
          <w:rFonts w:ascii="Arial" w:hAnsi="Arial" w:cs="Arial"/>
        </w:rPr>
        <w:t xml:space="preserve"> </w:t>
      </w:r>
      <w:r w:rsidR="00C86AE4">
        <w:rPr>
          <w:rFonts w:ascii="Arial" w:hAnsi="Arial" w:cs="Arial"/>
        </w:rPr>
        <w:t>bus routes.</w:t>
      </w:r>
      <w:r w:rsidR="00F76C5B">
        <w:rPr>
          <w:rFonts w:ascii="Arial" w:hAnsi="Arial" w:cs="Arial"/>
        </w:rPr>
        <w:t xml:space="preserve"> Administrative changes, not subject to Council approval, would modify another </w:t>
      </w:r>
      <w:r w:rsidR="001A2770">
        <w:rPr>
          <w:rFonts w:ascii="Arial" w:hAnsi="Arial" w:cs="Arial"/>
        </w:rPr>
        <w:t>seven</w:t>
      </w:r>
      <w:r w:rsidR="00F76C5B">
        <w:rPr>
          <w:rFonts w:ascii="Arial" w:hAnsi="Arial" w:cs="Arial"/>
        </w:rPr>
        <w:t xml:space="preserve"> routes.</w:t>
      </w:r>
      <w:r w:rsidR="00A21DA7">
        <w:rPr>
          <w:rFonts w:ascii="Arial" w:hAnsi="Arial" w:cs="Arial"/>
        </w:rPr>
        <w:t xml:space="preserve">  </w:t>
      </w:r>
      <w:r w:rsidR="00A04E7A">
        <w:rPr>
          <w:rFonts w:ascii="Arial" w:hAnsi="Arial" w:cs="Arial"/>
        </w:rPr>
        <w:t>The proposed route changes are the product of a restructure that is designed to coordinate King County Metro bus routes with the two new Link Light Rail stations opening for service in March 2016.</w:t>
      </w:r>
    </w:p>
    <w:p w:rsidR="00794804" w:rsidRDefault="00794804" w:rsidP="00CA73E0">
      <w:pPr>
        <w:jc w:val="both"/>
        <w:rPr>
          <w:rFonts w:ascii="Arial" w:hAnsi="Arial" w:cs="Arial"/>
        </w:rPr>
      </w:pPr>
    </w:p>
    <w:p w:rsidR="00CB359C" w:rsidRPr="00C57FAD" w:rsidRDefault="003A3C73" w:rsidP="002246E4">
      <w:pPr>
        <w:jc w:val="both"/>
        <w:rPr>
          <w:rFonts w:ascii="Arial" w:hAnsi="Arial" w:cs="Arial"/>
        </w:rPr>
      </w:pPr>
      <w:r>
        <w:rPr>
          <w:rFonts w:ascii="Arial" w:hAnsi="Arial" w:cs="Arial"/>
        </w:rPr>
        <w:t>Issues analyzed in this staff report include:</w:t>
      </w:r>
    </w:p>
    <w:p w:rsidR="00C57FAD" w:rsidRPr="00CB359C" w:rsidRDefault="00C57FAD" w:rsidP="002246E4">
      <w:pPr>
        <w:jc w:val="both"/>
        <w:rPr>
          <w:rFonts w:ascii="Arial" w:hAnsi="Arial" w:cs="Arial"/>
          <w:b/>
        </w:rPr>
      </w:pPr>
    </w:p>
    <w:p w:rsidR="00320EEB" w:rsidRDefault="00320EEB" w:rsidP="00506490">
      <w:pPr>
        <w:numPr>
          <w:ilvl w:val="0"/>
          <w:numId w:val="5"/>
        </w:numPr>
        <w:jc w:val="both"/>
        <w:rPr>
          <w:rFonts w:ascii="Arial" w:hAnsi="Arial" w:cs="Arial"/>
        </w:rPr>
      </w:pPr>
      <w:r w:rsidRPr="00320EEB">
        <w:rPr>
          <w:rFonts w:ascii="Arial" w:hAnsi="Arial" w:cs="Arial"/>
        </w:rPr>
        <w:t xml:space="preserve">Transfers </w:t>
      </w:r>
      <w:r w:rsidR="00237ABC">
        <w:rPr>
          <w:rFonts w:ascii="Arial" w:hAnsi="Arial" w:cs="Arial"/>
        </w:rPr>
        <w:t>– National Standards</w:t>
      </w:r>
    </w:p>
    <w:p w:rsidR="00237ABC" w:rsidRDefault="00237ABC" w:rsidP="00506490">
      <w:pPr>
        <w:numPr>
          <w:ilvl w:val="0"/>
          <w:numId w:val="5"/>
        </w:numPr>
        <w:jc w:val="both"/>
        <w:rPr>
          <w:rFonts w:ascii="Arial" w:hAnsi="Arial" w:cs="Arial"/>
        </w:rPr>
      </w:pPr>
      <w:r>
        <w:rPr>
          <w:rFonts w:ascii="Arial" w:hAnsi="Arial" w:cs="Arial"/>
        </w:rPr>
        <w:t>Regional Government Role</w:t>
      </w:r>
      <w:r w:rsidR="008B1B53">
        <w:rPr>
          <w:rFonts w:ascii="Arial" w:hAnsi="Arial" w:cs="Arial"/>
        </w:rPr>
        <w:t xml:space="preserve"> in Service Investments</w:t>
      </w:r>
    </w:p>
    <w:p w:rsidR="008B1B53" w:rsidRDefault="008B1B53" w:rsidP="00506490">
      <w:pPr>
        <w:numPr>
          <w:ilvl w:val="0"/>
          <w:numId w:val="5"/>
        </w:numPr>
        <w:jc w:val="both"/>
        <w:rPr>
          <w:rFonts w:ascii="Arial" w:hAnsi="Arial" w:cs="Arial"/>
        </w:rPr>
      </w:pPr>
      <w:r>
        <w:rPr>
          <w:rFonts w:ascii="Arial" w:hAnsi="Arial" w:cs="Arial"/>
        </w:rPr>
        <w:t>Preview of Crowding and Schedule Reliability Needs</w:t>
      </w:r>
    </w:p>
    <w:p w:rsidR="00320EEB" w:rsidRDefault="00237ABC" w:rsidP="00506490">
      <w:pPr>
        <w:numPr>
          <w:ilvl w:val="0"/>
          <w:numId w:val="5"/>
        </w:numPr>
        <w:jc w:val="both"/>
        <w:rPr>
          <w:rFonts w:ascii="Arial" w:hAnsi="Arial" w:cs="Arial"/>
        </w:rPr>
      </w:pPr>
      <w:r>
        <w:rPr>
          <w:rFonts w:ascii="Arial" w:hAnsi="Arial" w:cs="Arial"/>
        </w:rPr>
        <w:t>All Day Pass Fare Media</w:t>
      </w:r>
    </w:p>
    <w:p w:rsidR="008B1B53" w:rsidRDefault="008B1B53" w:rsidP="00506490">
      <w:pPr>
        <w:numPr>
          <w:ilvl w:val="0"/>
          <w:numId w:val="5"/>
        </w:numPr>
        <w:jc w:val="both"/>
        <w:rPr>
          <w:rFonts w:ascii="Arial" w:hAnsi="Arial" w:cs="Arial"/>
        </w:rPr>
      </w:pPr>
      <w:r>
        <w:rPr>
          <w:rFonts w:ascii="Arial" w:hAnsi="Arial" w:cs="Arial"/>
        </w:rPr>
        <w:t>Factors Affecting Ridership Estimates</w:t>
      </w:r>
    </w:p>
    <w:p w:rsidR="00237ABC" w:rsidRDefault="00237ABC" w:rsidP="00506490">
      <w:pPr>
        <w:numPr>
          <w:ilvl w:val="0"/>
          <w:numId w:val="5"/>
        </w:numPr>
        <w:jc w:val="both"/>
        <w:rPr>
          <w:rFonts w:ascii="Arial" w:hAnsi="Arial" w:cs="Arial"/>
        </w:rPr>
      </w:pPr>
      <w:r w:rsidRPr="00237ABC">
        <w:rPr>
          <w:rFonts w:ascii="Arial" w:hAnsi="Arial" w:cs="Arial"/>
        </w:rPr>
        <w:t>Metrics to Determine Actual Ridership Impacts</w:t>
      </w:r>
    </w:p>
    <w:p w:rsidR="00320EEB" w:rsidRPr="00237ABC" w:rsidRDefault="008B1B53" w:rsidP="00506490">
      <w:pPr>
        <w:numPr>
          <w:ilvl w:val="0"/>
          <w:numId w:val="5"/>
        </w:numPr>
        <w:jc w:val="both"/>
        <w:rPr>
          <w:rFonts w:ascii="Arial" w:hAnsi="Arial" w:cs="Arial"/>
        </w:rPr>
      </w:pPr>
      <w:r>
        <w:rPr>
          <w:rFonts w:ascii="Arial" w:hAnsi="Arial" w:cs="Arial"/>
        </w:rPr>
        <w:t>Transfer Locations</w:t>
      </w:r>
    </w:p>
    <w:p w:rsidR="00C2403E" w:rsidRDefault="00C2403E" w:rsidP="00237ABC">
      <w:pPr>
        <w:jc w:val="both"/>
        <w:rPr>
          <w:rFonts w:ascii="Arial" w:hAnsi="Arial" w:cs="Arial"/>
        </w:rPr>
      </w:pPr>
    </w:p>
    <w:p w:rsidR="00C46556" w:rsidRDefault="00C46556" w:rsidP="00C46556">
      <w:pPr>
        <w:jc w:val="both"/>
        <w:rPr>
          <w:rFonts w:ascii="Arial" w:hAnsi="Arial" w:cs="Arial"/>
          <w:b/>
          <w:smallCaps/>
          <w:u w:val="single"/>
        </w:rPr>
      </w:pPr>
      <w:r w:rsidRPr="006B3473">
        <w:rPr>
          <w:rFonts w:ascii="Arial" w:hAnsi="Arial" w:cs="Arial"/>
          <w:b/>
          <w:smallCaps/>
          <w:u w:val="single"/>
        </w:rPr>
        <w:t>A</w:t>
      </w:r>
      <w:r>
        <w:rPr>
          <w:rFonts w:ascii="Arial" w:hAnsi="Arial" w:cs="Arial"/>
          <w:b/>
          <w:smallCaps/>
          <w:u w:val="single"/>
        </w:rPr>
        <w:t xml:space="preserve">NALYSIS </w:t>
      </w:r>
    </w:p>
    <w:p w:rsidR="00C46556" w:rsidRDefault="00C46556" w:rsidP="00237ABC">
      <w:pPr>
        <w:jc w:val="both"/>
        <w:rPr>
          <w:rFonts w:ascii="Arial" w:hAnsi="Arial" w:cs="Arial"/>
        </w:rPr>
      </w:pPr>
    </w:p>
    <w:p w:rsidR="008B1B53" w:rsidRPr="005C7E21" w:rsidRDefault="008B1B53" w:rsidP="00237ABC">
      <w:pPr>
        <w:jc w:val="both"/>
        <w:rPr>
          <w:rFonts w:ascii="Arial" w:hAnsi="Arial" w:cs="Arial"/>
          <w:b/>
        </w:rPr>
      </w:pPr>
      <w:r w:rsidRPr="005C7E21">
        <w:rPr>
          <w:rFonts w:ascii="Arial" w:hAnsi="Arial" w:cs="Arial"/>
          <w:b/>
        </w:rPr>
        <w:t xml:space="preserve">Transfers </w:t>
      </w:r>
      <w:r w:rsidR="005C7E21" w:rsidRPr="005C7E21">
        <w:rPr>
          <w:rFonts w:ascii="Arial" w:hAnsi="Arial" w:cs="Arial"/>
          <w:b/>
        </w:rPr>
        <w:t>– National Standards</w:t>
      </w:r>
    </w:p>
    <w:p w:rsidR="008B1B53" w:rsidRDefault="008B1B53" w:rsidP="00237ABC">
      <w:pPr>
        <w:jc w:val="both"/>
        <w:rPr>
          <w:rFonts w:ascii="Arial" w:hAnsi="Arial" w:cs="Arial"/>
        </w:rPr>
      </w:pPr>
    </w:p>
    <w:p w:rsidR="00237ABC" w:rsidRDefault="008B1B53" w:rsidP="00237ABC">
      <w:pPr>
        <w:jc w:val="both"/>
        <w:rPr>
          <w:rFonts w:ascii="Arial" w:hAnsi="Arial" w:cs="Arial"/>
        </w:rPr>
      </w:pPr>
      <w:r>
        <w:rPr>
          <w:rFonts w:ascii="Arial" w:hAnsi="Arial" w:cs="Arial"/>
        </w:rPr>
        <w:t xml:space="preserve">Councilmembers asked for information on national standards </w:t>
      </w:r>
      <w:r w:rsidR="00F844E7">
        <w:rPr>
          <w:rFonts w:ascii="Arial" w:hAnsi="Arial" w:cs="Arial"/>
        </w:rPr>
        <w:t xml:space="preserve">or best practices </w:t>
      </w:r>
      <w:r>
        <w:rPr>
          <w:rFonts w:ascii="Arial" w:hAnsi="Arial" w:cs="Arial"/>
        </w:rPr>
        <w:t>for mid-trip transfers.</w:t>
      </w:r>
    </w:p>
    <w:p w:rsidR="008B1B53" w:rsidRDefault="008B1B53" w:rsidP="00237ABC">
      <w:pPr>
        <w:jc w:val="both"/>
        <w:rPr>
          <w:rFonts w:ascii="Arial" w:hAnsi="Arial" w:cs="Arial"/>
        </w:rPr>
      </w:pPr>
    </w:p>
    <w:p w:rsidR="00F844E7" w:rsidRPr="00F844E7" w:rsidRDefault="008B1B53" w:rsidP="00237ABC">
      <w:pPr>
        <w:jc w:val="both"/>
        <w:rPr>
          <w:rFonts w:ascii="Arial" w:hAnsi="Arial" w:cs="Arial"/>
        </w:rPr>
      </w:pPr>
      <w:r>
        <w:rPr>
          <w:rFonts w:ascii="Arial" w:hAnsi="Arial" w:cs="Arial"/>
        </w:rPr>
        <w:t xml:space="preserve">Council staff </w:t>
      </w:r>
      <w:r w:rsidR="00F844E7">
        <w:rPr>
          <w:rFonts w:ascii="Arial" w:hAnsi="Arial" w:cs="Arial"/>
        </w:rPr>
        <w:t>has not been able to find a national standard relating to a bus-to-bus or bus-to-rail transfer as part of a complete transit trip.  Review of all potentially relevant research would be a significant body of work.</w:t>
      </w:r>
      <w:r w:rsidR="00F57DDD">
        <w:rPr>
          <w:rFonts w:ascii="Arial" w:hAnsi="Arial" w:cs="Arial"/>
        </w:rPr>
        <w:t xml:space="preserve">  A few general comments:</w:t>
      </w:r>
    </w:p>
    <w:p w:rsidR="004A7CFC" w:rsidRDefault="004A7CFC" w:rsidP="004A7CFC">
      <w:pPr>
        <w:jc w:val="both"/>
        <w:rPr>
          <w:rFonts w:ascii="Arial" w:hAnsi="Arial" w:cs="Arial"/>
        </w:rPr>
      </w:pPr>
    </w:p>
    <w:p w:rsidR="004A7CFC" w:rsidRDefault="004A7CFC" w:rsidP="00237ABC">
      <w:pPr>
        <w:jc w:val="both"/>
        <w:rPr>
          <w:rFonts w:ascii="Arial" w:hAnsi="Arial" w:cs="Arial"/>
        </w:rPr>
      </w:pPr>
      <w:r w:rsidRPr="00F844E7">
        <w:rPr>
          <w:rFonts w:ascii="Arial" w:hAnsi="Arial" w:cs="Arial"/>
        </w:rPr>
        <w:t>The Transit Cooperative Research Program (TCRP)</w:t>
      </w:r>
      <w:r>
        <w:rPr>
          <w:rFonts w:ascii="Arial" w:hAnsi="Arial" w:cs="Arial"/>
        </w:rPr>
        <w:t>, a branch of the National Academy of Sciences,</w:t>
      </w:r>
      <w:r w:rsidRPr="00F844E7">
        <w:rPr>
          <w:rFonts w:ascii="Arial" w:hAnsi="Arial" w:cs="Arial"/>
        </w:rPr>
        <w:t xml:space="preserve"> conducts research on a wide range of transit-related topics.</w:t>
      </w:r>
      <w:r>
        <w:rPr>
          <w:rFonts w:ascii="Arial" w:hAnsi="Arial" w:cs="Arial"/>
        </w:rPr>
        <w:t xml:space="preserve">  </w:t>
      </w:r>
      <w:r w:rsidR="00F57DDD">
        <w:rPr>
          <w:rFonts w:ascii="Arial" w:hAnsi="Arial" w:cs="Arial"/>
        </w:rPr>
        <w:t>T</w:t>
      </w:r>
      <w:r>
        <w:rPr>
          <w:rFonts w:ascii="Arial" w:hAnsi="Arial" w:cs="Arial"/>
        </w:rPr>
        <w:t xml:space="preserve">he </w:t>
      </w:r>
      <w:r w:rsidR="00F844E7" w:rsidRPr="00F844E7">
        <w:rPr>
          <w:rFonts w:ascii="Arial" w:hAnsi="Arial" w:cs="Arial"/>
          <w:i/>
          <w:iCs/>
          <w:color w:val="090909"/>
        </w:rPr>
        <w:t>Transit Capacity and Quality of Service Manual, 3</w:t>
      </w:r>
      <w:r w:rsidR="00F844E7">
        <w:rPr>
          <w:rFonts w:ascii="Arial" w:hAnsi="Arial" w:cs="Arial"/>
          <w:i/>
          <w:iCs/>
          <w:color w:val="090909"/>
        </w:rPr>
        <w:t>r</w:t>
      </w:r>
      <w:r w:rsidR="00F844E7" w:rsidRPr="00F844E7">
        <w:rPr>
          <w:rFonts w:ascii="Arial" w:hAnsi="Arial" w:cs="Arial"/>
          <w:i/>
          <w:iCs/>
          <w:color w:val="090909"/>
        </w:rPr>
        <w:t>d Edition</w:t>
      </w:r>
      <w:r>
        <w:rPr>
          <w:rFonts w:ascii="Arial" w:hAnsi="Arial" w:cs="Arial"/>
        </w:rPr>
        <w:t>, Chapter 4</w:t>
      </w:r>
      <w:r w:rsidR="00F844E7">
        <w:rPr>
          <w:rFonts w:ascii="Arial" w:hAnsi="Arial" w:cs="Arial"/>
        </w:rPr>
        <w:t xml:space="preserve">, Quality of Service Concepts, discusses </w:t>
      </w:r>
      <w:r w:rsidR="00F57DDD">
        <w:rPr>
          <w:rFonts w:ascii="Arial" w:hAnsi="Arial" w:cs="Arial"/>
        </w:rPr>
        <w:t xml:space="preserve">transit service </w:t>
      </w:r>
      <w:r w:rsidR="00F844E7">
        <w:rPr>
          <w:rFonts w:ascii="Arial" w:hAnsi="Arial" w:cs="Arial"/>
        </w:rPr>
        <w:t>factors that affect consumer choice</w:t>
      </w:r>
      <w:r>
        <w:rPr>
          <w:rFonts w:ascii="Arial" w:hAnsi="Arial" w:cs="Arial"/>
        </w:rPr>
        <w:t xml:space="preserve"> including </w:t>
      </w:r>
      <w:r w:rsidR="00F57DDD">
        <w:rPr>
          <w:rFonts w:ascii="Arial" w:hAnsi="Arial" w:cs="Arial"/>
        </w:rPr>
        <w:t xml:space="preserve">the conditions for </w:t>
      </w:r>
      <w:r>
        <w:rPr>
          <w:rFonts w:ascii="Arial" w:hAnsi="Arial" w:cs="Arial"/>
        </w:rPr>
        <w:t>linked trips – those involving transfers.</w:t>
      </w:r>
    </w:p>
    <w:p w:rsidR="004A7CFC" w:rsidRDefault="004A7CFC" w:rsidP="00237ABC">
      <w:pPr>
        <w:jc w:val="both"/>
        <w:rPr>
          <w:rFonts w:ascii="Arial" w:hAnsi="Arial" w:cs="Arial"/>
        </w:rPr>
      </w:pPr>
    </w:p>
    <w:p w:rsidR="00E966BB" w:rsidRDefault="00E966BB" w:rsidP="00237ABC">
      <w:pPr>
        <w:jc w:val="both"/>
        <w:rPr>
          <w:rFonts w:ascii="Arial" w:hAnsi="Arial" w:cs="Arial"/>
        </w:rPr>
      </w:pPr>
      <w:r>
        <w:rPr>
          <w:rFonts w:ascii="Arial" w:hAnsi="Arial" w:cs="Arial"/>
        </w:rPr>
        <w:t>Frequency, r</w:t>
      </w:r>
      <w:r w:rsidR="00F844E7">
        <w:rPr>
          <w:rFonts w:ascii="Arial" w:hAnsi="Arial" w:cs="Arial"/>
        </w:rPr>
        <w:t xml:space="preserve">eliability, </w:t>
      </w:r>
      <w:r>
        <w:rPr>
          <w:rFonts w:ascii="Arial" w:hAnsi="Arial" w:cs="Arial"/>
        </w:rPr>
        <w:t xml:space="preserve">and wait time are among the factors that motivate passengers, suggesting that the proposed restructure’s emphasis on increasing frequency </w:t>
      </w:r>
      <w:r w:rsidR="002260FB">
        <w:rPr>
          <w:rFonts w:ascii="Arial" w:hAnsi="Arial" w:cs="Arial"/>
        </w:rPr>
        <w:t xml:space="preserve">and reliability </w:t>
      </w:r>
      <w:r>
        <w:rPr>
          <w:rFonts w:ascii="Arial" w:hAnsi="Arial" w:cs="Arial"/>
        </w:rPr>
        <w:t xml:space="preserve">of bus service at the Link stations and along bus corridors </w:t>
      </w:r>
      <w:r w:rsidR="00B85644">
        <w:rPr>
          <w:rFonts w:ascii="Arial" w:hAnsi="Arial" w:cs="Arial"/>
        </w:rPr>
        <w:t xml:space="preserve">would </w:t>
      </w:r>
      <w:r>
        <w:rPr>
          <w:rFonts w:ascii="Arial" w:hAnsi="Arial" w:cs="Arial"/>
        </w:rPr>
        <w:t>respon</w:t>
      </w:r>
      <w:r w:rsidR="00B85644">
        <w:rPr>
          <w:rFonts w:ascii="Arial" w:hAnsi="Arial" w:cs="Arial"/>
        </w:rPr>
        <w:t>d</w:t>
      </w:r>
      <w:r>
        <w:rPr>
          <w:rFonts w:ascii="Arial" w:hAnsi="Arial" w:cs="Arial"/>
        </w:rPr>
        <w:t xml:space="preserve"> to </w:t>
      </w:r>
      <w:r w:rsidR="00B85644">
        <w:rPr>
          <w:rFonts w:ascii="Arial" w:hAnsi="Arial" w:cs="Arial"/>
        </w:rPr>
        <w:t xml:space="preserve">some of the important rider motivations as </w:t>
      </w:r>
      <w:r>
        <w:rPr>
          <w:rFonts w:ascii="Arial" w:hAnsi="Arial" w:cs="Arial"/>
        </w:rPr>
        <w:t>U Link</w:t>
      </w:r>
      <w:r w:rsidR="004A7CFC">
        <w:rPr>
          <w:rFonts w:ascii="Arial" w:hAnsi="Arial" w:cs="Arial"/>
        </w:rPr>
        <w:t xml:space="preserve"> com</w:t>
      </w:r>
      <w:r w:rsidR="00B85644">
        <w:rPr>
          <w:rFonts w:ascii="Arial" w:hAnsi="Arial" w:cs="Arial"/>
        </w:rPr>
        <w:t>es</w:t>
      </w:r>
      <w:r w:rsidR="004A7CFC">
        <w:rPr>
          <w:rFonts w:ascii="Arial" w:hAnsi="Arial" w:cs="Arial"/>
        </w:rPr>
        <w:t xml:space="preserve"> on line</w:t>
      </w:r>
      <w:r>
        <w:rPr>
          <w:rFonts w:ascii="Arial" w:hAnsi="Arial" w:cs="Arial"/>
        </w:rPr>
        <w:t>.</w:t>
      </w:r>
    </w:p>
    <w:p w:rsidR="00E966BB" w:rsidRDefault="00E966BB" w:rsidP="00237ABC">
      <w:pPr>
        <w:jc w:val="both"/>
        <w:rPr>
          <w:rFonts w:ascii="Arial" w:hAnsi="Arial" w:cs="Arial"/>
        </w:rPr>
      </w:pPr>
    </w:p>
    <w:p w:rsidR="00E966BB" w:rsidRDefault="00E966BB" w:rsidP="00237ABC">
      <w:pPr>
        <w:jc w:val="both"/>
        <w:rPr>
          <w:rFonts w:ascii="Arial" w:hAnsi="Arial" w:cs="Arial"/>
        </w:rPr>
      </w:pPr>
      <w:r>
        <w:rPr>
          <w:rFonts w:ascii="Arial" w:hAnsi="Arial" w:cs="Arial"/>
        </w:rPr>
        <w:t xml:space="preserve">Some research suggests that passengers </w:t>
      </w:r>
      <w:r w:rsidR="00F57DDD">
        <w:rPr>
          <w:rFonts w:ascii="Arial" w:hAnsi="Arial" w:cs="Arial"/>
        </w:rPr>
        <w:t>are more concerned about t</w:t>
      </w:r>
      <w:r>
        <w:rPr>
          <w:rFonts w:ascii="Arial" w:hAnsi="Arial" w:cs="Arial"/>
        </w:rPr>
        <w:t>he time spent in mid-trip</w:t>
      </w:r>
      <w:r w:rsidR="004A7CFC">
        <w:rPr>
          <w:rFonts w:ascii="Arial" w:hAnsi="Arial" w:cs="Arial"/>
        </w:rPr>
        <w:t xml:space="preserve"> compared to the time spent in vehicles</w:t>
      </w:r>
      <w:r>
        <w:rPr>
          <w:rFonts w:ascii="Arial" w:hAnsi="Arial" w:cs="Arial"/>
        </w:rPr>
        <w:t>, giving transit agencies an incentive to make transfers as easy as possible and to minimize factors that make the transfer experience stressful, such as uncertainty about the length of the wait.  This research would indicate that Council interest in the transfer environment is well placed.</w:t>
      </w:r>
    </w:p>
    <w:p w:rsidR="008B1B53" w:rsidRDefault="008B1B53" w:rsidP="00237ABC">
      <w:pPr>
        <w:jc w:val="both"/>
        <w:rPr>
          <w:rFonts w:ascii="Arial" w:hAnsi="Arial" w:cs="Arial"/>
        </w:rPr>
      </w:pPr>
    </w:p>
    <w:p w:rsidR="00253DA5" w:rsidRDefault="00B85644" w:rsidP="00B85644">
      <w:pPr>
        <w:jc w:val="both"/>
        <w:rPr>
          <w:rFonts w:ascii="Arial" w:hAnsi="Arial" w:cs="Arial"/>
        </w:rPr>
      </w:pPr>
      <w:r>
        <w:rPr>
          <w:rFonts w:ascii="Arial" w:hAnsi="Arial" w:cs="Arial"/>
        </w:rPr>
        <w:t>King County Metro is working with the P</w:t>
      </w:r>
      <w:r w:rsidR="0025083B">
        <w:rPr>
          <w:rFonts w:ascii="Arial" w:hAnsi="Arial" w:cs="Arial"/>
        </w:rPr>
        <w:t>uget Sound Regional Council (P</w:t>
      </w:r>
      <w:r>
        <w:rPr>
          <w:rFonts w:ascii="Arial" w:hAnsi="Arial" w:cs="Arial"/>
        </w:rPr>
        <w:t>SRC</w:t>
      </w:r>
      <w:r w:rsidR="0025083B">
        <w:rPr>
          <w:rFonts w:ascii="Arial" w:hAnsi="Arial" w:cs="Arial"/>
        </w:rPr>
        <w:t>)</w:t>
      </w:r>
      <w:r>
        <w:rPr>
          <w:rFonts w:ascii="Arial" w:hAnsi="Arial" w:cs="Arial"/>
        </w:rPr>
        <w:t xml:space="preserve"> on the Access to Transit Report, which has as its focus the challenges for riders at the start and end of transit trips; the Phase 2 Report is due to the Council at the end of the year.  </w:t>
      </w:r>
      <w:r w:rsidR="00253DA5" w:rsidRPr="00253DA5">
        <w:rPr>
          <w:rFonts w:ascii="Arial" w:hAnsi="Arial" w:cs="Arial"/>
        </w:rPr>
        <w:t>The Access to Transit Phase 1 Report includes discussion of pedestrian access to transit and a list of references at the end which includes non-motorized references:</w:t>
      </w:r>
    </w:p>
    <w:p w:rsidR="00B85644" w:rsidRDefault="00B85644" w:rsidP="00B85644">
      <w:pPr>
        <w:jc w:val="both"/>
        <w:rPr>
          <w:rFonts w:ascii="Arial" w:hAnsi="Arial" w:cs="Arial"/>
        </w:rPr>
      </w:pPr>
    </w:p>
    <w:p w:rsidR="00253DA5" w:rsidRPr="00253DA5" w:rsidRDefault="005D451D" w:rsidP="00253DA5">
      <w:pPr>
        <w:rPr>
          <w:rFonts w:ascii="Arial" w:hAnsi="Arial" w:cs="Arial"/>
        </w:rPr>
      </w:pPr>
      <w:hyperlink r:id="rId9" w:history="1">
        <w:r w:rsidR="00253DA5" w:rsidRPr="00253DA5">
          <w:rPr>
            <w:rStyle w:val="Hyperlink"/>
            <w:rFonts w:ascii="Arial" w:hAnsi="Arial" w:cs="Arial"/>
            <w:color w:val="auto"/>
          </w:rPr>
          <w:t>http://mkcclegisearch.kingcounty.gov/View.ashx?M=F&amp;ID=3650277&amp;GUID=B1E3BD2B-89F1-4F15-9A12-A580BFC4E8CE</w:t>
        </w:r>
      </w:hyperlink>
    </w:p>
    <w:p w:rsidR="00B85644" w:rsidRPr="00B85644" w:rsidRDefault="00B85644" w:rsidP="00B85644">
      <w:pPr>
        <w:rPr>
          <w:rFonts w:ascii="Arial" w:hAnsi="Arial" w:cs="Arial"/>
        </w:rPr>
      </w:pPr>
    </w:p>
    <w:p w:rsidR="00253DA5" w:rsidRPr="00253DA5" w:rsidRDefault="00B85644" w:rsidP="00253DA5">
      <w:pPr>
        <w:rPr>
          <w:rFonts w:ascii="Arial" w:hAnsi="Arial" w:cs="Arial"/>
        </w:rPr>
      </w:pPr>
      <w:r>
        <w:rPr>
          <w:rFonts w:ascii="Arial" w:hAnsi="Arial" w:cs="Arial"/>
        </w:rPr>
        <w:t>Similar challenges were reviewed in a</w:t>
      </w:r>
      <w:r w:rsidR="00253DA5" w:rsidRPr="00253DA5">
        <w:rPr>
          <w:rFonts w:ascii="Arial" w:hAnsi="Arial" w:cs="Arial"/>
        </w:rPr>
        <w:t xml:space="preserve"> nonmotorized study by King County and S</w:t>
      </w:r>
      <w:r w:rsidR="00253DA5">
        <w:rPr>
          <w:rFonts w:ascii="Arial" w:hAnsi="Arial" w:cs="Arial"/>
        </w:rPr>
        <w:t xml:space="preserve">ound </w:t>
      </w:r>
      <w:r w:rsidR="00253DA5" w:rsidRPr="00253DA5">
        <w:rPr>
          <w:rFonts w:ascii="Arial" w:hAnsi="Arial" w:cs="Arial"/>
        </w:rPr>
        <w:t>T</w:t>
      </w:r>
      <w:r w:rsidR="00253DA5">
        <w:rPr>
          <w:rFonts w:ascii="Arial" w:hAnsi="Arial" w:cs="Arial"/>
        </w:rPr>
        <w:t>ransit</w:t>
      </w:r>
      <w:r w:rsidR="00253DA5" w:rsidRPr="00253DA5">
        <w:rPr>
          <w:rFonts w:ascii="Arial" w:hAnsi="Arial" w:cs="Arial"/>
        </w:rPr>
        <w:t>:</w:t>
      </w:r>
      <w:r w:rsidR="00495F26">
        <w:rPr>
          <w:rFonts w:ascii="Arial" w:hAnsi="Arial" w:cs="Arial"/>
        </w:rPr>
        <w:t xml:space="preserve"> </w:t>
      </w:r>
      <w:hyperlink r:id="rId10" w:history="1">
        <w:r w:rsidR="00253DA5" w:rsidRPr="00253DA5">
          <w:rPr>
            <w:rStyle w:val="Hyperlink"/>
            <w:rFonts w:ascii="Arial" w:hAnsi="Arial" w:cs="Arial"/>
            <w:color w:val="auto"/>
          </w:rPr>
          <w:t>http://metro.kingcounty.gov/programs-projects/nmcs/</w:t>
        </w:r>
      </w:hyperlink>
    </w:p>
    <w:p w:rsidR="00186F82" w:rsidRDefault="00186F82">
      <w:pPr>
        <w:rPr>
          <w:rFonts w:ascii="Arial" w:hAnsi="Arial" w:cs="Arial"/>
        </w:rPr>
      </w:pPr>
      <w:r>
        <w:rPr>
          <w:rFonts w:ascii="Arial" w:hAnsi="Arial" w:cs="Arial"/>
        </w:rPr>
        <w:br w:type="page"/>
      </w:r>
    </w:p>
    <w:p w:rsidR="00B85644" w:rsidRPr="00495F26" w:rsidRDefault="00B85644" w:rsidP="00B85644">
      <w:pPr>
        <w:rPr>
          <w:rFonts w:ascii="Arial" w:hAnsi="Arial" w:cs="Arial"/>
        </w:rPr>
      </w:pPr>
    </w:p>
    <w:p w:rsidR="005C7E21" w:rsidRPr="005C7E21" w:rsidRDefault="005C7E21" w:rsidP="008B1B53">
      <w:pPr>
        <w:rPr>
          <w:rFonts w:ascii="Arial" w:hAnsi="Arial" w:cs="Arial"/>
          <w:b/>
        </w:rPr>
      </w:pPr>
      <w:r w:rsidRPr="005C7E21">
        <w:rPr>
          <w:rFonts w:ascii="Arial" w:hAnsi="Arial" w:cs="Arial"/>
          <w:b/>
        </w:rPr>
        <w:t>Regional Government Role in Service Investments</w:t>
      </w:r>
    </w:p>
    <w:p w:rsidR="005C7E21" w:rsidRDefault="005C7E21" w:rsidP="008B1B53">
      <w:pPr>
        <w:rPr>
          <w:rFonts w:ascii="Arial" w:hAnsi="Arial" w:cs="Arial"/>
        </w:rPr>
      </w:pPr>
    </w:p>
    <w:p w:rsidR="00AD471F" w:rsidRPr="008B1B53" w:rsidRDefault="008B1B53" w:rsidP="0025083B">
      <w:pPr>
        <w:jc w:val="both"/>
        <w:rPr>
          <w:rFonts w:ascii="Arial" w:hAnsi="Arial" w:cs="Arial"/>
        </w:rPr>
      </w:pPr>
      <w:r w:rsidRPr="008B1B53">
        <w:rPr>
          <w:rFonts w:ascii="Arial" w:hAnsi="Arial" w:cs="Arial"/>
        </w:rPr>
        <w:t>Councilmembers asked h</w:t>
      </w:r>
      <w:r w:rsidR="00AD471F" w:rsidRPr="008B1B53">
        <w:rPr>
          <w:rFonts w:ascii="Arial" w:hAnsi="Arial" w:cs="Arial"/>
        </w:rPr>
        <w:t>ow King County consider</w:t>
      </w:r>
      <w:r w:rsidR="00B85644">
        <w:rPr>
          <w:rFonts w:ascii="Arial" w:hAnsi="Arial" w:cs="Arial"/>
        </w:rPr>
        <w:t>s</w:t>
      </w:r>
      <w:r w:rsidR="00AD471F" w:rsidRPr="008B1B53">
        <w:rPr>
          <w:rFonts w:ascii="Arial" w:hAnsi="Arial" w:cs="Arial"/>
        </w:rPr>
        <w:t xml:space="preserve"> its responsibilities as a local government when new transit service hours come into the system</w:t>
      </w:r>
      <w:r w:rsidR="00237ABC" w:rsidRPr="008B1B53">
        <w:rPr>
          <w:rFonts w:ascii="Arial" w:hAnsi="Arial" w:cs="Arial"/>
        </w:rPr>
        <w:t>.</w:t>
      </w:r>
    </w:p>
    <w:p w:rsidR="00AD471F" w:rsidRDefault="00AD471F" w:rsidP="008B1B53">
      <w:pPr>
        <w:rPr>
          <w:rFonts w:ascii="Arial" w:hAnsi="Arial" w:cs="Arial"/>
          <w:color w:val="1F497D"/>
        </w:rPr>
      </w:pPr>
    </w:p>
    <w:p w:rsidR="00D12BFF" w:rsidRPr="00D12BFF" w:rsidRDefault="00D12BFF" w:rsidP="00D12BFF">
      <w:pPr>
        <w:jc w:val="both"/>
        <w:rPr>
          <w:rFonts w:ascii="Arial" w:hAnsi="Arial" w:cs="Arial"/>
        </w:rPr>
      </w:pPr>
      <w:r w:rsidRPr="00D12BFF">
        <w:rPr>
          <w:rFonts w:ascii="Arial" w:hAnsi="Arial" w:cs="Arial"/>
        </w:rPr>
        <w:t xml:space="preserve">King County Metro is the transit provider for all King County, including the cities and the unincorporated area for which King County is the local government. </w:t>
      </w:r>
      <w:r>
        <w:rPr>
          <w:rFonts w:ascii="Arial" w:hAnsi="Arial" w:cs="Arial"/>
        </w:rPr>
        <w:t>Proposed Ordinance 2015-0350, approving t</w:t>
      </w:r>
      <w:r w:rsidRPr="00D12BFF">
        <w:rPr>
          <w:rFonts w:ascii="Arial" w:hAnsi="Arial" w:cs="Arial"/>
        </w:rPr>
        <w:t>he U Link restructure</w:t>
      </w:r>
      <w:r>
        <w:rPr>
          <w:rFonts w:ascii="Arial" w:hAnsi="Arial" w:cs="Arial"/>
        </w:rPr>
        <w:t>,</w:t>
      </w:r>
      <w:r w:rsidRPr="00D12BFF">
        <w:rPr>
          <w:rFonts w:ascii="Arial" w:hAnsi="Arial" w:cs="Arial"/>
        </w:rPr>
        <w:t xml:space="preserve"> focuses on services </w:t>
      </w:r>
      <w:r>
        <w:rPr>
          <w:rFonts w:ascii="Arial" w:hAnsi="Arial" w:cs="Arial"/>
        </w:rPr>
        <w:t>within S</w:t>
      </w:r>
      <w:r w:rsidRPr="00D12BFF">
        <w:rPr>
          <w:rFonts w:ascii="Arial" w:hAnsi="Arial" w:cs="Arial"/>
        </w:rPr>
        <w:t>eattle</w:t>
      </w:r>
      <w:r>
        <w:rPr>
          <w:rFonts w:ascii="Arial" w:hAnsi="Arial" w:cs="Arial"/>
        </w:rPr>
        <w:t xml:space="preserve"> (</w:t>
      </w:r>
      <w:r w:rsidR="006D2688">
        <w:rPr>
          <w:rFonts w:ascii="Arial" w:hAnsi="Arial" w:cs="Arial"/>
        </w:rPr>
        <w:t xml:space="preserve">the Route 316 serves Meridian Park in Shoreline and </w:t>
      </w:r>
      <w:r>
        <w:rPr>
          <w:rFonts w:ascii="Arial" w:hAnsi="Arial" w:cs="Arial"/>
        </w:rPr>
        <w:t>the Route 372X extends to</w:t>
      </w:r>
      <w:r w:rsidRPr="00D12BFF">
        <w:rPr>
          <w:rFonts w:ascii="Arial" w:hAnsi="Arial" w:cs="Arial"/>
        </w:rPr>
        <w:t xml:space="preserve"> L</w:t>
      </w:r>
      <w:r>
        <w:rPr>
          <w:rFonts w:ascii="Arial" w:hAnsi="Arial" w:cs="Arial"/>
        </w:rPr>
        <w:t xml:space="preserve">ake </w:t>
      </w:r>
      <w:r w:rsidRPr="00D12BFF">
        <w:rPr>
          <w:rFonts w:ascii="Arial" w:hAnsi="Arial" w:cs="Arial"/>
        </w:rPr>
        <w:t>F</w:t>
      </w:r>
      <w:r>
        <w:rPr>
          <w:rFonts w:ascii="Arial" w:hAnsi="Arial" w:cs="Arial"/>
        </w:rPr>
        <w:t xml:space="preserve">orest </w:t>
      </w:r>
      <w:r w:rsidRPr="00D12BFF">
        <w:rPr>
          <w:rFonts w:ascii="Arial" w:hAnsi="Arial" w:cs="Arial"/>
        </w:rPr>
        <w:t>P</w:t>
      </w:r>
      <w:r>
        <w:rPr>
          <w:rFonts w:ascii="Arial" w:hAnsi="Arial" w:cs="Arial"/>
        </w:rPr>
        <w:t>ark</w:t>
      </w:r>
      <w:r w:rsidR="006D2688">
        <w:rPr>
          <w:rFonts w:ascii="Arial" w:hAnsi="Arial" w:cs="Arial"/>
        </w:rPr>
        <w:t>,</w:t>
      </w:r>
      <w:r>
        <w:rPr>
          <w:rFonts w:ascii="Arial" w:hAnsi="Arial" w:cs="Arial"/>
        </w:rPr>
        <w:t xml:space="preserve"> </w:t>
      </w:r>
      <w:r w:rsidRPr="00D12BFF">
        <w:rPr>
          <w:rFonts w:ascii="Arial" w:hAnsi="Arial" w:cs="Arial"/>
        </w:rPr>
        <w:t>Kenmore</w:t>
      </w:r>
      <w:r w:rsidR="006D2688">
        <w:rPr>
          <w:rFonts w:ascii="Arial" w:hAnsi="Arial" w:cs="Arial"/>
        </w:rPr>
        <w:t>, and Bothell</w:t>
      </w:r>
      <w:r>
        <w:rPr>
          <w:rFonts w:ascii="Arial" w:hAnsi="Arial" w:cs="Arial"/>
        </w:rPr>
        <w:t>).</w:t>
      </w:r>
      <w:r w:rsidRPr="00D12BFF">
        <w:rPr>
          <w:rFonts w:ascii="Arial" w:hAnsi="Arial" w:cs="Arial"/>
        </w:rPr>
        <w:t xml:space="preserve"> </w:t>
      </w:r>
      <w:r>
        <w:rPr>
          <w:rFonts w:ascii="Arial" w:hAnsi="Arial" w:cs="Arial"/>
        </w:rPr>
        <w:t>Proposed Ordinance 2015-0349, t</w:t>
      </w:r>
      <w:r w:rsidRPr="00D12BFF">
        <w:rPr>
          <w:rFonts w:ascii="Arial" w:hAnsi="Arial" w:cs="Arial"/>
        </w:rPr>
        <w:t>he non-U Link service change</w:t>
      </w:r>
      <w:r>
        <w:rPr>
          <w:rFonts w:ascii="Arial" w:hAnsi="Arial" w:cs="Arial"/>
        </w:rPr>
        <w:t>,</w:t>
      </w:r>
      <w:r w:rsidRPr="00D12BFF">
        <w:rPr>
          <w:rFonts w:ascii="Arial" w:hAnsi="Arial" w:cs="Arial"/>
        </w:rPr>
        <w:t xml:space="preserve"> includes a revision to routes in S</w:t>
      </w:r>
      <w:r>
        <w:rPr>
          <w:rFonts w:ascii="Arial" w:hAnsi="Arial" w:cs="Arial"/>
        </w:rPr>
        <w:t>outheast</w:t>
      </w:r>
      <w:r w:rsidRPr="00D12BFF">
        <w:rPr>
          <w:rFonts w:ascii="Arial" w:hAnsi="Arial" w:cs="Arial"/>
        </w:rPr>
        <w:t xml:space="preserve"> King County that is part of an alternative service package, now being planned</w:t>
      </w:r>
      <w:r>
        <w:rPr>
          <w:rFonts w:ascii="Arial" w:hAnsi="Arial" w:cs="Arial"/>
        </w:rPr>
        <w:t xml:space="preserve">.  This Southeast King County project reflects policy direction in the original Five Year Implementation Plan for Alternatives to Traditional Transit Service; it </w:t>
      </w:r>
      <w:r w:rsidRPr="00D12BFF">
        <w:rPr>
          <w:rFonts w:ascii="Arial" w:hAnsi="Arial" w:cs="Arial"/>
        </w:rPr>
        <w:t>is intended to provide “right-sized” service to the unincorporated area as well as Enumclaw, Black Diamond, and other communities.</w:t>
      </w:r>
    </w:p>
    <w:p w:rsidR="00D12BFF" w:rsidRPr="00D12BFF" w:rsidRDefault="00D12BFF" w:rsidP="00D12BFF">
      <w:pPr>
        <w:jc w:val="both"/>
        <w:rPr>
          <w:rFonts w:ascii="Arial" w:hAnsi="Arial" w:cs="Arial"/>
        </w:rPr>
      </w:pPr>
    </w:p>
    <w:p w:rsidR="00D12BFF" w:rsidRPr="00D12BFF" w:rsidRDefault="00D12BFF" w:rsidP="00D12BFF">
      <w:pPr>
        <w:jc w:val="both"/>
        <w:rPr>
          <w:rFonts w:ascii="Arial" w:hAnsi="Arial" w:cs="Arial"/>
        </w:rPr>
      </w:pPr>
      <w:r w:rsidRPr="00D12BFF">
        <w:rPr>
          <w:rFonts w:ascii="Arial" w:hAnsi="Arial" w:cs="Arial"/>
        </w:rPr>
        <w:t xml:space="preserve">Most transit service connects the most densely populated parts of the county, typically in cities, but Metro Transit addresses unincorporated area transit needs at each step of service development and implementation. In the planning process, Metro designates “transit activity centers” </w:t>
      </w:r>
      <w:r>
        <w:rPr>
          <w:rFonts w:ascii="Arial" w:hAnsi="Arial" w:cs="Arial"/>
        </w:rPr>
        <w:t>throughout the county including r</w:t>
      </w:r>
      <w:r w:rsidRPr="00D12BFF">
        <w:rPr>
          <w:rFonts w:ascii="Arial" w:hAnsi="Arial" w:cs="Arial"/>
        </w:rPr>
        <w:t xml:space="preserve">ural cities; these are linked by transit corridors to other parts of the county. Routes are planned to provide service on each transit corridor, several of which travel through unincorporated areas. Outreach includes unincorporated communities. With the recent development of alternative services, unincorporated area needs </w:t>
      </w:r>
      <w:r>
        <w:rPr>
          <w:rFonts w:ascii="Arial" w:hAnsi="Arial" w:cs="Arial"/>
        </w:rPr>
        <w:t>a</w:t>
      </w:r>
      <w:r w:rsidRPr="00D12BFF">
        <w:rPr>
          <w:rFonts w:ascii="Arial" w:hAnsi="Arial" w:cs="Arial"/>
        </w:rPr>
        <w:t>re</w:t>
      </w:r>
      <w:r>
        <w:rPr>
          <w:rFonts w:ascii="Arial" w:hAnsi="Arial" w:cs="Arial"/>
        </w:rPr>
        <w:t xml:space="preserve"> considered</w:t>
      </w:r>
      <w:r w:rsidRPr="00D12BFF">
        <w:rPr>
          <w:rFonts w:ascii="Arial" w:hAnsi="Arial" w:cs="Arial"/>
        </w:rPr>
        <w:t>. The Snoqualmie Valley Shuttle, for example, connects cities via the unincorporated area. Planning on Vashon Island is under way now.</w:t>
      </w:r>
    </w:p>
    <w:p w:rsidR="00D12BFF" w:rsidRDefault="00D12BFF" w:rsidP="00D12BFF">
      <w:pPr>
        <w:jc w:val="both"/>
        <w:rPr>
          <w:rFonts w:ascii="Arial" w:hAnsi="Arial" w:cs="Arial"/>
        </w:rPr>
      </w:pPr>
    </w:p>
    <w:p w:rsidR="00D12BFF" w:rsidRPr="00C46556" w:rsidRDefault="00D12BFF" w:rsidP="00D12BFF">
      <w:pPr>
        <w:jc w:val="both"/>
        <w:rPr>
          <w:rFonts w:ascii="Arial" w:hAnsi="Arial" w:cs="Arial"/>
          <w:b/>
        </w:rPr>
      </w:pPr>
      <w:r w:rsidRPr="00C46556">
        <w:rPr>
          <w:rFonts w:ascii="Arial" w:hAnsi="Arial" w:cs="Arial"/>
          <w:b/>
        </w:rPr>
        <w:t>Preview of Crowding and Schedule Reliability Needs</w:t>
      </w:r>
    </w:p>
    <w:p w:rsidR="00237ABC" w:rsidRDefault="00237ABC" w:rsidP="00D12BFF"/>
    <w:p w:rsidR="00D85A06" w:rsidRDefault="00D85A06" w:rsidP="00D85A06">
      <w:pPr>
        <w:jc w:val="both"/>
        <w:rPr>
          <w:rFonts w:ascii="Arial" w:hAnsi="Arial" w:cs="Arial"/>
        </w:rPr>
      </w:pPr>
      <w:r>
        <w:rPr>
          <w:rFonts w:ascii="Arial" w:hAnsi="Arial" w:cs="Arial"/>
        </w:rPr>
        <w:t xml:space="preserve">Councilmembers asked if it would be possible to receive a </w:t>
      </w:r>
      <w:r w:rsidR="00AD471F" w:rsidRPr="00D12BFF">
        <w:rPr>
          <w:rFonts w:ascii="Arial" w:hAnsi="Arial" w:cs="Arial"/>
        </w:rPr>
        <w:t>preview of the 2015 Service Guidelines Report</w:t>
      </w:r>
      <w:r>
        <w:rPr>
          <w:rFonts w:ascii="Arial" w:hAnsi="Arial" w:cs="Arial"/>
        </w:rPr>
        <w:t xml:space="preserve"> analysis of crowding and scheduling reliability needs</w:t>
      </w:r>
      <w:r w:rsidR="00AD471F" w:rsidRPr="00D12BFF">
        <w:rPr>
          <w:rFonts w:ascii="Arial" w:hAnsi="Arial" w:cs="Arial"/>
        </w:rPr>
        <w:t xml:space="preserve"> to determine whether the restructure proposal is responsive to the latest data</w:t>
      </w:r>
      <w:r>
        <w:rPr>
          <w:rFonts w:ascii="Arial" w:hAnsi="Arial" w:cs="Arial"/>
        </w:rPr>
        <w:t>.  The 2015 Service Guidelines Report, due to the Council on October 31, 2015, reflects Spring 2015 performance data.</w:t>
      </w:r>
    </w:p>
    <w:p w:rsidR="00D85A06" w:rsidRDefault="00D85A06" w:rsidP="00D85A06">
      <w:pPr>
        <w:jc w:val="both"/>
        <w:rPr>
          <w:rFonts w:ascii="Arial" w:hAnsi="Arial" w:cs="Arial"/>
        </w:rPr>
      </w:pPr>
    </w:p>
    <w:p w:rsidR="005C7E21" w:rsidRPr="007B2754" w:rsidRDefault="005C7E21" w:rsidP="005C7E21">
      <w:pPr>
        <w:jc w:val="both"/>
        <w:rPr>
          <w:rFonts w:ascii="Arial" w:hAnsi="Arial" w:cs="Arial"/>
        </w:rPr>
      </w:pPr>
      <w:r>
        <w:rPr>
          <w:rFonts w:ascii="Arial" w:hAnsi="Arial" w:cs="Arial"/>
        </w:rPr>
        <w:t>As discussed in the previous staff report, the Service Guidelines’ priorities for service hour investments are: (1) Passenger loads (overcrowding); (2) Schedule reliability (on-time performance); (3) All-Day and Peak Network (adjusting under-served and over-served corridors)</w:t>
      </w:r>
      <w:r>
        <w:rPr>
          <w:rStyle w:val="FootnoteReference"/>
          <w:rFonts w:ascii="Arial" w:hAnsi="Arial" w:cs="Arial"/>
        </w:rPr>
        <w:footnoteReference w:id="1"/>
      </w:r>
      <w:r>
        <w:rPr>
          <w:rFonts w:ascii="Arial" w:hAnsi="Arial" w:cs="Arial"/>
        </w:rPr>
        <w:t>; and (4) Productivity (a</w:t>
      </w:r>
      <w:r w:rsidRPr="007B2754">
        <w:rPr>
          <w:rFonts w:ascii="Arial" w:hAnsi="Arial" w:cs="Arial"/>
        </w:rPr>
        <w:t>dditional service on productive corridors</w:t>
      </w:r>
      <w:r>
        <w:rPr>
          <w:rFonts w:ascii="Arial" w:hAnsi="Arial" w:cs="Arial"/>
        </w:rPr>
        <w:t>).</w:t>
      </w:r>
    </w:p>
    <w:p w:rsidR="005C7E21" w:rsidRDefault="005C7E21" w:rsidP="005C7E21">
      <w:pPr>
        <w:jc w:val="both"/>
        <w:rPr>
          <w:rFonts w:ascii="Arial" w:hAnsi="Arial" w:cs="Arial"/>
        </w:rPr>
      </w:pPr>
    </w:p>
    <w:p w:rsidR="005C7E21" w:rsidRDefault="005C7E21" w:rsidP="005C7E21">
      <w:pPr>
        <w:jc w:val="both"/>
        <w:rPr>
          <w:rFonts w:ascii="Arial" w:hAnsi="Arial" w:cs="Arial"/>
        </w:rPr>
      </w:pPr>
      <w:r>
        <w:rPr>
          <w:rFonts w:ascii="Arial" w:hAnsi="Arial" w:cs="Arial"/>
        </w:rPr>
        <w:t>For the U Link restructure, crowding and schedule reliability needs would be addressed by creating new route schedules that reflect the travel time under current conditions and recovery time (when a bus is at a layover site between trips).  On some routes, reliability would be addressed by splitting or by revising the alignment to avoid areas of congestion. The 8,000 hour reserve is proposed to deal with any immediate problems that arise when the service change goes into effect.</w:t>
      </w:r>
    </w:p>
    <w:p w:rsidR="005C7E21" w:rsidRDefault="005C7E21" w:rsidP="005C7E21">
      <w:pPr>
        <w:jc w:val="both"/>
        <w:rPr>
          <w:rFonts w:ascii="Arial" w:hAnsi="Arial" w:cs="Arial"/>
        </w:rPr>
      </w:pPr>
    </w:p>
    <w:p w:rsidR="005C7E21" w:rsidRDefault="005C7E21" w:rsidP="005C7E21">
      <w:pPr>
        <w:jc w:val="both"/>
        <w:rPr>
          <w:rFonts w:ascii="Arial" w:hAnsi="Arial" w:cs="Arial"/>
        </w:rPr>
      </w:pPr>
      <w:r>
        <w:rPr>
          <w:rFonts w:ascii="Arial" w:hAnsi="Arial" w:cs="Arial"/>
        </w:rPr>
        <w:t xml:space="preserve">The following Metro statement provides more detail on this topic: </w:t>
      </w:r>
    </w:p>
    <w:p w:rsidR="005C7E21" w:rsidRDefault="005C7E21" w:rsidP="005C7E21">
      <w:pPr>
        <w:jc w:val="both"/>
        <w:rPr>
          <w:rFonts w:ascii="Arial" w:hAnsi="Arial" w:cs="Arial"/>
        </w:rPr>
      </w:pPr>
    </w:p>
    <w:p w:rsidR="005C7E21" w:rsidRPr="005E7AD5" w:rsidRDefault="005C7E21" w:rsidP="005C7E21">
      <w:pPr>
        <w:ind w:left="720" w:right="720"/>
        <w:jc w:val="both"/>
        <w:rPr>
          <w:rFonts w:ascii="Arial" w:hAnsi="Arial" w:cs="Arial"/>
          <w:color w:val="000000" w:themeColor="text1"/>
        </w:rPr>
      </w:pPr>
      <w:r w:rsidRPr="005E7AD5">
        <w:rPr>
          <w:rFonts w:ascii="Arial" w:hAnsi="Arial" w:cs="Arial"/>
          <w:color w:val="000000" w:themeColor="text1"/>
        </w:rPr>
        <w:t xml:space="preserve">“The City of Seattle’s investments in crowding and reliability fully met the needs identified on Seattle routes as identified in the 2014 Service Guidelines Report. The 2015 Service Guidelines Report was prepared with a dataset spanning from February 14–June 5, well into the U Link restructure planning process. The 2015 analysis has identified routes where crowding and/or reliability has worsened and that need additional investment. </w:t>
      </w:r>
    </w:p>
    <w:p w:rsidR="005C7E21" w:rsidRPr="005E7AD5" w:rsidRDefault="005C7E21" w:rsidP="005C7E21">
      <w:pPr>
        <w:ind w:left="720" w:right="720" w:firstLine="45"/>
        <w:jc w:val="both"/>
        <w:rPr>
          <w:rFonts w:ascii="Arial" w:hAnsi="Arial" w:cs="Arial"/>
          <w:color w:val="000000" w:themeColor="text1"/>
        </w:rPr>
      </w:pPr>
    </w:p>
    <w:p w:rsidR="005C7E21" w:rsidRDefault="005C7E21" w:rsidP="005C7E21">
      <w:pPr>
        <w:ind w:left="720" w:right="720"/>
        <w:jc w:val="both"/>
        <w:rPr>
          <w:rFonts w:ascii="Arial" w:hAnsi="Arial" w:cs="Arial"/>
          <w:color w:val="000000" w:themeColor="text1"/>
        </w:rPr>
      </w:pPr>
      <w:r w:rsidRPr="005E7AD5">
        <w:rPr>
          <w:rFonts w:ascii="Arial" w:hAnsi="Arial" w:cs="Arial"/>
          <w:color w:val="000000" w:themeColor="text1"/>
        </w:rPr>
        <w:t xml:space="preserve">We expect the changes proposed in relation to the proposed U-Link to address needs identified on the routes noted below. Please note that the lists below do not include routes proposed for deletion. </w:t>
      </w:r>
    </w:p>
    <w:p w:rsidR="00186F82" w:rsidRPr="005E7AD5" w:rsidRDefault="00186F82" w:rsidP="005C7E21">
      <w:pPr>
        <w:ind w:left="720" w:right="720"/>
        <w:jc w:val="both"/>
        <w:rPr>
          <w:rFonts w:ascii="Arial" w:hAnsi="Arial" w:cs="Arial"/>
          <w:color w:val="000000" w:themeColor="text1"/>
        </w:rPr>
      </w:pPr>
    </w:p>
    <w:p w:rsidR="005C7E21" w:rsidRPr="005E7AD5" w:rsidRDefault="005C7E21" w:rsidP="005C7E21">
      <w:pPr>
        <w:pStyle w:val="ListParagraph"/>
        <w:numPr>
          <w:ilvl w:val="1"/>
          <w:numId w:val="22"/>
        </w:numPr>
        <w:ind w:left="1080" w:right="720"/>
        <w:jc w:val="both"/>
        <w:rPr>
          <w:rFonts w:ascii="Arial" w:hAnsi="Arial" w:cs="Arial"/>
          <w:color w:val="000000" w:themeColor="text1"/>
        </w:rPr>
      </w:pPr>
      <w:r w:rsidRPr="005E7AD5">
        <w:rPr>
          <w:rFonts w:ascii="Arial" w:hAnsi="Arial" w:cs="Arial"/>
          <w:color w:val="000000" w:themeColor="text1"/>
        </w:rPr>
        <w:t>The U-Link restructure is expected to relieve overcrowding on routes 11, 16</w:t>
      </w:r>
      <w:r>
        <w:rPr>
          <w:rFonts w:ascii="Arial" w:hAnsi="Arial" w:cs="Arial"/>
          <w:color w:val="000000" w:themeColor="text1"/>
        </w:rPr>
        <w:t>,</w:t>
      </w:r>
      <w:r w:rsidRPr="005E7AD5">
        <w:rPr>
          <w:rStyle w:val="FootnoteReference"/>
          <w:rFonts w:ascii="Arial" w:hAnsi="Arial" w:cs="Arial"/>
          <w:color w:val="000000" w:themeColor="text1"/>
        </w:rPr>
        <w:footnoteReference w:id="2"/>
      </w:r>
      <w:r w:rsidRPr="005E7AD5">
        <w:rPr>
          <w:rFonts w:ascii="Arial" w:hAnsi="Arial" w:cs="Arial"/>
          <w:color w:val="000000" w:themeColor="text1"/>
        </w:rPr>
        <w:t xml:space="preserve"> 32, 65, 75, 76, and 316. </w:t>
      </w:r>
    </w:p>
    <w:p w:rsidR="005C7E21" w:rsidRPr="005E7AD5" w:rsidRDefault="005C7E21" w:rsidP="005C7E21">
      <w:pPr>
        <w:pStyle w:val="ListParagraph"/>
        <w:numPr>
          <w:ilvl w:val="1"/>
          <w:numId w:val="22"/>
        </w:numPr>
        <w:ind w:left="1080" w:right="720"/>
        <w:jc w:val="both"/>
        <w:rPr>
          <w:rFonts w:ascii="Arial" w:hAnsi="Arial" w:cs="Arial"/>
          <w:color w:val="000000" w:themeColor="text1"/>
        </w:rPr>
      </w:pPr>
      <w:r w:rsidRPr="005E7AD5">
        <w:rPr>
          <w:rFonts w:ascii="Arial" w:hAnsi="Arial" w:cs="Arial"/>
          <w:color w:val="000000" w:themeColor="text1"/>
        </w:rPr>
        <w:t xml:space="preserve">The U-Link restructures is expected to help improve schedule reliability on routes </w:t>
      </w:r>
      <w:r w:rsidR="00132921">
        <w:rPr>
          <w:rFonts w:ascii="Arial" w:hAnsi="Arial" w:cs="Arial"/>
          <w:color w:val="000000" w:themeColor="text1"/>
        </w:rPr>
        <w:t xml:space="preserve">8, </w:t>
      </w:r>
      <w:r w:rsidRPr="005E7AD5">
        <w:rPr>
          <w:rFonts w:ascii="Arial" w:hAnsi="Arial" w:cs="Arial"/>
          <w:color w:val="000000" w:themeColor="text1"/>
        </w:rPr>
        <w:t>10, 11, 12, 16, 26, 28, 31, 32, 44, 48, 49, 64 Express, 65, 70, 73, 74 Express, 75, and 373 Express.</w:t>
      </w:r>
    </w:p>
    <w:p w:rsidR="005C7E21" w:rsidRPr="005E7AD5" w:rsidRDefault="005C7E21" w:rsidP="005C7E21">
      <w:pPr>
        <w:ind w:left="720" w:right="720"/>
        <w:jc w:val="both"/>
        <w:rPr>
          <w:rFonts w:ascii="Arial" w:hAnsi="Arial" w:cs="Arial"/>
          <w:color w:val="000000" w:themeColor="text1"/>
        </w:rPr>
      </w:pPr>
    </w:p>
    <w:p w:rsidR="005C7E21" w:rsidRPr="005E7AD5" w:rsidRDefault="005C7E21" w:rsidP="005C7E21">
      <w:pPr>
        <w:ind w:left="720" w:right="720"/>
        <w:jc w:val="both"/>
        <w:rPr>
          <w:rFonts w:ascii="Arial" w:hAnsi="Arial" w:cs="Arial"/>
          <w:color w:val="000000" w:themeColor="text1"/>
        </w:rPr>
      </w:pPr>
      <w:r w:rsidRPr="005E7AD5">
        <w:rPr>
          <w:rFonts w:ascii="Arial" w:hAnsi="Arial" w:cs="Arial"/>
          <w:color w:val="000000" w:themeColor="text1"/>
        </w:rPr>
        <w:t>These and the other routes in the restructure are having new trip schedules built to ensure the network functions as intended. These service adjustments, which should help reduce crowding and improve reliability, are included as an integral part of the restructure plan.</w:t>
      </w:r>
    </w:p>
    <w:p w:rsidR="005C7E21" w:rsidRPr="005E7AD5" w:rsidRDefault="005C7E21" w:rsidP="005C7E21">
      <w:pPr>
        <w:ind w:left="720" w:right="720"/>
        <w:jc w:val="both"/>
        <w:rPr>
          <w:rFonts w:ascii="Arial" w:hAnsi="Arial" w:cs="Arial"/>
          <w:color w:val="000000" w:themeColor="text1"/>
        </w:rPr>
      </w:pPr>
    </w:p>
    <w:p w:rsidR="005C7E21" w:rsidRPr="005E7AD5" w:rsidRDefault="005C7E21" w:rsidP="005C7E21">
      <w:pPr>
        <w:ind w:left="720" w:right="720"/>
        <w:jc w:val="both"/>
        <w:rPr>
          <w:rFonts w:ascii="Arial" w:hAnsi="Arial" w:cs="Arial"/>
          <w:color w:val="000000" w:themeColor="text1"/>
        </w:rPr>
      </w:pPr>
      <w:r w:rsidRPr="005E7AD5">
        <w:rPr>
          <w:rFonts w:ascii="Arial" w:hAnsi="Arial" w:cs="Arial"/>
          <w:color w:val="000000" w:themeColor="text1"/>
        </w:rPr>
        <w:t xml:space="preserve">The proposed restructure will alter travel patterns and customer choices. The U Link restructure is intended to anticipate these potential problems by shifting resources to routes that are likely to have higher ridership. Metro will be closely monitoring the system following the March 2016 service change to identify performance issues as part of our on-going management of the system. We have set aside a reserve of approximately 8,000 annual hours to address issues that we identify in relation to the U-Link restructure.” </w:t>
      </w:r>
    </w:p>
    <w:p w:rsidR="0025083B" w:rsidRDefault="0025083B" w:rsidP="00D85A06">
      <w:pPr>
        <w:jc w:val="both"/>
        <w:rPr>
          <w:rFonts w:ascii="Arial" w:hAnsi="Arial" w:cs="Arial"/>
        </w:rPr>
      </w:pPr>
    </w:p>
    <w:p w:rsidR="00AD471F" w:rsidRPr="00186F82" w:rsidRDefault="00D85A06" w:rsidP="00D85A06">
      <w:pPr>
        <w:jc w:val="both"/>
        <w:rPr>
          <w:rFonts w:ascii="Arial" w:hAnsi="Arial" w:cs="Arial"/>
        </w:rPr>
      </w:pPr>
      <w:r>
        <w:rPr>
          <w:rFonts w:ascii="Arial" w:hAnsi="Arial" w:cs="Arial"/>
        </w:rPr>
        <w:t xml:space="preserve">Attachment </w:t>
      </w:r>
      <w:r w:rsidR="0025083B">
        <w:rPr>
          <w:rFonts w:ascii="Arial" w:hAnsi="Arial" w:cs="Arial"/>
        </w:rPr>
        <w:t>3</w:t>
      </w:r>
      <w:r>
        <w:rPr>
          <w:rFonts w:ascii="Arial" w:hAnsi="Arial" w:cs="Arial"/>
        </w:rPr>
        <w:t xml:space="preserve"> </w:t>
      </w:r>
      <w:r w:rsidR="00B30BAC">
        <w:rPr>
          <w:rFonts w:ascii="Arial" w:hAnsi="Arial" w:cs="Arial"/>
        </w:rPr>
        <w:t xml:space="preserve">contains </w:t>
      </w:r>
      <w:r w:rsidR="00186F82">
        <w:rPr>
          <w:rFonts w:ascii="Arial" w:hAnsi="Arial" w:cs="Arial"/>
        </w:rPr>
        <w:t>a</w:t>
      </w:r>
      <w:r w:rsidR="00B30BAC">
        <w:rPr>
          <w:rFonts w:ascii="Arial" w:hAnsi="Arial" w:cs="Arial"/>
        </w:rPr>
        <w:t xml:space="preserve"> preview of 2015 Service Guidelines Report data for routes serving the University District and Capitol Hill.  The first </w:t>
      </w:r>
      <w:r>
        <w:rPr>
          <w:rFonts w:ascii="Arial" w:hAnsi="Arial" w:cs="Arial"/>
        </w:rPr>
        <w:t xml:space="preserve">table </w:t>
      </w:r>
      <w:r w:rsidR="00B30BAC">
        <w:rPr>
          <w:rFonts w:ascii="Arial" w:hAnsi="Arial" w:cs="Arial"/>
        </w:rPr>
        <w:t>lists</w:t>
      </w:r>
      <w:r>
        <w:rPr>
          <w:rFonts w:ascii="Arial" w:hAnsi="Arial" w:cs="Arial"/>
        </w:rPr>
        <w:t xml:space="preserve"> bus routes serving the </w:t>
      </w:r>
      <w:r>
        <w:rPr>
          <w:rFonts w:ascii="Arial" w:hAnsi="Arial" w:cs="Arial"/>
        </w:rPr>
        <w:lastRenderedPageBreak/>
        <w:t xml:space="preserve">University District and Capitol Hill that are not addressed in the proposed restructure.  </w:t>
      </w:r>
      <w:r w:rsidR="00AD471F" w:rsidRPr="00D12BFF">
        <w:rPr>
          <w:rFonts w:ascii="Arial" w:hAnsi="Arial" w:cs="Arial"/>
        </w:rPr>
        <w:t xml:space="preserve"> </w:t>
      </w:r>
      <w:r>
        <w:rPr>
          <w:rFonts w:ascii="Arial" w:hAnsi="Arial" w:cs="Arial"/>
        </w:rPr>
        <w:t>A second table lists bus routes that are addressed in the proposed restructure</w:t>
      </w:r>
      <w:r w:rsidRPr="00186F82">
        <w:rPr>
          <w:rFonts w:ascii="Arial" w:hAnsi="Arial" w:cs="Arial"/>
        </w:rPr>
        <w:t>.</w:t>
      </w:r>
    </w:p>
    <w:p w:rsidR="00E542B5" w:rsidRPr="00186F82" w:rsidRDefault="00E542B5" w:rsidP="00D85A06">
      <w:pPr>
        <w:jc w:val="both"/>
        <w:rPr>
          <w:rFonts w:ascii="Arial" w:hAnsi="Arial" w:cs="Arial"/>
        </w:rPr>
      </w:pPr>
    </w:p>
    <w:p w:rsidR="00C46556" w:rsidRPr="00186F82" w:rsidRDefault="00C46556" w:rsidP="00C46556">
      <w:pPr>
        <w:jc w:val="both"/>
        <w:rPr>
          <w:rFonts w:ascii="Arial" w:hAnsi="Arial" w:cs="Arial"/>
          <w:b/>
        </w:rPr>
      </w:pPr>
      <w:r w:rsidRPr="00186F82">
        <w:rPr>
          <w:rFonts w:ascii="Arial" w:hAnsi="Arial" w:cs="Arial"/>
          <w:b/>
        </w:rPr>
        <w:t>All Day Pass Fare Media</w:t>
      </w:r>
    </w:p>
    <w:p w:rsidR="00C46556" w:rsidRDefault="00C46556" w:rsidP="00C46556">
      <w:pPr>
        <w:jc w:val="both"/>
        <w:rPr>
          <w:rFonts w:ascii="Arial" w:hAnsi="Arial" w:cs="Arial"/>
        </w:rPr>
      </w:pPr>
    </w:p>
    <w:p w:rsidR="00FF61E6" w:rsidRDefault="00442E79" w:rsidP="00442E79">
      <w:pPr>
        <w:jc w:val="both"/>
        <w:rPr>
          <w:rFonts w:ascii="Arial" w:hAnsi="Arial" w:cs="Arial"/>
        </w:rPr>
      </w:pPr>
      <w:r>
        <w:rPr>
          <w:rFonts w:ascii="Arial" w:hAnsi="Arial" w:cs="Arial"/>
        </w:rPr>
        <w:t xml:space="preserve">Councilmembers asked if there is </w:t>
      </w:r>
      <w:r w:rsidR="00AD471F" w:rsidRPr="00FF61E6">
        <w:rPr>
          <w:rFonts w:ascii="Arial" w:hAnsi="Arial" w:cs="Arial"/>
        </w:rPr>
        <w:t xml:space="preserve">an </w:t>
      </w:r>
      <w:r>
        <w:rPr>
          <w:rFonts w:ascii="Arial" w:hAnsi="Arial" w:cs="Arial"/>
        </w:rPr>
        <w:t>A</w:t>
      </w:r>
      <w:r w:rsidR="00AD471F" w:rsidRPr="00FF61E6">
        <w:rPr>
          <w:rFonts w:ascii="Arial" w:hAnsi="Arial" w:cs="Arial"/>
        </w:rPr>
        <w:t>ll-</w:t>
      </w:r>
      <w:r>
        <w:rPr>
          <w:rFonts w:ascii="Arial" w:hAnsi="Arial" w:cs="Arial"/>
        </w:rPr>
        <w:t>D</w:t>
      </w:r>
      <w:r w:rsidR="00AD471F" w:rsidRPr="00FF61E6">
        <w:rPr>
          <w:rFonts w:ascii="Arial" w:hAnsi="Arial" w:cs="Arial"/>
        </w:rPr>
        <w:t xml:space="preserve">ay </w:t>
      </w:r>
      <w:r>
        <w:rPr>
          <w:rFonts w:ascii="Arial" w:hAnsi="Arial" w:cs="Arial"/>
        </w:rPr>
        <w:t xml:space="preserve">Pass option, and whether it could offer a way for </w:t>
      </w:r>
      <w:r w:rsidR="00AD471F" w:rsidRPr="00FF61E6">
        <w:rPr>
          <w:rFonts w:ascii="Arial" w:hAnsi="Arial" w:cs="Arial"/>
        </w:rPr>
        <w:t>cash-paying customers to avoid paying for transfers between transit modes</w:t>
      </w:r>
      <w:r w:rsidR="00FF61E6">
        <w:rPr>
          <w:rFonts w:ascii="Arial" w:hAnsi="Arial" w:cs="Arial"/>
        </w:rPr>
        <w:t>.</w:t>
      </w:r>
    </w:p>
    <w:p w:rsidR="00FD5C1F" w:rsidRDefault="00FD5C1F" w:rsidP="00442E79">
      <w:pPr>
        <w:jc w:val="both"/>
        <w:rPr>
          <w:rFonts w:ascii="Arial" w:hAnsi="Arial" w:cs="Arial"/>
        </w:rPr>
      </w:pPr>
    </w:p>
    <w:p w:rsidR="00442E79" w:rsidRDefault="00442E79" w:rsidP="00442E79">
      <w:pPr>
        <w:jc w:val="both"/>
        <w:rPr>
          <w:rFonts w:ascii="Arial" w:hAnsi="Arial" w:cs="Arial"/>
        </w:rPr>
      </w:pPr>
      <w:r>
        <w:rPr>
          <w:rFonts w:ascii="Arial" w:hAnsi="Arial" w:cs="Arial"/>
        </w:rPr>
        <w:t>At the Committee meeting, King County Metro staff indicated that there is an All-Day ORCA card pass option.  Here is some additional information:</w:t>
      </w:r>
    </w:p>
    <w:p w:rsidR="00442E79" w:rsidRDefault="00442E79" w:rsidP="00442E79">
      <w:pPr>
        <w:jc w:val="both"/>
        <w:rPr>
          <w:rFonts w:ascii="Arial" w:hAnsi="Arial" w:cs="Arial"/>
        </w:rPr>
      </w:pPr>
    </w:p>
    <w:p w:rsidR="000022B8" w:rsidRDefault="00FD5C1F" w:rsidP="00442E79">
      <w:pPr>
        <w:jc w:val="both"/>
        <w:rPr>
          <w:rFonts w:ascii="Arial" w:hAnsi="Arial" w:cs="Arial"/>
        </w:rPr>
      </w:pPr>
      <w:r w:rsidRPr="00FD5C1F">
        <w:rPr>
          <w:rFonts w:ascii="Arial" w:hAnsi="Arial" w:cs="Arial"/>
        </w:rPr>
        <w:t xml:space="preserve">In July 2015, the ORCA agencies </w:t>
      </w:r>
      <w:r w:rsidR="000022B8">
        <w:rPr>
          <w:rFonts w:ascii="Arial" w:hAnsi="Arial" w:cs="Arial"/>
        </w:rPr>
        <w:t>int</w:t>
      </w:r>
      <w:r w:rsidRPr="00FD5C1F">
        <w:rPr>
          <w:rFonts w:ascii="Arial" w:hAnsi="Arial" w:cs="Arial"/>
        </w:rPr>
        <w:t>ro</w:t>
      </w:r>
      <w:r w:rsidR="000022B8">
        <w:rPr>
          <w:rFonts w:ascii="Arial" w:hAnsi="Arial" w:cs="Arial"/>
        </w:rPr>
        <w:t>duce</w:t>
      </w:r>
      <w:r w:rsidRPr="00FD5C1F">
        <w:rPr>
          <w:rFonts w:ascii="Arial" w:hAnsi="Arial" w:cs="Arial"/>
        </w:rPr>
        <w:t>d two Regional Day Passes that can be loaded onto ORCA cards</w:t>
      </w:r>
      <w:r w:rsidR="000022B8">
        <w:rPr>
          <w:rFonts w:ascii="Arial" w:hAnsi="Arial" w:cs="Arial"/>
        </w:rPr>
        <w:t>:</w:t>
      </w:r>
    </w:p>
    <w:p w:rsidR="0025083B" w:rsidRDefault="0025083B" w:rsidP="00442E79">
      <w:pPr>
        <w:jc w:val="both"/>
        <w:rPr>
          <w:rFonts w:ascii="Arial" w:hAnsi="Arial" w:cs="Arial"/>
        </w:rPr>
      </w:pPr>
    </w:p>
    <w:p w:rsidR="000022B8" w:rsidRPr="000022B8" w:rsidRDefault="00FD5C1F" w:rsidP="000022B8">
      <w:pPr>
        <w:pStyle w:val="ListParagraph"/>
        <w:numPr>
          <w:ilvl w:val="0"/>
          <w:numId w:val="5"/>
        </w:numPr>
        <w:jc w:val="both"/>
        <w:rPr>
          <w:rFonts w:ascii="Arial" w:hAnsi="Arial" w:cs="Arial"/>
          <w:lang w:val="en"/>
        </w:rPr>
      </w:pPr>
      <w:r w:rsidRPr="000022B8">
        <w:rPr>
          <w:rFonts w:ascii="Arial" w:hAnsi="Arial" w:cs="Arial"/>
        </w:rPr>
        <w:t>The full fare adult day pass costs $8.00 and is valid for fares up to $3.50</w:t>
      </w:r>
      <w:r w:rsidR="00442E79" w:rsidRPr="000022B8">
        <w:rPr>
          <w:rFonts w:ascii="Arial" w:hAnsi="Arial" w:cs="Arial"/>
        </w:rPr>
        <w:t xml:space="preserve">; this would cover any Metro bus trip, any Central Link trip, and any </w:t>
      </w:r>
      <w:r w:rsidR="000022B8" w:rsidRPr="000022B8">
        <w:rPr>
          <w:rFonts w:ascii="Arial" w:hAnsi="Arial" w:cs="Arial"/>
        </w:rPr>
        <w:t>single</w:t>
      </w:r>
      <w:r w:rsidR="00442E79" w:rsidRPr="000022B8">
        <w:rPr>
          <w:rFonts w:ascii="Arial" w:hAnsi="Arial" w:cs="Arial"/>
        </w:rPr>
        <w:t xml:space="preserve">- or </w:t>
      </w:r>
      <w:r w:rsidR="000022B8" w:rsidRPr="000022B8">
        <w:rPr>
          <w:rFonts w:ascii="Arial" w:hAnsi="Arial" w:cs="Arial"/>
        </w:rPr>
        <w:t>mul</w:t>
      </w:r>
      <w:r w:rsidR="00442E79" w:rsidRPr="000022B8">
        <w:rPr>
          <w:rFonts w:ascii="Arial" w:hAnsi="Arial" w:cs="Arial"/>
        </w:rPr>
        <w:t>t</w:t>
      </w:r>
      <w:r w:rsidR="000022B8" w:rsidRPr="000022B8">
        <w:rPr>
          <w:rFonts w:ascii="Arial" w:hAnsi="Arial" w:cs="Arial"/>
        </w:rPr>
        <w:t>i</w:t>
      </w:r>
      <w:r w:rsidR="00442E79" w:rsidRPr="000022B8">
        <w:rPr>
          <w:rFonts w:ascii="Arial" w:hAnsi="Arial" w:cs="Arial"/>
        </w:rPr>
        <w:t>-county Sound Transit Express bus trip</w:t>
      </w:r>
      <w:r w:rsidRPr="000022B8">
        <w:rPr>
          <w:rFonts w:ascii="Arial" w:hAnsi="Arial" w:cs="Arial"/>
        </w:rPr>
        <w:t>.</w:t>
      </w:r>
    </w:p>
    <w:p w:rsidR="000022B8" w:rsidRPr="000022B8" w:rsidRDefault="00FD5C1F" w:rsidP="000022B8">
      <w:pPr>
        <w:pStyle w:val="ListParagraph"/>
        <w:numPr>
          <w:ilvl w:val="0"/>
          <w:numId w:val="5"/>
        </w:numPr>
        <w:jc w:val="both"/>
        <w:rPr>
          <w:rFonts w:ascii="Arial" w:hAnsi="Arial" w:cs="Arial"/>
          <w:lang w:val="en"/>
        </w:rPr>
      </w:pPr>
      <w:r w:rsidRPr="000022B8">
        <w:rPr>
          <w:rFonts w:ascii="Arial" w:hAnsi="Arial" w:cs="Arial"/>
        </w:rPr>
        <w:t>The reduced fare day pass</w:t>
      </w:r>
      <w:r w:rsidR="000022B8" w:rsidRPr="000022B8">
        <w:rPr>
          <w:rFonts w:ascii="Arial" w:hAnsi="Arial" w:cs="Arial"/>
        </w:rPr>
        <w:t xml:space="preserve"> can be added to a Regional Reduced Fare Permit ORCA card; it</w:t>
      </w:r>
      <w:r w:rsidRPr="000022B8">
        <w:rPr>
          <w:rFonts w:ascii="Arial" w:hAnsi="Arial" w:cs="Arial"/>
        </w:rPr>
        <w:t xml:space="preserve"> costs $4.00, and is valid for fares up to $1.75. Th</w:t>
      </w:r>
      <w:r w:rsidR="000022B8" w:rsidRPr="000022B8">
        <w:rPr>
          <w:rFonts w:ascii="Arial" w:hAnsi="Arial" w:cs="Arial"/>
        </w:rPr>
        <w:t>e</w:t>
      </w:r>
      <w:r w:rsidRPr="000022B8">
        <w:rPr>
          <w:rFonts w:ascii="Arial" w:hAnsi="Arial" w:cs="Arial"/>
        </w:rPr>
        <w:t xml:space="preserve"> reduced fare day pass would </w:t>
      </w:r>
      <w:r w:rsidR="000022B8" w:rsidRPr="000022B8">
        <w:rPr>
          <w:rFonts w:ascii="Arial" w:hAnsi="Arial" w:cs="Arial"/>
        </w:rPr>
        <w:t>cover youth or senior-disabled trips on Metro bus, Central Link, and Sound Transit Express bus trips.</w:t>
      </w:r>
    </w:p>
    <w:p w:rsidR="000022B8" w:rsidRPr="000022B8" w:rsidRDefault="000022B8" w:rsidP="000022B8">
      <w:pPr>
        <w:jc w:val="both"/>
        <w:rPr>
          <w:rFonts w:ascii="Arial" w:hAnsi="Arial" w:cs="Arial"/>
          <w:lang w:val="en"/>
        </w:rPr>
      </w:pPr>
    </w:p>
    <w:p w:rsidR="000022B8" w:rsidRPr="000022B8" w:rsidRDefault="00FD5C1F" w:rsidP="000022B8">
      <w:pPr>
        <w:jc w:val="both"/>
        <w:rPr>
          <w:rFonts w:ascii="Arial" w:hAnsi="Arial" w:cs="Arial"/>
          <w:lang w:val="en"/>
        </w:rPr>
      </w:pPr>
      <w:r w:rsidRPr="000022B8">
        <w:rPr>
          <w:rFonts w:ascii="Arial" w:hAnsi="Arial" w:cs="Arial"/>
          <w:lang w:val="en"/>
        </w:rPr>
        <w:t xml:space="preserve">More information is available </w:t>
      </w:r>
      <w:r w:rsidR="000022B8" w:rsidRPr="000022B8">
        <w:rPr>
          <w:rFonts w:ascii="Arial" w:hAnsi="Arial" w:cs="Arial"/>
          <w:lang w:val="en"/>
        </w:rPr>
        <w:t xml:space="preserve">in Attachment </w:t>
      </w:r>
      <w:r w:rsidR="0025083B">
        <w:rPr>
          <w:rFonts w:ascii="Arial" w:hAnsi="Arial" w:cs="Arial"/>
          <w:lang w:val="en"/>
        </w:rPr>
        <w:t>4</w:t>
      </w:r>
      <w:r w:rsidR="000022B8" w:rsidRPr="000022B8">
        <w:rPr>
          <w:rFonts w:ascii="Arial" w:hAnsi="Arial" w:cs="Arial"/>
          <w:lang w:val="en"/>
        </w:rPr>
        <w:t>.</w:t>
      </w:r>
    </w:p>
    <w:p w:rsidR="00FF61E6" w:rsidRPr="00FF61E6" w:rsidRDefault="00FF61E6" w:rsidP="00C46556">
      <w:pPr>
        <w:rPr>
          <w:rFonts w:ascii="Arial" w:hAnsi="Arial" w:cs="Arial"/>
        </w:rPr>
      </w:pPr>
    </w:p>
    <w:p w:rsidR="00FF61E6" w:rsidRDefault="00FF61E6" w:rsidP="00FF61E6">
      <w:pPr>
        <w:jc w:val="both"/>
        <w:rPr>
          <w:rFonts w:ascii="Arial" w:hAnsi="Arial" w:cs="Arial"/>
        </w:rPr>
      </w:pPr>
      <w:r w:rsidRPr="00FF61E6">
        <w:rPr>
          <w:rFonts w:ascii="Arial" w:hAnsi="Arial" w:cs="Arial"/>
        </w:rPr>
        <w:t>The October 6, 2015</w:t>
      </w:r>
      <w:r w:rsidR="0025083B">
        <w:rPr>
          <w:rFonts w:ascii="Arial" w:hAnsi="Arial" w:cs="Arial"/>
        </w:rPr>
        <w:t>,</w:t>
      </w:r>
      <w:r w:rsidRPr="00FF61E6">
        <w:rPr>
          <w:rFonts w:ascii="Arial" w:hAnsi="Arial" w:cs="Arial"/>
        </w:rPr>
        <w:t xml:space="preserve"> Staff Report discussed transit fares including the ORCA LIFT low-</w:t>
      </w:r>
      <w:r>
        <w:rPr>
          <w:rFonts w:ascii="Arial" w:hAnsi="Arial" w:cs="Arial"/>
        </w:rPr>
        <w:t>income fare.  A sentence in that report needs to be clarified – new language is in italics:</w:t>
      </w:r>
    </w:p>
    <w:p w:rsidR="00FF61E6" w:rsidRDefault="00FF61E6" w:rsidP="00FF61E6">
      <w:pPr>
        <w:jc w:val="both"/>
        <w:rPr>
          <w:rFonts w:ascii="Arial" w:hAnsi="Arial" w:cs="Arial"/>
        </w:rPr>
      </w:pPr>
    </w:p>
    <w:p w:rsidR="00FF61E6" w:rsidRDefault="00FF61E6" w:rsidP="00FF61E6">
      <w:pPr>
        <w:jc w:val="both"/>
        <w:rPr>
          <w:rFonts w:ascii="Arial" w:hAnsi="Arial" w:cs="Arial"/>
        </w:rPr>
      </w:pPr>
      <w:r>
        <w:rPr>
          <w:rFonts w:ascii="Arial" w:hAnsi="Arial" w:cs="Arial"/>
        </w:rPr>
        <w:t xml:space="preserve">In addition, Metro operates mobile ORCA-to-Go units that sell ORCA cards and offer enrollment for the ORCA LIFT program </w:t>
      </w:r>
      <w:r w:rsidRPr="00F64873">
        <w:rPr>
          <w:rFonts w:ascii="Arial" w:hAnsi="Arial" w:cs="Arial"/>
          <w:i/>
        </w:rPr>
        <w:t xml:space="preserve">if </w:t>
      </w:r>
      <w:r>
        <w:rPr>
          <w:rFonts w:ascii="Arial" w:hAnsi="Arial" w:cs="Arial"/>
          <w:i/>
        </w:rPr>
        <w:t xml:space="preserve">personnel from </w:t>
      </w:r>
      <w:r w:rsidRPr="00F64873">
        <w:rPr>
          <w:rFonts w:ascii="Arial" w:hAnsi="Arial" w:cs="Arial"/>
          <w:i/>
        </w:rPr>
        <w:t xml:space="preserve">Public Health </w:t>
      </w:r>
      <w:r>
        <w:rPr>
          <w:rFonts w:ascii="Arial" w:hAnsi="Arial" w:cs="Arial"/>
          <w:i/>
        </w:rPr>
        <w:t>or other qualified eligibility-determination agencies are present to verify applicants’ income eligibility</w:t>
      </w:r>
      <w:r>
        <w:rPr>
          <w:rFonts w:ascii="Arial" w:hAnsi="Arial" w:cs="Arial"/>
        </w:rPr>
        <w:t>.</w:t>
      </w:r>
    </w:p>
    <w:p w:rsidR="00C46556" w:rsidRPr="00186F82" w:rsidRDefault="00C46556" w:rsidP="002260FB">
      <w:pPr>
        <w:jc w:val="both"/>
        <w:rPr>
          <w:rFonts w:ascii="Arial" w:hAnsi="Arial" w:cs="Arial"/>
        </w:rPr>
      </w:pPr>
    </w:p>
    <w:p w:rsidR="00C46556" w:rsidRPr="00186F82" w:rsidRDefault="00C46556" w:rsidP="00C46556">
      <w:pPr>
        <w:jc w:val="both"/>
        <w:rPr>
          <w:rFonts w:ascii="Arial" w:hAnsi="Arial" w:cs="Arial"/>
          <w:b/>
        </w:rPr>
      </w:pPr>
      <w:r w:rsidRPr="00186F82">
        <w:rPr>
          <w:rFonts w:ascii="Arial" w:hAnsi="Arial" w:cs="Arial"/>
          <w:b/>
        </w:rPr>
        <w:t>Factors Affecting Ridership Estimates</w:t>
      </w:r>
    </w:p>
    <w:p w:rsidR="00AD471F" w:rsidRPr="00186F82" w:rsidRDefault="00AD471F" w:rsidP="00AD471F">
      <w:pPr>
        <w:rPr>
          <w:rFonts w:ascii="Arial" w:hAnsi="Arial" w:cs="Arial"/>
        </w:rPr>
      </w:pPr>
    </w:p>
    <w:p w:rsidR="00253DA5" w:rsidRPr="003210A4" w:rsidRDefault="00E542B5" w:rsidP="00253DA5">
      <w:pPr>
        <w:jc w:val="both"/>
        <w:rPr>
          <w:rFonts w:ascii="Arial" w:hAnsi="Arial" w:cs="Arial"/>
          <w:color w:val="000000" w:themeColor="text1"/>
        </w:rPr>
      </w:pPr>
      <w:r w:rsidRPr="00186F82">
        <w:rPr>
          <w:rFonts w:ascii="Arial" w:hAnsi="Arial" w:cs="Arial"/>
        </w:rPr>
        <w:t xml:space="preserve">More </w:t>
      </w:r>
      <w:r w:rsidR="00AD471F" w:rsidRPr="002F7A52">
        <w:rPr>
          <w:rFonts w:ascii="Arial" w:hAnsi="Arial" w:cs="Arial"/>
        </w:rPr>
        <w:t xml:space="preserve">information </w:t>
      </w:r>
      <w:r>
        <w:rPr>
          <w:rFonts w:ascii="Arial" w:hAnsi="Arial" w:cs="Arial"/>
        </w:rPr>
        <w:t xml:space="preserve">was requested about the </w:t>
      </w:r>
      <w:r w:rsidR="00AD471F" w:rsidRPr="002F7A52">
        <w:rPr>
          <w:rFonts w:ascii="Arial" w:hAnsi="Arial" w:cs="Arial"/>
        </w:rPr>
        <w:t>factors contribut</w:t>
      </w:r>
      <w:r>
        <w:rPr>
          <w:rFonts w:ascii="Arial" w:hAnsi="Arial" w:cs="Arial"/>
        </w:rPr>
        <w:t xml:space="preserve">ing </w:t>
      </w:r>
      <w:r w:rsidR="00AD471F" w:rsidRPr="002F7A52">
        <w:rPr>
          <w:rFonts w:ascii="Arial" w:hAnsi="Arial" w:cs="Arial"/>
        </w:rPr>
        <w:t>to the low and high range ridership estimates provided by Metro for the U-Link restructure</w:t>
      </w:r>
      <w:r>
        <w:rPr>
          <w:rFonts w:ascii="Arial" w:hAnsi="Arial" w:cs="Arial"/>
        </w:rPr>
        <w:t>.</w:t>
      </w:r>
      <w:r w:rsidR="00253DA5">
        <w:rPr>
          <w:rFonts w:ascii="Arial" w:hAnsi="Arial" w:cs="Arial"/>
        </w:rPr>
        <w:t xml:space="preserve">  </w:t>
      </w:r>
      <w:r w:rsidR="00253DA5" w:rsidRPr="003210A4">
        <w:rPr>
          <w:rFonts w:ascii="Arial" w:hAnsi="Arial" w:cs="Arial"/>
          <w:color w:val="000000" w:themeColor="text1"/>
        </w:rPr>
        <w:t>Metro’s ridership projections for a “no change” alternative range from a loss of 3.9 million riders to a gain of about 500,000 riders. For the restructure, Metro’s projected ridership range is from a loss of 3.2 million riders to a gain of 4.9 million. The estimated net difference is that Metro would gain 700,000 to 4.5 million more riders resulting from the proposed restructure compared to no change. These estimates do not include ridership on Link or Sound Transit buses.</w:t>
      </w:r>
    </w:p>
    <w:p w:rsidR="00186F82" w:rsidRDefault="00186F82">
      <w:pPr>
        <w:rPr>
          <w:rFonts w:ascii="Arial" w:hAnsi="Arial" w:cs="Arial"/>
          <w:color w:val="000000" w:themeColor="text1"/>
        </w:rPr>
      </w:pPr>
      <w:r>
        <w:rPr>
          <w:rFonts w:ascii="Arial" w:hAnsi="Arial" w:cs="Arial"/>
          <w:color w:val="000000" w:themeColor="text1"/>
        </w:rPr>
        <w:br w:type="page"/>
      </w:r>
    </w:p>
    <w:p w:rsidR="00253DA5" w:rsidRPr="003210A4" w:rsidRDefault="00253DA5" w:rsidP="00253DA5">
      <w:pPr>
        <w:jc w:val="both"/>
        <w:rPr>
          <w:rFonts w:ascii="Arial" w:hAnsi="Arial" w:cs="Arial"/>
          <w:color w:val="000000" w:themeColor="text1"/>
        </w:rPr>
      </w:pPr>
    </w:p>
    <w:p w:rsidR="007A1A89" w:rsidRDefault="005C7E21" w:rsidP="00253DA5">
      <w:pPr>
        <w:jc w:val="both"/>
        <w:rPr>
          <w:rFonts w:ascii="Arial" w:hAnsi="Arial" w:cs="Arial"/>
          <w:b/>
        </w:rPr>
      </w:pPr>
      <w:r w:rsidRPr="00253DA5">
        <w:rPr>
          <w:rFonts w:ascii="Arial" w:hAnsi="Arial" w:cs="Arial"/>
          <w:b/>
        </w:rPr>
        <w:t xml:space="preserve">Table 1. </w:t>
      </w:r>
      <w:r w:rsidR="007A1A89" w:rsidRPr="00253DA5">
        <w:rPr>
          <w:rFonts w:ascii="Arial" w:hAnsi="Arial" w:cs="Arial"/>
          <w:b/>
        </w:rPr>
        <w:t>Assumptions made in U-Link restructure ridership estimates</w:t>
      </w:r>
    </w:p>
    <w:p w:rsidR="0025083B" w:rsidRPr="00253DA5" w:rsidRDefault="0025083B" w:rsidP="00253DA5">
      <w:pPr>
        <w:jc w:val="both"/>
        <w:rPr>
          <w:rFonts w:ascii="Arial" w:hAnsi="Arial" w:cs="Arial"/>
          <w:b/>
        </w:rPr>
      </w:pPr>
    </w:p>
    <w:tbl>
      <w:tblPr>
        <w:tblStyle w:val="ListTable3"/>
        <w:tblW w:w="0" w:type="auto"/>
        <w:tblLook w:val="00A0" w:firstRow="1" w:lastRow="0" w:firstColumn="1" w:lastColumn="0" w:noHBand="0" w:noVBand="0"/>
      </w:tblPr>
      <w:tblGrid>
        <w:gridCol w:w="2442"/>
        <w:gridCol w:w="2216"/>
        <w:gridCol w:w="2335"/>
        <w:gridCol w:w="2357"/>
      </w:tblGrid>
      <w:tr w:rsidR="007A1A89" w:rsidTr="009516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2" w:type="dxa"/>
          </w:tcPr>
          <w:p w:rsidR="007A1A89" w:rsidRPr="00F74D82" w:rsidRDefault="007A1A89" w:rsidP="00F74D82">
            <w:pPr>
              <w:spacing w:before="40" w:after="40"/>
              <w:jc w:val="both"/>
              <w:rPr>
                <w:rFonts w:ascii="Arial" w:hAnsi="Arial" w:cs="Arial"/>
                <w:sz w:val="20"/>
                <w:szCs w:val="20"/>
              </w:rPr>
            </w:pPr>
            <w:r w:rsidRPr="00F74D82">
              <w:rPr>
                <w:rFonts w:ascii="Arial" w:hAnsi="Arial" w:cs="Arial"/>
                <w:sz w:val="20"/>
                <w:szCs w:val="20"/>
              </w:rPr>
              <w:t>Factor</w:t>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jc w:val="both"/>
              <w:rPr>
                <w:rFonts w:ascii="Arial" w:hAnsi="Arial" w:cs="Arial"/>
                <w:sz w:val="20"/>
                <w:szCs w:val="20"/>
              </w:rPr>
            </w:pPr>
            <w:r w:rsidRPr="00F74D82">
              <w:rPr>
                <w:rFonts w:ascii="Arial" w:hAnsi="Arial" w:cs="Arial"/>
                <w:sz w:val="20"/>
                <w:szCs w:val="20"/>
              </w:rPr>
              <w:t>Routes impacted</w:t>
            </w:r>
          </w:p>
        </w:tc>
        <w:tc>
          <w:tcPr>
            <w:tcW w:w="2335" w:type="dxa"/>
          </w:tcPr>
          <w:p w:rsidR="007A1A89" w:rsidRPr="00F74D82" w:rsidRDefault="007A1A89" w:rsidP="00F74D82">
            <w:pPr>
              <w:spacing w:before="40" w:after="40"/>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74D82">
              <w:rPr>
                <w:rFonts w:ascii="Arial" w:hAnsi="Arial" w:cs="Arial"/>
                <w:sz w:val="20"/>
                <w:szCs w:val="20"/>
              </w:rPr>
              <w:t>Low end</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jc w:val="both"/>
              <w:rPr>
                <w:rFonts w:ascii="Arial" w:hAnsi="Arial" w:cs="Arial"/>
                <w:sz w:val="20"/>
                <w:szCs w:val="20"/>
              </w:rPr>
            </w:pPr>
            <w:r w:rsidRPr="00F74D82">
              <w:rPr>
                <w:rFonts w:ascii="Arial" w:hAnsi="Arial" w:cs="Arial"/>
                <w:sz w:val="20"/>
                <w:szCs w:val="20"/>
              </w:rPr>
              <w:t>High end</w:t>
            </w:r>
          </w:p>
        </w:tc>
      </w:tr>
      <w:tr w:rsidR="007A1A89" w:rsidTr="0095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Routes where Link will be a faster alternative</w:t>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10, 11, 43, 49, 71, 72, 73, 74</w:t>
            </w:r>
          </w:p>
        </w:tc>
        <w:tc>
          <w:tcPr>
            <w:tcW w:w="2335" w:type="dxa"/>
          </w:tcPr>
          <w:p w:rsidR="007A1A89" w:rsidRPr="00F74D82" w:rsidRDefault="007A1A89" w:rsidP="00F74D8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4D82">
              <w:rPr>
                <w:rFonts w:ascii="Arial" w:hAnsi="Arial" w:cs="Arial"/>
                <w:sz w:val="20"/>
                <w:szCs w:val="20"/>
              </w:rPr>
              <w:t>2/3 switch to Link, of riders for whom Link is an option</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1/3 switch to Link, of riders for whom Link is an option</w:t>
            </w:r>
          </w:p>
        </w:tc>
      </w:tr>
      <w:tr w:rsidR="007A1A89" w:rsidTr="00951638">
        <w:tc>
          <w:tcPr>
            <w:cnfStyle w:val="001000000000" w:firstRow="0" w:lastRow="0" w:firstColumn="1" w:lastColumn="0" w:oddVBand="0" w:evenVBand="0" w:oddHBand="0" w:evenHBand="0" w:firstRowFirstColumn="0" w:firstRowLastColumn="0" w:lastRowFirstColumn="0" w:lastRowLastColumn="0"/>
            <w:tcW w:w="2442"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Routes with structural changes</w:t>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8, 16, 25, 26, 28, 30, 38, 43, 45, 48, 62, 64, 66, 67, 68, 71, 72, 73, 242, 372</w:t>
            </w:r>
          </w:p>
        </w:tc>
        <w:tc>
          <w:tcPr>
            <w:tcW w:w="2335" w:type="dxa"/>
          </w:tcPr>
          <w:p w:rsidR="007A1A89" w:rsidRPr="00F74D82" w:rsidRDefault="007A1A89" w:rsidP="00F74D8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4D82">
              <w:rPr>
                <w:rFonts w:ascii="Arial" w:hAnsi="Arial" w:cs="Arial"/>
                <w:sz w:val="20"/>
                <w:szCs w:val="20"/>
              </w:rPr>
              <w:t>Complete loss of ridership where routes or route segments are deleted</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Complete loss of ridership where routes or route segments are deleted</w:t>
            </w:r>
          </w:p>
        </w:tc>
      </w:tr>
      <w:tr w:rsidR="007A1A89" w:rsidTr="0095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Routes with service level changes</w:t>
            </w:r>
            <w:r w:rsidRPr="00F74D82">
              <w:rPr>
                <w:rStyle w:val="FootnoteReference"/>
                <w:rFonts w:ascii="Arial" w:hAnsi="Arial" w:cs="Arial"/>
                <w:sz w:val="20"/>
                <w:szCs w:val="20"/>
              </w:rPr>
              <w:footnoteReference w:id="3"/>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8, 10, 12, 26, 28, 31, 32, 44, 45, 48, 49, 62, 64, 65, 67, 70, 73, 74, 75, 76, 316, 372</w:t>
            </w:r>
          </w:p>
        </w:tc>
        <w:tc>
          <w:tcPr>
            <w:tcW w:w="2335" w:type="dxa"/>
          </w:tcPr>
          <w:p w:rsidR="007A1A89" w:rsidRPr="00F74D82" w:rsidRDefault="007A1A89" w:rsidP="00F74D8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4D82">
              <w:rPr>
                <w:rFonts w:ascii="Arial" w:hAnsi="Arial" w:cs="Arial"/>
                <w:sz w:val="20"/>
                <w:szCs w:val="20"/>
              </w:rPr>
              <w:t>30% ridership gain for each doubling of service levels</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100% ridership gain for each doubling of service levels</w:t>
            </w:r>
          </w:p>
        </w:tc>
      </w:tr>
      <w:tr w:rsidR="007A1A89" w:rsidTr="00951638">
        <w:tc>
          <w:tcPr>
            <w:cnfStyle w:val="001000000000" w:firstRow="0" w:lastRow="0" w:firstColumn="1" w:lastColumn="0" w:oddVBand="0" w:evenVBand="0" w:oddHBand="0" w:evenHBand="0" w:firstRowFirstColumn="0" w:firstRowLastColumn="0" w:lastRowFirstColumn="0" w:lastRowLastColumn="0"/>
            <w:tcW w:w="2442"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Routes with improved reliability</w:t>
            </w:r>
            <w:r w:rsidRPr="00F74D82">
              <w:rPr>
                <w:rStyle w:val="FootnoteReference"/>
                <w:rFonts w:ascii="Arial" w:hAnsi="Arial" w:cs="Arial"/>
                <w:sz w:val="20"/>
                <w:szCs w:val="20"/>
              </w:rPr>
              <w:footnoteReference w:id="4"/>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8, 38, 45, 48, 65, 67, 73</w:t>
            </w:r>
          </w:p>
        </w:tc>
        <w:tc>
          <w:tcPr>
            <w:tcW w:w="2335" w:type="dxa"/>
          </w:tcPr>
          <w:p w:rsidR="007A1A89" w:rsidRPr="00F74D82" w:rsidRDefault="007A1A89" w:rsidP="00F74D8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4D82">
              <w:rPr>
                <w:rFonts w:ascii="Arial" w:hAnsi="Arial" w:cs="Arial"/>
                <w:sz w:val="20"/>
                <w:szCs w:val="20"/>
              </w:rPr>
              <w:t>3% ridership increase</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5% ridership increase</w:t>
            </w:r>
          </w:p>
        </w:tc>
      </w:tr>
      <w:tr w:rsidR="007A1A89" w:rsidTr="0095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2"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Routes with riders switching from other eliminated routes</w:t>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 xml:space="preserve">11, 26, 45, 48, 62, 65, 67, 70, 76, 78, 238, 316, 372, </w:t>
            </w:r>
          </w:p>
        </w:tc>
        <w:tc>
          <w:tcPr>
            <w:tcW w:w="2335" w:type="dxa"/>
          </w:tcPr>
          <w:p w:rsidR="007A1A89" w:rsidRPr="00F74D82" w:rsidRDefault="007A1A89" w:rsidP="00F74D8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4D82">
              <w:rPr>
                <w:rFonts w:ascii="Arial" w:hAnsi="Arial" w:cs="Arial"/>
                <w:sz w:val="20"/>
                <w:szCs w:val="20"/>
              </w:rPr>
              <w:t>50-100% ridership retention, based on comparability of service frequency</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50-100% ridership retention, based on comparability of service frequency</w:t>
            </w:r>
          </w:p>
        </w:tc>
      </w:tr>
      <w:tr w:rsidR="007A1A89" w:rsidTr="00951638">
        <w:tc>
          <w:tcPr>
            <w:cnfStyle w:val="001000000000" w:firstRow="0" w:lastRow="0" w:firstColumn="1" w:lastColumn="0" w:oddVBand="0" w:evenVBand="0" w:oddHBand="0" w:evenHBand="0" w:firstRowFirstColumn="0" w:firstRowLastColumn="0" w:lastRowFirstColumn="0" w:lastRowLastColumn="0"/>
            <w:tcW w:w="2442"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Routes serving new markets</w:t>
            </w:r>
            <w:r w:rsidRPr="00F74D82">
              <w:rPr>
                <w:rStyle w:val="FootnoteReference"/>
                <w:rFonts w:ascii="Arial" w:hAnsi="Arial" w:cs="Arial"/>
                <w:sz w:val="20"/>
                <w:szCs w:val="20"/>
              </w:rPr>
              <w:footnoteReference w:id="5"/>
            </w:r>
          </w:p>
        </w:tc>
        <w:tc>
          <w:tcPr>
            <w:cnfStyle w:val="000010000000" w:firstRow="0" w:lastRow="0" w:firstColumn="0" w:lastColumn="0" w:oddVBand="1" w:evenVBand="0" w:oddHBand="0" w:evenHBand="0" w:firstRowFirstColumn="0" w:firstRowLastColumn="0" w:lastRowFirstColumn="0" w:lastRowLastColumn="0"/>
            <w:tcW w:w="2216"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62, 63, 64</w:t>
            </w:r>
          </w:p>
        </w:tc>
        <w:tc>
          <w:tcPr>
            <w:tcW w:w="2335" w:type="dxa"/>
          </w:tcPr>
          <w:p w:rsidR="007A1A89" w:rsidRPr="00F74D82" w:rsidRDefault="007A1A89" w:rsidP="00F74D82">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4D82">
              <w:rPr>
                <w:rFonts w:ascii="Arial" w:hAnsi="Arial" w:cs="Arial"/>
                <w:sz w:val="20"/>
                <w:szCs w:val="20"/>
              </w:rPr>
              <w:t>1000 new daily riders</w:t>
            </w:r>
          </w:p>
        </w:tc>
        <w:tc>
          <w:tcPr>
            <w:cnfStyle w:val="000010000000" w:firstRow="0" w:lastRow="0" w:firstColumn="0" w:lastColumn="0" w:oddVBand="1" w:evenVBand="0" w:oddHBand="0" w:evenHBand="0" w:firstRowFirstColumn="0" w:firstRowLastColumn="0" w:lastRowFirstColumn="0" w:lastRowLastColumn="0"/>
            <w:tcW w:w="2357" w:type="dxa"/>
          </w:tcPr>
          <w:p w:rsidR="007A1A89" w:rsidRPr="00F74D82" w:rsidRDefault="007A1A89" w:rsidP="00F74D82">
            <w:pPr>
              <w:spacing w:before="40" w:after="40"/>
              <w:rPr>
                <w:rFonts w:ascii="Arial" w:hAnsi="Arial" w:cs="Arial"/>
                <w:sz w:val="20"/>
                <w:szCs w:val="20"/>
              </w:rPr>
            </w:pPr>
            <w:r w:rsidRPr="00F74D82">
              <w:rPr>
                <w:rFonts w:ascii="Arial" w:hAnsi="Arial" w:cs="Arial"/>
                <w:sz w:val="20"/>
                <w:szCs w:val="20"/>
              </w:rPr>
              <w:t>2000 new daily riders</w:t>
            </w:r>
          </w:p>
        </w:tc>
      </w:tr>
    </w:tbl>
    <w:p w:rsidR="007A1A89" w:rsidRPr="00F74D82" w:rsidRDefault="007A1A89" w:rsidP="00253DA5">
      <w:pPr>
        <w:jc w:val="both"/>
        <w:rPr>
          <w:rFonts w:ascii="Arial" w:hAnsi="Arial" w:cs="Arial"/>
        </w:rPr>
      </w:pPr>
    </w:p>
    <w:p w:rsidR="007A1A89" w:rsidRDefault="007A1A89" w:rsidP="00253DA5">
      <w:pPr>
        <w:jc w:val="both"/>
        <w:rPr>
          <w:rFonts w:ascii="Arial" w:hAnsi="Arial" w:cs="Arial"/>
        </w:rPr>
      </w:pPr>
      <w:r w:rsidRPr="00253DA5">
        <w:rPr>
          <w:rFonts w:ascii="Arial" w:hAnsi="Arial" w:cs="Arial"/>
        </w:rPr>
        <w:t xml:space="preserve">Ridership changes based on the assumptions listed in </w:t>
      </w:r>
      <w:r w:rsidR="0025083B">
        <w:rPr>
          <w:rFonts w:ascii="Arial" w:hAnsi="Arial" w:cs="Arial"/>
        </w:rPr>
        <w:t xml:space="preserve">the </w:t>
      </w:r>
      <w:r w:rsidRPr="00253DA5">
        <w:rPr>
          <w:rFonts w:ascii="Arial" w:hAnsi="Arial" w:cs="Arial"/>
        </w:rPr>
        <w:t>table above were made for each route impacted by the University Link restructure proposal.  The total low and high estimates for all routes were combined to determine the low and high ends for estimated ridership associated with the proposal.</w:t>
      </w:r>
    </w:p>
    <w:p w:rsidR="0025083B" w:rsidRPr="00253DA5" w:rsidRDefault="0025083B" w:rsidP="00253DA5">
      <w:pPr>
        <w:jc w:val="both"/>
        <w:rPr>
          <w:rFonts w:ascii="Arial" w:hAnsi="Arial" w:cs="Arial"/>
        </w:rPr>
      </w:pPr>
    </w:p>
    <w:p w:rsidR="007A1A89" w:rsidRPr="00253DA5" w:rsidRDefault="007A1A89" w:rsidP="00253DA5">
      <w:pPr>
        <w:jc w:val="both"/>
        <w:rPr>
          <w:rFonts w:ascii="Arial" w:hAnsi="Arial" w:cs="Arial"/>
        </w:rPr>
      </w:pPr>
      <w:r w:rsidRPr="00253DA5">
        <w:rPr>
          <w:rFonts w:ascii="Arial" w:hAnsi="Arial" w:cs="Arial"/>
        </w:rPr>
        <w:t>This was compared to a scenario of University Link opening but with the current route structure.  The same assumptions were applied to generate low and high ridership changes associated with riders switching to Link and ridership gains for routes receiving service frequency improvements funded by Seattle.</w:t>
      </w:r>
    </w:p>
    <w:p w:rsidR="005C7E21" w:rsidRPr="00253DA5" w:rsidRDefault="005C7E21" w:rsidP="00253DA5">
      <w:pPr>
        <w:jc w:val="both"/>
        <w:rPr>
          <w:rFonts w:ascii="Arial" w:hAnsi="Arial" w:cs="Arial"/>
        </w:rPr>
      </w:pPr>
    </w:p>
    <w:p w:rsidR="005C7E21" w:rsidRDefault="005C7E21" w:rsidP="00253DA5">
      <w:pPr>
        <w:jc w:val="both"/>
        <w:rPr>
          <w:rFonts w:ascii="Arial" w:hAnsi="Arial" w:cs="Arial"/>
        </w:rPr>
      </w:pPr>
      <w:r w:rsidRPr="002F7A52">
        <w:rPr>
          <w:rFonts w:ascii="Arial" w:hAnsi="Arial" w:cs="Arial"/>
          <w:i/>
          <w:iCs/>
        </w:rPr>
        <w:t>Explanation of University Link Ridership Estimates</w:t>
      </w:r>
      <w:r w:rsidR="00253DA5">
        <w:rPr>
          <w:rFonts w:ascii="Arial" w:hAnsi="Arial" w:cs="Arial"/>
        </w:rPr>
        <w:t>, a sh</w:t>
      </w:r>
      <w:r w:rsidRPr="002F7A52">
        <w:rPr>
          <w:rFonts w:ascii="Arial" w:hAnsi="Arial" w:cs="Arial"/>
        </w:rPr>
        <w:t xml:space="preserve">ort explanation of estimates was </w:t>
      </w:r>
      <w:r w:rsidR="00253DA5">
        <w:rPr>
          <w:rFonts w:ascii="Arial" w:hAnsi="Arial" w:cs="Arial"/>
        </w:rPr>
        <w:t>provided as an attachment to the October 6, 2015</w:t>
      </w:r>
      <w:r w:rsidR="00336119">
        <w:rPr>
          <w:rFonts w:ascii="Arial" w:hAnsi="Arial" w:cs="Arial"/>
        </w:rPr>
        <w:t>,</w:t>
      </w:r>
      <w:r w:rsidR="00253DA5">
        <w:rPr>
          <w:rFonts w:ascii="Arial" w:hAnsi="Arial" w:cs="Arial"/>
        </w:rPr>
        <w:t xml:space="preserve"> staff report but not discussed in Committee.  It is reprinted as Att</w:t>
      </w:r>
      <w:r w:rsidRPr="002F7A52">
        <w:rPr>
          <w:rFonts w:ascii="Arial" w:hAnsi="Arial" w:cs="Arial"/>
        </w:rPr>
        <w:t xml:space="preserve">achment </w:t>
      </w:r>
      <w:r w:rsidR="00336119">
        <w:rPr>
          <w:rFonts w:ascii="Arial" w:hAnsi="Arial" w:cs="Arial"/>
        </w:rPr>
        <w:t>5</w:t>
      </w:r>
      <w:r w:rsidR="00253DA5">
        <w:rPr>
          <w:rFonts w:ascii="Arial" w:hAnsi="Arial" w:cs="Arial"/>
        </w:rPr>
        <w:t xml:space="preserve"> to this staff report.</w:t>
      </w:r>
    </w:p>
    <w:p w:rsidR="007061B7" w:rsidRPr="002F7A52" w:rsidRDefault="007061B7" w:rsidP="00253DA5">
      <w:pPr>
        <w:jc w:val="both"/>
        <w:rPr>
          <w:rFonts w:ascii="Arial" w:hAnsi="Arial" w:cs="Arial"/>
        </w:rPr>
      </w:pPr>
    </w:p>
    <w:p w:rsidR="007061B7" w:rsidRDefault="007061B7" w:rsidP="007061B7">
      <w:pPr>
        <w:jc w:val="both"/>
        <w:rPr>
          <w:rFonts w:ascii="Arial" w:hAnsi="Arial" w:cs="Arial"/>
        </w:rPr>
      </w:pPr>
      <w:r>
        <w:rPr>
          <w:rFonts w:ascii="Arial" w:hAnsi="Arial" w:cs="Arial"/>
        </w:rPr>
        <w:t>Under either the “no change” or the restructure scenario, Link is estimated to draw riders from Metro and create Metro-Link transfer trips.  The result is a revenue loss to Metro, which would vary depending on how many trips in each category (Metro-only, Metro-Link, and Link only) take place.</w:t>
      </w:r>
    </w:p>
    <w:p w:rsidR="000022B8" w:rsidRDefault="000022B8" w:rsidP="00253DA5">
      <w:pPr>
        <w:jc w:val="both"/>
        <w:rPr>
          <w:rFonts w:ascii="Arial" w:hAnsi="Arial" w:cs="Arial"/>
        </w:rPr>
      </w:pPr>
    </w:p>
    <w:p w:rsidR="00C46556" w:rsidRPr="005C02C1" w:rsidRDefault="00C46556" w:rsidP="00253DA5">
      <w:pPr>
        <w:jc w:val="both"/>
        <w:rPr>
          <w:rFonts w:ascii="Arial" w:hAnsi="Arial" w:cs="Arial"/>
          <w:b/>
        </w:rPr>
      </w:pPr>
      <w:r w:rsidRPr="005C02C1">
        <w:rPr>
          <w:rFonts w:ascii="Arial" w:hAnsi="Arial" w:cs="Arial"/>
          <w:b/>
        </w:rPr>
        <w:lastRenderedPageBreak/>
        <w:t>Metrics to Determine Actual Ridership Impacts</w:t>
      </w:r>
    </w:p>
    <w:p w:rsidR="00D97BDA" w:rsidRPr="00D97BDA" w:rsidRDefault="00D97BDA" w:rsidP="00253DA5">
      <w:pPr>
        <w:jc w:val="both"/>
        <w:rPr>
          <w:rFonts w:ascii="Arial" w:hAnsi="Arial" w:cs="Arial"/>
        </w:rPr>
      </w:pPr>
    </w:p>
    <w:p w:rsidR="00D97BDA" w:rsidRPr="00D97BDA" w:rsidRDefault="00D97BDA" w:rsidP="00253DA5">
      <w:pPr>
        <w:jc w:val="both"/>
        <w:rPr>
          <w:rFonts w:ascii="Arial" w:hAnsi="Arial" w:cs="Arial"/>
        </w:rPr>
      </w:pPr>
      <w:r w:rsidRPr="00D97BDA">
        <w:rPr>
          <w:rFonts w:ascii="Arial" w:hAnsi="Arial" w:cs="Arial"/>
        </w:rPr>
        <w:t>Councilmembers commented on the need to dev</w:t>
      </w:r>
      <w:r w:rsidR="00AD471F" w:rsidRPr="00D97BDA">
        <w:rPr>
          <w:rFonts w:ascii="Arial" w:hAnsi="Arial" w:cs="Arial"/>
        </w:rPr>
        <w:t>elop metrics to determine actual ridership impacts after the restructure (</w:t>
      </w:r>
      <w:r>
        <w:rPr>
          <w:rFonts w:ascii="Arial" w:hAnsi="Arial" w:cs="Arial"/>
        </w:rPr>
        <w:t>six</w:t>
      </w:r>
      <w:r w:rsidR="00AD471F" w:rsidRPr="00D97BDA">
        <w:rPr>
          <w:rFonts w:ascii="Arial" w:hAnsi="Arial" w:cs="Arial"/>
        </w:rPr>
        <w:t xml:space="preserve"> mon</w:t>
      </w:r>
      <w:r>
        <w:rPr>
          <w:rFonts w:ascii="Arial" w:hAnsi="Arial" w:cs="Arial"/>
        </w:rPr>
        <w:t>ths and one</w:t>
      </w:r>
      <w:r w:rsidR="00AD471F" w:rsidRPr="00D97BDA">
        <w:rPr>
          <w:rFonts w:ascii="Arial" w:hAnsi="Arial" w:cs="Arial"/>
        </w:rPr>
        <w:t xml:space="preserve"> year) and test the accuracy of Metro’s ridership assumptions to provide learning experiences for future Link related restructures.</w:t>
      </w:r>
    </w:p>
    <w:p w:rsidR="00AD471F" w:rsidRPr="00D97BDA" w:rsidRDefault="00AD471F" w:rsidP="00253DA5">
      <w:pPr>
        <w:jc w:val="both"/>
        <w:rPr>
          <w:rFonts w:ascii="Arial" w:hAnsi="Arial" w:cs="Arial"/>
        </w:rPr>
      </w:pPr>
      <w:r w:rsidRPr="00D97BDA">
        <w:rPr>
          <w:rFonts w:ascii="Arial" w:hAnsi="Arial" w:cs="Arial"/>
        </w:rPr>
        <w:t xml:space="preserve"> </w:t>
      </w:r>
    </w:p>
    <w:p w:rsidR="006257AA" w:rsidRDefault="005C02C1" w:rsidP="00253DA5">
      <w:pPr>
        <w:jc w:val="both"/>
        <w:rPr>
          <w:rFonts w:ascii="Arial" w:hAnsi="Arial" w:cs="Arial"/>
        </w:rPr>
      </w:pPr>
      <w:r>
        <w:rPr>
          <w:rFonts w:ascii="Arial" w:hAnsi="Arial" w:cs="Arial"/>
        </w:rPr>
        <w:t xml:space="preserve">In response, </w:t>
      </w:r>
      <w:r w:rsidR="006257AA">
        <w:rPr>
          <w:rFonts w:ascii="Arial" w:hAnsi="Arial" w:cs="Arial"/>
        </w:rPr>
        <w:t xml:space="preserve">King County Metro staff notes that April 2015 ridership will </w:t>
      </w:r>
      <w:r w:rsidRPr="00D97BDA">
        <w:rPr>
          <w:rFonts w:ascii="Arial" w:hAnsi="Arial" w:cs="Arial"/>
        </w:rPr>
        <w:t>be monitor</w:t>
      </w:r>
      <w:r w:rsidR="006257AA">
        <w:rPr>
          <w:rFonts w:ascii="Arial" w:hAnsi="Arial" w:cs="Arial"/>
        </w:rPr>
        <w:t xml:space="preserve">ed through field </w:t>
      </w:r>
      <w:r w:rsidRPr="00D97BDA">
        <w:rPr>
          <w:rFonts w:ascii="Arial" w:hAnsi="Arial" w:cs="Arial"/>
        </w:rPr>
        <w:t xml:space="preserve">checks </w:t>
      </w:r>
      <w:r w:rsidR="006257AA">
        <w:rPr>
          <w:rFonts w:ascii="Arial" w:hAnsi="Arial" w:cs="Arial"/>
        </w:rPr>
        <w:t xml:space="preserve">to </w:t>
      </w:r>
      <w:r w:rsidRPr="00D97BDA">
        <w:rPr>
          <w:rFonts w:ascii="Arial" w:hAnsi="Arial" w:cs="Arial"/>
        </w:rPr>
        <w:t xml:space="preserve">identify any </w:t>
      </w:r>
      <w:r w:rsidR="006257AA">
        <w:rPr>
          <w:rFonts w:ascii="Arial" w:hAnsi="Arial" w:cs="Arial"/>
        </w:rPr>
        <w:t xml:space="preserve">necessary </w:t>
      </w:r>
      <w:r w:rsidRPr="00D97BDA">
        <w:rPr>
          <w:rFonts w:ascii="Arial" w:hAnsi="Arial" w:cs="Arial"/>
        </w:rPr>
        <w:t>emergency adjustments</w:t>
      </w:r>
      <w:r w:rsidR="006257AA">
        <w:rPr>
          <w:rFonts w:ascii="Arial" w:hAnsi="Arial" w:cs="Arial"/>
        </w:rPr>
        <w:t>.  A similar approach was carried out when the RapidRide C and D Lines were implemented.</w:t>
      </w:r>
    </w:p>
    <w:p w:rsidR="006257AA" w:rsidRDefault="006257AA" w:rsidP="00253DA5">
      <w:pPr>
        <w:jc w:val="both"/>
        <w:rPr>
          <w:rFonts w:ascii="Arial" w:hAnsi="Arial" w:cs="Arial"/>
        </w:rPr>
      </w:pPr>
    </w:p>
    <w:p w:rsidR="00D97BDA" w:rsidRDefault="006257AA" w:rsidP="00D97BDA">
      <w:pPr>
        <w:jc w:val="both"/>
        <w:rPr>
          <w:rFonts w:ascii="Arial" w:hAnsi="Arial" w:cs="Arial"/>
        </w:rPr>
      </w:pPr>
      <w:r>
        <w:rPr>
          <w:rFonts w:ascii="Arial" w:hAnsi="Arial" w:cs="Arial"/>
        </w:rPr>
        <w:t>For the longer-term evaluation, M</w:t>
      </w:r>
      <w:r w:rsidR="00D97BDA">
        <w:rPr>
          <w:rFonts w:ascii="Arial" w:hAnsi="Arial" w:cs="Arial"/>
        </w:rPr>
        <w:t>etro staff p</w:t>
      </w:r>
      <w:r w:rsidR="00C46556" w:rsidRPr="00D97BDA">
        <w:rPr>
          <w:rFonts w:ascii="Arial" w:hAnsi="Arial" w:cs="Arial"/>
        </w:rPr>
        <w:t>ropose</w:t>
      </w:r>
      <w:r w:rsidR="00D97BDA">
        <w:rPr>
          <w:rFonts w:ascii="Arial" w:hAnsi="Arial" w:cs="Arial"/>
        </w:rPr>
        <w:t xml:space="preserve">s to conduct an </w:t>
      </w:r>
      <w:r w:rsidR="00C46556" w:rsidRPr="00D97BDA">
        <w:rPr>
          <w:rFonts w:ascii="Arial" w:hAnsi="Arial" w:cs="Arial"/>
        </w:rPr>
        <w:t xml:space="preserve">analysis similar to </w:t>
      </w:r>
      <w:r w:rsidR="00D97BDA">
        <w:rPr>
          <w:rFonts w:ascii="Arial" w:hAnsi="Arial" w:cs="Arial"/>
        </w:rPr>
        <w:t xml:space="preserve">those carried out for the </w:t>
      </w:r>
      <w:r w:rsidR="00C46556" w:rsidRPr="00D97BDA">
        <w:rPr>
          <w:rFonts w:ascii="Arial" w:hAnsi="Arial" w:cs="Arial"/>
        </w:rPr>
        <w:t xml:space="preserve">original </w:t>
      </w:r>
      <w:r w:rsidR="00D97BDA">
        <w:rPr>
          <w:rFonts w:ascii="Arial" w:hAnsi="Arial" w:cs="Arial"/>
        </w:rPr>
        <w:t xml:space="preserve">Central </w:t>
      </w:r>
      <w:r w:rsidR="00C46556" w:rsidRPr="00D97BDA">
        <w:rPr>
          <w:rFonts w:ascii="Arial" w:hAnsi="Arial" w:cs="Arial"/>
        </w:rPr>
        <w:t xml:space="preserve">Link Light Rail opening and the </w:t>
      </w:r>
      <w:r w:rsidR="00D97BDA">
        <w:rPr>
          <w:rFonts w:ascii="Arial" w:hAnsi="Arial" w:cs="Arial"/>
        </w:rPr>
        <w:t xml:space="preserve">RapidRide </w:t>
      </w:r>
      <w:r w:rsidR="00C46556" w:rsidRPr="00D97BDA">
        <w:rPr>
          <w:rFonts w:ascii="Arial" w:hAnsi="Arial" w:cs="Arial"/>
        </w:rPr>
        <w:t>C</w:t>
      </w:r>
      <w:r w:rsidR="00D97BDA">
        <w:rPr>
          <w:rFonts w:ascii="Arial" w:hAnsi="Arial" w:cs="Arial"/>
        </w:rPr>
        <w:t xml:space="preserve"> and </w:t>
      </w:r>
      <w:r w:rsidR="00C46556" w:rsidRPr="00D97BDA">
        <w:rPr>
          <w:rFonts w:ascii="Arial" w:hAnsi="Arial" w:cs="Arial"/>
        </w:rPr>
        <w:t>D Line implementation</w:t>
      </w:r>
      <w:r w:rsidR="00D97BDA">
        <w:rPr>
          <w:rFonts w:ascii="Arial" w:hAnsi="Arial" w:cs="Arial"/>
        </w:rPr>
        <w:t xml:space="preserve">.  In this case, </w:t>
      </w:r>
      <w:r w:rsidR="00C46556" w:rsidRPr="00D97BDA">
        <w:rPr>
          <w:rFonts w:ascii="Arial" w:hAnsi="Arial" w:cs="Arial"/>
        </w:rPr>
        <w:t xml:space="preserve">boardings/alightings </w:t>
      </w:r>
      <w:r w:rsidR="00D97BDA">
        <w:rPr>
          <w:rFonts w:ascii="Arial" w:hAnsi="Arial" w:cs="Arial"/>
        </w:rPr>
        <w:t xml:space="preserve">would be evaluated </w:t>
      </w:r>
      <w:r w:rsidR="00C46556" w:rsidRPr="00D97BDA">
        <w:rPr>
          <w:rFonts w:ascii="Arial" w:hAnsi="Arial" w:cs="Arial"/>
        </w:rPr>
        <w:t>at stops along segments in Northeast Seattle and Capitol Hill. An example of this analysis for the Link Light Rail opening is a</w:t>
      </w:r>
      <w:r w:rsidR="00D97BDA">
        <w:rPr>
          <w:rFonts w:ascii="Arial" w:hAnsi="Arial" w:cs="Arial"/>
        </w:rPr>
        <w:t>vailable on request.</w:t>
      </w:r>
    </w:p>
    <w:p w:rsidR="00D97BDA" w:rsidRDefault="00D97BDA" w:rsidP="00D97BDA">
      <w:pPr>
        <w:jc w:val="both"/>
        <w:rPr>
          <w:rFonts w:ascii="Arial" w:hAnsi="Arial" w:cs="Arial"/>
        </w:rPr>
      </w:pPr>
    </w:p>
    <w:p w:rsidR="005C02C1" w:rsidRDefault="00D97BDA" w:rsidP="00D97BDA">
      <w:pPr>
        <w:jc w:val="both"/>
        <w:rPr>
          <w:rFonts w:ascii="Arial" w:hAnsi="Arial" w:cs="Arial"/>
        </w:rPr>
      </w:pPr>
      <w:r>
        <w:rPr>
          <w:rFonts w:ascii="Arial" w:hAnsi="Arial" w:cs="Arial"/>
        </w:rPr>
        <w:t>King County Metro staff notes that it</w:t>
      </w:r>
      <w:r w:rsidR="00C46556" w:rsidRPr="00D97BDA">
        <w:rPr>
          <w:rFonts w:ascii="Arial" w:hAnsi="Arial" w:cs="Arial"/>
        </w:rPr>
        <w:t xml:space="preserve"> takes time for riders to adjust and for new travel patterns to emerge. </w:t>
      </w:r>
      <w:r>
        <w:rPr>
          <w:rFonts w:ascii="Arial" w:hAnsi="Arial" w:cs="Arial"/>
        </w:rPr>
        <w:t xml:space="preserve">Accordingly, they </w:t>
      </w:r>
      <w:r w:rsidR="005C7E21">
        <w:rPr>
          <w:rFonts w:ascii="Arial" w:hAnsi="Arial" w:cs="Arial"/>
        </w:rPr>
        <w:t xml:space="preserve">recommend conducting </w:t>
      </w:r>
      <w:r w:rsidR="00C46556" w:rsidRPr="00D97BDA">
        <w:rPr>
          <w:rFonts w:ascii="Arial" w:hAnsi="Arial" w:cs="Arial"/>
        </w:rPr>
        <w:t xml:space="preserve">an initial comprehensive ridership assessment based on the Fall/Winter 2016-2017 service change, </w:t>
      </w:r>
      <w:r>
        <w:rPr>
          <w:rFonts w:ascii="Arial" w:hAnsi="Arial" w:cs="Arial"/>
        </w:rPr>
        <w:t xml:space="preserve">with a </w:t>
      </w:r>
      <w:r w:rsidR="00C46556" w:rsidRPr="00D97BDA">
        <w:rPr>
          <w:rFonts w:ascii="Arial" w:hAnsi="Arial" w:cs="Arial"/>
        </w:rPr>
        <w:t xml:space="preserve">report available in about June 2017. </w:t>
      </w:r>
      <w:r>
        <w:rPr>
          <w:rFonts w:ascii="Arial" w:hAnsi="Arial" w:cs="Arial"/>
        </w:rPr>
        <w:t xml:space="preserve">Because it </w:t>
      </w:r>
      <w:r w:rsidR="00C46556" w:rsidRPr="00D97BDA">
        <w:rPr>
          <w:rFonts w:ascii="Arial" w:hAnsi="Arial" w:cs="Arial"/>
        </w:rPr>
        <w:t xml:space="preserve">takes up to three years for ridership patterns to mature, a final comprehensive ridership assessment could be conducted based on the Fall/Winter 2018-2019 service change. </w:t>
      </w:r>
      <w:r w:rsidR="005C02C1">
        <w:rPr>
          <w:rFonts w:ascii="Arial" w:hAnsi="Arial" w:cs="Arial"/>
        </w:rPr>
        <w:t>This analysis would identify more and less successful elements of the restructure.</w:t>
      </w:r>
    </w:p>
    <w:p w:rsidR="00AD471F" w:rsidRPr="00F74D82" w:rsidRDefault="00AD471F" w:rsidP="00D97BDA">
      <w:pPr>
        <w:jc w:val="both"/>
        <w:rPr>
          <w:rFonts w:ascii="Arial" w:hAnsi="Arial" w:cs="Arial"/>
        </w:rPr>
      </w:pPr>
    </w:p>
    <w:p w:rsidR="00C46556" w:rsidRPr="00F74D82" w:rsidRDefault="00C46556" w:rsidP="00C46556">
      <w:pPr>
        <w:jc w:val="both"/>
        <w:rPr>
          <w:rFonts w:ascii="Arial" w:hAnsi="Arial" w:cs="Arial"/>
          <w:b/>
        </w:rPr>
      </w:pPr>
      <w:r w:rsidRPr="00F74D82">
        <w:rPr>
          <w:rFonts w:ascii="Arial" w:hAnsi="Arial" w:cs="Arial"/>
          <w:b/>
        </w:rPr>
        <w:t>Transfer Locations</w:t>
      </w:r>
    </w:p>
    <w:p w:rsidR="00D12BFF" w:rsidRPr="00F74D82" w:rsidRDefault="00D12BFF" w:rsidP="00D12BFF">
      <w:pPr>
        <w:rPr>
          <w:rFonts w:ascii="Arial" w:hAnsi="Arial" w:cs="Arial"/>
        </w:rPr>
      </w:pPr>
    </w:p>
    <w:p w:rsidR="00AD471F" w:rsidRDefault="006257AA" w:rsidP="006257AA">
      <w:pPr>
        <w:jc w:val="both"/>
        <w:rPr>
          <w:rFonts w:ascii="Arial" w:hAnsi="Arial" w:cs="Arial"/>
        </w:rPr>
      </w:pPr>
      <w:r>
        <w:rPr>
          <w:rFonts w:ascii="Arial" w:hAnsi="Arial" w:cs="Arial"/>
        </w:rPr>
        <w:t>Councilmembers commented on the n</w:t>
      </w:r>
      <w:r w:rsidR="00AD471F" w:rsidRPr="006257AA">
        <w:rPr>
          <w:rFonts w:ascii="Arial" w:hAnsi="Arial" w:cs="Arial"/>
        </w:rPr>
        <w:t xml:space="preserve">eed </w:t>
      </w:r>
      <w:r>
        <w:rPr>
          <w:rFonts w:ascii="Arial" w:hAnsi="Arial" w:cs="Arial"/>
        </w:rPr>
        <w:t>for Metro to collaborate with Seattle Department of Transportation and S</w:t>
      </w:r>
      <w:r w:rsidR="00AD471F" w:rsidRPr="006257AA">
        <w:rPr>
          <w:rFonts w:ascii="Arial" w:hAnsi="Arial" w:cs="Arial"/>
        </w:rPr>
        <w:t xml:space="preserve">ound Transit to examine the transfer locations in the restructure area and determine what </w:t>
      </w:r>
      <w:r w:rsidR="002F7A52">
        <w:rPr>
          <w:rFonts w:ascii="Arial" w:hAnsi="Arial" w:cs="Arial"/>
        </w:rPr>
        <w:t xml:space="preserve">can be done </w:t>
      </w:r>
      <w:r w:rsidR="00AD471F" w:rsidRPr="006257AA">
        <w:rPr>
          <w:rFonts w:ascii="Arial" w:hAnsi="Arial" w:cs="Arial"/>
        </w:rPr>
        <w:t>to make transfer locations as efficient, safe, and convenient as possible</w:t>
      </w:r>
      <w:r>
        <w:rPr>
          <w:rFonts w:ascii="Arial" w:hAnsi="Arial" w:cs="Arial"/>
        </w:rPr>
        <w:t>, including such</w:t>
      </w:r>
      <w:r w:rsidR="00AD471F" w:rsidRPr="006257AA">
        <w:rPr>
          <w:rFonts w:ascii="Arial" w:hAnsi="Arial" w:cs="Arial"/>
        </w:rPr>
        <w:t xml:space="preserve"> elements as lighting, benches, shelters, cross walks, </w:t>
      </w:r>
      <w:r>
        <w:rPr>
          <w:rFonts w:ascii="Arial" w:hAnsi="Arial" w:cs="Arial"/>
        </w:rPr>
        <w:t xml:space="preserve">trash receptacles, </w:t>
      </w:r>
      <w:r w:rsidR="00AD471F" w:rsidRPr="006257AA">
        <w:rPr>
          <w:rFonts w:ascii="Arial" w:hAnsi="Arial" w:cs="Arial"/>
        </w:rPr>
        <w:t xml:space="preserve">and next bus information). </w:t>
      </w:r>
      <w:r w:rsidR="002F7A52">
        <w:rPr>
          <w:rFonts w:ascii="Arial" w:hAnsi="Arial" w:cs="Arial"/>
        </w:rPr>
        <w:t xml:space="preserve">The need applies both to </w:t>
      </w:r>
      <w:r w:rsidR="00AD471F" w:rsidRPr="006257AA">
        <w:rPr>
          <w:rFonts w:ascii="Arial" w:hAnsi="Arial" w:cs="Arial"/>
        </w:rPr>
        <w:t>what can be done by service startup and what can be done within a time period following the startup</w:t>
      </w:r>
      <w:r w:rsidR="00D12BFF" w:rsidRPr="006257AA">
        <w:rPr>
          <w:rFonts w:ascii="Arial" w:hAnsi="Arial" w:cs="Arial"/>
        </w:rPr>
        <w:t>.</w:t>
      </w:r>
    </w:p>
    <w:p w:rsidR="00E542B5" w:rsidRDefault="00E542B5" w:rsidP="006257AA">
      <w:pPr>
        <w:jc w:val="both"/>
        <w:rPr>
          <w:rFonts w:ascii="Arial" w:hAnsi="Arial" w:cs="Arial"/>
        </w:rPr>
      </w:pPr>
    </w:p>
    <w:p w:rsidR="00E542B5" w:rsidRPr="006257AA" w:rsidRDefault="00E542B5" w:rsidP="006257AA">
      <w:pPr>
        <w:jc w:val="both"/>
        <w:rPr>
          <w:rFonts w:ascii="Arial" w:hAnsi="Arial" w:cs="Arial"/>
          <w:color w:val="1F497D"/>
          <w:sz w:val="22"/>
          <w:szCs w:val="22"/>
        </w:rPr>
      </w:pPr>
      <w:r>
        <w:rPr>
          <w:rFonts w:ascii="Arial" w:hAnsi="Arial" w:cs="Arial"/>
        </w:rPr>
        <w:t>Metro staff has provided a map showing the locations expected to see the greatest increase in transfer activity.</w:t>
      </w:r>
      <w:r w:rsidR="00336119">
        <w:rPr>
          <w:rFonts w:ascii="Arial" w:hAnsi="Arial" w:cs="Arial"/>
        </w:rPr>
        <w:t xml:space="preserve"> This map is included as </w:t>
      </w:r>
      <w:r w:rsidR="00A75797">
        <w:rPr>
          <w:rFonts w:ascii="Arial" w:hAnsi="Arial" w:cs="Arial"/>
        </w:rPr>
        <w:t>A</w:t>
      </w:r>
      <w:r w:rsidR="00336119">
        <w:rPr>
          <w:rFonts w:ascii="Arial" w:hAnsi="Arial" w:cs="Arial"/>
        </w:rPr>
        <w:t xml:space="preserve">ttachment </w:t>
      </w:r>
      <w:r w:rsidR="00A75797">
        <w:rPr>
          <w:rFonts w:ascii="Arial" w:hAnsi="Arial" w:cs="Arial"/>
        </w:rPr>
        <w:t>2</w:t>
      </w:r>
      <w:r w:rsidR="00336119">
        <w:rPr>
          <w:rFonts w:ascii="Arial" w:hAnsi="Arial" w:cs="Arial"/>
        </w:rPr>
        <w:t xml:space="preserve"> to this staff report.</w:t>
      </w:r>
    </w:p>
    <w:p w:rsidR="00D12BFF" w:rsidRDefault="00D12BFF" w:rsidP="00320EEB">
      <w:pPr>
        <w:jc w:val="both"/>
        <w:rPr>
          <w:rFonts w:ascii="Arial" w:hAnsi="Arial" w:cs="Arial"/>
        </w:rPr>
      </w:pPr>
    </w:p>
    <w:p w:rsidR="00A21DA7" w:rsidRDefault="007E38A7" w:rsidP="00320EEB">
      <w:pPr>
        <w:jc w:val="both"/>
        <w:rPr>
          <w:rFonts w:ascii="Arial" w:hAnsi="Arial" w:cs="Arial"/>
        </w:rPr>
      </w:pPr>
      <w:r w:rsidRPr="00A75797">
        <w:rPr>
          <w:rFonts w:ascii="Arial" w:hAnsi="Arial" w:cs="Arial"/>
        </w:rPr>
        <w:t xml:space="preserve">The staff report </w:t>
      </w:r>
      <w:r w:rsidR="009C5882" w:rsidRPr="00A75797">
        <w:rPr>
          <w:rFonts w:ascii="Arial" w:hAnsi="Arial" w:cs="Arial"/>
        </w:rPr>
        <w:t xml:space="preserve">also </w:t>
      </w:r>
      <w:r w:rsidRPr="00A75797">
        <w:rPr>
          <w:rFonts w:ascii="Arial" w:hAnsi="Arial" w:cs="Arial"/>
        </w:rPr>
        <w:t xml:space="preserve">includes </w:t>
      </w:r>
      <w:r w:rsidR="00320EEB" w:rsidRPr="00A75797">
        <w:rPr>
          <w:rFonts w:ascii="Arial" w:hAnsi="Arial" w:cs="Arial"/>
        </w:rPr>
        <w:t xml:space="preserve">an updated </w:t>
      </w:r>
      <w:r w:rsidR="00463B93" w:rsidRPr="00A75797">
        <w:rPr>
          <w:rFonts w:ascii="Arial" w:hAnsi="Arial" w:cs="Arial"/>
        </w:rPr>
        <w:t xml:space="preserve">list of </w:t>
      </w:r>
      <w:r w:rsidR="006A032E" w:rsidRPr="00A75797">
        <w:rPr>
          <w:rFonts w:ascii="Arial" w:hAnsi="Arial" w:cs="Arial"/>
          <w:b/>
        </w:rPr>
        <w:t>Public Comment</w:t>
      </w:r>
      <w:r w:rsidR="00463B93" w:rsidRPr="00A75797">
        <w:rPr>
          <w:rFonts w:ascii="Arial" w:hAnsi="Arial" w:cs="Arial"/>
          <w:b/>
        </w:rPr>
        <w:t>s</w:t>
      </w:r>
      <w:r w:rsidR="00320EEB" w:rsidRPr="00A75797">
        <w:rPr>
          <w:rFonts w:ascii="Arial" w:hAnsi="Arial" w:cs="Arial"/>
        </w:rPr>
        <w:t xml:space="preserve"> </w:t>
      </w:r>
      <w:r w:rsidR="00336119" w:rsidRPr="00A75797">
        <w:rPr>
          <w:rFonts w:ascii="Arial" w:hAnsi="Arial" w:cs="Arial"/>
        </w:rPr>
        <w:t xml:space="preserve">(Attachment 6) </w:t>
      </w:r>
      <w:r w:rsidR="00320EEB" w:rsidRPr="00A75797">
        <w:rPr>
          <w:rFonts w:ascii="Arial" w:hAnsi="Arial" w:cs="Arial"/>
        </w:rPr>
        <w:t xml:space="preserve">with </w:t>
      </w:r>
      <w:r w:rsidR="006A032E" w:rsidRPr="00A75797">
        <w:rPr>
          <w:rFonts w:ascii="Arial" w:hAnsi="Arial" w:cs="Arial"/>
        </w:rPr>
        <w:t xml:space="preserve">comments received via the Council’s web site </w:t>
      </w:r>
      <w:r w:rsidR="00463B93" w:rsidRPr="00A75797">
        <w:rPr>
          <w:rFonts w:ascii="Arial" w:hAnsi="Arial" w:cs="Arial"/>
        </w:rPr>
        <w:t xml:space="preserve">between </w:t>
      </w:r>
      <w:r w:rsidR="00336119" w:rsidRPr="00A75797">
        <w:rPr>
          <w:rFonts w:ascii="Arial" w:hAnsi="Arial" w:cs="Arial"/>
        </w:rPr>
        <w:t>October 6 and 11, 2015, as well as written comments submitted at the evening public hearing or emailed to the committee</w:t>
      </w:r>
      <w:r w:rsidR="006A032E" w:rsidRPr="00A75797">
        <w:rPr>
          <w:rFonts w:ascii="Arial" w:hAnsi="Arial" w:cs="Arial"/>
        </w:rPr>
        <w:t>.</w:t>
      </w:r>
    </w:p>
    <w:p w:rsidR="00F74D82" w:rsidRDefault="00F74D82">
      <w:pPr>
        <w:rPr>
          <w:rFonts w:ascii="Arial" w:hAnsi="Arial" w:cs="Arial"/>
        </w:rPr>
      </w:pPr>
      <w:r>
        <w:rPr>
          <w:rFonts w:ascii="Arial" w:hAnsi="Arial" w:cs="Arial"/>
        </w:rPr>
        <w:br w:type="page"/>
      </w:r>
    </w:p>
    <w:p w:rsidR="001C4FB1" w:rsidRDefault="001C4FB1" w:rsidP="00D304B6">
      <w:pPr>
        <w:jc w:val="both"/>
        <w:rPr>
          <w:rFonts w:ascii="Arial" w:hAnsi="Arial" w:cs="Arial"/>
        </w:rPr>
      </w:pPr>
    </w:p>
    <w:p w:rsidR="00CE4BFA" w:rsidRDefault="00CE4BFA" w:rsidP="00CA73E0">
      <w:pPr>
        <w:jc w:val="both"/>
        <w:rPr>
          <w:rFonts w:ascii="Arial" w:hAnsi="Arial" w:cs="Arial"/>
          <w:b/>
          <w:u w:val="single"/>
        </w:rPr>
      </w:pPr>
      <w:r>
        <w:rPr>
          <w:rFonts w:ascii="Arial" w:hAnsi="Arial" w:cs="Arial"/>
          <w:b/>
          <w:u w:val="single"/>
        </w:rPr>
        <w:t>LINKS</w:t>
      </w:r>
    </w:p>
    <w:p w:rsidR="00CE4BFA" w:rsidRDefault="00CE4BFA" w:rsidP="00CA73E0">
      <w:pPr>
        <w:jc w:val="both"/>
        <w:rPr>
          <w:rFonts w:ascii="Arial" w:hAnsi="Arial" w:cs="Arial"/>
          <w:b/>
          <w:u w:val="single"/>
        </w:rPr>
      </w:pPr>
    </w:p>
    <w:p w:rsidR="00CE4BFA" w:rsidRDefault="00CE4BFA" w:rsidP="00CE4BFA">
      <w:pPr>
        <w:jc w:val="both"/>
        <w:rPr>
          <w:rFonts w:ascii="Arial" w:hAnsi="Arial" w:cs="Arial"/>
        </w:rPr>
      </w:pPr>
      <w:r>
        <w:rPr>
          <w:rFonts w:ascii="Arial" w:hAnsi="Arial" w:cs="Arial"/>
        </w:rPr>
        <w:t>Documents including background information for this proposed service change are available in electronic form</w:t>
      </w:r>
      <w:r w:rsidR="00DF762B">
        <w:rPr>
          <w:rFonts w:ascii="Arial" w:hAnsi="Arial" w:cs="Arial"/>
        </w:rPr>
        <w:t xml:space="preserve"> at the links listed below:</w:t>
      </w:r>
    </w:p>
    <w:p w:rsidR="00CE4BFA" w:rsidRPr="00083CB9" w:rsidRDefault="00CE4BFA" w:rsidP="00CE4BFA">
      <w:pPr>
        <w:jc w:val="both"/>
        <w:rPr>
          <w:rFonts w:ascii="Arial" w:hAnsi="Arial" w:cs="Arial"/>
        </w:rPr>
      </w:pPr>
    </w:p>
    <w:p w:rsidR="00CE4BFA" w:rsidRPr="002F4DCE" w:rsidRDefault="00CE4BFA" w:rsidP="00CE4BFA">
      <w:pPr>
        <w:rPr>
          <w:rFonts w:ascii="Arial" w:hAnsi="Arial" w:cs="Arial"/>
        </w:rPr>
      </w:pPr>
      <w:r w:rsidRPr="002F4DCE">
        <w:rPr>
          <w:rFonts w:ascii="Arial" w:hAnsi="Arial" w:cs="Arial"/>
        </w:rPr>
        <w:t>County Council Legistar Website – Proposed Ordinance 2015-0350 and Attachments</w:t>
      </w:r>
      <w:r w:rsidR="006747A3">
        <w:rPr>
          <w:rFonts w:ascii="Arial" w:hAnsi="Arial" w:cs="Arial"/>
        </w:rPr>
        <w:t>:</w:t>
      </w:r>
    </w:p>
    <w:p w:rsidR="00CE4BFA" w:rsidRDefault="005D451D" w:rsidP="00CE4BFA">
      <w:pPr>
        <w:rPr>
          <w:rFonts w:ascii="Arial" w:hAnsi="Arial" w:cs="Arial"/>
        </w:rPr>
      </w:pPr>
      <w:hyperlink r:id="rId11" w:history="1">
        <w:r w:rsidR="00CE4BFA" w:rsidRPr="001D4C08">
          <w:rPr>
            <w:rStyle w:val="Hyperlink"/>
            <w:rFonts w:ascii="Arial" w:hAnsi="Arial" w:cs="Arial"/>
          </w:rPr>
          <w:t>http://mkcclegisearch.kingcounty.gov/LegislationDetail.aspx?ID=2445926&amp;GUID=AD4E4566-858F-4670-A37A-C7F758459A24&amp;Options=ID|Text|&amp;Search=2015-0350</w:t>
        </w:r>
      </w:hyperlink>
    </w:p>
    <w:p w:rsidR="00CE4BFA" w:rsidRDefault="00CE4BFA" w:rsidP="00CE4BFA">
      <w:pPr>
        <w:rPr>
          <w:rFonts w:ascii="Arial" w:hAnsi="Arial" w:cs="Arial"/>
        </w:rPr>
      </w:pPr>
    </w:p>
    <w:p w:rsidR="00CE4BFA" w:rsidRDefault="00CE4BFA" w:rsidP="00CE4BFA">
      <w:pPr>
        <w:jc w:val="both"/>
        <w:rPr>
          <w:rFonts w:ascii="Arial" w:hAnsi="Arial" w:cs="Arial"/>
        </w:rPr>
      </w:pPr>
      <w:r>
        <w:rPr>
          <w:rFonts w:ascii="Arial" w:hAnsi="Arial" w:cs="Arial"/>
        </w:rPr>
        <w:t>County Council Service Change Summary Page (includes link to Comment Page):</w:t>
      </w:r>
    </w:p>
    <w:p w:rsidR="00CE4BFA" w:rsidRDefault="005D451D" w:rsidP="00CE4BFA">
      <w:pPr>
        <w:jc w:val="both"/>
        <w:rPr>
          <w:rFonts w:ascii="Arial" w:hAnsi="Arial" w:cs="Arial"/>
        </w:rPr>
      </w:pPr>
      <w:hyperlink r:id="rId12" w:history="1">
        <w:r w:rsidR="00CE4BFA" w:rsidRPr="001D4C08">
          <w:rPr>
            <w:rStyle w:val="Hyperlink"/>
            <w:rFonts w:ascii="Arial" w:hAnsi="Arial" w:cs="Arial"/>
          </w:rPr>
          <w:t>http://kingcounty.gov/council/issues/2016-transit-service-change.aspx</w:t>
        </w:r>
      </w:hyperlink>
    </w:p>
    <w:p w:rsidR="00CE4BFA" w:rsidRDefault="00CE4BFA" w:rsidP="00CE4BFA">
      <w:pPr>
        <w:jc w:val="both"/>
        <w:rPr>
          <w:rFonts w:ascii="Arial" w:hAnsi="Arial" w:cs="Arial"/>
        </w:rPr>
      </w:pPr>
    </w:p>
    <w:p w:rsidR="00CE4BFA" w:rsidRDefault="00CE4BFA" w:rsidP="00CE4BFA">
      <w:pPr>
        <w:jc w:val="both"/>
        <w:rPr>
          <w:rFonts w:ascii="Arial" w:hAnsi="Arial" w:cs="Arial"/>
        </w:rPr>
      </w:pPr>
      <w:r>
        <w:rPr>
          <w:rFonts w:ascii="Arial" w:hAnsi="Arial" w:cs="Arial"/>
        </w:rPr>
        <w:t>County Council Comment Page – direct link</w:t>
      </w:r>
      <w:r w:rsidR="00140E44">
        <w:rPr>
          <w:rFonts w:ascii="Arial" w:hAnsi="Arial" w:cs="Arial"/>
        </w:rPr>
        <w:t xml:space="preserve"> to submit comments</w:t>
      </w:r>
      <w:r>
        <w:rPr>
          <w:rFonts w:ascii="Arial" w:hAnsi="Arial" w:cs="Arial"/>
        </w:rPr>
        <w:t>:</w:t>
      </w:r>
    </w:p>
    <w:p w:rsidR="00CE4BFA" w:rsidRDefault="005D451D" w:rsidP="00CE4BFA">
      <w:pPr>
        <w:jc w:val="both"/>
        <w:rPr>
          <w:rFonts w:ascii="Arial" w:hAnsi="Arial" w:cs="Arial"/>
        </w:rPr>
      </w:pPr>
      <w:hyperlink r:id="rId13" w:history="1">
        <w:r w:rsidR="00CE4BFA" w:rsidRPr="001D4C08">
          <w:rPr>
            <w:rStyle w:val="Hyperlink"/>
            <w:rFonts w:ascii="Arial" w:hAnsi="Arial" w:cs="Arial"/>
          </w:rPr>
          <w:t>http://kingcounty.gov/council/testimony/testimony-backup2.aspx</w:t>
        </w:r>
      </w:hyperlink>
    </w:p>
    <w:p w:rsidR="00CE4BFA" w:rsidRDefault="00CE4BFA" w:rsidP="00CE4BFA">
      <w:pPr>
        <w:rPr>
          <w:rFonts w:ascii="Arial" w:hAnsi="Arial" w:cs="Arial"/>
        </w:rPr>
      </w:pPr>
    </w:p>
    <w:p w:rsidR="00CE4BFA" w:rsidRPr="002F4DCE" w:rsidRDefault="00CE4BFA" w:rsidP="00CE4BFA">
      <w:pPr>
        <w:rPr>
          <w:rFonts w:ascii="Arial" w:hAnsi="Arial" w:cs="Arial"/>
          <w:bCs/>
        </w:rPr>
      </w:pPr>
      <w:r w:rsidRPr="00083CB9">
        <w:rPr>
          <w:rFonts w:ascii="Arial" w:hAnsi="Arial" w:cs="Arial"/>
        </w:rPr>
        <w:t xml:space="preserve">King County Metro Website </w:t>
      </w:r>
      <w:r w:rsidRPr="002F4DCE">
        <w:rPr>
          <w:rFonts w:ascii="Arial" w:hAnsi="Arial" w:cs="Arial"/>
        </w:rPr>
        <w:t xml:space="preserve">- </w:t>
      </w:r>
      <w:r w:rsidRPr="002F4DCE">
        <w:rPr>
          <w:rFonts w:ascii="Arial" w:hAnsi="Arial" w:cs="Arial"/>
          <w:bCs/>
        </w:rPr>
        <w:t>Link Connections</w:t>
      </w:r>
      <w:r w:rsidR="006747A3">
        <w:rPr>
          <w:rFonts w:ascii="Arial" w:hAnsi="Arial" w:cs="Arial"/>
          <w:bCs/>
        </w:rPr>
        <w:t>:</w:t>
      </w:r>
    </w:p>
    <w:p w:rsidR="00CE4BFA" w:rsidRPr="00083CB9" w:rsidRDefault="005D451D" w:rsidP="00CE4BFA">
      <w:pPr>
        <w:rPr>
          <w:rFonts w:ascii="Arial" w:hAnsi="Arial" w:cs="Arial"/>
        </w:rPr>
      </w:pPr>
      <w:hyperlink r:id="rId14" w:history="1">
        <w:r w:rsidR="00CE4BFA" w:rsidRPr="00083CB9">
          <w:rPr>
            <w:rStyle w:val="Hyperlink"/>
            <w:rFonts w:ascii="Arial" w:hAnsi="Arial" w:cs="Arial"/>
          </w:rPr>
          <w:t>www.kingcounty.gov/metro/LinkConnections</w:t>
        </w:r>
      </w:hyperlink>
    </w:p>
    <w:p w:rsidR="00CE4BFA" w:rsidRPr="00083CB9" w:rsidRDefault="00CE4BFA" w:rsidP="00CE4BFA">
      <w:pPr>
        <w:rPr>
          <w:rFonts w:ascii="Arial" w:hAnsi="Arial" w:cs="Arial"/>
        </w:rPr>
      </w:pPr>
    </w:p>
    <w:p w:rsidR="00CE4BFA" w:rsidRDefault="00CE4BFA" w:rsidP="00CE4BFA">
      <w:pPr>
        <w:rPr>
          <w:rFonts w:ascii="Arial" w:hAnsi="Arial" w:cs="Arial"/>
        </w:rPr>
      </w:pPr>
      <w:r>
        <w:rPr>
          <w:rFonts w:ascii="Arial" w:hAnsi="Arial" w:cs="Arial"/>
        </w:rPr>
        <w:t>King County Metro Website – Strategic Plan for Public Transportation 2011-2021</w:t>
      </w:r>
      <w:r w:rsidR="006747A3">
        <w:rPr>
          <w:rFonts w:ascii="Arial" w:hAnsi="Arial" w:cs="Arial"/>
        </w:rPr>
        <w:t>:</w:t>
      </w:r>
    </w:p>
    <w:p w:rsidR="00CE4BFA" w:rsidRPr="00DA7DD5" w:rsidRDefault="005D451D" w:rsidP="00CE4BFA">
      <w:pPr>
        <w:ind w:left="1350" w:hanging="1350"/>
        <w:jc w:val="both"/>
        <w:rPr>
          <w:rFonts w:ascii="Arial" w:hAnsi="Arial" w:cs="Arial"/>
          <w:smallCaps/>
        </w:rPr>
      </w:pPr>
      <w:hyperlink r:id="rId15" w:history="1">
        <w:r w:rsidR="00CE4BFA" w:rsidRPr="006747A3">
          <w:rPr>
            <w:rStyle w:val="Hyperlink"/>
            <w:rFonts w:ascii="Arial" w:hAnsi="Arial" w:cs="Arial"/>
          </w:rPr>
          <w:t>http://metro.kingcounty.gov/planning/strategic-plan/index.html</w:t>
        </w:r>
      </w:hyperlink>
    </w:p>
    <w:p w:rsidR="006D46E8" w:rsidRDefault="006D46E8">
      <w:pPr>
        <w:rPr>
          <w:rFonts w:ascii="Arial" w:hAnsi="Arial" w:cs="Arial"/>
          <w:b/>
          <w:u w:val="single"/>
        </w:rPr>
      </w:pPr>
    </w:p>
    <w:p w:rsidR="00CE4BFA" w:rsidRDefault="00CE4BFA" w:rsidP="00CA73E0">
      <w:pPr>
        <w:jc w:val="both"/>
        <w:rPr>
          <w:rFonts w:ascii="Arial" w:hAnsi="Arial" w:cs="Arial"/>
          <w:b/>
          <w:u w:val="single"/>
        </w:rPr>
      </w:pPr>
    </w:p>
    <w:sectPr w:rsidR="00CE4BFA" w:rsidSect="00D865C1">
      <w:footerReference w:type="default" r:id="rId16"/>
      <w:headerReference w:type="first" r:id="rId17"/>
      <w:footerReference w:type="first" r:id="rId18"/>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8C" w:rsidRDefault="00BC148C">
      <w:r>
        <w:separator/>
      </w:r>
    </w:p>
  </w:endnote>
  <w:endnote w:type="continuationSeparator" w:id="0">
    <w:p w:rsidR="00BC148C" w:rsidRDefault="00BC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A" w:rsidRPr="00446E0F" w:rsidRDefault="00AF74DA"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5D451D">
      <w:rPr>
        <w:rStyle w:val="PageNumber"/>
        <w:rFonts w:ascii="Arial" w:hAnsi="Arial" w:cs="Arial"/>
        <w:noProof/>
        <w:sz w:val="20"/>
        <w:szCs w:val="20"/>
      </w:rPr>
      <w:t>2</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5D451D">
      <w:rPr>
        <w:rStyle w:val="PageNumber"/>
        <w:rFonts w:ascii="Arial" w:hAnsi="Arial" w:cs="Arial"/>
        <w:noProof/>
        <w:sz w:val="20"/>
        <w:szCs w:val="20"/>
      </w:rPr>
      <w:t>10</w:t>
    </w:r>
    <w:r w:rsidRPr="00446E0F">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A" w:rsidRPr="00446E0F" w:rsidRDefault="00AF74DA" w:rsidP="001A3425">
    <w:pPr>
      <w:pStyle w:val="Footer"/>
      <w:jc w:val="center"/>
      <w:rPr>
        <w:rFonts w:ascii="Arial" w:hAnsi="Arial" w:cs="Arial"/>
        <w:sz w:val="20"/>
        <w:szCs w:val="20"/>
      </w:rPr>
    </w:pP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PAGE </w:instrText>
    </w:r>
    <w:r w:rsidRPr="00446E0F">
      <w:rPr>
        <w:rStyle w:val="PageNumber"/>
        <w:rFonts w:ascii="Arial" w:hAnsi="Arial" w:cs="Arial"/>
        <w:sz w:val="20"/>
        <w:szCs w:val="20"/>
      </w:rPr>
      <w:fldChar w:fldCharType="separate"/>
    </w:r>
    <w:r w:rsidR="005D451D">
      <w:rPr>
        <w:rStyle w:val="PageNumber"/>
        <w:rFonts w:ascii="Arial" w:hAnsi="Arial" w:cs="Arial"/>
        <w:noProof/>
        <w:sz w:val="20"/>
        <w:szCs w:val="20"/>
      </w:rPr>
      <w:t>1</w:t>
    </w:r>
    <w:r w:rsidRPr="00446E0F">
      <w:rPr>
        <w:rStyle w:val="PageNumber"/>
        <w:rFonts w:ascii="Arial" w:hAnsi="Arial" w:cs="Arial"/>
        <w:sz w:val="20"/>
        <w:szCs w:val="20"/>
      </w:rPr>
      <w:fldChar w:fldCharType="end"/>
    </w:r>
    <w:r w:rsidRPr="00446E0F">
      <w:rPr>
        <w:rStyle w:val="PageNumber"/>
        <w:rFonts w:ascii="Arial" w:hAnsi="Arial" w:cs="Arial"/>
        <w:sz w:val="20"/>
        <w:szCs w:val="20"/>
      </w:rPr>
      <w:t xml:space="preserve"> of </w:t>
    </w:r>
    <w:r w:rsidRPr="00446E0F">
      <w:rPr>
        <w:rStyle w:val="PageNumber"/>
        <w:rFonts w:ascii="Arial" w:hAnsi="Arial" w:cs="Arial"/>
        <w:sz w:val="20"/>
        <w:szCs w:val="20"/>
      </w:rPr>
      <w:fldChar w:fldCharType="begin"/>
    </w:r>
    <w:r w:rsidRPr="00446E0F">
      <w:rPr>
        <w:rStyle w:val="PageNumber"/>
        <w:rFonts w:ascii="Arial" w:hAnsi="Arial" w:cs="Arial"/>
        <w:sz w:val="20"/>
        <w:szCs w:val="20"/>
      </w:rPr>
      <w:instrText xml:space="preserve"> NUMPAGES </w:instrText>
    </w:r>
    <w:r w:rsidRPr="00446E0F">
      <w:rPr>
        <w:rStyle w:val="PageNumber"/>
        <w:rFonts w:ascii="Arial" w:hAnsi="Arial" w:cs="Arial"/>
        <w:sz w:val="20"/>
        <w:szCs w:val="20"/>
      </w:rPr>
      <w:fldChar w:fldCharType="separate"/>
    </w:r>
    <w:r w:rsidR="005D451D">
      <w:rPr>
        <w:rStyle w:val="PageNumber"/>
        <w:rFonts w:ascii="Arial" w:hAnsi="Arial" w:cs="Arial"/>
        <w:noProof/>
        <w:sz w:val="20"/>
        <w:szCs w:val="20"/>
      </w:rPr>
      <w:t>10</w:t>
    </w:r>
    <w:r w:rsidRPr="00446E0F">
      <w:rPr>
        <w:rStyle w:val="PageNumber"/>
        <w:rFonts w:ascii="Arial" w:hAnsi="Arial" w:cs="Arial"/>
        <w:sz w:val="20"/>
        <w:szCs w:val="20"/>
      </w:rPr>
      <w:fldChar w:fldCharType="end"/>
    </w:r>
  </w:p>
  <w:p w:rsidR="00AF74DA" w:rsidRDefault="00AF74DA" w:rsidP="001A3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8C" w:rsidRDefault="00BC148C">
      <w:r>
        <w:separator/>
      </w:r>
    </w:p>
  </w:footnote>
  <w:footnote w:type="continuationSeparator" w:id="0">
    <w:p w:rsidR="00BC148C" w:rsidRDefault="00BC148C">
      <w:r>
        <w:continuationSeparator/>
      </w:r>
    </w:p>
  </w:footnote>
  <w:footnote w:id="1">
    <w:p w:rsidR="005C7E21" w:rsidRDefault="005C7E21" w:rsidP="005C7E21">
      <w:pPr>
        <w:pStyle w:val="FootnoteText"/>
        <w:jc w:val="both"/>
        <w:rPr>
          <w:rFonts w:ascii="Arial" w:hAnsi="Arial" w:cs="Arial"/>
        </w:rPr>
      </w:pPr>
      <w:r w:rsidRPr="00D304B6">
        <w:rPr>
          <w:rStyle w:val="FootnoteReference"/>
          <w:rFonts w:ascii="Arial" w:hAnsi="Arial" w:cs="Arial"/>
        </w:rPr>
        <w:footnoteRef/>
      </w:r>
      <w:r w:rsidRPr="00D304B6">
        <w:rPr>
          <w:rFonts w:ascii="Arial" w:hAnsi="Arial" w:cs="Arial"/>
        </w:rPr>
        <w:t>T</w:t>
      </w:r>
      <w:r w:rsidRPr="00726345">
        <w:rPr>
          <w:rFonts w:ascii="Arial" w:hAnsi="Arial" w:cs="Arial"/>
        </w:rPr>
        <w:t>he TSP establishes 11</w:t>
      </w:r>
      <w:r>
        <w:rPr>
          <w:rFonts w:ascii="Arial" w:hAnsi="Arial" w:cs="Arial"/>
        </w:rPr>
        <w:t>2</w:t>
      </w:r>
      <w:r w:rsidRPr="00726345">
        <w:rPr>
          <w:rFonts w:ascii="Arial" w:hAnsi="Arial" w:cs="Arial"/>
        </w:rPr>
        <w:t xml:space="preserve"> corridors connecting key destinations</w:t>
      </w:r>
      <w:r>
        <w:rPr>
          <w:rFonts w:ascii="Arial" w:hAnsi="Arial" w:cs="Arial"/>
        </w:rPr>
        <w:t xml:space="preserve"> (Transit Activity Centers)</w:t>
      </w:r>
      <w:r w:rsidRPr="00726345">
        <w:rPr>
          <w:rFonts w:ascii="Arial" w:hAnsi="Arial" w:cs="Arial"/>
        </w:rPr>
        <w:t xml:space="preserve">, which comprise the All-Day and Peak Network.  Each corridor is assigned a </w:t>
      </w:r>
      <w:r>
        <w:rPr>
          <w:rFonts w:ascii="Arial" w:hAnsi="Arial" w:cs="Arial"/>
        </w:rPr>
        <w:t xml:space="preserve">desired target level of service </w:t>
      </w:r>
      <w:r w:rsidRPr="00726345">
        <w:rPr>
          <w:rFonts w:ascii="Arial" w:hAnsi="Arial" w:cs="Arial"/>
        </w:rPr>
        <w:t xml:space="preserve">frequency based on </w:t>
      </w:r>
      <w:r>
        <w:rPr>
          <w:rFonts w:ascii="Arial" w:hAnsi="Arial" w:cs="Arial"/>
        </w:rPr>
        <w:t>productivity (</w:t>
      </w:r>
      <w:r w:rsidRPr="00726345">
        <w:rPr>
          <w:rFonts w:ascii="Arial" w:hAnsi="Arial" w:cs="Arial"/>
        </w:rPr>
        <w:t>land use</w:t>
      </w:r>
      <w:r>
        <w:rPr>
          <w:rFonts w:ascii="Arial" w:hAnsi="Arial" w:cs="Arial"/>
        </w:rPr>
        <w:t>) accounting for 50% of the score</w:t>
      </w:r>
      <w:r w:rsidRPr="00726345">
        <w:rPr>
          <w:rFonts w:ascii="Arial" w:hAnsi="Arial" w:cs="Arial"/>
        </w:rPr>
        <w:t>, social equity</w:t>
      </w:r>
      <w:r>
        <w:rPr>
          <w:rFonts w:ascii="Arial" w:hAnsi="Arial" w:cs="Arial"/>
        </w:rPr>
        <w:t xml:space="preserve"> with 25% of the score</w:t>
      </w:r>
      <w:r w:rsidRPr="00726345">
        <w:rPr>
          <w:rFonts w:ascii="Arial" w:hAnsi="Arial" w:cs="Arial"/>
        </w:rPr>
        <w:t xml:space="preserve">, and geographic value </w:t>
      </w:r>
      <w:r>
        <w:rPr>
          <w:rFonts w:ascii="Arial" w:hAnsi="Arial" w:cs="Arial"/>
        </w:rPr>
        <w:t xml:space="preserve">with 25% of the score.  This 50-25-25 ratio was mentioned at the September 15 Committee meeting.  </w:t>
      </w:r>
      <w:r w:rsidRPr="00726345">
        <w:rPr>
          <w:rFonts w:ascii="Arial" w:hAnsi="Arial" w:cs="Arial"/>
        </w:rPr>
        <w:t xml:space="preserve">This third priority for service hour reinvestments is intended to </w:t>
      </w:r>
      <w:r>
        <w:rPr>
          <w:rFonts w:ascii="Arial" w:hAnsi="Arial" w:cs="Arial"/>
        </w:rPr>
        <w:t>show the corridors that need additional service as to reach their target frequencies</w:t>
      </w:r>
      <w:r w:rsidRPr="00726345">
        <w:rPr>
          <w:rFonts w:ascii="Arial" w:hAnsi="Arial" w:cs="Arial"/>
        </w:rPr>
        <w:t>.</w:t>
      </w:r>
    </w:p>
    <w:p w:rsidR="005C7E21" w:rsidRDefault="005C7E21" w:rsidP="005C7E21">
      <w:pPr>
        <w:pStyle w:val="FootnoteText"/>
      </w:pPr>
    </w:p>
  </w:footnote>
  <w:footnote w:id="2">
    <w:p w:rsidR="005C7E21" w:rsidRPr="000444D2" w:rsidRDefault="005C7E21" w:rsidP="005C7E21">
      <w:pPr>
        <w:pStyle w:val="FootnoteText"/>
        <w:rPr>
          <w:rFonts w:ascii="Arial" w:hAnsi="Arial" w:cs="Arial"/>
        </w:rPr>
      </w:pPr>
      <w:r w:rsidRPr="00A47BE1">
        <w:rPr>
          <w:rStyle w:val="FootnoteReference"/>
          <w:rFonts w:ascii="Arial" w:hAnsi="Arial" w:cs="Arial"/>
        </w:rPr>
        <w:footnoteRef/>
      </w:r>
      <w:r w:rsidRPr="00A47BE1">
        <w:rPr>
          <w:rFonts w:ascii="Arial" w:hAnsi="Arial" w:cs="Arial"/>
        </w:rPr>
        <w:t xml:space="preserve"> </w:t>
      </w:r>
      <w:r>
        <w:rPr>
          <w:rFonts w:ascii="Arial" w:hAnsi="Arial" w:cs="Arial"/>
        </w:rPr>
        <w:t>New Route 62 is expected to address Route 16 crowding issues in Green Lake and Wallingford and reliability issues. [Council staff note.]</w:t>
      </w:r>
    </w:p>
  </w:footnote>
  <w:footnote w:id="3">
    <w:p w:rsidR="007A1A89" w:rsidRPr="00336119" w:rsidRDefault="007A1A89" w:rsidP="007A1A89">
      <w:pPr>
        <w:pStyle w:val="FootnoteText"/>
        <w:rPr>
          <w:rFonts w:ascii="Arial" w:hAnsi="Arial" w:cs="Arial"/>
        </w:rPr>
      </w:pPr>
      <w:r w:rsidRPr="00336119">
        <w:rPr>
          <w:rStyle w:val="FootnoteReference"/>
          <w:rFonts w:ascii="Arial" w:hAnsi="Arial" w:cs="Arial"/>
        </w:rPr>
        <w:footnoteRef/>
      </w:r>
      <w:r w:rsidRPr="00336119">
        <w:rPr>
          <w:rFonts w:ascii="Arial" w:hAnsi="Arial" w:cs="Arial"/>
        </w:rPr>
        <w:t xml:space="preserve"> According to Metro, industry research recommends assuming a 30-100 percent ridership increase for each doubling of service.</w:t>
      </w:r>
    </w:p>
  </w:footnote>
  <w:footnote w:id="4">
    <w:p w:rsidR="007A1A89" w:rsidRPr="00336119" w:rsidRDefault="007A1A89" w:rsidP="007A1A89">
      <w:pPr>
        <w:pStyle w:val="FootnoteText"/>
        <w:rPr>
          <w:rFonts w:ascii="Arial" w:hAnsi="Arial" w:cs="Arial"/>
        </w:rPr>
      </w:pPr>
      <w:r w:rsidRPr="00336119">
        <w:rPr>
          <w:rStyle w:val="FootnoteReference"/>
          <w:rFonts w:ascii="Arial" w:hAnsi="Arial" w:cs="Arial"/>
        </w:rPr>
        <w:footnoteRef/>
      </w:r>
      <w:r w:rsidRPr="00336119">
        <w:rPr>
          <w:rFonts w:ascii="Arial" w:hAnsi="Arial" w:cs="Arial"/>
        </w:rPr>
        <w:t xml:space="preserve"> According to Metro, limited industry research indicates a 10 percent improvement of reliability would result in a 3% to 5% increase in ridership</w:t>
      </w:r>
    </w:p>
  </w:footnote>
  <w:footnote w:id="5">
    <w:p w:rsidR="007A1A89" w:rsidRPr="00336119" w:rsidRDefault="007A1A89" w:rsidP="007A1A89">
      <w:pPr>
        <w:pStyle w:val="FootnoteText"/>
        <w:rPr>
          <w:rFonts w:ascii="Arial" w:hAnsi="Arial" w:cs="Arial"/>
        </w:rPr>
      </w:pPr>
      <w:r w:rsidRPr="00336119">
        <w:rPr>
          <w:rStyle w:val="FootnoteReference"/>
          <w:rFonts w:ascii="Arial" w:hAnsi="Arial" w:cs="Arial"/>
        </w:rPr>
        <w:footnoteRef/>
      </w:r>
      <w:r w:rsidRPr="00336119">
        <w:rPr>
          <w:rFonts w:ascii="Arial" w:hAnsi="Arial" w:cs="Arial"/>
        </w:rPr>
        <w:t xml:space="preserve"> Metro based ridership estimates on existing routes serving these “new markets”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DA" w:rsidRDefault="00AF74DA" w:rsidP="00ED38BD">
    <w:pPr>
      <w:jc w:val="center"/>
    </w:pPr>
    <w:r>
      <w:rPr>
        <w:noProof/>
      </w:rPr>
      <w:drawing>
        <wp:inline distT="0" distB="0" distL="0" distR="0" wp14:anchorId="1C923E53" wp14:editId="316DAAE7">
          <wp:extent cx="1009650" cy="716915"/>
          <wp:effectExtent l="0" t="0" r="0" b="6985"/>
          <wp:docPr id="1" name="Picture 1"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6915"/>
                  </a:xfrm>
                  <a:prstGeom prst="rect">
                    <a:avLst/>
                  </a:prstGeom>
                  <a:noFill/>
                  <a:ln>
                    <a:noFill/>
                  </a:ln>
                </pic:spPr>
              </pic:pic>
            </a:graphicData>
          </a:graphic>
        </wp:inline>
      </w:drawing>
    </w:r>
  </w:p>
  <w:p w:rsidR="00AF74DA" w:rsidRPr="004A1D48" w:rsidRDefault="00AF74DA" w:rsidP="001A3425">
    <w:pPr>
      <w:jc w:val="center"/>
      <w:rPr>
        <w:rFonts w:ascii="Verdana" w:hAnsi="Verdana"/>
        <w:b/>
        <w:sz w:val="28"/>
        <w:szCs w:val="28"/>
      </w:rPr>
    </w:pPr>
    <w:r>
      <w:rPr>
        <w:rFonts w:ascii="Verdana" w:hAnsi="Verdana"/>
        <w:b/>
        <w:sz w:val="28"/>
        <w:szCs w:val="28"/>
      </w:rPr>
      <w:t>Transportation, Economy and Environment Committee</w:t>
    </w:r>
  </w:p>
  <w:p w:rsidR="00AF74DA" w:rsidRDefault="00AF74DA">
    <w:pPr>
      <w:pStyle w:val="Header"/>
    </w:pPr>
  </w:p>
  <w:p w:rsidR="00AF74DA" w:rsidRDefault="00AF7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7D8"/>
    <w:multiLevelType w:val="hybridMultilevel"/>
    <w:tmpl w:val="183E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9630D"/>
    <w:multiLevelType w:val="hybridMultilevel"/>
    <w:tmpl w:val="47D8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868CF"/>
    <w:multiLevelType w:val="hybridMultilevel"/>
    <w:tmpl w:val="B3B84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83E29"/>
    <w:multiLevelType w:val="hybridMultilevel"/>
    <w:tmpl w:val="FC38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64817"/>
    <w:multiLevelType w:val="hybridMultilevel"/>
    <w:tmpl w:val="9C3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205EF"/>
    <w:multiLevelType w:val="hybridMultilevel"/>
    <w:tmpl w:val="B000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40061"/>
    <w:multiLevelType w:val="hybridMultilevel"/>
    <w:tmpl w:val="FC36354A"/>
    <w:lvl w:ilvl="0" w:tplc="C076E52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796191"/>
    <w:multiLevelType w:val="hybridMultilevel"/>
    <w:tmpl w:val="7BDE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412EF"/>
    <w:multiLevelType w:val="hybridMultilevel"/>
    <w:tmpl w:val="2C84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44B91"/>
    <w:multiLevelType w:val="hybridMultilevel"/>
    <w:tmpl w:val="638C4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E244CC"/>
    <w:multiLevelType w:val="hybridMultilevel"/>
    <w:tmpl w:val="73BC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7F64"/>
    <w:multiLevelType w:val="hybridMultilevel"/>
    <w:tmpl w:val="0620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93C3A"/>
    <w:multiLevelType w:val="hybridMultilevel"/>
    <w:tmpl w:val="2A74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3D4FC1"/>
    <w:multiLevelType w:val="hybridMultilevel"/>
    <w:tmpl w:val="BF68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64FAA"/>
    <w:multiLevelType w:val="hybridMultilevel"/>
    <w:tmpl w:val="A9F4923E"/>
    <w:lvl w:ilvl="0" w:tplc="E19EF4AC">
      <w:start w:val="1"/>
      <w:numFmt w:val="decimal"/>
      <w:lvlText w:val="%1."/>
      <w:lvlJc w:val="left"/>
      <w:pPr>
        <w:ind w:left="735" w:hanging="375"/>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9C6052B"/>
    <w:multiLevelType w:val="hybridMultilevel"/>
    <w:tmpl w:val="D97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B12"/>
    <w:multiLevelType w:val="hybridMultilevel"/>
    <w:tmpl w:val="396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13A5E"/>
    <w:multiLevelType w:val="hybridMultilevel"/>
    <w:tmpl w:val="BFD0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9322D"/>
    <w:multiLevelType w:val="hybridMultilevel"/>
    <w:tmpl w:val="5AC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45996"/>
    <w:multiLevelType w:val="hybridMultilevel"/>
    <w:tmpl w:val="26E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27BC9"/>
    <w:multiLevelType w:val="hybridMultilevel"/>
    <w:tmpl w:val="5AD2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27E1C"/>
    <w:multiLevelType w:val="hybridMultilevel"/>
    <w:tmpl w:val="D074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2728E"/>
    <w:multiLevelType w:val="hybridMultilevel"/>
    <w:tmpl w:val="59FEB9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FA147D8"/>
    <w:multiLevelType w:val="hybridMultilevel"/>
    <w:tmpl w:val="FB6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90AB8"/>
    <w:multiLevelType w:val="hybridMultilevel"/>
    <w:tmpl w:val="A6AA4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576EBC"/>
    <w:multiLevelType w:val="hybridMultilevel"/>
    <w:tmpl w:val="8A2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E39B1"/>
    <w:multiLevelType w:val="hybridMultilevel"/>
    <w:tmpl w:val="9382906C"/>
    <w:lvl w:ilvl="0" w:tplc="04090001">
      <w:start w:val="1"/>
      <w:numFmt w:val="bullet"/>
      <w:lvlText w:val=""/>
      <w:lvlJc w:val="left"/>
      <w:pPr>
        <w:ind w:left="720" w:hanging="360"/>
      </w:pPr>
      <w:rPr>
        <w:rFonts w:ascii="Symbol" w:hAnsi="Symbol" w:hint="default"/>
      </w:rPr>
    </w:lvl>
    <w:lvl w:ilvl="1" w:tplc="03669E5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C8209D"/>
    <w:multiLevelType w:val="hybridMultilevel"/>
    <w:tmpl w:val="D12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76DA4"/>
    <w:multiLevelType w:val="hybridMultilevel"/>
    <w:tmpl w:val="097077A8"/>
    <w:lvl w:ilvl="0" w:tplc="CDEC55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7"/>
  </w:num>
  <w:num w:numId="3">
    <w:abstractNumId w:val="12"/>
  </w:num>
  <w:num w:numId="4">
    <w:abstractNumId w:val="13"/>
  </w:num>
  <w:num w:numId="5">
    <w:abstractNumId w:val="25"/>
  </w:num>
  <w:num w:numId="6">
    <w:abstractNumId w:val="20"/>
  </w:num>
  <w:num w:numId="7">
    <w:abstractNumId w:val="18"/>
  </w:num>
  <w:num w:numId="8">
    <w:abstractNumId w:val="28"/>
  </w:num>
  <w:num w:numId="9">
    <w:abstractNumId w:val="4"/>
  </w:num>
  <w:num w:numId="10">
    <w:abstractNumId w:val="7"/>
  </w:num>
  <w:num w:numId="11">
    <w:abstractNumId w:val="16"/>
  </w:num>
  <w:num w:numId="12">
    <w:abstractNumId w:val="10"/>
  </w:num>
  <w:num w:numId="13">
    <w:abstractNumId w:val="8"/>
  </w:num>
  <w:num w:numId="14">
    <w:abstractNumId w:val="5"/>
  </w:num>
  <w:num w:numId="15">
    <w:abstractNumId w:val="3"/>
  </w:num>
  <w:num w:numId="16">
    <w:abstractNumId w:val="1"/>
  </w:num>
  <w:num w:numId="17">
    <w:abstractNumId w:val="23"/>
  </w:num>
  <w:num w:numId="18">
    <w:abstractNumId w:val="26"/>
  </w:num>
  <w:num w:numId="19">
    <w:abstractNumId w:val="11"/>
  </w:num>
  <w:num w:numId="20">
    <w:abstractNumId w:val="19"/>
  </w:num>
  <w:num w:numId="21">
    <w:abstractNumId w:val="21"/>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15"/>
  </w:num>
  <w:num w:numId="27">
    <w:abstractNumId w:val="2"/>
  </w:num>
  <w:num w:numId="28">
    <w:abstractNumId w:val="27"/>
  </w:num>
  <w:num w:numId="29">
    <w:abstractNumId w:val="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33"/>
    <w:rsid w:val="00001A9A"/>
    <w:rsid w:val="000022B8"/>
    <w:rsid w:val="0000427A"/>
    <w:rsid w:val="000062AB"/>
    <w:rsid w:val="0000714C"/>
    <w:rsid w:val="000079AD"/>
    <w:rsid w:val="00010E8A"/>
    <w:rsid w:val="00011CA8"/>
    <w:rsid w:val="000129BA"/>
    <w:rsid w:val="000139AE"/>
    <w:rsid w:val="0001557C"/>
    <w:rsid w:val="000158CF"/>
    <w:rsid w:val="00015DA0"/>
    <w:rsid w:val="00016242"/>
    <w:rsid w:val="00017313"/>
    <w:rsid w:val="00017B5C"/>
    <w:rsid w:val="00017E68"/>
    <w:rsid w:val="00020A4A"/>
    <w:rsid w:val="00025A4C"/>
    <w:rsid w:val="0002632D"/>
    <w:rsid w:val="00031683"/>
    <w:rsid w:val="00031CCD"/>
    <w:rsid w:val="00031ED3"/>
    <w:rsid w:val="000349DC"/>
    <w:rsid w:val="00040B50"/>
    <w:rsid w:val="00040C82"/>
    <w:rsid w:val="0004272C"/>
    <w:rsid w:val="00044121"/>
    <w:rsid w:val="000444D2"/>
    <w:rsid w:val="00045D8F"/>
    <w:rsid w:val="00047B7E"/>
    <w:rsid w:val="00051233"/>
    <w:rsid w:val="00051BEA"/>
    <w:rsid w:val="00053A14"/>
    <w:rsid w:val="000543A9"/>
    <w:rsid w:val="00054B6C"/>
    <w:rsid w:val="00056D0D"/>
    <w:rsid w:val="00057219"/>
    <w:rsid w:val="000574C5"/>
    <w:rsid w:val="0005759D"/>
    <w:rsid w:val="00060852"/>
    <w:rsid w:val="00061363"/>
    <w:rsid w:val="0006273C"/>
    <w:rsid w:val="00064CD3"/>
    <w:rsid w:val="00065EBB"/>
    <w:rsid w:val="0007054F"/>
    <w:rsid w:val="00071268"/>
    <w:rsid w:val="0007182F"/>
    <w:rsid w:val="000734EF"/>
    <w:rsid w:val="00076586"/>
    <w:rsid w:val="00076ECA"/>
    <w:rsid w:val="00076F55"/>
    <w:rsid w:val="000808A0"/>
    <w:rsid w:val="00081716"/>
    <w:rsid w:val="00082138"/>
    <w:rsid w:val="0008339D"/>
    <w:rsid w:val="00083CB9"/>
    <w:rsid w:val="0008534E"/>
    <w:rsid w:val="000856B9"/>
    <w:rsid w:val="00086BF1"/>
    <w:rsid w:val="00087CD5"/>
    <w:rsid w:val="00091EC6"/>
    <w:rsid w:val="00092A97"/>
    <w:rsid w:val="000933F0"/>
    <w:rsid w:val="00094BB6"/>
    <w:rsid w:val="00096937"/>
    <w:rsid w:val="000A15C9"/>
    <w:rsid w:val="000A2EFA"/>
    <w:rsid w:val="000A3D49"/>
    <w:rsid w:val="000A4BF3"/>
    <w:rsid w:val="000A6BA4"/>
    <w:rsid w:val="000B08A6"/>
    <w:rsid w:val="000B18CD"/>
    <w:rsid w:val="000B27EB"/>
    <w:rsid w:val="000B369D"/>
    <w:rsid w:val="000B53F7"/>
    <w:rsid w:val="000C1301"/>
    <w:rsid w:val="000C2715"/>
    <w:rsid w:val="000C2A0A"/>
    <w:rsid w:val="000C2A23"/>
    <w:rsid w:val="000C33DA"/>
    <w:rsid w:val="000C5D84"/>
    <w:rsid w:val="000D0389"/>
    <w:rsid w:val="000D0A58"/>
    <w:rsid w:val="000D2B56"/>
    <w:rsid w:val="000D3CA1"/>
    <w:rsid w:val="000D664A"/>
    <w:rsid w:val="000D6C4B"/>
    <w:rsid w:val="000E3284"/>
    <w:rsid w:val="000E44E2"/>
    <w:rsid w:val="000E47D1"/>
    <w:rsid w:val="000E6AD9"/>
    <w:rsid w:val="000F181F"/>
    <w:rsid w:val="000F3036"/>
    <w:rsid w:val="000F4115"/>
    <w:rsid w:val="000F44C5"/>
    <w:rsid w:val="000F5F49"/>
    <w:rsid w:val="000F792A"/>
    <w:rsid w:val="001003A5"/>
    <w:rsid w:val="00101EEC"/>
    <w:rsid w:val="00102D57"/>
    <w:rsid w:val="001038EB"/>
    <w:rsid w:val="00103FBF"/>
    <w:rsid w:val="001057D6"/>
    <w:rsid w:val="00112649"/>
    <w:rsid w:val="00113008"/>
    <w:rsid w:val="0011394A"/>
    <w:rsid w:val="00113BBB"/>
    <w:rsid w:val="00113C49"/>
    <w:rsid w:val="00116D10"/>
    <w:rsid w:val="00117912"/>
    <w:rsid w:val="00120C25"/>
    <w:rsid w:val="00122F6B"/>
    <w:rsid w:val="001232E0"/>
    <w:rsid w:val="00124916"/>
    <w:rsid w:val="00124E0B"/>
    <w:rsid w:val="00125D8B"/>
    <w:rsid w:val="00126016"/>
    <w:rsid w:val="00126B6A"/>
    <w:rsid w:val="0013012E"/>
    <w:rsid w:val="00130B84"/>
    <w:rsid w:val="00130BAA"/>
    <w:rsid w:val="00130F7B"/>
    <w:rsid w:val="001314CA"/>
    <w:rsid w:val="001314CD"/>
    <w:rsid w:val="00132921"/>
    <w:rsid w:val="00132A7E"/>
    <w:rsid w:val="001342D1"/>
    <w:rsid w:val="00134B12"/>
    <w:rsid w:val="00135099"/>
    <w:rsid w:val="001373DA"/>
    <w:rsid w:val="00140E44"/>
    <w:rsid w:val="0014191B"/>
    <w:rsid w:val="00141E1A"/>
    <w:rsid w:val="00144CB6"/>
    <w:rsid w:val="00145647"/>
    <w:rsid w:val="001466B6"/>
    <w:rsid w:val="00147284"/>
    <w:rsid w:val="00147DC8"/>
    <w:rsid w:val="00150E8D"/>
    <w:rsid w:val="001534D2"/>
    <w:rsid w:val="00154C4D"/>
    <w:rsid w:val="001560BD"/>
    <w:rsid w:val="00157FC2"/>
    <w:rsid w:val="00161173"/>
    <w:rsid w:val="00162EFA"/>
    <w:rsid w:val="00164156"/>
    <w:rsid w:val="00164623"/>
    <w:rsid w:val="001647C9"/>
    <w:rsid w:val="0016527C"/>
    <w:rsid w:val="00165A33"/>
    <w:rsid w:val="001660E1"/>
    <w:rsid w:val="00172735"/>
    <w:rsid w:val="0017364C"/>
    <w:rsid w:val="001747DD"/>
    <w:rsid w:val="00174FDF"/>
    <w:rsid w:val="001777B0"/>
    <w:rsid w:val="00183725"/>
    <w:rsid w:val="001855B5"/>
    <w:rsid w:val="00185DCA"/>
    <w:rsid w:val="00186F82"/>
    <w:rsid w:val="0019004B"/>
    <w:rsid w:val="00191A90"/>
    <w:rsid w:val="00197CF0"/>
    <w:rsid w:val="001A05DE"/>
    <w:rsid w:val="001A22F0"/>
    <w:rsid w:val="001A2770"/>
    <w:rsid w:val="001A3425"/>
    <w:rsid w:val="001A7520"/>
    <w:rsid w:val="001A7C9A"/>
    <w:rsid w:val="001B0710"/>
    <w:rsid w:val="001B0A35"/>
    <w:rsid w:val="001B15AA"/>
    <w:rsid w:val="001B2330"/>
    <w:rsid w:val="001B4207"/>
    <w:rsid w:val="001B49E8"/>
    <w:rsid w:val="001B4C49"/>
    <w:rsid w:val="001B5F60"/>
    <w:rsid w:val="001B74E2"/>
    <w:rsid w:val="001B7824"/>
    <w:rsid w:val="001C4798"/>
    <w:rsid w:val="001C4FB1"/>
    <w:rsid w:val="001D0B38"/>
    <w:rsid w:val="001D10D2"/>
    <w:rsid w:val="001D16B8"/>
    <w:rsid w:val="001D1CA7"/>
    <w:rsid w:val="001D233E"/>
    <w:rsid w:val="001D38FA"/>
    <w:rsid w:val="001D5560"/>
    <w:rsid w:val="001D6956"/>
    <w:rsid w:val="001E0A5A"/>
    <w:rsid w:val="001E0DD1"/>
    <w:rsid w:val="001E1A81"/>
    <w:rsid w:val="001E213B"/>
    <w:rsid w:val="001E2B99"/>
    <w:rsid w:val="001E2CFF"/>
    <w:rsid w:val="001E43D6"/>
    <w:rsid w:val="001F1992"/>
    <w:rsid w:val="001F1F2D"/>
    <w:rsid w:val="001F342F"/>
    <w:rsid w:val="001F38EA"/>
    <w:rsid w:val="001F397B"/>
    <w:rsid w:val="001F436F"/>
    <w:rsid w:val="001F77B0"/>
    <w:rsid w:val="002009FB"/>
    <w:rsid w:val="002021AE"/>
    <w:rsid w:val="00212945"/>
    <w:rsid w:val="00214734"/>
    <w:rsid w:val="00214990"/>
    <w:rsid w:val="00216242"/>
    <w:rsid w:val="00217028"/>
    <w:rsid w:val="0021761E"/>
    <w:rsid w:val="002179AE"/>
    <w:rsid w:val="00220831"/>
    <w:rsid w:val="0022106A"/>
    <w:rsid w:val="00221410"/>
    <w:rsid w:val="0022303D"/>
    <w:rsid w:val="00223B44"/>
    <w:rsid w:val="002246E4"/>
    <w:rsid w:val="00225D7C"/>
    <w:rsid w:val="002260FB"/>
    <w:rsid w:val="002271B7"/>
    <w:rsid w:val="002305C7"/>
    <w:rsid w:val="0023342C"/>
    <w:rsid w:val="00236623"/>
    <w:rsid w:val="002377DF"/>
    <w:rsid w:val="00237ABC"/>
    <w:rsid w:val="0024084B"/>
    <w:rsid w:val="00242045"/>
    <w:rsid w:val="0024217E"/>
    <w:rsid w:val="00242223"/>
    <w:rsid w:val="002429AE"/>
    <w:rsid w:val="002440AF"/>
    <w:rsid w:val="00244FD9"/>
    <w:rsid w:val="00245BD5"/>
    <w:rsid w:val="0025083B"/>
    <w:rsid w:val="00250B0D"/>
    <w:rsid w:val="00252495"/>
    <w:rsid w:val="0025255F"/>
    <w:rsid w:val="002537D4"/>
    <w:rsid w:val="00253DA5"/>
    <w:rsid w:val="0025556F"/>
    <w:rsid w:val="00257577"/>
    <w:rsid w:val="00257729"/>
    <w:rsid w:val="0026000A"/>
    <w:rsid w:val="00261294"/>
    <w:rsid w:val="002624F4"/>
    <w:rsid w:val="002632BD"/>
    <w:rsid w:val="00263C7E"/>
    <w:rsid w:val="00264658"/>
    <w:rsid w:val="00265E8D"/>
    <w:rsid w:val="002667B2"/>
    <w:rsid w:val="00271065"/>
    <w:rsid w:val="00271660"/>
    <w:rsid w:val="00273525"/>
    <w:rsid w:val="002831D3"/>
    <w:rsid w:val="00283A33"/>
    <w:rsid w:val="0028443B"/>
    <w:rsid w:val="002849B5"/>
    <w:rsid w:val="002852FB"/>
    <w:rsid w:val="00285FE7"/>
    <w:rsid w:val="00286266"/>
    <w:rsid w:val="0028733D"/>
    <w:rsid w:val="00287AAD"/>
    <w:rsid w:val="002A203E"/>
    <w:rsid w:val="002A2A39"/>
    <w:rsid w:val="002A3239"/>
    <w:rsid w:val="002A397F"/>
    <w:rsid w:val="002A436F"/>
    <w:rsid w:val="002A507B"/>
    <w:rsid w:val="002A52A5"/>
    <w:rsid w:val="002A558F"/>
    <w:rsid w:val="002A5E45"/>
    <w:rsid w:val="002B045E"/>
    <w:rsid w:val="002B07FB"/>
    <w:rsid w:val="002B0EE8"/>
    <w:rsid w:val="002B3817"/>
    <w:rsid w:val="002B3F12"/>
    <w:rsid w:val="002B4040"/>
    <w:rsid w:val="002B58FA"/>
    <w:rsid w:val="002B5CB2"/>
    <w:rsid w:val="002C0524"/>
    <w:rsid w:val="002C07D0"/>
    <w:rsid w:val="002C0D8E"/>
    <w:rsid w:val="002C2402"/>
    <w:rsid w:val="002C25B1"/>
    <w:rsid w:val="002C30B5"/>
    <w:rsid w:val="002D0A35"/>
    <w:rsid w:val="002D2111"/>
    <w:rsid w:val="002D3F0F"/>
    <w:rsid w:val="002D55F6"/>
    <w:rsid w:val="002D62F7"/>
    <w:rsid w:val="002D6FF4"/>
    <w:rsid w:val="002D7A28"/>
    <w:rsid w:val="002E00DB"/>
    <w:rsid w:val="002E0A6B"/>
    <w:rsid w:val="002E17CE"/>
    <w:rsid w:val="002E2FF1"/>
    <w:rsid w:val="002E30AE"/>
    <w:rsid w:val="002E3EA2"/>
    <w:rsid w:val="002E54E4"/>
    <w:rsid w:val="002E6052"/>
    <w:rsid w:val="002E6E8F"/>
    <w:rsid w:val="002F11BA"/>
    <w:rsid w:val="002F1B25"/>
    <w:rsid w:val="002F29D4"/>
    <w:rsid w:val="002F4408"/>
    <w:rsid w:val="002F4DCE"/>
    <w:rsid w:val="002F4EBF"/>
    <w:rsid w:val="002F68D7"/>
    <w:rsid w:val="002F6F1E"/>
    <w:rsid w:val="002F7A52"/>
    <w:rsid w:val="003003F5"/>
    <w:rsid w:val="00303BC2"/>
    <w:rsid w:val="00306D34"/>
    <w:rsid w:val="00307548"/>
    <w:rsid w:val="00307703"/>
    <w:rsid w:val="00307B85"/>
    <w:rsid w:val="00310C27"/>
    <w:rsid w:val="00311F9F"/>
    <w:rsid w:val="003124DD"/>
    <w:rsid w:val="003139E0"/>
    <w:rsid w:val="003147DF"/>
    <w:rsid w:val="00315B66"/>
    <w:rsid w:val="00316692"/>
    <w:rsid w:val="00317816"/>
    <w:rsid w:val="00320EEB"/>
    <w:rsid w:val="003210A4"/>
    <w:rsid w:val="00322905"/>
    <w:rsid w:val="00323210"/>
    <w:rsid w:val="00323C94"/>
    <w:rsid w:val="00326D7E"/>
    <w:rsid w:val="00327B6E"/>
    <w:rsid w:val="0033353D"/>
    <w:rsid w:val="00335327"/>
    <w:rsid w:val="00336119"/>
    <w:rsid w:val="003370BA"/>
    <w:rsid w:val="0034086F"/>
    <w:rsid w:val="00341F96"/>
    <w:rsid w:val="00351AC9"/>
    <w:rsid w:val="00353C8F"/>
    <w:rsid w:val="00356240"/>
    <w:rsid w:val="0035664F"/>
    <w:rsid w:val="00356F50"/>
    <w:rsid w:val="00363C49"/>
    <w:rsid w:val="003652A6"/>
    <w:rsid w:val="003675DC"/>
    <w:rsid w:val="003755A3"/>
    <w:rsid w:val="003761FC"/>
    <w:rsid w:val="00376443"/>
    <w:rsid w:val="00376C50"/>
    <w:rsid w:val="0037740C"/>
    <w:rsid w:val="003775C2"/>
    <w:rsid w:val="003776C7"/>
    <w:rsid w:val="00380B2E"/>
    <w:rsid w:val="00381321"/>
    <w:rsid w:val="00381CF9"/>
    <w:rsid w:val="00382591"/>
    <w:rsid w:val="00382703"/>
    <w:rsid w:val="0038623F"/>
    <w:rsid w:val="003874CA"/>
    <w:rsid w:val="003916FC"/>
    <w:rsid w:val="00392D26"/>
    <w:rsid w:val="00393345"/>
    <w:rsid w:val="003942C4"/>
    <w:rsid w:val="00394477"/>
    <w:rsid w:val="00394875"/>
    <w:rsid w:val="003A129F"/>
    <w:rsid w:val="003A3C73"/>
    <w:rsid w:val="003A7602"/>
    <w:rsid w:val="003B007D"/>
    <w:rsid w:val="003B02BF"/>
    <w:rsid w:val="003B03EF"/>
    <w:rsid w:val="003B0970"/>
    <w:rsid w:val="003B50CA"/>
    <w:rsid w:val="003B528B"/>
    <w:rsid w:val="003B5B48"/>
    <w:rsid w:val="003C2907"/>
    <w:rsid w:val="003C59FE"/>
    <w:rsid w:val="003C611D"/>
    <w:rsid w:val="003D10CB"/>
    <w:rsid w:val="003D23A1"/>
    <w:rsid w:val="003D2759"/>
    <w:rsid w:val="003D2FB5"/>
    <w:rsid w:val="003D380F"/>
    <w:rsid w:val="003D4FDA"/>
    <w:rsid w:val="003D6C43"/>
    <w:rsid w:val="003E225A"/>
    <w:rsid w:val="003E27DE"/>
    <w:rsid w:val="003E378F"/>
    <w:rsid w:val="003E4C00"/>
    <w:rsid w:val="003E54C5"/>
    <w:rsid w:val="003E65E3"/>
    <w:rsid w:val="003E676D"/>
    <w:rsid w:val="003E75C2"/>
    <w:rsid w:val="003E7630"/>
    <w:rsid w:val="003E7E23"/>
    <w:rsid w:val="003F1007"/>
    <w:rsid w:val="003F17DD"/>
    <w:rsid w:val="003F1F1C"/>
    <w:rsid w:val="003F4F85"/>
    <w:rsid w:val="003F588C"/>
    <w:rsid w:val="003F6AB1"/>
    <w:rsid w:val="003F6B0F"/>
    <w:rsid w:val="004015F9"/>
    <w:rsid w:val="00403555"/>
    <w:rsid w:val="004050AD"/>
    <w:rsid w:val="00405D5D"/>
    <w:rsid w:val="0040661C"/>
    <w:rsid w:val="0040680C"/>
    <w:rsid w:val="00410FFE"/>
    <w:rsid w:val="00412B87"/>
    <w:rsid w:val="00415598"/>
    <w:rsid w:val="00415A35"/>
    <w:rsid w:val="004228B2"/>
    <w:rsid w:val="00422995"/>
    <w:rsid w:val="00424160"/>
    <w:rsid w:val="00424C2C"/>
    <w:rsid w:val="00427470"/>
    <w:rsid w:val="00430A09"/>
    <w:rsid w:val="00430C38"/>
    <w:rsid w:val="004320EA"/>
    <w:rsid w:val="00432C8B"/>
    <w:rsid w:val="00433965"/>
    <w:rsid w:val="004402F8"/>
    <w:rsid w:val="00441E5E"/>
    <w:rsid w:val="0044217E"/>
    <w:rsid w:val="00442E79"/>
    <w:rsid w:val="00444DF4"/>
    <w:rsid w:val="004467B4"/>
    <w:rsid w:val="00455803"/>
    <w:rsid w:val="0046286E"/>
    <w:rsid w:val="00463091"/>
    <w:rsid w:val="00463B93"/>
    <w:rsid w:val="00463F81"/>
    <w:rsid w:val="00470846"/>
    <w:rsid w:val="0047086D"/>
    <w:rsid w:val="00473711"/>
    <w:rsid w:val="00474309"/>
    <w:rsid w:val="0048066C"/>
    <w:rsid w:val="00481B25"/>
    <w:rsid w:val="00482003"/>
    <w:rsid w:val="00482571"/>
    <w:rsid w:val="00485840"/>
    <w:rsid w:val="004866EE"/>
    <w:rsid w:val="00486BA1"/>
    <w:rsid w:val="00486BE0"/>
    <w:rsid w:val="0048701F"/>
    <w:rsid w:val="00487056"/>
    <w:rsid w:val="00487951"/>
    <w:rsid w:val="004905C9"/>
    <w:rsid w:val="00491A39"/>
    <w:rsid w:val="00492A67"/>
    <w:rsid w:val="00492ABA"/>
    <w:rsid w:val="0049480E"/>
    <w:rsid w:val="004949A5"/>
    <w:rsid w:val="00494E2C"/>
    <w:rsid w:val="00495F26"/>
    <w:rsid w:val="00496D4E"/>
    <w:rsid w:val="004974ED"/>
    <w:rsid w:val="004A03B4"/>
    <w:rsid w:val="004A0C4D"/>
    <w:rsid w:val="004A1D48"/>
    <w:rsid w:val="004A2E2B"/>
    <w:rsid w:val="004A4728"/>
    <w:rsid w:val="004A6EF6"/>
    <w:rsid w:val="004A7B4C"/>
    <w:rsid w:val="004A7CFC"/>
    <w:rsid w:val="004A7E28"/>
    <w:rsid w:val="004B18DE"/>
    <w:rsid w:val="004B1E53"/>
    <w:rsid w:val="004B3C1F"/>
    <w:rsid w:val="004B51F7"/>
    <w:rsid w:val="004C0428"/>
    <w:rsid w:val="004C0491"/>
    <w:rsid w:val="004C0698"/>
    <w:rsid w:val="004C06D2"/>
    <w:rsid w:val="004C0739"/>
    <w:rsid w:val="004C27B2"/>
    <w:rsid w:val="004C3812"/>
    <w:rsid w:val="004C3E80"/>
    <w:rsid w:val="004C4314"/>
    <w:rsid w:val="004D0FF0"/>
    <w:rsid w:val="004D1D2D"/>
    <w:rsid w:val="004D2242"/>
    <w:rsid w:val="004D4334"/>
    <w:rsid w:val="004D44B4"/>
    <w:rsid w:val="004D671A"/>
    <w:rsid w:val="004D7D17"/>
    <w:rsid w:val="004E2218"/>
    <w:rsid w:val="004E3A5A"/>
    <w:rsid w:val="004E5491"/>
    <w:rsid w:val="004E6EF9"/>
    <w:rsid w:val="004F202F"/>
    <w:rsid w:val="004F2923"/>
    <w:rsid w:val="004F42FB"/>
    <w:rsid w:val="004F4D2B"/>
    <w:rsid w:val="004F5F55"/>
    <w:rsid w:val="004F601A"/>
    <w:rsid w:val="004F6628"/>
    <w:rsid w:val="004F7B9B"/>
    <w:rsid w:val="004F7E9B"/>
    <w:rsid w:val="00500B1E"/>
    <w:rsid w:val="00500E33"/>
    <w:rsid w:val="00502A19"/>
    <w:rsid w:val="00502BD9"/>
    <w:rsid w:val="00503571"/>
    <w:rsid w:val="00503A03"/>
    <w:rsid w:val="00503C3E"/>
    <w:rsid w:val="00506490"/>
    <w:rsid w:val="0050681B"/>
    <w:rsid w:val="00507C6F"/>
    <w:rsid w:val="0051080D"/>
    <w:rsid w:val="00510DBA"/>
    <w:rsid w:val="00511E96"/>
    <w:rsid w:val="0051290D"/>
    <w:rsid w:val="005152D3"/>
    <w:rsid w:val="00515FF2"/>
    <w:rsid w:val="005165FD"/>
    <w:rsid w:val="00516809"/>
    <w:rsid w:val="0051725D"/>
    <w:rsid w:val="00520063"/>
    <w:rsid w:val="00526B84"/>
    <w:rsid w:val="00533A50"/>
    <w:rsid w:val="00535AA2"/>
    <w:rsid w:val="00540FD1"/>
    <w:rsid w:val="00542360"/>
    <w:rsid w:val="0054435F"/>
    <w:rsid w:val="00544484"/>
    <w:rsid w:val="0054591C"/>
    <w:rsid w:val="00550C26"/>
    <w:rsid w:val="0055303C"/>
    <w:rsid w:val="00555E1F"/>
    <w:rsid w:val="00560C8C"/>
    <w:rsid w:val="00562E42"/>
    <w:rsid w:val="0056381A"/>
    <w:rsid w:val="00564157"/>
    <w:rsid w:val="005655F0"/>
    <w:rsid w:val="00565A17"/>
    <w:rsid w:val="00566C2A"/>
    <w:rsid w:val="005674B7"/>
    <w:rsid w:val="005717F1"/>
    <w:rsid w:val="005723EB"/>
    <w:rsid w:val="00573742"/>
    <w:rsid w:val="00573AF7"/>
    <w:rsid w:val="005746B2"/>
    <w:rsid w:val="00574BEE"/>
    <w:rsid w:val="00575084"/>
    <w:rsid w:val="005754F8"/>
    <w:rsid w:val="0057628A"/>
    <w:rsid w:val="0057629E"/>
    <w:rsid w:val="00577B6B"/>
    <w:rsid w:val="00577DB1"/>
    <w:rsid w:val="0058042F"/>
    <w:rsid w:val="0058051B"/>
    <w:rsid w:val="00581A80"/>
    <w:rsid w:val="005838DB"/>
    <w:rsid w:val="00583DAA"/>
    <w:rsid w:val="00584291"/>
    <w:rsid w:val="0059603C"/>
    <w:rsid w:val="005A03BD"/>
    <w:rsid w:val="005A0A79"/>
    <w:rsid w:val="005A2C59"/>
    <w:rsid w:val="005A311D"/>
    <w:rsid w:val="005A3A0B"/>
    <w:rsid w:val="005A3EE7"/>
    <w:rsid w:val="005A5D20"/>
    <w:rsid w:val="005A72BD"/>
    <w:rsid w:val="005A7B69"/>
    <w:rsid w:val="005B0221"/>
    <w:rsid w:val="005B03A6"/>
    <w:rsid w:val="005B1E0D"/>
    <w:rsid w:val="005B32B7"/>
    <w:rsid w:val="005B48B8"/>
    <w:rsid w:val="005B4FDA"/>
    <w:rsid w:val="005B5BDF"/>
    <w:rsid w:val="005B7265"/>
    <w:rsid w:val="005B7268"/>
    <w:rsid w:val="005B7ABF"/>
    <w:rsid w:val="005C02C1"/>
    <w:rsid w:val="005C087A"/>
    <w:rsid w:val="005C0A21"/>
    <w:rsid w:val="005C0E09"/>
    <w:rsid w:val="005C1C98"/>
    <w:rsid w:val="005C1CB9"/>
    <w:rsid w:val="005C26BD"/>
    <w:rsid w:val="005C3488"/>
    <w:rsid w:val="005C67F9"/>
    <w:rsid w:val="005C7519"/>
    <w:rsid w:val="005C7E21"/>
    <w:rsid w:val="005D23FE"/>
    <w:rsid w:val="005D451D"/>
    <w:rsid w:val="005D5D1F"/>
    <w:rsid w:val="005D6029"/>
    <w:rsid w:val="005E311B"/>
    <w:rsid w:val="005E47C3"/>
    <w:rsid w:val="005E537C"/>
    <w:rsid w:val="005E798E"/>
    <w:rsid w:val="005E7AD5"/>
    <w:rsid w:val="005F0149"/>
    <w:rsid w:val="005F2D33"/>
    <w:rsid w:val="005F2E78"/>
    <w:rsid w:val="005F3316"/>
    <w:rsid w:val="005F3CB1"/>
    <w:rsid w:val="005F43F5"/>
    <w:rsid w:val="005F4F78"/>
    <w:rsid w:val="005F61B2"/>
    <w:rsid w:val="005F7C1F"/>
    <w:rsid w:val="00603A41"/>
    <w:rsid w:val="00604EA1"/>
    <w:rsid w:val="006055EB"/>
    <w:rsid w:val="006057EA"/>
    <w:rsid w:val="006062CD"/>
    <w:rsid w:val="006112BB"/>
    <w:rsid w:val="00611EDF"/>
    <w:rsid w:val="006146BD"/>
    <w:rsid w:val="006154EC"/>
    <w:rsid w:val="00621929"/>
    <w:rsid w:val="00622F9C"/>
    <w:rsid w:val="006230F5"/>
    <w:rsid w:val="0062410F"/>
    <w:rsid w:val="006241FB"/>
    <w:rsid w:val="006257AA"/>
    <w:rsid w:val="00631511"/>
    <w:rsid w:val="00631FB0"/>
    <w:rsid w:val="00631FD2"/>
    <w:rsid w:val="00634266"/>
    <w:rsid w:val="00634642"/>
    <w:rsid w:val="006359E9"/>
    <w:rsid w:val="006411BB"/>
    <w:rsid w:val="00641E75"/>
    <w:rsid w:val="00642377"/>
    <w:rsid w:val="00644216"/>
    <w:rsid w:val="00644560"/>
    <w:rsid w:val="00645836"/>
    <w:rsid w:val="00652730"/>
    <w:rsid w:val="00653047"/>
    <w:rsid w:val="006532BC"/>
    <w:rsid w:val="00653389"/>
    <w:rsid w:val="00654F0F"/>
    <w:rsid w:val="006554CC"/>
    <w:rsid w:val="00655925"/>
    <w:rsid w:val="00656D51"/>
    <w:rsid w:val="00660031"/>
    <w:rsid w:val="0066031E"/>
    <w:rsid w:val="00661C09"/>
    <w:rsid w:val="00662C15"/>
    <w:rsid w:val="006647B3"/>
    <w:rsid w:val="00667314"/>
    <w:rsid w:val="00670B19"/>
    <w:rsid w:val="00672820"/>
    <w:rsid w:val="006739D6"/>
    <w:rsid w:val="006747A3"/>
    <w:rsid w:val="00674A92"/>
    <w:rsid w:val="00675B3B"/>
    <w:rsid w:val="006812EA"/>
    <w:rsid w:val="0068148B"/>
    <w:rsid w:val="00682442"/>
    <w:rsid w:val="006836BD"/>
    <w:rsid w:val="006840AD"/>
    <w:rsid w:val="00684FA9"/>
    <w:rsid w:val="006860A1"/>
    <w:rsid w:val="006900A9"/>
    <w:rsid w:val="00692145"/>
    <w:rsid w:val="00694F0E"/>
    <w:rsid w:val="00696A8B"/>
    <w:rsid w:val="00697F6F"/>
    <w:rsid w:val="006A032E"/>
    <w:rsid w:val="006A0F05"/>
    <w:rsid w:val="006A12EE"/>
    <w:rsid w:val="006A22C1"/>
    <w:rsid w:val="006A23B3"/>
    <w:rsid w:val="006A26AA"/>
    <w:rsid w:val="006A4373"/>
    <w:rsid w:val="006A5F8F"/>
    <w:rsid w:val="006B04A6"/>
    <w:rsid w:val="006B1C76"/>
    <w:rsid w:val="006B2BD7"/>
    <w:rsid w:val="006B55F0"/>
    <w:rsid w:val="006B61D8"/>
    <w:rsid w:val="006C3323"/>
    <w:rsid w:val="006C3BCC"/>
    <w:rsid w:val="006C40F0"/>
    <w:rsid w:val="006C4421"/>
    <w:rsid w:val="006C4E53"/>
    <w:rsid w:val="006C5752"/>
    <w:rsid w:val="006D0F49"/>
    <w:rsid w:val="006D2686"/>
    <w:rsid w:val="006D2688"/>
    <w:rsid w:val="006D2A55"/>
    <w:rsid w:val="006D2EE4"/>
    <w:rsid w:val="006D3F5F"/>
    <w:rsid w:val="006D46E8"/>
    <w:rsid w:val="006D4B21"/>
    <w:rsid w:val="006D4DFF"/>
    <w:rsid w:val="006E0031"/>
    <w:rsid w:val="006E2802"/>
    <w:rsid w:val="006E2D9A"/>
    <w:rsid w:val="006E2ECD"/>
    <w:rsid w:val="006E3692"/>
    <w:rsid w:val="006E4594"/>
    <w:rsid w:val="006E520C"/>
    <w:rsid w:val="006E5D6A"/>
    <w:rsid w:val="006E6047"/>
    <w:rsid w:val="006E6100"/>
    <w:rsid w:val="006E6149"/>
    <w:rsid w:val="006E6895"/>
    <w:rsid w:val="006E6FF6"/>
    <w:rsid w:val="006F0E47"/>
    <w:rsid w:val="006F2901"/>
    <w:rsid w:val="006F46DE"/>
    <w:rsid w:val="006F5633"/>
    <w:rsid w:val="006F766F"/>
    <w:rsid w:val="007008E9"/>
    <w:rsid w:val="00700D14"/>
    <w:rsid w:val="007011AF"/>
    <w:rsid w:val="00701897"/>
    <w:rsid w:val="00703AEE"/>
    <w:rsid w:val="00704897"/>
    <w:rsid w:val="007054CD"/>
    <w:rsid w:val="007061B7"/>
    <w:rsid w:val="00707039"/>
    <w:rsid w:val="00707DC3"/>
    <w:rsid w:val="00710ACE"/>
    <w:rsid w:val="0071126B"/>
    <w:rsid w:val="007138AA"/>
    <w:rsid w:val="00714902"/>
    <w:rsid w:val="0071516D"/>
    <w:rsid w:val="00717E69"/>
    <w:rsid w:val="00724885"/>
    <w:rsid w:val="00724B0C"/>
    <w:rsid w:val="00724C5A"/>
    <w:rsid w:val="0072571A"/>
    <w:rsid w:val="00725FC3"/>
    <w:rsid w:val="00726345"/>
    <w:rsid w:val="00726E79"/>
    <w:rsid w:val="00727DAB"/>
    <w:rsid w:val="00732045"/>
    <w:rsid w:val="00734D56"/>
    <w:rsid w:val="00735C4E"/>
    <w:rsid w:val="0073731B"/>
    <w:rsid w:val="007374E3"/>
    <w:rsid w:val="00741B2C"/>
    <w:rsid w:val="00743853"/>
    <w:rsid w:val="00744E5D"/>
    <w:rsid w:val="00745278"/>
    <w:rsid w:val="00745661"/>
    <w:rsid w:val="00745BCF"/>
    <w:rsid w:val="0075084A"/>
    <w:rsid w:val="00751664"/>
    <w:rsid w:val="00752537"/>
    <w:rsid w:val="00753A9A"/>
    <w:rsid w:val="00756F7D"/>
    <w:rsid w:val="0076010A"/>
    <w:rsid w:val="00760483"/>
    <w:rsid w:val="00761124"/>
    <w:rsid w:val="00761267"/>
    <w:rsid w:val="0076190B"/>
    <w:rsid w:val="0076210D"/>
    <w:rsid w:val="00763E56"/>
    <w:rsid w:val="0076605A"/>
    <w:rsid w:val="00767403"/>
    <w:rsid w:val="0076782E"/>
    <w:rsid w:val="00767A56"/>
    <w:rsid w:val="007709E2"/>
    <w:rsid w:val="00770ADD"/>
    <w:rsid w:val="00771715"/>
    <w:rsid w:val="0077271E"/>
    <w:rsid w:val="00777436"/>
    <w:rsid w:val="00783212"/>
    <w:rsid w:val="00784025"/>
    <w:rsid w:val="00784E9D"/>
    <w:rsid w:val="00785AC4"/>
    <w:rsid w:val="00790CF7"/>
    <w:rsid w:val="00791127"/>
    <w:rsid w:val="00793F6F"/>
    <w:rsid w:val="00794804"/>
    <w:rsid w:val="007953DF"/>
    <w:rsid w:val="007966EB"/>
    <w:rsid w:val="0079672B"/>
    <w:rsid w:val="00796C9E"/>
    <w:rsid w:val="007A0B1D"/>
    <w:rsid w:val="007A0B2F"/>
    <w:rsid w:val="007A1A89"/>
    <w:rsid w:val="007A21D1"/>
    <w:rsid w:val="007A278A"/>
    <w:rsid w:val="007A3D86"/>
    <w:rsid w:val="007A42C4"/>
    <w:rsid w:val="007A4544"/>
    <w:rsid w:val="007A4A1F"/>
    <w:rsid w:val="007A6C0E"/>
    <w:rsid w:val="007A7401"/>
    <w:rsid w:val="007A7B23"/>
    <w:rsid w:val="007B2754"/>
    <w:rsid w:val="007B2D86"/>
    <w:rsid w:val="007B30DF"/>
    <w:rsid w:val="007C2427"/>
    <w:rsid w:val="007C4B63"/>
    <w:rsid w:val="007C54EE"/>
    <w:rsid w:val="007D0177"/>
    <w:rsid w:val="007D078B"/>
    <w:rsid w:val="007D10CB"/>
    <w:rsid w:val="007D3492"/>
    <w:rsid w:val="007D5238"/>
    <w:rsid w:val="007D5907"/>
    <w:rsid w:val="007E135C"/>
    <w:rsid w:val="007E1FFD"/>
    <w:rsid w:val="007E26B8"/>
    <w:rsid w:val="007E38A7"/>
    <w:rsid w:val="007E39DD"/>
    <w:rsid w:val="007E5A21"/>
    <w:rsid w:val="007E7426"/>
    <w:rsid w:val="007F2596"/>
    <w:rsid w:val="007F5389"/>
    <w:rsid w:val="007F5543"/>
    <w:rsid w:val="007F5560"/>
    <w:rsid w:val="007F5F42"/>
    <w:rsid w:val="007F7C00"/>
    <w:rsid w:val="00801CFB"/>
    <w:rsid w:val="008023D9"/>
    <w:rsid w:val="00803202"/>
    <w:rsid w:val="008034A0"/>
    <w:rsid w:val="0080366A"/>
    <w:rsid w:val="00810240"/>
    <w:rsid w:val="0081165D"/>
    <w:rsid w:val="00811F9D"/>
    <w:rsid w:val="00812B3A"/>
    <w:rsid w:val="00813085"/>
    <w:rsid w:val="00813740"/>
    <w:rsid w:val="00814304"/>
    <w:rsid w:val="008154A6"/>
    <w:rsid w:val="00815688"/>
    <w:rsid w:val="008162E4"/>
    <w:rsid w:val="0081733A"/>
    <w:rsid w:val="008175BE"/>
    <w:rsid w:val="008206A2"/>
    <w:rsid w:val="00825393"/>
    <w:rsid w:val="00827FEF"/>
    <w:rsid w:val="008320C2"/>
    <w:rsid w:val="00832747"/>
    <w:rsid w:val="00832BDE"/>
    <w:rsid w:val="00833EB0"/>
    <w:rsid w:val="008354AA"/>
    <w:rsid w:val="00836667"/>
    <w:rsid w:val="00836BAB"/>
    <w:rsid w:val="00840068"/>
    <w:rsid w:val="00841B67"/>
    <w:rsid w:val="00841D1F"/>
    <w:rsid w:val="00841ECB"/>
    <w:rsid w:val="00841F70"/>
    <w:rsid w:val="008422F7"/>
    <w:rsid w:val="008428B4"/>
    <w:rsid w:val="00847E28"/>
    <w:rsid w:val="008540EA"/>
    <w:rsid w:val="00854DF7"/>
    <w:rsid w:val="00856150"/>
    <w:rsid w:val="008562F3"/>
    <w:rsid w:val="008604DB"/>
    <w:rsid w:val="008610C9"/>
    <w:rsid w:val="00861D3D"/>
    <w:rsid w:val="00861EA0"/>
    <w:rsid w:val="00862619"/>
    <w:rsid w:val="00862786"/>
    <w:rsid w:val="00862F9C"/>
    <w:rsid w:val="008649EF"/>
    <w:rsid w:val="008666F4"/>
    <w:rsid w:val="00867588"/>
    <w:rsid w:val="008678DA"/>
    <w:rsid w:val="00870A49"/>
    <w:rsid w:val="00871E57"/>
    <w:rsid w:val="00875EB0"/>
    <w:rsid w:val="0088160A"/>
    <w:rsid w:val="008833C1"/>
    <w:rsid w:val="008838DC"/>
    <w:rsid w:val="00883FAB"/>
    <w:rsid w:val="008843A3"/>
    <w:rsid w:val="008857D1"/>
    <w:rsid w:val="00886DF0"/>
    <w:rsid w:val="00890E70"/>
    <w:rsid w:val="00895162"/>
    <w:rsid w:val="00895863"/>
    <w:rsid w:val="00896566"/>
    <w:rsid w:val="008974F0"/>
    <w:rsid w:val="008A1033"/>
    <w:rsid w:val="008A1C07"/>
    <w:rsid w:val="008A1F60"/>
    <w:rsid w:val="008A4230"/>
    <w:rsid w:val="008A4946"/>
    <w:rsid w:val="008A56D6"/>
    <w:rsid w:val="008A7414"/>
    <w:rsid w:val="008A74C2"/>
    <w:rsid w:val="008A755D"/>
    <w:rsid w:val="008B1B53"/>
    <w:rsid w:val="008B1DD2"/>
    <w:rsid w:val="008B37AF"/>
    <w:rsid w:val="008C007A"/>
    <w:rsid w:val="008C0489"/>
    <w:rsid w:val="008C1D58"/>
    <w:rsid w:val="008C2A32"/>
    <w:rsid w:val="008C4AA5"/>
    <w:rsid w:val="008C6849"/>
    <w:rsid w:val="008C7F3C"/>
    <w:rsid w:val="008D0B63"/>
    <w:rsid w:val="008D1392"/>
    <w:rsid w:val="008D18FC"/>
    <w:rsid w:val="008D2782"/>
    <w:rsid w:val="008D2C3A"/>
    <w:rsid w:val="008D2E66"/>
    <w:rsid w:val="008D302A"/>
    <w:rsid w:val="008D3C79"/>
    <w:rsid w:val="008D665D"/>
    <w:rsid w:val="008D6FC5"/>
    <w:rsid w:val="008D787F"/>
    <w:rsid w:val="008E1C0E"/>
    <w:rsid w:val="008E3C31"/>
    <w:rsid w:val="008E4662"/>
    <w:rsid w:val="008E5737"/>
    <w:rsid w:val="008F006D"/>
    <w:rsid w:val="008F2AF9"/>
    <w:rsid w:val="008F33AA"/>
    <w:rsid w:val="008F4A0E"/>
    <w:rsid w:val="008F4E66"/>
    <w:rsid w:val="009022D7"/>
    <w:rsid w:val="00903E22"/>
    <w:rsid w:val="00904202"/>
    <w:rsid w:val="00905344"/>
    <w:rsid w:val="009057F1"/>
    <w:rsid w:val="00905C93"/>
    <w:rsid w:val="00906127"/>
    <w:rsid w:val="00906443"/>
    <w:rsid w:val="009074C4"/>
    <w:rsid w:val="00911085"/>
    <w:rsid w:val="0091439B"/>
    <w:rsid w:val="00914BCD"/>
    <w:rsid w:val="00915C83"/>
    <w:rsid w:val="00916532"/>
    <w:rsid w:val="009172BD"/>
    <w:rsid w:val="009222FA"/>
    <w:rsid w:val="009236D5"/>
    <w:rsid w:val="0092449D"/>
    <w:rsid w:val="00925144"/>
    <w:rsid w:val="009261FA"/>
    <w:rsid w:val="009263D3"/>
    <w:rsid w:val="00927411"/>
    <w:rsid w:val="00927B71"/>
    <w:rsid w:val="009303F4"/>
    <w:rsid w:val="00932659"/>
    <w:rsid w:val="00933975"/>
    <w:rsid w:val="00933A07"/>
    <w:rsid w:val="00934681"/>
    <w:rsid w:val="009349D6"/>
    <w:rsid w:val="00940DC2"/>
    <w:rsid w:val="00940F7C"/>
    <w:rsid w:val="00943C1B"/>
    <w:rsid w:val="009442BF"/>
    <w:rsid w:val="00946438"/>
    <w:rsid w:val="009471CA"/>
    <w:rsid w:val="00947CF0"/>
    <w:rsid w:val="00950176"/>
    <w:rsid w:val="009513C6"/>
    <w:rsid w:val="00953CFE"/>
    <w:rsid w:val="00956D5C"/>
    <w:rsid w:val="00956F25"/>
    <w:rsid w:val="0095703E"/>
    <w:rsid w:val="00957B3F"/>
    <w:rsid w:val="00957F3B"/>
    <w:rsid w:val="009607EF"/>
    <w:rsid w:val="00960B0C"/>
    <w:rsid w:val="009622F7"/>
    <w:rsid w:val="009628B3"/>
    <w:rsid w:val="00962A8B"/>
    <w:rsid w:val="0096576F"/>
    <w:rsid w:val="00965EC8"/>
    <w:rsid w:val="009703EE"/>
    <w:rsid w:val="00970669"/>
    <w:rsid w:val="00970B8A"/>
    <w:rsid w:val="009723A6"/>
    <w:rsid w:val="009734D4"/>
    <w:rsid w:val="0097480B"/>
    <w:rsid w:val="00974E70"/>
    <w:rsid w:val="009769C9"/>
    <w:rsid w:val="00976BE4"/>
    <w:rsid w:val="00976C74"/>
    <w:rsid w:val="009771F9"/>
    <w:rsid w:val="00977244"/>
    <w:rsid w:val="00977F0F"/>
    <w:rsid w:val="0098045C"/>
    <w:rsid w:val="00980ECD"/>
    <w:rsid w:val="00981305"/>
    <w:rsid w:val="00981318"/>
    <w:rsid w:val="00981796"/>
    <w:rsid w:val="009826EF"/>
    <w:rsid w:val="009828ED"/>
    <w:rsid w:val="00983189"/>
    <w:rsid w:val="00983C27"/>
    <w:rsid w:val="009859F8"/>
    <w:rsid w:val="00990417"/>
    <w:rsid w:val="0099337C"/>
    <w:rsid w:val="0099415D"/>
    <w:rsid w:val="0099509D"/>
    <w:rsid w:val="009A025A"/>
    <w:rsid w:val="009A033B"/>
    <w:rsid w:val="009A09B5"/>
    <w:rsid w:val="009A1803"/>
    <w:rsid w:val="009A24E4"/>
    <w:rsid w:val="009A283F"/>
    <w:rsid w:val="009A2A0A"/>
    <w:rsid w:val="009A3100"/>
    <w:rsid w:val="009A3DA0"/>
    <w:rsid w:val="009B1169"/>
    <w:rsid w:val="009B1AE1"/>
    <w:rsid w:val="009B2597"/>
    <w:rsid w:val="009B53D5"/>
    <w:rsid w:val="009B7536"/>
    <w:rsid w:val="009B79A3"/>
    <w:rsid w:val="009C0F4C"/>
    <w:rsid w:val="009C20CC"/>
    <w:rsid w:val="009C2946"/>
    <w:rsid w:val="009C388E"/>
    <w:rsid w:val="009C5414"/>
    <w:rsid w:val="009C5882"/>
    <w:rsid w:val="009C5BD7"/>
    <w:rsid w:val="009C73EE"/>
    <w:rsid w:val="009D0AA6"/>
    <w:rsid w:val="009D1532"/>
    <w:rsid w:val="009D2ADF"/>
    <w:rsid w:val="009D656F"/>
    <w:rsid w:val="009D72E9"/>
    <w:rsid w:val="009E2540"/>
    <w:rsid w:val="009E2867"/>
    <w:rsid w:val="009E4666"/>
    <w:rsid w:val="009E6F68"/>
    <w:rsid w:val="009F04BD"/>
    <w:rsid w:val="009F2145"/>
    <w:rsid w:val="009F2CD6"/>
    <w:rsid w:val="009F412B"/>
    <w:rsid w:val="009F4D6E"/>
    <w:rsid w:val="009F5BB9"/>
    <w:rsid w:val="009F768B"/>
    <w:rsid w:val="00A0181D"/>
    <w:rsid w:val="00A020B2"/>
    <w:rsid w:val="00A026F2"/>
    <w:rsid w:val="00A031FF"/>
    <w:rsid w:val="00A04A0D"/>
    <w:rsid w:val="00A04DB6"/>
    <w:rsid w:val="00A04E7A"/>
    <w:rsid w:val="00A062AC"/>
    <w:rsid w:val="00A073B4"/>
    <w:rsid w:val="00A10A25"/>
    <w:rsid w:val="00A14BF4"/>
    <w:rsid w:val="00A14D44"/>
    <w:rsid w:val="00A15E38"/>
    <w:rsid w:val="00A165BE"/>
    <w:rsid w:val="00A205CE"/>
    <w:rsid w:val="00A20E77"/>
    <w:rsid w:val="00A20F2F"/>
    <w:rsid w:val="00A21DA7"/>
    <w:rsid w:val="00A25F04"/>
    <w:rsid w:val="00A2633A"/>
    <w:rsid w:val="00A268F9"/>
    <w:rsid w:val="00A276F2"/>
    <w:rsid w:val="00A313C1"/>
    <w:rsid w:val="00A31F25"/>
    <w:rsid w:val="00A361E6"/>
    <w:rsid w:val="00A3676F"/>
    <w:rsid w:val="00A40613"/>
    <w:rsid w:val="00A428D9"/>
    <w:rsid w:val="00A44500"/>
    <w:rsid w:val="00A44794"/>
    <w:rsid w:val="00A46C3D"/>
    <w:rsid w:val="00A47BE1"/>
    <w:rsid w:val="00A51596"/>
    <w:rsid w:val="00A52268"/>
    <w:rsid w:val="00A52C9C"/>
    <w:rsid w:val="00A5449C"/>
    <w:rsid w:val="00A57369"/>
    <w:rsid w:val="00A60B68"/>
    <w:rsid w:val="00A668A9"/>
    <w:rsid w:val="00A673AA"/>
    <w:rsid w:val="00A72138"/>
    <w:rsid w:val="00A73EA6"/>
    <w:rsid w:val="00A74209"/>
    <w:rsid w:val="00A74263"/>
    <w:rsid w:val="00A745DB"/>
    <w:rsid w:val="00A75797"/>
    <w:rsid w:val="00A76A9A"/>
    <w:rsid w:val="00A775C6"/>
    <w:rsid w:val="00A80168"/>
    <w:rsid w:val="00A81A7B"/>
    <w:rsid w:val="00A8288C"/>
    <w:rsid w:val="00A82F40"/>
    <w:rsid w:val="00A85A8E"/>
    <w:rsid w:val="00A861AC"/>
    <w:rsid w:val="00A90041"/>
    <w:rsid w:val="00A90AA2"/>
    <w:rsid w:val="00A91985"/>
    <w:rsid w:val="00A92796"/>
    <w:rsid w:val="00A92AE8"/>
    <w:rsid w:val="00A92B0C"/>
    <w:rsid w:val="00A93EEC"/>
    <w:rsid w:val="00A94A9E"/>
    <w:rsid w:val="00A96F8E"/>
    <w:rsid w:val="00AA12C2"/>
    <w:rsid w:val="00AA2060"/>
    <w:rsid w:val="00AA29CF"/>
    <w:rsid w:val="00AA4346"/>
    <w:rsid w:val="00AA4E6D"/>
    <w:rsid w:val="00AA5624"/>
    <w:rsid w:val="00AB085B"/>
    <w:rsid w:val="00AB2AF3"/>
    <w:rsid w:val="00AB348B"/>
    <w:rsid w:val="00AB545D"/>
    <w:rsid w:val="00AB545E"/>
    <w:rsid w:val="00AB591E"/>
    <w:rsid w:val="00AC0289"/>
    <w:rsid w:val="00AC0800"/>
    <w:rsid w:val="00AC1BB4"/>
    <w:rsid w:val="00AC2527"/>
    <w:rsid w:val="00AC3902"/>
    <w:rsid w:val="00AC3BC8"/>
    <w:rsid w:val="00AC4E69"/>
    <w:rsid w:val="00AC5D77"/>
    <w:rsid w:val="00AC6330"/>
    <w:rsid w:val="00AC646A"/>
    <w:rsid w:val="00AD237D"/>
    <w:rsid w:val="00AD362D"/>
    <w:rsid w:val="00AD3AB7"/>
    <w:rsid w:val="00AD45C2"/>
    <w:rsid w:val="00AD471F"/>
    <w:rsid w:val="00AD5ABB"/>
    <w:rsid w:val="00AD6BBA"/>
    <w:rsid w:val="00AD6D8D"/>
    <w:rsid w:val="00AD72D7"/>
    <w:rsid w:val="00AE0824"/>
    <w:rsid w:val="00AE0C47"/>
    <w:rsid w:val="00AE207B"/>
    <w:rsid w:val="00AF061C"/>
    <w:rsid w:val="00AF07E4"/>
    <w:rsid w:val="00AF0AA2"/>
    <w:rsid w:val="00AF1408"/>
    <w:rsid w:val="00AF34B5"/>
    <w:rsid w:val="00AF4119"/>
    <w:rsid w:val="00AF74DA"/>
    <w:rsid w:val="00AF799A"/>
    <w:rsid w:val="00AF7A0E"/>
    <w:rsid w:val="00B00B0B"/>
    <w:rsid w:val="00B00F82"/>
    <w:rsid w:val="00B03301"/>
    <w:rsid w:val="00B04BAD"/>
    <w:rsid w:val="00B04BCA"/>
    <w:rsid w:val="00B05CE9"/>
    <w:rsid w:val="00B06666"/>
    <w:rsid w:val="00B10C8C"/>
    <w:rsid w:val="00B11937"/>
    <w:rsid w:val="00B134B4"/>
    <w:rsid w:val="00B15806"/>
    <w:rsid w:val="00B16CB2"/>
    <w:rsid w:val="00B17BF9"/>
    <w:rsid w:val="00B214B6"/>
    <w:rsid w:val="00B22F62"/>
    <w:rsid w:val="00B23833"/>
    <w:rsid w:val="00B30BAC"/>
    <w:rsid w:val="00B30CBD"/>
    <w:rsid w:val="00B318C7"/>
    <w:rsid w:val="00B32636"/>
    <w:rsid w:val="00B330D0"/>
    <w:rsid w:val="00B34514"/>
    <w:rsid w:val="00B34BA1"/>
    <w:rsid w:val="00B3664C"/>
    <w:rsid w:val="00B375AF"/>
    <w:rsid w:val="00B37925"/>
    <w:rsid w:val="00B37DCD"/>
    <w:rsid w:val="00B37FFC"/>
    <w:rsid w:val="00B41C83"/>
    <w:rsid w:val="00B41F4A"/>
    <w:rsid w:val="00B423C2"/>
    <w:rsid w:val="00B42EB2"/>
    <w:rsid w:val="00B45EA7"/>
    <w:rsid w:val="00B463C6"/>
    <w:rsid w:val="00B4694D"/>
    <w:rsid w:val="00B469ED"/>
    <w:rsid w:val="00B47848"/>
    <w:rsid w:val="00B47DF2"/>
    <w:rsid w:val="00B53C8C"/>
    <w:rsid w:val="00B54051"/>
    <w:rsid w:val="00B541A0"/>
    <w:rsid w:val="00B54758"/>
    <w:rsid w:val="00B569A8"/>
    <w:rsid w:val="00B57DA5"/>
    <w:rsid w:val="00B61C54"/>
    <w:rsid w:val="00B61CB7"/>
    <w:rsid w:val="00B62501"/>
    <w:rsid w:val="00B62F6B"/>
    <w:rsid w:val="00B63109"/>
    <w:rsid w:val="00B640BF"/>
    <w:rsid w:val="00B648B5"/>
    <w:rsid w:val="00B7066D"/>
    <w:rsid w:val="00B7252B"/>
    <w:rsid w:val="00B7265E"/>
    <w:rsid w:val="00B72D13"/>
    <w:rsid w:val="00B730DE"/>
    <w:rsid w:val="00B742C2"/>
    <w:rsid w:val="00B75836"/>
    <w:rsid w:val="00B76D2B"/>
    <w:rsid w:val="00B7741E"/>
    <w:rsid w:val="00B77BD3"/>
    <w:rsid w:val="00B82550"/>
    <w:rsid w:val="00B84700"/>
    <w:rsid w:val="00B84777"/>
    <w:rsid w:val="00B85644"/>
    <w:rsid w:val="00B86774"/>
    <w:rsid w:val="00B87B74"/>
    <w:rsid w:val="00B87D99"/>
    <w:rsid w:val="00B906C7"/>
    <w:rsid w:val="00B90F9A"/>
    <w:rsid w:val="00B927A5"/>
    <w:rsid w:val="00B94C49"/>
    <w:rsid w:val="00B94F64"/>
    <w:rsid w:val="00B956B5"/>
    <w:rsid w:val="00B95CD4"/>
    <w:rsid w:val="00B961A4"/>
    <w:rsid w:val="00B97A90"/>
    <w:rsid w:val="00BA0068"/>
    <w:rsid w:val="00BA12C2"/>
    <w:rsid w:val="00BA13FC"/>
    <w:rsid w:val="00BA1E52"/>
    <w:rsid w:val="00BA22F8"/>
    <w:rsid w:val="00BA44B9"/>
    <w:rsid w:val="00BA4CA5"/>
    <w:rsid w:val="00BA55CD"/>
    <w:rsid w:val="00BA7EB8"/>
    <w:rsid w:val="00BB3F2A"/>
    <w:rsid w:val="00BB423A"/>
    <w:rsid w:val="00BB4908"/>
    <w:rsid w:val="00BC148C"/>
    <w:rsid w:val="00BC3E80"/>
    <w:rsid w:val="00BC4C1E"/>
    <w:rsid w:val="00BC6802"/>
    <w:rsid w:val="00BD1619"/>
    <w:rsid w:val="00BD498F"/>
    <w:rsid w:val="00BD4A5A"/>
    <w:rsid w:val="00BD532D"/>
    <w:rsid w:val="00BD687D"/>
    <w:rsid w:val="00BE00AD"/>
    <w:rsid w:val="00BE085F"/>
    <w:rsid w:val="00BE16DE"/>
    <w:rsid w:val="00BE1A56"/>
    <w:rsid w:val="00BE2BFD"/>
    <w:rsid w:val="00BE2D17"/>
    <w:rsid w:val="00BE664D"/>
    <w:rsid w:val="00BE6C87"/>
    <w:rsid w:val="00BE7854"/>
    <w:rsid w:val="00BF0BFD"/>
    <w:rsid w:val="00BF14D1"/>
    <w:rsid w:val="00BF3CE9"/>
    <w:rsid w:val="00BF41C2"/>
    <w:rsid w:val="00C02C6F"/>
    <w:rsid w:val="00C039D9"/>
    <w:rsid w:val="00C04A00"/>
    <w:rsid w:val="00C050DC"/>
    <w:rsid w:val="00C05C2C"/>
    <w:rsid w:val="00C07169"/>
    <w:rsid w:val="00C10255"/>
    <w:rsid w:val="00C11AC6"/>
    <w:rsid w:val="00C13D07"/>
    <w:rsid w:val="00C14E75"/>
    <w:rsid w:val="00C157D7"/>
    <w:rsid w:val="00C16A0B"/>
    <w:rsid w:val="00C16E9A"/>
    <w:rsid w:val="00C20B17"/>
    <w:rsid w:val="00C20F38"/>
    <w:rsid w:val="00C2158B"/>
    <w:rsid w:val="00C2403E"/>
    <w:rsid w:val="00C24BEB"/>
    <w:rsid w:val="00C255B5"/>
    <w:rsid w:val="00C25740"/>
    <w:rsid w:val="00C30B80"/>
    <w:rsid w:val="00C34A95"/>
    <w:rsid w:val="00C37E86"/>
    <w:rsid w:val="00C41D1A"/>
    <w:rsid w:val="00C42FC8"/>
    <w:rsid w:val="00C4380F"/>
    <w:rsid w:val="00C438B1"/>
    <w:rsid w:val="00C46556"/>
    <w:rsid w:val="00C508ED"/>
    <w:rsid w:val="00C51EE1"/>
    <w:rsid w:val="00C533A2"/>
    <w:rsid w:val="00C533F8"/>
    <w:rsid w:val="00C55002"/>
    <w:rsid w:val="00C55630"/>
    <w:rsid w:val="00C560D0"/>
    <w:rsid w:val="00C57FAD"/>
    <w:rsid w:val="00C60B44"/>
    <w:rsid w:val="00C62410"/>
    <w:rsid w:val="00C62DE5"/>
    <w:rsid w:val="00C6332A"/>
    <w:rsid w:val="00C6347D"/>
    <w:rsid w:val="00C65457"/>
    <w:rsid w:val="00C66FE6"/>
    <w:rsid w:val="00C711EF"/>
    <w:rsid w:val="00C71AFB"/>
    <w:rsid w:val="00C742C5"/>
    <w:rsid w:val="00C755BC"/>
    <w:rsid w:val="00C75BA4"/>
    <w:rsid w:val="00C76D46"/>
    <w:rsid w:val="00C77213"/>
    <w:rsid w:val="00C77871"/>
    <w:rsid w:val="00C77984"/>
    <w:rsid w:val="00C77E3F"/>
    <w:rsid w:val="00C81E5B"/>
    <w:rsid w:val="00C83A9E"/>
    <w:rsid w:val="00C83EEA"/>
    <w:rsid w:val="00C8588F"/>
    <w:rsid w:val="00C85B00"/>
    <w:rsid w:val="00C86AE4"/>
    <w:rsid w:val="00C92DF9"/>
    <w:rsid w:val="00C94BC1"/>
    <w:rsid w:val="00C94CD5"/>
    <w:rsid w:val="00C95554"/>
    <w:rsid w:val="00C95700"/>
    <w:rsid w:val="00C9607A"/>
    <w:rsid w:val="00C96CD9"/>
    <w:rsid w:val="00C977EC"/>
    <w:rsid w:val="00CA0FB1"/>
    <w:rsid w:val="00CA1EC2"/>
    <w:rsid w:val="00CA4A5F"/>
    <w:rsid w:val="00CA5868"/>
    <w:rsid w:val="00CA73E0"/>
    <w:rsid w:val="00CB0EC7"/>
    <w:rsid w:val="00CB1419"/>
    <w:rsid w:val="00CB222A"/>
    <w:rsid w:val="00CB359C"/>
    <w:rsid w:val="00CB4B1C"/>
    <w:rsid w:val="00CB6D98"/>
    <w:rsid w:val="00CB7585"/>
    <w:rsid w:val="00CC1008"/>
    <w:rsid w:val="00CC28DC"/>
    <w:rsid w:val="00CC40B2"/>
    <w:rsid w:val="00CC4110"/>
    <w:rsid w:val="00CD22E2"/>
    <w:rsid w:val="00CD4E05"/>
    <w:rsid w:val="00CD66A3"/>
    <w:rsid w:val="00CD66CF"/>
    <w:rsid w:val="00CE0F6E"/>
    <w:rsid w:val="00CE18A2"/>
    <w:rsid w:val="00CE1B83"/>
    <w:rsid w:val="00CE2AD5"/>
    <w:rsid w:val="00CE4BFA"/>
    <w:rsid w:val="00CE4D06"/>
    <w:rsid w:val="00CE5348"/>
    <w:rsid w:val="00CE75CD"/>
    <w:rsid w:val="00CF0C85"/>
    <w:rsid w:val="00CF1212"/>
    <w:rsid w:val="00CF24E1"/>
    <w:rsid w:val="00CF3C87"/>
    <w:rsid w:val="00CF481C"/>
    <w:rsid w:val="00CF588F"/>
    <w:rsid w:val="00CF67B9"/>
    <w:rsid w:val="00D00AF6"/>
    <w:rsid w:val="00D03B37"/>
    <w:rsid w:val="00D055C0"/>
    <w:rsid w:val="00D0685F"/>
    <w:rsid w:val="00D10DDD"/>
    <w:rsid w:val="00D10FD9"/>
    <w:rsid w:val="00D118C2"/>
    <w:rsid w:val="00D12BFF"/>
    <w:rsid w:val="00D12EA7"/>
    <w:rsid w:val="00D1335D"/>
    <w:rsid w:val="00D169CC"/>
    <w:rsid w:val="00D20120"/>
    <w:rsid w:val="00D2053D"/>
    <w:rsid w:val="00D21A9B"/>
    <w:rsid w:val="00D225B6"/>
    <w:rsid w:val="00D23CB7"/>
    <w:rsid w:val="00D23FA8"/>
    <w:rsid w:val="00D24965"/>
    <w:rsid w:val="00D25723"/>
    <w:rsid w:val="00D279A0"/>
    <w:rsid w:val="00D304B6"/>
    <w:rsid w:val="00D308EF"/>
    <w:rsid w:val="00D31151"/>
    <w:rsid w:val="00D313B5"/>
    <w:rsid w:val="00D31843"/>
    <w:rsid w:val="00D3697E"/>
    <w:rsid w:val="00D37A56"/>
    <w:rsid w:val="00D40E42"/>
    <w:rsid w:val="00D45380"/>
    <w:rsid w:val="00D45E8A"/>
    <w:rsid w:val="00D45EC8"/>
    <w:rsid w:val="00D4635B"/>
    <w:rsid w:val="00D4747E"/>
    <w:rsid w:val="00D5046B"/>
    <w:rsid w:val="00D50962"/>
    <w:rsid w:val="00D51ECC"/>
    <w:rsid w:val="00D542BD"/>
    <w:rsid w:val="00D55655"/>
    <w:rsid w:val="00D558F5"/>
    <w:rsid w:val="00D562B8"/>
    <w:rsid w:val="00D56874"/>
    <w:rsid w:val="00D6099F"/>
    <w:rsid w:val="00D61EFE"/>
    <w:rsid w:val="00D6227E"/>
    <w:rsid w:val="00D62739"/>
    <w:rsid w:val="00D66A76"/>
    <w:rsid w:val="00D66F30"/>
    <w:rsid w:val="00D67096"/>
    <w:rsid w:val="00D701C5"/>
    <w:rsid w:val="00D72D76"/>
    <w:rsid w:val="00D72DA5"/>
    <w:rsid w:val="00D73B14"/>
    <w:rsid w:val="00D7424D"/>
    <w:rsid w:val="00D74664"/>
    <w:rsid w:val="00D75D9E"/>
    <w:rsid w:val="00D76086"/>
    <w:rsid w:val="00D85A06"/>
    <w:rsid w:val="00D865C1"/>
    <w:rsid w:val="00D86E59"/>
    <w:rsid w:val="00D903BA"/>
    <w:rsid w:val="00D90949"/>
    <w:rsid w:val="00D92C58"/>
    <w:rsid w:val="00D92DE1"/>
    <w:rsid w:val="00D97BDA"/>
    <w:rsid w:val="00DA0FD1"/>
    <w:rsid w:val="00DA1330"/>
    <w:rsid w:val="00DA189F"/>
    <w:rsid w:val="00DA1FD6"/>
    <w:rsid w:val="00DA531C"/>
    <w:rsid w:val="00DA58A2"/>
    <w:rsid w:val="00DA6962"/>
    <w:rsid w:val="00DA7DD5"/>
    <w:rsid w:val="00DB11A7"/>
    <w:rsid w:val="00DB2BB0"/>
    <w:rsid w:val="00DB4BB9"/>
    <w:rsid w:val="00DB509B"/>
    <w:rsid w:val="00DB60DA"/>
    <w:rsid w:val="00DB7072"/>
    <w:rsid w:val="00DC0BF8"/>
    <w:rsid w:val="00DC2288"/>
    <w:rsid w:val="00DC3858"/>
    <w:rsid w:val="00DC3B06"/>
    <w:rsid w:val="00DC7DEF"/>
    <w:rsid w:val="00DD1AC3"/>
    <w:rsid w:val="00DD1FC4"/>
    <w:rsid w:val="00DD29CE"/>
    <w:rsid w:val="00DD42CA"/>
    <w:rsid w:val="00DD5CDD"/>
    <w:rsid w:val="00DD742E"/>
    <w:rsid w:val="00DD77C3"/>
    <w:rsid w:val="00DD7B48"/>
    <w:rsid w:val="00DE0DAC"/>
    <w:rsid w:val="00DE259A"/>
    <w:rsid w:val="00DE51BD"/>
    <w:rsid w:val="00DE60A3"/>
    <w:rsid w:val="00DE6263"/>
    <w:rsid w:val="00DE745C"/>
    <w:rsid w:val="00DE7F52"/>
    <w:rsid w:val="00DF117C"/>
    <w:rsid w:val="00DF762B"/>
    <w:rsid w:val="00E045C9"/>
    <w:rsid w:val="00E071D9"/>
    <w:rsid w:val="00E117F9"/>
    <w:rsid w:val="00E1196A"/>
    <w:rsid w:val="00E126B4"/>
    <w:rsid w:val="00E12F7B"/>
    <w:rsid w:val="00E13E47"/>
    <w:rsid w:val="00E1661D"/>
    <w:rsid w:val="00E21C5D"/>
    <w:rsid w:val="00E233A2"/>
    <w:rsid w:val="00E309DD"/>
    <w:rsid w:val="00E317EF"/>
    <w:rsid w:val="00E347BB"/>
    <w:rsid w:val="00E34C0E"/>
    <w:rsid w:val="00E36944"/>
    <w:rsid w:val="00E45CA0"/>
    <w:rsid w:val="00E47CE3"/>
    <w:rsid w:val="00E5176D"/>
    <w:rsid w:val="00E51EC1"/>
    <w:rsid w:val="00E5228B"/>
    <w:rsid w:val="00E5258A"/>
    <w:rsid w:val="00E53C41"/>
    <w:rsid w:val="00E542B5"/>
    <w:rsid w:val="00E57509"/>
    <w:rsid w:val="00E603C1"/>
    <w:rsid w:val="00E60605"/>
    <w:rsid w:val="00E62672"/>
    <w:rsid w:val="00E63438"/>
    <w:rsid w:val="00E65DAC"/>
    <w:rsid w:val="00E66924"/>
    <w:rsid w:val="00E670FC"/>
    <w:rsid w:val="00E72403"/>
    <w:rsid w:val="00E72E7C"/>
    <w:rsid w:val="00E74158"/>
    <w:rsid w:val="00E7641A"/>
    <w:rsid w:val="00E82370"/>
    <w:rsid w:val="00E83561"/>
    <w:rsid w:val="00E84941"/>
    <w:rsid w:val="00E85E9D"/>
    <w:rsid w:val="00E87C40"/>
    <w:rsid w:val="00E87F41"/>
    <w:rsid w:val="00E93492"/>
    <w:rsid w:val="00E95385"/>
    <w:rsid w:val="00E966BB"/>
    <w:rsid w:val="00EA0096"/>
    <w:rsid w:val="00EA0D9E"/>
    <w:rsid w:val="00EA16A5"/>
    <w:rsid w:val="00EA176B"/>
    <w:rsid w:val="00EA1AB0"/>
    <w:rsid w:val="00EA307F"/>
    <w:rsid w:val="00EA4619"/>
    <w:rsid w:val="00EA5CB0"/>
    <w:rsid w:val="00EA5DA8"/>
    <w:rsid w:val="00EB100C"/>
    <w:rsid w:val="00EB18CB"/>
    <w:rsid w:val="00EB1D6D"/>
    <w:rsid w:val="00EB3D4B"/>
    <w:rsid w:val="00EB44BB"/>
    <w:rsid w:val="00EB5AF5"/>
    <w:rsid w:val="00EB62B4"/>
    <w:rsid w:val="00EB68BD"/>
    <w:rsid w:val="00EB7A0C"/>
    <w:rsid w:val="00EC10B5"/>
    <w:rsid w:val="00EC21EF"/>
    <w:rsid w:val="00EC328D"/>
    <w:rsid w:val="00EC6956"/>
    <w:rsid w:val="00EC7DD0"/>
    <w:rsid w:val="00ED218F"/>
    <w:rsid w:val="00ED38BD"/>
    <w:rsid w:val="00ED4ECB"/>
    <w:rsid w:val="00ED6595"/>
    <w:rsid w:val="00ED79F0"/>
    <w:rsid w:val="00EE04DE"/>
    <w:rsid w:val="00EE39DC"/>
    <w:rsid w:val="00EE52B7"/>
    <w:rsid w:val="00EE7EEE"/>
    <w:rsid w:val="00EF1C4E"/>
    <w:rsid w:val="00EF2602"/>
    <w:rsid w:val="00EF2630"/>
    <w:rsid w:val="00EF287D"/>
    <w:rsid w:val="00EF3059"/>
    <w:rsid w:val="00EF31F9"/>
    <w:rsid w:val="00EF3B33"/>
    <w:rsid w:val="00EF45C9"/>
    <w:rsid w:val="00EF57B6"/>
    <w:rsid w:val="00EF6001"/>
    <w:rsid w:val="00EF7AED"/>
    <w:rsid w:val="00F0100C"/>
    <w:rsid w:val="00F03314"/>
    <w:rsid w:val="00F05233"/>
    <w:rsid w:val="00F0572F"/>
    <w:rsid w:val="00F05E4C"/>
    <w:rsid w:val="00F07272"/>
    <w:rsid w:val="00F078B6"/>
    <w:rsid w:val="00F07AE4"/>
    <w:rsid w:val="00F07E92"/>
    <w:rsid w:val="00F1170F"/>
    <w:rsid w:val="00F12615"/>
    <w:rsid w:val="00F12945"/>
    <w:rsid w:val="00F12B71"/>
    <w:rsid w:val="00F13BE2"/>
    <w:rsid w:val="00F208AE"/>
    <w:rsid w:val="00F25A9D"/>
    <w:rsid w:val="00F26E5C"/>
    <w:rsid w:val="00F273B0"/>
    <w:rsid w:val="00F27B62"/>
    <w:rsid w:val="00F30229"/>
    <w:rsid w:val="00F3508D"/>
    <w:rsid w:val="00F36AE1"/>
    <w:rsid w:val="00F375EB"/>
    <w:rsid w:val="00F40426"/>
    <w:rsid w:val="00F40B71"/>
    <w:rsid w:val="00F433B5"/>
    <w:rsid w:val="00F446B0"/>
    <w:rsid w:val="00F4746F"/>
    <w:rsid w:val="00F52AF9"/>
    <w:rsid w:val="00F53594"/>
    <w:rsid w:val="00F54603"/>
    <w:rsid w:val="00F57C7A"/>
    <w:rsid w:val="00F57DDD"/>
    <w:rsid w:val="00F611F7"/>
    <w:rsid w:val="00F61251"/>
    <w:rsid w:val="00F62179"/>
    <w:rsid w:val="00F626E4"/>
    <w:rsid w:val="00F64873"/>
    <w:rsid w:val="00F714C2"/>
    <w:rsid w:val="00F74227"/>
    <w:rsid w:val="00F74705"/>
    <w:rsid w:val="00F74D82"/>
    <w:rsid w:val="00F76C5B"/>
    <w:rsid w:val="00F77428"/>
    <w:rsid w:val="00F826AD"/>
    <w:rsid w:val="00F82939"/>
    <w:rsid w:val="00F83709"/>
    <w:rsid w:val="00F8376D"/>
    <w:rsid w:val="00F844E7"/>
    <w:rsid w:val="00F84718"/>
    <w:rsid w:val="00F84B50"/>
    <w:rsid w:val="00F85377"/>
    <w:rsid w:val="00F86C6A"/>
    <w:rsid w:val="00F93738"/>
    <w:rsid w:val="00F93C00"/>
    <w:rsid w:val="00F9446A"/>
    <w:rsid w:val="00F945DC"/>
    <w:rsid w:val="00F947FB"/>
    <w:rsid w:val="00F9557A"/>
    <w:rsid w:val="00F9594B"/>
    <w:rsid w:val="00F96981"/>
    <w:rsid w:val="00FA2020"/>
    <w:rsid w:val="00FA23A8"/>
    <w:rsid w:val="00FA3D3A"/>
    <w:rsid w:val="00FA4C41"/>
    <w:rsid w:val="00FA7E4E"/>
    <w:rsid w:val="00FB0A5C"/>
    <w:rsid w:val="00FB0C7B"/>
    <w:rsid w:val="00FB17FF"/>
    <w:rsid w:val="00FB181C"/>
    <w:rsid w:val="00FB5B58"/>
    <w:rsid w:val="00FB601E"/>
    <w:rsid w:val="00FB60A6"/>
    <w:rsid w:val="00FB62B6"/>
    <w:rsid w:val="00FB6633"/>
    <w:rsid w:val="00FB7433"/>
    <w:rsid w:val="00FC19BE"/>
    <w:rsid w:val="00FC24A5"/>
    <w:rsid w:val="00FC59A9"/>
    <w:rsid w:val="00FD0EC2"/>
    <w:rsid w:val="00FD521A"/>
    <w:rsid w:val="00FD5C1F"/>
    <w:rsid w:val="00FD6ED9"/>
    <w:rsid w:val="00FD743E"/>
    <w:rsid w:val="00FD74F7"/>
    <w:rsid w:val="00FE0D94"/>
    <w:rsid w:val="00FE10D1"/>
    <w:rsid w:val="00FE428F"/>
    <w:rsid w:val="00FE65A4"/>
    <w:rsid w:val="00FF266C"/>
    <w:rsid w:val="00FF2C22"/>
    <w:rsid w:val="00FF4BCA"/>
    <w:rsid w:val="00FF61E6"/>
    <w:rsid w:val="00FF74BF"/>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89586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3">
    <w:name w:val="heading 3"/>
    <w:basedOn w:val="Normal"/>
    <w:next w:val="Normal"/>
    <w:link w:val="Heading3Char"/>
    <w:uiPriority w:val="9"/>
    <w:semiHidden/>
    <w:unhideWhenUsed/>
    <w:qFormat/>
    <w:rsid w:val="00B423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23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character" w:customStyle="1" w:styleId="Heading1Char">
    <w:name w:val="Heading 1 Char"/>
    <w:link w:val="Heading1"/>
    <w:uiPriority w:val="9"/>
    <w:rsid w:val="0089586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unhideWhenUsed/>
    <w:rsid w:val="00C157D7"/>
    <w:pPr>
      <w:spacing w:after="120"/>
      <w:ind w:left="360"/>
    </w:pPr>
  </w:style>
  <w:style w:type="character" w:customStyle="1" w:styleId="BodyTextIndentChar">
    <w:name w:val="Body Text Indent Char"/>
    <w:link w:val="BodyTextIndent"/>
    <w:uiPriority w:val="99"/>
    <w:rsid w:val="00C157D7"/>
    <w:rPr>
      <w:sz w:val="24"/>
      <w:szCs w:val="24"/>
    </w:rPr>
  </w:style>
  <w:style w:type="paragraph" w:styleId="ListParagraph">
    <w:name w:val="List Paragraph"/>
    <w:basedOn w:val="Normal"/>
    <w:uiPriority w:val="34"/>
    <w:qFormat/>
    <w:rsid w:val="00B956B5"/>
    <w:pPr>
      <w:ind w:left="720"/>
    </w:pPr>
  </w:style>
  <w:style w:type="paragraph" w:customStyle="1" w:styleId="Default">
    <w:name w:val="Default"/>
    <w:rsid w:val="00016242"/>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981796"/>
    <w:rPr>
      <w:sz w:val="20"/>
      <w:szCs w:val="20"/>
    </w:rPr>
  </w:style>
  <w:style w:type="character" w:customStyle="1" w:styleId="EndnoteTextChar">
    <w:name w:val="Endnote Text Char"/>
    <w:basedOn w:val="DefaultParagraphFont"/>
    <w:link w:val="EndnoteText"/>
    <w:uiPriority w:val="99"/>
    <w:semiHidden/>
    <w:rsid w:val="00981796"/>
  </w:style>
  <w:style w:type="character" w:styleId="EndnoteReference">
    <w:name w:val="endnote reference"/>
    <w:uiPriority w:val="99"/>
    <w:semiHidden/>
    <w:unhideWhenUsed/>
    <w:rsid w:val="00981796"/>
    <w:rPr>
      <w:vertAlign w:val="superscript"/>
    </w:rPr>
  </w:style>
  <w:style w:type="character" w:styleId="CommentReference">
    <w:name w:val="annotation reference"/>
    <w:uiPriority w:val="99"/>
    <w:semiHidden/>
    <w:unhideWhenUsed/>
    <w:rsid w:val="00981796"/>
    <w:rPr>
      <w:sz w:val="16"/>
      <w:szCs w:val="16"/>
    </w:rPr>
  </w:style>
  <w:style w:type="paragraph" w:styleId="CommentText">
    <w:name w:val="annotation text"/>
    <w:basedOn w:val="Normal"/>
    <w:link w:val="CommentTextChar"/>
    <w:uiPriority w:val="99"/>
    <w:semiHidden/>
    <w:unhideWhenUsed/>
    <w:rsid w:val="00981796"/>
    <w:rPr>
      <w:sz w:val="20"/>
      <w:szCs w:val="20"/>
    </w:rPr>
  </w:style>
  <w:style w:type="character" w:customStyle="1" w:styleId="CommentTextChar">
    <w:name w:val="Comment Text Char"/>
    <w:basedOn w:val="DefaultParagraphFont"/>
    <w:link w:val="CommentText"/>
    <w:uiPriority w:val="99"/>
    <w:semiHidden/>
    <w:rsid w:val="00981796"/>
  </w:style>
  <w:style w:type="paragraph" w:styleId="CommentSubject">
    <w:name w:val="annotation subject"/>
    <w:basedOn w:val="CommentText"/>
    <w:next w:val="CommentText"/>
    <w:link w:val="CommentSubjectChar"/>
    <w:uiPriority w:val="99"/>
    <w:semiHidden/>
    <w:unhideWhenUsed/>
    <w:rsid w:val="00981796"/>
    <w:rPr>
      <w:b/>
      <w:bCs/>
    </w:rPr>
  </w:style>
  <w:style w:type="character" w:customStyle="1" w:styleId="CommentSubjectChar">
    <w:name w:val="Comment Subject Char"/>
    <w:link w:val="CommentSubject"/>
    <w:uiPriority w:val="99"/>
    <w:semiHidden/>
    <w:rsid w:val="00981796"/>
    <w:rPr>
      <w:b/>
      <w:bCs/>
    </w:rPr>
  </w:style>
  <w:style w:type="character" w:styleId="Hyperlink">
    <w:name w:val="Hyperlink"/>
    <w:uiPriority w:val="99"/>
    <w:unhideWhenUsed/>
    <w:rsid w:val="00725FC3"/>
    <w:rPr>
      <w:color w:val="0000FF"/>
      <w:u w:val="single"/>
    </w:rPr>
  </w:style>
  <w:style w:type="character" w:styleId="FollowedHyperlink">
    <w:name w:val="FollowedHyperlink"/>
    <w:uiPriority w:val="99"/>
    <w:semiHidden/>
    <w:unhideWhenUsed/>
    <w:rsid w:val="00725FC3"/>
    <w:rPr>
      <w:color w:val="800080"/>
      <w:u w:val="single"/>
    </w:rPr>
  </w:style>
  <w:style w:type="character" w:styleId="Emphasis">
    <w:name w:val="Emphasis"/>
    <w:uiPriority w:val="20"/>
    <w:qFormat/>
    <w:rsid w:val="00A5449C"/>
    <w:rPr>
      <w:i/>
      <w:iCs/>
    </w:rPr>
  </w:style>
  <w:style w:type="character" w:customStyle="1" w:styleId="FootnoteTextChar">
    <w:name w:val="Footnote Text Char"/>
    <w:basedOn w:val="DefaultParagraphFont"/>
    <w:link w:val="FootnoteText"/>
    <w:uiPriority w:val="99"/>
    <w:semiHidden/>
    <w:rsid w:val="00791127"/>
  </w:style>
  <w:style w:type="character" w:customStyle="1" w:styleId="Heading3Char">
    <w:name w:val="Heading 3 Char"/>
    <w:basedOn w:val="DefaultParagraphFont"/>
    <w:link w:val="Heading3"/>
    <w:uiPriority w:val="9"/>
    <w:semiHidden/>
    <w:rsid w:val="00B423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423C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423C2"/>
    <w:pPr>
      <w:spacing w:before="100" w:beforeAutospacing="1" w:after="100" w:afterAutospacing="1"/>
    </w:pPr>
  </w:style>
  <w:style w:type="table" w:customStyle="1" w:styleId="ListTable3">
    <w:name w:val="List Table 3"/>
    <w:basedOn w:val="TableNormal"/>
    <w:uiPriority w:val="48"/>
    <w:rsid w:val="007A1A89"/>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CC3"/>
    <w:rPr>
      <w:sz w:val="24"/>
      <w:szCs w:val="24"/>
    </w:rPr>
  </w:style>
  <w:style w:type="paragraph" w:styleId="Heading1">
    <w:name w:val="heading 1"/>
    <w:basedOn w:val="Normal"/>
    <w:next w:val="Normal"/>
    <w:link w:val="Heading1Char"/>
    <w:uiPriority w:val="9"/>
    <w:qFormat/>
    <w:rsid w:val="0089586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3508D"/>
    <w:pPr>
      <w:keepNext/>
      <w:jc w:val="center"/>
      <w:outlineLvl w:val="1"/>
    </w:pPr>
    <w:rPr>
      <w:b/>
      <w:sz w:val="32"/>
      <w:szCs w:val="20"/>
      <w:u w:val="single"/>
    </w:rPr>
  </w:style>
  <w:style w:type="paragraph" w:styleId="Heading3">
    <w:name w:val="heading 3"/>
    <w:basedOn w:val="Normal"/>
    <w:next w:val="Normal"/>
    <w:link w:val="Heading3Char"/>
    <w:uiPriority w:val="9"/>
    <w:semiHidden/>
    <w:unhideWhenUsed/>
    <w:qFormat/>
    <w:rsid w:val="00B423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23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7CC3"/>
    <w:pPr>
      <w:tabs>
        <w:tab w:val="center" w:pos="4320"/>
        <w:tab w:val="right" w:pos="8640"/>
      </w:tabs>
    </w:pPr>
  </w:style>
  <w:style w:type="paragraph" w:styleId="Footer">
    <w:name w:val="footer"/>
    <w:basedOn w:val="Normal"/>
    <w:semiHidden/>
    <w:rsid w:val="002B7CC3"/>
    <w:pPr>
      <w:tabs>
        <w:tab w:val="center" w:pos="4320"/>
        <w:tab w:val="right" w:pos="8640"/>
      </w:tabs>
    </w:pPr>
  </w:style>
  <w:style w:type="character" w:styleId="PageNumber">
    <w:name w:val="page number"/>
    <w:basedOn w:val="DefaultParagraphFont"/>
    <w:rsid w:val="002B7CC3"/>
  </w:style>
  <w:style w:type="table" w:styleId="TableGrid">
    <w:name w:val="Table Grid"/>
    <w:basedOn w:val="TableNormal"/>
    <w:rsid w:val="002B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CC3"/>
    <w:rPr>
      <w:rFonts w:ascii="Tahoma" w:hAnsi="Tahoma" w:cs="Tahoma"/>
      <w:sz w:val="16"/>
      <w:szCs w:val="16"/>
    </w:rPr>
  </w:style>
  <w:style w:type="paragraph" w:styleId="FootnoteText">
    <w:name w:val="footnote text"/>
    <w:basedOn w:val="Normal"/>
    <w:link w:val="FootnoteTextChar"/>
    <w:uiPriority w:val="99"/>
    <w:semiHidden/>
    <w:rsid w:val="00A971C5"/>
    <w:rPr>
      <w:sz w:val="20"/>
      <w:szCs w:val="20"/>
    </w:rPr>
  </w:style>
  <w:style w:type="character" w:styleId="FootnoteReference">
    <w:name w:val="footnote reference"/>
    <w:uiPriority w:val="99"/>
    <w:semiHidden/>
    <w:rsid w:val="00A971C5"/>
    <w:rPr>
      <w:vertAlign w:val="superscript"/>
    </w:rPr>
  </w:style>
  <w:style w:type="paragraph" w:customStyle="1" w:styleId="EnvelopeReturn1">
    <w:name w:val="Envelope Return1"/>
    <w:basedOn w:val="Normal"/>
    <w:rsid w:val="00F3508D"/>
    <w:rPr>
      <w:szCs w:val="20"/>
    </w:rPr>
  </w:style>
  <w:style w:type="paragraph" w:styleId="BodyText">
    <w:name w:val="Body Text"/>
    <w:basedOn w:val="Normal"/>
    <w:link w:val="BodyTextChar"/>
    <w:rsid w:val="00B45EA7"/>
    <w:rPr>
      <w:i/>
      <w:szCs w:val="20"/>
    </w:rPr>
  </w:style>
  <w:style w:type="character" w:customStyle="1" w:styleId="BodyTextChar">
    <w:name w:val="Body Text Char"/>
    <w:link w:val="BodyText"/>
    <w:rsid w:val="00B45EA7"/>
    <w:rPr>
      <w:i/>
      <w:sz w:val="24"/>
    </w:rPr>
  </w:style>
  <w:style w:type="paragraph" w:customStyle="1" w:styleId="body">
    <w:name w:val="body"/>
    <w:link w:val="bodyChar"/>
    <w:uiPriority w:val="99"/>
    <w:rsid w:val="00B45EA7"/>
    <w:pPr>
      <w:widowControl w:val="0"/>
      <w:spacing w:after="240"/>
    </w:pPr>
    <w:rPr>
      <w:rFonts w:ascii="Arial" w:hAnsi="Arial"/>
      <w:sz w:val="22"/>
      <w:szCs w:val="24"/>
    </w:rPr>
  </w:style>
  <w:style w:type="character" w:customStyle="1" w:styleId="bodyChar">
    <w:name w:val="body Char"/>
    <w:link w:val="body"/>
    <w:uiPriority w:val="99"/>
    <w:locked/>
    <w:rsid w:val="00B45EA7"/>
    <w:rPr>
      <w:rFonts w:ascii="Arial" w:hAnsi="Arial"/>
      <w:sz w:val="22"/>
      <w:szCs w:val="24"/>
      <w:lang w:val="en-US" w:eastAsia="en-US" w:bidi="ar-SA"/>
    </w:rPr>
  </w:style>
  <w:style w:type="paragraph" w:styleId="NoSpacing">
    <w:name w:val="No Spacing"/>
    <w:uiPriority w:val="99"/>
    <w:qFormat/>
    <w:rsid w:val="00B45EA7"/>
    <w:rPr>
      <w:rFonts w:ascii="Calibri" w:hAnsi="Calibri"/>
      <w:sz w:val="22"/>
      <w:szCs w:val="22"/>
    </w:rPr>
  </w:style>
  <w:style w:type="character" w:customStyle="1" w:styleId="Heading1Char">
    <w:name w:val="Heading 1 Char"/>
    <w:link w:val="Heading1"/>
    <w:uiPriority w:val="9"/>
    <w:rsid w:val="0089586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unhideWhenUsed/>
    <w:rsid w:val="00C157D7"/>
    <w:pPr>
      <w:spacing w:after="120"/>
      <w:ind w:left="360"/>
    </w:pPr>
  </w:style>
  <w:style w:type="character" w:customStyle="1" w:styleId="BodyTextIndentChar">
    <w:name w:val="Body Text Indent Char"/>
    <w:link w:val="BodyTextIndent"/>
    <w:uiPriority w:val="99"/>
    <w:rsid w:val="00C157D7"/>
    <w:rPr>
      <w:sz w:val="24"/>
      <w:szCs w:val="24"/>
    </w:rPr>
  </w:style>
  <w:style w:type="paragraph" w:styleId="ListParagraph">
    <w:name w:val="List Paragraph"/>
    <w:basedOn w:val="Normal"/>
    <w:uiPriority w:val="34"/>
    <w:qFormat/>
    <w:rsid w:val="00B956B5"/>
    <w:pPr>
      <w:ind w:left="720"/>
    </w:pPr>
  </w:style>
  <w:style w:type="paragraph" w:customStyle="1" w:styleId="Default">
    <w:name w:val="Default"/>
    <w:rsid w:val="00016242"/>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981796"/>
    <w:rPr>
      <w:sz w:val="20"/>
      <w:szCs w:val="20"/>
    </w:rPr>
  </w:style>
  <w:style w:type="character" w:customStyle="1" w:styleId="EndnoteTextChar">
    <w:name w:val="Endnote Text Char"/>
    <w:basedOn w:val="DefaultParagraphFont"/>
    <w:link w:val="EndnoteText"/>
    <w:uiPriority w:val="99"/>
    <w:semiHidden/>
    <w:rsid w:val="00981796"/>
  </w:style>
  <w:style w:type="character" w:styleId="EndnoteReference">
    <w:name w:val="endnote reference"/>
    <w:uiPriority w:val="99"/>
    <w:semiHidden/>
    <w:unhideWhenUsed/>
    <w:rsid w:val="00981796"/>
    <w:rPr>
      <w:vertAlign w:val="superscript"/>
    </w:rPr>
  </w:style>
  <w:style w:type="character" w:styleId="CommentReference">
    <w:name w:val="annotation reference"/>
    <w:uiPriority w:val="99"/>
    <w:semiHidden/>
    <w:unhideWhenUsed/>
    <w:rsid w:val="00981796"/>
    <w:rPr>
      <w:sz w:val="16"/>
      <w:szCs w:val="16"/>
    </w:rPr>
  </w:style>
  <w:style w:type="paragraph" w:styleId="CommentText">
    <w:name w:val="annotation text"/>
    <w:basedOn w:val="Normal"/>
    <w:link w:val="CommentTextChar"/>
    <w:uiPriority w:val="99"/>
    <w:semiHidden/>
    <w:unhideWhenUsed/>
    <w:rsid w:val="00981796"/>
    <w:rPr>
      <w:sz w:val="20"/>
      <w:szCs w:val="20"/>
    </w:rPr>
  </w:style>
  <w:style w:type="character" w:customStyle="1" w:styleId="CommentTextChar">
    <w:name w:val="Comment Text Char"/>
    <w:basedOn w:val="DefaultParagraphFont"/>
    <w:link w:val="CommentText"/>
    <w:uiPriority w:val="99"/>
    <w:semiHidden/>
    <w:rsid w:val="00981796"/>
  </w:style>
  <w:style w:type="paragraph" w:styleId="CommentSubject">
    <w:name w:val="annotation subject"/>
    <w:basedOn w:val="CommentText"/>
    <w:next w:val="CommentText"/>
    <w:link w:val="CommentSubjectChar"/>
    <w:uiPriority w:val="99"/>
    <w:semiHidden/>
    <w:unhideWhenUsed/>
    <w:rsid w:val="00981796"/>
    <w:rPr>
      <w:b/>
      <w:bCs/>
    </w:rPr>
  </w:style>
  <w:style w:type="character" w:customStyle="1" w:styleId="CommentSubjectChar">
    <w:name w:val="Comment Subject Char"/>
    <w:link w:val="CommentSubject"/>
    <w:uiPriority w:val="99"/>
    <w:semiHidden/>
    <w:rsid w:val="00981796"/>
    <w:rPr>
      <w:b/>
      <w:bCs/>
    </w:rPr>
  </w:style>
  <w:style w:type="character" w:styleId="Hyperlink">
    <w:name w:val="Hyperlink"/>
    <w:uiPriority w:val="99"/>
    <w:unhideWhenUsed/>
    <w:rsid w:val="00725FC3"/>
    <w:rPr>
      <w:color w:val="0000FF"/>
      <w:u w:val="single"/>
    </w:rPr>
  </w:style>
  <w:style w:type="character" w:styleId="FollowedHyperlink">
    <w:name w:val="FollowedHyperlink"/>
    <w:uiPriority w:val="99"/>
    <w:semiHidden/>
    <w:unhideWhenUsed/>
    <w:rsid w:val="00725FC3"/>
    <w:rPr>
      <w:color w:val="800080"/>
      <w:u w:val="single"/>
    </w:rPr>
  </w:style>
  <w:style w:type="character" w:styleId="Emphasis">
    <w:name w:val="Emphasis"/>
    <w:uiPriority w:val="20"/>
    <w:qFormat/>
    <w:rsid w:val="00A5449C"/>
    <w:rPr>
      <w:i/>
      <w:iCs/>
    </w:rPr>
  </w:style>
  <w:style w:type="character" w:customStyle="1" w:styleId="FootnoteTextChar">
    <w:name w:val="Footnote Text Char"/>
    <w:basedOn w:val="DefaultParagraphFont"/>
    <w:link w:val="FootnoteText"/>
    <w:uiPriority w:val="99"/>
    <w:semiHidden/>
    <w:rsid w:val="00791127"/>
  </w:style>
  <w:style w:type="character" w:customStyle="1" w:styleId="Heading3Char">
    <w:name w:val="Heading 3 Char"/>
    <w:basedOn w:val="DefaultParagraphFont"/>
    <w:link w:val="Heading3"/>
    <w:uiPriority w:val="9"/>
    <w:semiHidden/>
    <w:rsid w:val="00B423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423C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B423C2"/>
    <w:pPr>
      <w:spacing w:before="100" w:beforeAutospacing="1" w:after="100" w:afterAutospacing="1"/>
    </w:pPr>
  </w:style>
  <w:style w:type="table" w:customStyle="1" w:styleId="ListTable3">
    <w:name w:val="List Table 3"/>
    <w:basedOn w:val="TableNormal"/>
    <w:uiPriority w:val="48"/>
    <w:rsid w:val="007A1A89"/>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721">
      <w:bodyDiv w:val="1"/>
      <w:marLeft w:val="0"/>
      <w:marRight w:val="0"/>
      <w:marTop w:val="0"/>
      <w:marBottom w:val="0"/>
      <w:divBdr>
        <w:top w:val="none" w:sz="0" w:space="0" w:color="auto"/>
        <w:left w:val="none" w:sz="0" w:space="0" w:color="auto"/>
        <w:bottom w:val="none" w:sz="0" w:space="0" w:color="auto"/>
        <w:right w:val="none" w:sz="0" w:space="0" w:color="auto"/>
      </w:divBdr>
    </w:div>
    <w:div w:id="126777978">
      <w:bodyDiv w:val="1"/>
      <w:marLeft w:val="0"/>
      <w:marRight w:val="0"/>
      <w:marTop w:val="0"/>
      <w:marBottom w:val="0"/>
      <w:divBdr>
        <w:top w:val="none" w:sz="0" w:space="0" w:color="auto"/>
        <w:left w:val="none" w:sz="0" w:space="0" w:color="auto"/>
        <w:bottom w:val="none" w:sz="0" w:space="0" w:color="auto"/>
        <w:right w:val="none" w:sz="0" w:space="0" w:color="auto"/>
      </w:divBdr>
    </w:div>
    <w:div w:id="260454962">
      <w:bodyDiv w:val="1"/>
      <w:marLeft w:val="0"/>
      <w:marRight w:val="0"/>
      <w:marTop w:val="0"/>
      <w:marBottom w:val="0"/>
      <w:divBdr>
        <w:top w:val="none" w:sz="0" w:space="0" w:color="auto"/>
        <w:left w:val="none" w:sz="0" w:space="0" w:color="auto"/>
        <w:bottom w:val="none" w:sz="0" w:space="0" w:color="auto"/>
        <w:right w:val="none" w:sz="0" w:space="0" w:color="auto"/>
      </w:divBdr>
    </w:div>
    <w:div w:id="390925076">
      <w:bodyDiv w:val="1"/>
      <w:marLeft w:val="0"/>
      <w:marRight w:val="0"/>
      <w:marTop w:val="0"/>
      <w:marBottom w:val="0"/>
      <w:divBdr>
        <w:top w:val="none" w:sz="0" w:space="0" w:color="auto"/>
        <w:left w:val="none" w:sz="0" w:space="0" w:color="auto"/>
        <w:bottom w:val="none" w:sz="0" w:space="0" w:color="auto"/>
        <w:right w:val="none" w:sz="0" w:space="0" w:color="auto"/>
      </w:divBdr>
      <w:divsChild>
        <w:div w:id="1090810585">
          <w:marLeft w:val="0"/>
          <w:marRight w:val="0"/>
          <w:marTop w:val="0"/>
          <w:marBottom w:val="0"/>
          <w:divBdr>
            <w:top w:val="none" w:sz="0" w:space="0" w:color="auto"/>
            <w:left w:val="none" w:sz="0" w:space="0" w:color="auto"/>
            <w:bottom w:val="none" w:sz="0" w:space="0" w:color="auto"/>
            <w:right w:val="none" w:sz="0" w:space="0" w:color="auto"/>
          </w:divBdr>
          <w:divsChild>
            <w:div w:id="1412508707">
              <w:marLeft w:val="0"/>
              <w:marRight w:val="0"/>
              <w:marTop w:val="0"/>
              <w:marBottom w:val="0"/>
              <w:divBdr>
                <w:top w:val="none" w:sz="0" w:space="0" w:color="auto"/>
                <w:left w:val="none" w:sz="0" w:space="0" w:color="auto"/>
                <w:bottom w:val="none" w:sz="0" w:space="0" w:color="auto"/>
                <w:right w:val="none" w:sz="0" w:space="0" w:color="auto"/>
              </w:divBdr>
              <w:divsChild>
                <w:div w:id="2073308455">
                  <w:marLeft w:val="0"/>
                  <w:marRight w:val="0"/>
                  <w:marTop w:val="0"/>
                  <w:marBottom w:val="0"/>
                  <w:divBdr>
                    <w:top w:val="none" w:sz="0" w:space="12" w:color="auto"/>
                    <w:left w:val="none" w:sz="0" w:space="12" w:color="auto"/>
                    <w:bottom w:val="none" w:sz="0" w:space="12" w:color="auto"/>
                    <w:right w:val="none" w:sz="0" w:space="12" w:color="auto"/>
                  </w:divBdr>
                  <w:divsChild>
                    <w:div w:id="142548934">
                      <w:marLeft w:val="0"/>
                      <w:marRight w:val="0"/>
                      <w:marTop w:val="0"/>
                      <w:marBottom w:val="0"/>
                      <w:divBdr>
                        <w:top w:val="none" w:sz="0" w:space="12" w:color="auto"/>
                        <w:left w:val="none" w:sz="0" w:space="12" w:color="auto"/>
                        <w:bottom w:val="none" w:sz="0" w:space="12" w:color="auto"/>
                        <w:right w:val="none" w:sz="0" w:space="12" w:color="auto"/>
                      </w:divBdr>
                      <w:divsChild>
                        <w:div w:id="694233795">
                          <w:marLeft w:val="0"/>
                          <w:marRight w:val="0"/>
                          <w:marTop w:val="0"/>
                          <w:marBottom w:val="0"/>
                          <w:divBdr>
                            <w:top w:val="none" w:sz="0" w:space="0" w:color="auto"/>
                            <w:left w:val="none" w:sz="0" w:space="0" w:color="auto"/>
                            <w:bottom w:val="none" w:sz="0" w:space="0" w:color="auto"/>
                            <w:right w:val="none" w:sz="0" w:space="0" w:color="auto"/>
                          </w:divBdr>
                          <w:divsChild>
                            <w:div w:id="1218854580">
                              <w:marLeft w:val="-225"/>
                              <w:marRight w:val="-225"/>
                              <w:marTop w:val="0"/>
                              <w:marBottom w:val="0"/>
                              <w:divBdr>
                                <w:top w:val="none" w:sz="0" w:space="0" w:color="auto"/>
                                <w:left w:val="none" w:sz="0" w:space="0" w:color="auto"/>
                                <w:bottom w:val="none" w:sz="0" w:space="0" w:color="auto"/>
                                <w:right w:val="none" w:sz="0" w:space="0" w:color="auto"/>
                              </w:divBdr>
                              <w:divsChild>
                                <w:div w:id="1756900177">
                                  <w:marLeft w:val="0"/>
                                  <w:marRight w:val="0"/>
                                  <w:marTop w:val="0"/>
                                  <w:marBottom w:val="0"/>
                                  <w:divBdr>
                                    <w:top w:val="none" w:sz="0" w:space="0" w:color="auto"/>
                                    <w:left w:val="none" w:sz="0" w:space="0" w:color="auto"/>
                                    <w:bottom w:val="none" w:sz="0" w:space="0" w:color="auto"/>
                                    <w:right w:val="none" w:sz="0" w:space="0" w:color="auto"/>
                                  </w:divBdr>
                                  <w:divsChild>
                                    <w:div w:id="1459643769">
                                      <w:marLeft w:val="0"/>
                                      <w:marRight w:val="0"/>
                                      <w:marTop w:val="0"/>
                                      <w:marBottom w:val="0"/>
                                      <w:divBdr>
                                        <w:top w:val="none" w:sz="0" w:space="0" w:color="auto"/>
                                        <w:left w:val="none" w:sz="0" w:space="0" w:color="auto"/>
                                        <w:bottom w:val="none" w:sz="0" w:space="0" w:color="auto"/>
                                        <w:right w:val="none" w:sz="0" w:space="0" w:color="auto"/>
                                      </w:divBdr>
                                      <w:divsChild>
                                        <w:div w:id="1348679071">
                                          <w:marLeft w:val="-225"/>
                                          <w:marRight w:val="-225"/>
                                          <w:marTop w:val="0"/>
                                          <w:marBottom w:val="0"/>
                                          <w:divBdr>
                                            <w:top w:val="none" w:sz="0" w:space="0" w:color="auto"/>
                                            <w:left w:val="none" w:sz="0" w:space="0" w:color="auto"/>
                                            <w:bottom w:val="none" w:sz="0" w:space="0" w:color="auto"/>
                                            <w:right w:val="none" w:sz="0" w:space="0" w:color="auto"/>
                                          </w:divBdr>
                                          <w:divsChild>
                                            <w:div w:id="991257699">
                                              <w:marLeft w:val="0"/>
                                              <w:marRight w:val="0"/>
                                              <w:marTop w:val="0"/>
                                              <w:marBottom w:val="0"/>
                                              <w:divBdr>
                                                <w:top w:val="none" w:sz="0" w:space="0" w:color="auto"/>
                                                <w:left w:val="none" w:sz="0" w:space="0" w:color="auto"/>
                                                <w:bottom w:val="none" w:sz="0" w:space="0" w:color="auto"/>
                                                <w:right w:val="none" w:sz="0" w:space="0" w:color="auto"/>
                                              </w:divBdr>
                                            </w:div>
                                          </w:divsChild>
                                        </w:div>
                                        <w:div w:id="1889873646">
                                          <w:marLeft w:val="-225"/>
                                          <w:marRight w:val="-225"/>
                                          <w:marTop w:val="0"/>
                                          <w:marBottom w:val="0"/>
                                          <w:divBdr>
                                            <w:top w:val="none" w:sz="0" w:space="0" w:color="auto"/>
                                            <w:left w:val="none" w:sz="0" w:space="0" w:color="auto"/>
                                            <w:bottom w:val="none" w:sz="0" w:space="0" w:color="auto"/>
                                            <w:right w:val="none" w:sz="0" w:space="0" w:color="auto"/>
                                          </w:divBdr>
                                          <w:divsChild>
                                            <w:div w:id="881752149">
                                              <w:marLeft w:val="0"/>
                                              <w:marRight w:val="0"/>
                                              <w:marTop w:val="0"/>
                                              <w:marBottom w:val="0"/>
                                              <w:divBdr>
                                                <w:top w:val="none" w:sz="0" w:space="0" w:color="auto"/>
                                                <w:left w:val="none" w:sz="0" w:space="0" w:color="auto"/>
                                                <w:bottom w:val="none" w:sz="0" w:space="0" w:color="auto"/>
                                                <w:right w:val="none" w:sz="0" w:space="0" w:color="auto"/>
                                              </w:divBdr>
                                            </w:div>
                                          </w:divsChild>
                                        </w:div>
                                        <w:div w:id="18270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149325">
      <w:bodyDiv w:val="1"/>
      <w:marLeft w:val="0"/>
      <w:marRight w:val="0"/>
      <w:marTop w:val="0"/>
      <w:marBottom w:val="0"/>
      <w:divBdr>
        <w:top w:val="none" w:sz="0" w:space="0" w:color="auto"/>
        <w:left w:val="none" w:sz="0" w:space="0" w:color="auto"/>
        <w:bottom w:val="none" w:sz="0" w:space="0" w:color="auto"/>
        <w:right w:val="none" w:sz="0" w:space="0" w:color="auto"/>
      </w:divBdr>
      <w:divsChild>
        <w:div w:id="390082871">
          <w:marLeft w:val="0"/>
          <w:marRight w:val="0"/>
          <w:marTop w:val="0"/>
          <w:marBottom w:val="0"/>
          <w:divBdr>
            <w:top w:val="none" w:sz="0" w:space="0" w:color="auto"/>
            <w:left w:val="none" w:sz="0" w:space="0" w:color="auto"/>
            <w:bottom w:val="none" w:sz="0" w:space="0" w:color="auto"/>
            <w:right w:val="none" w:sz="0" w:space="0" w:color="auto"/>
          </w:divBdr>
          <w:divsChild>
            <w:div w:id="36243083">
              <w:marLeft w:val="0"/>
              <w:marRight w:val="0"/>
              <w:marTop w:val="0"/>
              <w:marBottom w:val="0"/>
              <w:divBdr>
                <w:top w:val="none" w:sz="0" w:space="0" w:color="auto"/>
                <w:left w:val="none" w:sz="0" w:space="0" w:color="auto"/>
                <w:bottom w:val="none" w:sz="0" w:space="0" w:color="auto"/>
                <w:right w:val="none" w:sz="0" w:space="0" w:color="auto"/>
              </w:divBdr>
              <w:divsChild>
                <w:div w:id="45883281">
                  <w:marLeft w:val="0"/>
                  <w:marRight w:val="0"/>
                  <w:marTop w:val="0"/>
                  <w:marBottom w:val="0"/>
                  <w:divBdr>
                    <w:top w:val="none" w:sz="0" w:space="12" w:color="auto"/>
                    <w:left w:val="none" w:sz="0" w:space="12" w:color="auto"/>
                    <w:bottom w:val="none" w:sz="0" w:space="12" w:color="auto"/>
                    <w:right w:val="none" w:sz="0" w:space="12" w:color="auto"/>
                  </w:divBdr>
                  <w:divsChild>
                    <w:div w:id="793597124">
                      <w:marLeft w:val="0"/>
                      <w:marRight w:val="0"/>
                      <w:marTop w:val="0"/>
                      <w:marBottom w:val="0"/>
                      <w:divBdr>
                        <w:top w:val="none" w:sz="0" w:space="12" w:color="auto"/>
                        <w:left w:val="none" w:sz="0" w:space="12" w:color="auto"/>
                        <w:bottom w:val="none" w:sz="0" w:space="12" w:color="auto"/>
                        <w:right w:val="none" w:sz="0" w:space="12" w:color="auto"/>
                      </w:divBdr>
                      <w:divsChild>
                        <w:div w:id="671953791">
                          <w:marLeft w:val="0"/>
                          <w:marRight w:val="0"/>
                          <w:marTop w:val="0"/>
                          <w:marBottom w:val="0"/>
                          <w:divBdr>
                            <w:top w:val="none" w:sz="0" w:space="0" w:color="auto"/>
                            <w:left w:val="none" w:sz="0" w:space="0" w:color="auto"/>
                            <w:bottom w:val="none" w:sz="0" w:space="0" w:color="auto"/>
                            <w:right w:val="none" w:sz="0" w:space="0" w:color="auto"/>
                          </w:divBdr>
                          <w:divsChild>
                            <w:div w:id="1412629212">
                              <w:marLeft w:val="-225"/>
                              <w:marRight w:val="-225"/>
                              <w:marTop w:val="0"/>
                              <w:marBottom w:val="0"/>
                              <w:divBdr>
                                <w:top w:val="none" w:sz="0" w:space="0" w:color="auto"/>
                                <w:left w:val="none" w:sz="0" w:space="0" w:color="auto"/>
                                <w:bottom w:val="none" w:sz="0" w:space="0" w:color="auto"/>
                                <w:right w:val="none" w:sz="0" w:space="0" w:color="auto"/>
                              </w:divBdr>
                              <w:divsChild>
                                <w:div w:id="365258421">
                                  <w:marLeft w:val="0"/>
                                  <w:marRight w:val="0"/>
                                  <w:marTop w:val="0"/>
                                  <w:marBottom w:val="0"/>
                                  <w:divBdr>
                                    <w:top w:val="none" w:sz="0" w:space="0" w:color="auto"/>
                                    <w:left w:val="none" w:sz="0" w:space="0" w:color="auto"/>
                                    <w:bottom w:val="none" w:sz="0" w:space="0" w:color="auto"/>
                                    <w:right w:val="none" w:sz="0" w:space="0" w:color="auto"/>
                                  </w:divBdr>
                                  <w:divsChild>
                                    <w:div w:id="2054571303">
                                      <w:marLeft w:val="0"/>
                                      <w:marRight w:val="0"/>
                                      <w:marTop w:val="0"/>
                                      <w:marBottom w:val="0"/>
                                      <w:divBdr>
                                        <w:top w:val="none" w:sz="0" w:space="0" w:color="auto"/>
                                        <w:left w:val="none" w:sz="0" w:space="0" w:color="auto"/>
                                        <w:bottom w:val="none" w:sz="0" w:space="0" w:color="auto"/>
                                        <w:right w:val="none" w:sz="0" w:space="0" w:color="auto"/>
                                      </w:divBdr>
                                      <w:divsChild>
                                        <w:div w:id="1658224550">
                                          <w:marLeft w:val="-225"/>
                                          <w:marRight w:val="-225"/>
                                          <w:marTop w:val="0"/>
                                          <w:marBottom w:val="0"/>
                                          <w:divBdr>
                                            <w:top w:val="none" w:sz="0" w:space="0" w:color="auto"/>
                                            <w:left w:val="none" w:sz="0" w:space="0" w:color="auto"/>
                                            <w:bottom w:val="none" w:sz="0" w:space="0" w:color="auto"/>
                                            <w:right w:val="none" w:sz="0" w:space="0" w:color="auto"/>
                                          </w:divBdr>
                                          <w:divsChild>
                                            <w:div w:id="1992438306">
                                              <w:marLeft w:val="0"/>
                                              <w:marRight w:val="0"/>
                                              <w:marTop w:val="0"/>
                                              <w:marBottom w:val="0"/>
                                              <w:divBdr>
                                                <w:top w:val="none" w:sz="0" w:space="0" w:color="auto"/>
                                                <w:left w:val="none" w:sz="0" w:space="0" w:color="auto"/>
                                                <w:bottom w:val="none" w:sz="0" w:space="0" w:color="auto"/>
                                                <w:right w:val="none" w:sz="0" w:space="0" w:color="auto"/>
                                              </w:divBdr>
                                            </w:div>
                                          </w:divsChild>
                                        </w:div>
                                        <w:div w:id="597449637">
                                          <w:marLeft w:val="-225"/>
                                          <w:marRight w:val="-225"/>
                                          <w:marTop w:val="0"/>
                                          <w:marBottom w:val="0"/>
                                          <w:divBdr>
                                            <w:top w:val="none" w:sz="0" w:space="0" w:color="auto"/>
                                            <w:left w:val="none" w:sz="0" w:space="0" w:color="auto"/>
                                            <w:bottom w:val="none" w:sz="0" w:space="0" w:color="auto"/>
                                            <w:right w:val="none" w:sz="0" w:space="0" w:color="auto"/>
                                          </w:divBdr>
                                          <w:divsChild>
                                            <w:div w:id="6349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01071">
      <w:bodyDiv w:val="1"/>
      <w:marLeft w:val="0"/>
      <w:marRight w:val="0"/>
      <w:marTop w:val="0"/>
      <w:marBottom w:val="0"/>
      <w:divBdr>
        <w:top w:val="none" w:sz="0" w:space="0" w:color="auto"/>
        <w:left w:val="none" w:sz="0" w:space="0" w:color="auto"/>
        <w:bottom w:val="none" w:sz="0" w:space="0" w:color="auto"/>
        <w:right w:val="none" w:sz="0" w:space="0" w:color="auto"/>
      </w:divBdr>
    </w:div>
    <w:div w:id="944389599">
      <w:bodyDiv w:val="1"/>
      <w:marLeft w:val="0"/>
      <w:marRight w:val="0"/>
      <w:marTop w:val="0"/>
      <w:marBottom w:val="0"/>
      <w:divBdr>
        <w:top w:val="none" w:sz="0" w:space="0" w:color="auto"/>
        <w:left w:val="none" w:sz="0" w:space="0" w:color="auto"/>
        <w:bottom w:val="none" w:sz="0" w:space="0" w:color="auto"/>
        <w:right w:val="none" w:sz="0" w:space="0" w:color="auto"/>
      </w:divBdr>
    </w:div>
    <w:div w:id="1119184213">
      <w:bodyDiv w:val="1"/>
      <w:marLeft w:val="0"/>
      <w:marRight w:val="0"/>
      <w:marTop w:val="0"/>
      <w:marBottom w:val="0"/>
      <w:divBdr>
        <w:top w:val="none" w:sz="0" w:space="0" w:color="auto"/>
        <w:left w:val="none" w:sz="0" w:space="0" w:color="auto"/>
        <w:bottom w:val="none" w:sz="0" w:space="0" w:color="auto"/>
        <w:right w:val="none" w:sz="0" w:space="0" w:color="auto"/>
      </w:divBdr>
    </w:div>
    <w:div w:id="1215266181">
      <w:bodyDiv w:val="1"/>
      <w:marLeft w:val="0"/>
      <w:marRight w:val="0"/>
      <w:marTop w:val="0"/>
      <w:marBottom w:val="0"/>
      <w:divBdr>
        <w:top w:val="none" w:sz="0" w:space="0" w:color="auto"/>
        <w:left w:val="none" w:sz="0" w:space="0" w:color="auto"/>
        <w:bottom w:val="none" w:sz="0" w:space="0" w:color="auto"/>
        <w:right w:val="none" w:sz="0" w:space="0" w:color="auto"/>
      </w:divBdr>
    </w:div>
    <w:div w:id="1259216405">
      <w:bodyDiv w:val="1"/>
      <w:marLeft w:val="0"/>
      <w:marRight w:val="0"/>
      <w:marTop w:val="0"/>
      <w:marBottom w:val="0"/>
      <w:divBdr>
        <w:top w:val="none" w:sz="0" w:space="0" w:color="auto"/>
        <w:left w:val="none" w:sz="0" w:space="0" w:color="auto"/>
        <w:bottom w:val="none" w:sz="0" w:space="0" w:color="auto"/>
        <w:right w:val="none" w:sz="0" w:space="0" w:color="auto"/>
      </w:divBdr>
    </w:div>
    <w:div w:id="1457791597">
      <w:bodyDiv w:val="1"/>
      <w:marLeft w:val="0"/>
      <w:marRight w:val="0"/>
      <w:marTop w:val="0"/>
      <w:marBottom w:val="0"/>
      <w:divBdr>
        <w:top w:val="none" w:sz="0" w:space="0" w:color="auto"/>
        <w:left w:val="none" w:sz="0" w:space="0" w:color="auto"/>
        <w:bottom w:val="none" w:sz="0" w:space="0" w:color="auto"/>
        <w:right w:val="none" w:sz="0" w:space="0" w:color="auto"/>
      </w:divBdr>
    </w:div>
    <w:div w:id="1511065624">
      <w:bodyDiv w:val="1"/>
      <w:marLeft w:val="0"/>
      <w:marRight w:val="0"/>
      <w:marTop w:val="0"/>
      <w:marBottom w:val="0"/>
      <w:divBdr>
        <w:top w:val="none" w:sz="0" w:space="0" w:color="auto"/>
        <w:left w:val="none" w:sz="0" w:space="0" w:color="auto"/>
        <w:bottom w:val="none" w:sz="0" w:space="0" w:color="auto"/>
        <w:right w:val="none" w:sz="0" w:space="0" w:color="auto"/>
      </w:divBdr>
    </w:div>
    <w:div w:id="1641225961">
      <w:bodyDiv w:val="1"/>
      <w:marLeft w:val="0"/>
      <w:marRight w:val="0"/>
      <w:marTop w:val="0"/>
      <w:marBottom w:val="0"/>
      <w:divBdr>
        <w:top w:val="none" w:sz="0" w:space="0" w:color="auto"/>
        <w:left w:val="none" w:sz="0" w:space="0" w:color="auto"/>
        <w:bottom w:val="none" w:sz="0" w:space="0" w:color="auto"/>
        <w:right w:val="none" w:sz="0" w:space="0" w:color="auto"/>
      </w:divBdr>
    </w:div>
    <w:div w:id="1641306256">
      <w:bodyDiv w:val="1"/>
      <w:marLeft w:val="0"/>
      <w:marRight w:val="0"/>
      <w:marTop w:val="0"/>
      <w:marBottom w:val="0"/>
      <w:divBdr>
        <w:top w:val="none" w:sz="0" w:space="0" w:color="auto"/>
        <w:left w:val="none" w:sz="0" w:space="0" w:color="auto"/>
        <w:bottom w:val="none" w:sz="0" w:space="0" w:color="auto"/>
        <w:right w:val="none" w:sz="0" w:space="0" w:color="auto"/>
      </w:divBdr>
    </w:div>
    <w:div w:id="1755860495">
      <w:bodyDiv w:val="1"/>
      <w:marLeft w:val="0"/>
      <w:marRight w:val="0"/>
      <w:marTop w:val="0"/>
      <w:marBottom w:val="0"/>
      <w:divBdr>
        <w:top w:val="none" w:sz="0" w:space="0" w:color="auto"/>
        <w:left w:val="none" w:sz="0" w:space="0" w:color="auto"/>
        <w:bottom w:val="none" w:sz="0" w:space="0" w:color="auto"/>
        <w:right w:val="none" w:sz="0" w:space="0" w:color="auto"/>
      </w:divBdr>
    </w:div>
    <w:div w:id="1803419805">
      <w:bodyDiv w:val="1"/>
      <w:marLeft w:val="0"/>
      <w:marRight w:val="0"/>
      <w:marTop w:val="0"/>
      <w:marBottom w:val="0"/>
      <w:divBdr>
        <w:top w:val="none" w:sz="0" w:space="0" w:color="auto"/>
        <w:left w:val="none" w:sz="0" w:space="0" w:color="auto"/>
        <w:bottom w:val="none" w:sz="0" w:space="0" w:color="auto"/>
        <w:right w:val="none" w:sz="0" w:space="0" w:color="auto"/>
      </w:divBdr>
    </w:div>
    <w:div w:id="1882211157">
      <w:bodyDiv w:val="1"/>
      <w:marLeft w:val="0"/>
      <w:marRight w:val="0"/>
      <w:marTop w:val="0"/>
      <w:marBottom w:val="0"/>
      <w:divBdr>
        <w:top w:val="none" w:sz="0" w:space="0" w:color="auto"/>
        <w:left w:val="none" w:sz="0" w:space="0" w:color="auto"/>
        <w:bottom w:val="none" w:sz="0" w:space="0" w:color="auto"/>
        <w:right w:val="none" w:sz="0" w:space="0" w:color="auto"/>
      </w:divBdr>
    </w:div>
    <w:div w:id="19851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ngcounty.gov/council/testimony/testimony-backup2.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ingcounty.gov/council/issues/2016-transit-service-change.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kcclegisearch.kingcounty.gov/LegislationDetail.aspx?ID=2445926&amp;GUID=AD4E4566-858F-4670-A37A-C7F758459A24&amp;Options=ID|Text|&amp;Search=2015-0350" TargetMode="External"/><Relationship Id="rId5" Type="http://schemas.openxmlformats.org/officeDocument/2006/relationships/settings" Target="settings.xml"/><Relationship Id="rId15" Type="http://schemas.openxmlformats.org/officeDocument/2006/relationships/hyperlink" Target="http://metro.kingcounty.gov/planning/strategic-plan/index.html" TargetMode="External"/><Relationship Id="rId10" Type="http://schemas.openxmlformats.org/officeDocument/2006/relationships/hyperlink" Target="http://metro.kingcounty.gov/programs-projects/nmc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kcclegisearch.kingcounty.gov/View.ashx?M=F&amp;ID=3650277&amp;GUID=B1E3BD2B-89F1-4F15-9A12-A580BFC4E8CE" TargetMode="External"/><Relationship Id="rId14" Type="http://schemas.openxmlformats.org/officeDocument/2006/relationships/hyperlink" Target="http://www.kingcounty.gov/metro/LinkConn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E14F0-486A-4B9F-95BC-6D8566E1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Agenda Item No</vt:lpstr>
    </vt:vector>
  </TitlesOfParts>
  <Company>Metropolitan King County Council</Company>
  <LinksUpToDate>false</LinksUpToDate>
  <CharactersWithSpaces>22647</CharactersWithSpaces>
  <SharedDoc>false</SharedDoc>
  <HLinks>
    <vt:vector size="30" baseType="variant">
      <vt:variant>
        <vt:i4>2752559</vt:i4>
      </vt:variant>
      <vt:variant>
        <vt:i4>12</vt:i4>
      </vt:variant>
      <vt:variant>
        <vt:i4>0</vt:i4>
      </vt:variant>
      <vt:variant>
        <vt:i4>5</vt:i4>
      </vt:variant>
      <vt:variant>
        <vt:lpwstr>http://metro.kingcounty.gov/planning/strategic-plan/index.html</vt:lpwstr>
      </vt:variant>
      <vt:variant>
        <vt:lpwstr/>
      </vt:variant>
      <vt:variant>
        <vt:i4>8192048</vt:i4>
      </vt:variant>
      <vt:variant>
        <vt:i4>9</vt:i4>
      </vt:variant>
      <vt:variant>
        <vt:i4>0</vt:i4>
      </vt:variant>
      <vt:variant>
        <vt:i4>5</vt:i4>
      </vt:variant>
      <vt:variant>
        <vt:lpwstr>http://www.kingcounty.gov/metro/LinkConnections</vt:lpwstr>
      </vt:variant>
      <vt:variant>
        <vt:lpwstr/>
      </vt:variant>
      <vt:variant>
        <vt:i4>3670048</vt:i4>
      </vt:variant>
      <vt:variant>
        <vt:i4>6</vt:i4>
      </vt:variant>
      <vt:variant>
        <vt:i4>0</vt:i4>
      </vt:variant>
      <vt:variant>
        <vt:i4>5</vt:i4>
      </vt:variant>
      <vt:variant>
        <vt:lpwstr>http://kingcounty.gov/council/testimony/testimony-backup2.aspx</vt:lpwstr>
      </vt:variant>
      <vt:variant>
        <vt:lpwstr/>
      </vt:variant>
      <vt:variant>
        <vt:i4>4784134</vt:i4>
      </vt:variant>
      <vt:variant>
        <vt:i4>3</vt:i4>
      </vt:variant>
      <vt:variant>
        <vt:i4>0</vt:i4>
      </vt:variant>
      <vt:variant>
        <vt:i4>5</vt:i4>
      </vt:variant>
      <vt:variant>
        <vt:lpwstr>http://kingcounty.gov/council/issues/2016-transit-service-change.aspx</vt:lpwstr>
      </vt:variant>
      <vt:variant>
        <vt:lpwstr/>
      </vt:variant>
      <vt:variant>
        <vt:i4>7143522</vt:i4>
      </vt:variant>
      <vt:variant>
        <vt:i4>0</vt:i4>
      </vt:variant>
      <vt:variant>
        <vt:i4>0</vt:i4>
      </vt:variant>
      <vt:variant>
        <vt:i4>5</vt:i4>
      </vt:variant>
      <vt:variant>
        <vt:lpwstr>http://mkcclegisearch.kingcounty.gov/LegislationDetail.aspx?ID=2445926&amp;GUID=AD4E4566-858F-4670-A37A-C7F758459A24&amp;Options=ID|Text|&amp;Search=2015-0350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Mansfield, Janice</dc:creator>
  <cp:lastModifiedBy>Mansfield, Janice</cp:lastModifiedBy>
  <cp:revision>4</cp:revision>
  <cp:lastPrinted>2015-10-12T18:53:00Z</cp:lastPrinted>
  <dcterms:created xsi:type="dcterms:W3CDTF">2015-10-15T14:44:00Z</dcterms:created>
  <dcterms:modified xsi:type="dcterms:W3CDTF">2015-10-15T21:20:00Z</dcterms:modified>
</cp:coreProperties>
</file>