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41B" w:rsidRDefault="0052541B" w:rsidP="0052541B">
      <w:pPr>
        <w:rPr>
          <w:rFonts w:ascii="Arial" w:hAnsi="Arial" w:cs="Arial"/>
          <w:b/>
          <w:smallCaps/>
          <w:szCs w:val="24"/>
          <w:u w:val="single"/>
        </w:rPr>
      </w:pPr>
    </w:p>
    <w:p w:rsidR="0052541B" w:rsidRDefault="0052541B" w:rsidP="0052541B">
      <w:pPr>
        <w:rPr>
          <w:rFonts w:ascii="Arial" w:hAnsi="Arial" w:cs="Arial"/>
          <w:b/>
          <w:smallCaps/>
          <w:szCs w:val="24"/>
          <w:u w:val="single"/>
        </w:rPr>
      </w:pPr>
      <w:r>
        <w:rPr>
          <w:rFonts w:ascii="Arial" w:hAnsi="Arial" w:cs="Arial"/>
          <w:b/>
          <w:smallCaps/>
          <w:szCs w:val="24"/>
          <w:u w:val="single"/>
        </w:rPr>
        <w:t>COMMITTEE ACTION</w:t>
      </w:r>
    </w:p>
    <w:p w:rsidR="0052541B" w:rsidRDefault="0052541B" w:rsidP="0052541B">
      <w:pPr>
        <w:rPr>
          <w:rFonts w:ascii="Arial" w:hAnsi="Arial" w:cs="Arial"/>
          <w:b/>
          <w:smallCaps/>
          <w:szCs w:val="24"/>
          <w:u w:val="single"/>
        </w:rPr>
      </w:pPr>
    </w:p>
    <w:tbl>
      <w:tblPr>
        <w:tblStyle w:val="TableGrid"/>
        <w:tblW w:w="9535" w:type="dxa"/>
        <w:tblLook w:val="04A0" w:firstRow="1" w:lastRow="0" w:firstColumn="1" w:lastColumn="0" w:noHBand="0" w:noVBand="1"/>
      </w:tblPr>
      <w:tblGrid>
        <w:gridCol w:w="9535"/>
      </w:tblGrid>
      <w:tr w:rsidR="0052541B" w:rsidTr="00CF1E1C">
        <w:tc>
          <w:tcPr>
            <w:tcW w:w="9535" w:type="dxa"/>
          </w:tcPr>
          <w:p w:rsidR="0052541B" w:rsidRDefault="0052541B" w:rsidP="00CF1E1C">
            <w:pPr>
              <w:jc w:val="both"/>
              <w:rPr>
                <w:rFonts w:ascii="Arial" w:hAnsi="Arial" w:cs="Arial"/>
                <w:b/>
                <w:i/>
              </w:rPr>
            </w:pPr>
          </w:p>
          <w:p w:rsidR="0052541B" w:rsidRDefault="0052541B" w:rsidP="00CF1E1C">
            <w:pPr>
              <w:jc w:val="both"/>
              <w:rPr>
                <w:rFonts w:ascii="Arial" w:hAnsi="Arial" w:cs="Arial"/>
                <w:b/>
                <w:i/>
              </w:rPr>
            </w:pPr>
            <w:r>
              <w:rPr>
                <w:rFonts w:ascii="Arial" w:hAnsi="Arial" w:cs="Arial"/>
                <w:b/>
                <w:i/>
              </w:rPr>
              <w:t xml:space="preserve">Proposed Substitute </w:t>
            </w:r>
            <w:r w:rsidRPr="0052541B">
              <w:rPr>
                <w:rFonts w:ascii="Arial" w:hAnsi="Arial" w:cs="Arial"/>
                <w:b/>
                <w:i/>
              </w:rPr>
              <w:t>Ordinance 2015-0177.2</w:t>
            </w:r>
            <w:r w:rsidR="00900287">
              <w:rPr>
                <w:rFonts w:ascii="Arial" w:hAnsi="Arial" w:cs="Arial"/>
                <w:b/>
                <w:i/>
              </w:rPr>
              <w:t>, which</w:t>
            </w:r>
            <w:r w:rsidRPr="0052541B">
              <w:rPr>
                <w:rFonts w:ascii="Arial" w:hAnsi="Arial" w:cs="Arial"/>
                <w:b/>
                <w:i/>
              </w:rPr>
              <w:t xml:space="preserve"> would place the </w:t>
            </w:r>
            <w:r>
              <w:rPr>
                <w:rFonts w:ascii="Arial" w:hAnsi="Arial" w:cs="Arial"/>
                <w:b/>
                <w:i/>
              </w:rPr>
              <w:t>Executive's Best Starts for Kids property tax levy on the November 2015</w:t>
            </w:r>
            <w:r w:rsidR="000156AD">
              <w:rPr>
                <w:rFonts w:ascii="Arial" w:hAnsi="Arial" w:cs="Arial"/>
                <w:b/>
                <w:i/>
              </w:rPr>
              <w:t xml:space="preserve"> ballot</w:t>
            </w:r>
            <w:bookmarkStart w:id="0" w:name="_GoBack"/>
            <w:bookmarkEnd w:id="0"/>
            <w:r>
              <w:rPr>
                <w:rFonts w:ascii="Arial" w:hAnsi="Arial" w:cs="Arial"/>
                <w:b/>
                <w:i/>
              </w:rPr>
              <w:t>,</w:t>
            </w:r>
            <w:r w:rsidRPr="00921498">
              <w:rPr>
                <w:rFonts w:ascii="Arial" w:hAnsi="Arial" w:cs="Arial"/>
                <w:b/>
                <w:i/>
              </w:rPr>
              <w:t xml:space="preserve"> </w:t>
            </w:r>
            <w:r w:rsidRPr="004B6935">
              <w:rPr>
                <w:rFonts w:ascii="Arial" w:hAnsi="Arial" w:cs="Arial"/>
                <w:b/>
                <w:i/>
              </w:rPr>
              <w:t>passed out of committee on</w:t>
            </w:r>
            <w:r>
              <w:rPr>
                <w:rFonts w:ascii="Arial" w:hAnsi="Arial" w:cs="Arial"/>
                <w:b/>
                <w:i/>
              </w:rPr>
              <w:t xml:space="preserve"> July 8, 2015,</w:t>
            </w:r>
            <w:r w:rsidRPr="004B6935">
              <w:rPr>
                <w:rFonts w:ascii="Arial" w:hAnsi="Arial" w:cs="Arial"/>
                <w:b/>
                <w:i/>
              </w:rPr>
              <w:t xml:space="preserve"> </w:t>
            </w:r>
            <w:r>
              <w:rPr>
                <w:rFonts w:ascii="Arial" w:hAnsi="Arial" w:cs="Arial"/>
                <w:b/>
                <w:i/>
              </w:rPr>
              <w:t>without</w:t>
            </w:r>
            <w:r w:rsidRPr="004B6935">
              <w:rPr>
                <w:rFonts w:ascii="Arial" w:hAnsi="Arial" w:cs="Arial"/>
                <w:b/>
                <w:i/>
              </w:rPr>
              <w:t xml:space="preserve"> recommendation. The </w:t>
            </w:r>
            <w:r>
              <w:rPr>
                <w:rFonts w:ascii="Arial" w:hAnsi="Arial" w:cs="Arial"/>
                <w:b/>
                <w:i/>
              </w:rPr>
              <w:t>ordinance was amended in committee with Amendment 1 to require the Executive to transmit a plan to establish and define the duties and composition of the two levy advisory bodies, which would be approved by the Council by ordinance; to require the Executive to tran</w:t>
            </w:r>
            <w:r w:rsidR="009772D6">
              <w:rPr>
                <w:rFonts w:ascii="Arial" w:hAnsi="Arial" w:cs="Arial"/>
                <w:b/>
                <w:i/>
              </w:rPr>
              <w:t>s</w:t>
            </w:r>
            <w:r>
              <w:rPr>
                <w:rFonts w:ascii="Arial" w:hAnsi="Arial" w:cs="Arial"/>
                <w:b/>
                <w:i/>
              </w:rPr>
              <w:t>mit</w:t>
            </w:r>
            <w:r w:rsidR="009772D6">
              <w:rPr>
                <w:rFonts w:ascii="Arial" w:hAnsi="Arial" w:cs="Arial"/>
                <w:b/>
                <w:i/>
              </w:rPr>
              <w:t xml:space="preserve"> </w:t>
            </w:r>
            <w:r>
              <w:rPr>
                <w:rFonts w:ascii="Arial" w:hAnsi="Arial" w:cs="Arial"/>
                <w:b/>
                <w:i/>
              </w:rPr>
              <w:t xml:space="preserve">implementation </w:t>
            </w:r>
            <w:r w:rsidR="009772D6">
              <w:rPr>
                <w:rFonts w:ascii="Arial" w:hAnsi="Arial" w:cs="Arial"/>
                <w:b/>
                <w:i/>
              </w:rPr>
              <w:t xml:space="preserve">plans </w:t>
            </w:r>
            <w:r>
              <w:rPr>
                <w:rFonts w:ascii="Arial" w:hAnsi="Arial" w:cs="Arial"/>
                <w:b/>
                <w:i/>
              </w:rPr>
              <w:t>for the levy, which would be approved by the Council by ordinance;</w:t>
            </w:r>
            <w:r w:rsidR="009772D6">
              <w:rPr>
                <w:rFonts w:ascii="Arial" w:hAnsi="Arial" w:cs="Arial"/>
                <w:b/>
                <w:i/>
              </w:rPr>
              <w:t xml:space="preserve"> to restrict expenditure of levy funds until Council approves the implementation plans, with the </w:t>
            </w:r>
            <w:r w:rsidR="00900287">
              <w:rPr>
                <w:rFonts w:ascii="Arial" w:hAnsi="Arial" w:cs="Arial"/>
                <w:b/>
                <w:i/>
              </w:rPr>
              <w:t>exception</w:t>
            </w:r>
            <w:r w:rsidR="009772D6">
              <w:rPr>
                <w:rFonts w:ascii="Arial" w:hAnsi="Arial" w:cs="Arial"/>
                <w:b/>
                <w:i/>
              </w:rPr>
              <w:t xml:space="preserve"> of funding for public health and $2 million for levy planning; to require the implementation plan to include annual reporting requirements to the Council;</w:t>
            </w:r>
            <w:r>
              <w:rPr>
                <w:rFonts w:ascii="Arial" w:hAnsi="Arial" w:cs="Arial"/>
                <w:b/>
                <w:i/>
              </w:rPr>
              <w:t xml:space="preserve"> to strike the $3 million that would have been set aside for neuroscience research and include those funds in the Youth and Family Homelessness Prevention Initiative (bringing the total for that initiative to $19 million)</w:t>
            </w:r>
            <w:r w:rsidR="009772D6">
              <w:rPr>
                <w:rFonts w:ascii="Arial" w:hAnsi="Arial" w:cs="Arial"/>
                <w:b/>
                <w:i/>
              </w:rPr>
              <w:t>; to specify that the funds for election costs and the Youth and Family Homelessness Prevention Initiative both come out of first year levy proceeds</w:t>
            </w:r>
            <w:r>
              <w:rPr>
                <w:rFonts w:ascii="Arial" w:hAnsi="Arial" w:cs="Arial"/>
                <w:b/>
                <w:i/>
              </w:rPr>
              <w:t>; to require that not less than $42.8 million of the "Early Childhood Allocation" be used to support existing parent-child public health services (such as MSS/WIC and Nurse Family Partnership</w:t>
            </w:r>
            <w:r w:rsidR="00900287">
              <w:rPr>
                <w:rFonts w:ascii="Arial" w:hAnsi="Arial" w:cs="Arial"/>
                <w:b/>
                <w:i/>
              </w:rPr>
              <w:t>)</w:t>
            </w:r>
            <w:r>
              <w:rPr>
                <w:rFonts w:ascii="Arial" w:hAnsi="Arial" w:cs="Arial"/>
                <w:b/>
                <w:i/>
              </w:rPr>
              <w:t xml:space="preserve">; to reduce the percentage of levy funding for data collection and evaluation to 5% (from 6%) and increase the allocation to Communities of Opportunity to 10% (from 9%);  </w:t>
            </w:r>
            <w:r w:rsidR="009772D6">
              <w:rPr>
                <w:rFonts w:ascii="Arial" w:hAnsi="Arial" w:cs="Arial"/>
                <w:b/>
                <w:i/>
              </w:rPr>
              <w:t xml:space="preserve">and </w:t>
            </w:r>
            <w:r w:rsidR="00900287">
              <w:rPr>
                <w:rFonts w:ascii="Arial" w:hAnsi="Arial" w:cs="Arial"/>
                <w:b/>
                <w:i/>
              </w:rPr>
              <w:t xml:space="preserve">to make </w:t>
            </w:r>
            <w:r w:rsidR="009772D6">
              <w:rPr>
                <w:rFonts w:ascii="Arial" w:hAnsi="Arial" w:cs="Arial"/>
                <w:b/>
                <w:i/>
              </w:rPr>
              <w:t>other technical changes</w:t>
            </w:r>
            <w:r>
              <w:rPr>
                <w:rFonts w:ascii="Arial" w:hAnsi="Arial" w:cs="Arial"/>
                <w:b/>
                <w:i/>
              </w:rPr>
              <w:t>.</w:t>
            </w:r>
          </w:p>
          <w:p w:rsidR="0052541B" w:rsidRPr="00A11E83" w:rsidRDefault="0052541B" w:rsidP="00CF1E1C">
            <w:pPr>
              <w:jc w:val="both"/>
              <w:rPr>
                <w:rFonts w:ascii="Arial" w:hAnsi="Arial" w:cs="Arial"/>
                <w:b/>
                <w:i/>
              </w:rPr>
            </w:pPr>
          </w:p>
        </w:tc>
      </w:tr>
    </w:tbl>
    <w:p w:rsidR="00613E8E" w:rsidRDefault="00613E8E" w:rsidP="00054907">
      <w:pPr>
        <w:pStyle w:val="Heading2"/>
        <w:rPr>
          <w:b w:val="0"/>
          <w:sz w:val="24"/>
          <w:u w:val="none"/>
        </w:rPr>
      </w:pPr>
    </w:p>
    <w:p w:rsidR="00EB5A13" w:rsidRPr="00F71F8C" w:rsidRDefault="00EB5A13" w:rsidP="00054907">
      <w:pPr>
        <w:pStyle w:val="Heading2"/>
        <w:rPr>
          <w:rFonts w:ascii="Arial" w:hAnsi="Arial" w:cs="Arial"/>
          <w:sz w:val="24"/>
        </w:rPr>
      </w:pPr>
      <w:r w:rsidRPr="00F71F8C">
        <w:rPr>
          <w:rFonts w:ascii="Arial" w:hAnsi="Arial" w:cs="Arial"/>
          <w:sz w:val="24"/>
        </w:rPr>
        <w:t>STAFF REPORT</w:t>
      </w:r>
    </w:p>
    <w:p w:rsidR="00EB5A13" w:rsidRPr="00F3508D" w:rsidRDefault="00EB5A13" w:rsidP="00373998">
      <w:pPr>
        <w:jc w:val="both"/>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373998">
            <w:pPr>
              <w:spacing w:before="40" w:after="40"/>
              <w:jc w:val="both"/>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441E1E" w:rsidP="00373998">
            <w:pPr>
              <w:spacing w:before="40" w:after="40"/>
              <w:jc w:val="both"/>
              <w:rPr>
                <w:rFonts w:ascii="Arial" w:hAnsi="Arial" w:cs="Arial"/>
              </w:rPr>
            </w:pPr>
            <w:r>
              <w:rPr>
                <w:rFonts w:ascii="Arial" w:hAnsi="Arial" w:cs="Arial"/>
              </w:rPr>
              <w:t>4</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373998">
            <w:pPr>
              <w:spacing w:before="40" w:after="40"/>
              <w:jc w:val="both"/>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rsidR="003B2690" w:rsidRDefault="008F1B9B" w:rsidP="00373998">
            <w:pPr>
              <w:spacing w:before="40" w:after="40"/>
              <w:jc w:val="both"/>
              <w:rPr>
                <w:rFonts w:ascii="Arial" w:hAnsi="Arial" w:cs="Arial"/>
              </w:rPr>
            </w:pPr>
            <w:r>
              <w:rPr>
                <w:rFonts w:ascii="Arial" w:hAnsi="Arial" w:cs="Arial"/>
              </w:rPr>
              <w:t>Rach</w:t>
            </w:r>
            <w:r w:rsidR="003B2690">
              <w:rPr>
                <w:rFonts w:ascii="Arial" w:hAnsi="Arial" w:cs="Arial"/>
              </w:rPr>
              <w:t xml:space="preserve">elle Celebrezze  </w:t>
            </w:r>
          </w:p>
          <w:p w:rsidR="003B2690" w:rsidRDefault="003B2690" w:rsidP="00373998">
            <w:pPr>
              <w:spacing w:before="40" w:after="40"/>
              <w:jc w:val="both"/>
              <w:rPr>
                <w:rFonts w:ascii="Arial" w:hAnsi="Arial" w:cs="Arial"/>
              </w:rPr>
            </w:pPr>
            <w:r>
              <w:rPr>
                <w:rFonts w:ascii="Arial" w:hAnsi="Arial" w:cs="Arial"/>
              </w:rPr>
              <w:t xml:space="preserve">Wendy Soo Hoo </w:t>
            </w:r>
          </w:p>
          <w:p w:rsidR="003B2690" w:rsidRDefault="003B2690" w:rsidP="00373998">
            <w:pPr>
              <w:spacing w:before="40" w:after="40"/>
              <w:jc w:val="both"/>
              <w:rPr>
                <w:rFonts w:ascii="Arial" w:hAnsi="Arial" w:cs="Arial"/>
              </w:rPr>
            </w:pPr>
            <w:r>
              <w:rPr>
                <w:rFonts w:ascii="Arial" w:hAnsi="Arial" w:cs="Arial"/>
              </w:rPr>
              <w:t xml:space="preserve">Mary Bourguignon  </w:t>
            </w:r>
          </w:p>
          <w:p w:rsidR="003B2690" w:rsidRDefault="003B2690" w:rsidP="00373998">
            <w:pPr>
              <w:spacing w:before="40" w:after="40"/>
              <w:jc w:val="both"/>
              <w:rPr>
                <w:rFonts w:ascii="Arial" w:hAnsi="Arial" w:cs="Arial"/>
              </w:rPr>
            </w:pPr>
            <w:r>
              <w:rPr>
                <w:rFonts w:ascii="Arial" w:hAnsi="Arial" w:cs="Arial"/>
              </w:rPr>
              <w:t xml:space="preserve">Scarlett Aldebot-Green </w:t>
            </w:r>
          </w:p>
          <w:p w:rsidR="00EB5A13" w:rsidRPr="009349D6" w:rsidRDefault="003B2690" w:rsidP="00373998">
            <w:pPr>
              <w:spacing w:before="40" w:after="40"/>
              <w:jc w:val="both"/>
              <w:rPr>
                <w:rFonts w:ascii="Arial" w:hAnsi="Arial" w:cs="Arial"/>
              </w:rPr>
            </w:pPr>
            <w:r>
              <w:rPr>
                <w:rFonts w:ascii="Arial" w:hAnsi="Arial" w:cs="Arial"/>
              </w:rPr>
              <w:t>Katherine Cortes</w:t>
            </w:r>
          </w:p>
        </w:tc>
      </w:tr>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373998">
            <w:pPr>
              <w:spacing w:before="40" w:after="40"/>
              <w:jc w:val="both"/>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8F1B9B" w:rsidP="00373998">
            <w:pPr>
              <w:spacing w:before="40" w:after="40"/>
              <w:jc w:val="both"/>
              <w:rPr>
                <w:rFonts w:ascii="Arial" w:hAnsi="Arial" w:cs="Arial"/>
              </w:rPr>
            </w:pPr>
            <w:r>
              <w:rPr>
                <w:rFonts w:ascii="Arial" w:hAnsi="Arial" w:cs="Arial"/>
              </w:rPr>
              <w:t>2015-0177</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373998">
            <w:pPr>
              <w:spacing w:before="40" w:after="40"/>
              <w:ind w:right="-108"/>
              <w:jc w:val="both"/>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CA63EC" w:rsidP="00E90C3B">
            <w:pPr>
              <w:spacing w:before="40" w:after="40"/>
              <w:jc w:val="both"/>
              <w:rPr>
                <w:rFonts w:ascii="Arial" w:hAnsi="Arial" w:cs="Arial"/>
              </w:rPr>
            </w:pPr>
            <w:r>
              <w:rPr>
                <w:rFonts w:ascii="Arial" w:hAnsi="Arial" w:cs="Arial"/>
              </w:rPr>
              <w:t>July 8</w:t>
            </w:r>
            <w:r w:rsidR="00B94EE9">
              <w:rPr>
                <w:rFonts w:ascii="Arial" w:hAnsi="Arial" w:cs="Arial"/>
              </w:rPr>
              <w:t>, 2015</w:t>
            </w:r>
          </w:p>
        </w:tc>
      </w:tr>
    </w:tbl>
    <w:p w:rsidR="00C37A37" w:rsidRPr="009864F8" w:rsidRDefault="00C37A37" w:rsidP="00373998">
      <w:pPr>
        <w:jc w:val="both"/>
        <w:rPr>
          <w:rFonts w:ascii="Arial" w:hAnsi="Arial" w:cs="Arial"/>
          <w:b/>
          <w:smallCaps/>
          <w:szCs w:val="24"/>
          <w:u w:val="single"/>
        </w:rPr>
      </w:pPr>
    </w:p>
    <w:p w:rsidR="004349B7" w:rsidRDefault="004349B7" w:rsidP="00373998">
      <w:pPr>
        <w:jc w:val="both"/>
        <w:rPr>
          <w:rFonts w:ascii="Arial" w:hAnsi="Arial" w:cs="Arial"/>
          <w:b/>
          <w:smallCaps/>
          <w:szCs w:val="24"/>
          <w:u w:val="single"/>
        </w:rPr>
      </w:pPr>
    </w:p>
    <w:p w:rsidR="00C75025" w:rsidRPr="009349D6" w:rsidRDefault="00C75025" w:rsidP="00373998">
      <w:pPr>
        <w:jc w:val="both"/>
        <w:rPr>
          <w:rFonts w:ascii="Arial" w:hAnsi="Arial" w:cs="Arial"/>
          <w:b/>
          <w:u w:val="single"/>
        </w:rPr>
      </w:pPr>
      <w:r w:rsidRPr="009349D6">
        <w:rPr>
          <w:rFonts w:ascii="Arial" w:hAnsi="Arial" w:cs="Arial"/>
          <w:b/>
          <w:u w:val="single"/>
        </w:rPr>
        <w:t>SUBJECT</w:t>
      </w:r>
    </w:p>
    <w:p w:rsidR="00074A56" w:rsidRDefault="00074A56" w:rsidP="00373998">
      <w:pPr>
        <w:jc w:val="both"/>
        <w:rPr>
          <w:rFonts w:ascii="Arial" w:hAnsi="Arial" w:cs="Arial"/>
        </w:rPr>
      </w:pPr>
    </w:p>
    <w:p w:rsidR="00C75025" w:rsidRPr="00C75025" w:rsidRDefault="00B77CEA" w:rsidP="00373998">
      <w:pPr>
        <w:jc w:val="both"/>
        <w:rPr>
          <w:rFonts w:ascii="Arial" w:hAnsi="Arial" w:cs="Arial"/>
          <w:b/>
          <w:u w:val="single"/>
        </w:rPr>
      </w:pPr>
      <w:r>
        <w:rPr>
          <w:rFonts w:ascii="Arial" w:hAnsi="Arial" w:cs="Arial"/>
        </w:rPr>
        <w:t>Proposed Ordinance 2015-0177</w:t>
      </w:r>
      <w:r w:rsidR="00286079">
        <w:rPr>
          <w:rFonts w:ascii="Arial" w:hAnsi="Arial" w:cs="Arial"/>
        </w:rPr>
        <w:t xml:space="preserve"> would </w:t>
      </w:r>
      <w:r>
        <w:rPr>
          <w:rFonts w:ascii="Arial" w:hAnsi="Arial" w:cs="Arial"/>
        </w:rPr>
        <w:t>place</w:t>
      </w:r>
      <w:r w:rsidR="00286079">
        <w:rPr>
          <w:rFonts w:ascii="Arial" w:hAnsi="Arial" w:cs="Arial"/>
        </w:rPr>
        <w:t xml:space="preserve"> </w:t>
      </w:r>
      <w:r w:rsidR="00A22980">
        <w:rPr>
          <w:rFonts w:ascii="Arial" w:hAnsi="Arial" w:cs="Arial"/>
        </w:rPr>
        <w:t>a six-year property tax levy to fund the Best Starts for Kids initiative on the November 2015 ballot</w:t>
      </w:r>
      <w:r w:rsidR="00286079">
        <w:rPr>
          <w:rFonts w:ascii="Arial" w:hAnsi="Arial" w:cs="Arial"/>
        </w:rPr>
        <w:t>.</w:t>
      </w:r>
    </w:p>
    <w:p w:rsidR="00C75025" w:rsidRDefault="00C75025" w:rsidP="00373998">
      <w:pPr>
        <w:jc w:val="both"/>
        <w:rPr>
          <w:rFonts w:ascii="Arial" w:hAnsi="Arial" w:cs="Arial"/>
          <w:b/>
          <w:smallCaps/>
          <w:szCs w:val="24"/>
          <w:u w:val="single"/>
        </w:rPr>
      </w:pPr>
    </w:p>
    <w:p w:rsidR="00C37A37" w:rsidRDefault="007470ED" w:rsidP="00373998">
      <w:pPr>
        <w:jc w:val="both"/>
        <w:rPr>
          <w:rFonts w:ascii="Arial" w:hAnsi="Arial" w:cs="Arial"/>
          <w:b/>
          <w:smallCaps/>
          <w:szCs w:val="24"/>
          <w:u w:val="single"/>
        </w:rPr>
      </w:pPr>
      <w:r w:rsidRPr="009864F8">
        <w:rPr>
          <w:rFonts w:ascii="Arial" w:hAnsi="Arial" w:cs="Arial"/>
          <w:b/>
          <w:smallCaps/>
          <w:szCs w:val="24"/>
          <w:u w:val="single"/>
        </w:rPr>
        <w:lastRenderedPageBreak/>
        <w:t>SUMMARY</w:t>
      </w:r>
    </w:p>
    <w:p w:rsidR="00074A56" w:rsidRDefault="00074A56" w:rsidP="00373998">
      <w:pPr>
        <w:jc w:val="both"/>
        <w:rPr>
          <w:rFonts w:ascii="Arial" w:hAnsi="Arial" w:cs="Arial"/>
        </w:rPr>
      </w:pPr>
    </w:p>
    <w:p w:rsidR="007A33C8" w:rsidRDefault="004F61BA" w:rsidP="00373998">
      <w:pPr>
        <w:jc w:val="both"/>
        <w:rPr>
          <w:rFonts w:ascii="Arial" w:hAnsi="Arial" w:cs="Arial"/>
          <w:szCs w:val="24"/>
        </w:rPr>
      </w:pPr>
      <w:r>
        <w:rPr>
          <w:rFonts w:ascii="Arial" w:hAnsi="Arial" w:cs="Arial"/>
          <w:szCs w:val="24"/>
        </w:rPr>
        <w:t>Proposed Ordinance 2015-0177 would approve placing before King County voters a November 2015 ballot measure authorizing a six-year property tax levy</w:t>
      </w:r>
      <w:r w:rsidR="00B77CEA">
        <w:rPr>
          <w:rFonts w:ascii="Arial" w:hAnsi="Arial" w:cs="Arial"/>
          <w:szCs w:val="24"/>
        </w:rPr>
        <w:t xml:space="preserve">. </w:t>
      </w:r>
      <w:r>
        <w:rPr>
          <w:rFonts w:ascii="Arial" w:hAnsi="Arial" w:cs="Arial"/>
          <w:szCs w:val="24"/>
        </w:rPr>
        <w:t xml:space="preserve">  The property tax would be levied at a rate of $0.14 per $1,000 of assessed valuation in 2016, with a</w:t>
      </w:r>
      <w:r w:rsidR="007A33C8">
        <w:rPr>
          <w:rFonts w:ascii="Arial" w:hAnsi="Arial" w:cs="Arial"/>
          <w:szCs w:val="24"/>
        </w:rPr>
        <w:t>n</w:t>
      </w:r>
      <w:r>
        <w:rPr>
          <w:rFonts w:ascii="Arial" w:hAnsi="Arial" w:cs="Arial"/>
          <w:szCs w:val="24"/>
        </w:rPr>
        <w:t xml:space="preserve"> increase of three percent for each of</w:t>
      </w:r>
      <w:r w:rsidR="0087692F">
        <w:rPr>
          <w:rFonts w:ascii="Arial" w:hAnsi="Arial" w:cs="Arial"/>
          <w:szCs w:val="24"/>
        </w:rPr>
        <w:t xml:space="preserve"> the</w:t>
      </w:r>
      <w:r>
        <w:rPr>
          <w:rFonts w:ascii="Arial" w:hAnsi="Arial" w:cs="Arial"/>
          <w:szCs w:val="24"/>
        </w:rPr>
        <w:t xml:space="preserve"> five subsequent years</w:t>
      </w:r>
      <w:r w:rsidR="0087692F">
        <w:rPr>
          <w:rFonts w:ascii="Arial" w:hAnsi="Arial" w:cs="Arial"/>
          <w:szCs w:val="24"/>
        </w:rPr>
        <w:t xml:space="preserve"> of the levy</w:t>
      </w:r>
      <w:r>
        <w:rPr>
          <w:rFonts w:ascii="Arial" w:hAnsi="Arial" w:cs="Arial"/>
          <w:szCs w:val="24"/>
        </w:rPr>
        <w:t xml:space="preserve">—2017 through 2021.  </w:t>
      </w:r>
      <w:r w:rsidR="007A33C8">
        <w:rPr>
          <w:rFonts w:ascii="Arial" w:hAnsi="Arial" w:cs="Arial"/>
          <w:szCs w:val="24"/>
        </w:rPr>
        <w:t>If approved by the voters, t</w:t>
      </w:r>
      <w:r>
        <w:rPr>
          <w:rFonts w:ascii="Arial" w:hAnsi="Arial" w:cs="Arial"/>
          <w:szCs w:val="24"/>
        </w:rPr>
        <w:t>h</w:t>
      </w:r>
      <w:r w:rsidR="007A33C8">
        <w:rPr>
          <w:rFonts w:ascii="Arial" w:hAnsi="Arial" w:cs="Arial"/>
          <w:szCs w:val="24"/>
        </w:rPr>
        <w:t xml:space="preserve">e levy is projected to generate a total of approximately $392.3 million in revenues to fund the initiative known as Best Starts for Kids.  </w:t>
      </w:r>
    </w:p>
    <w:p w:rsidR="007A33C8" w:rsidRDefault="007A33C8" w:rsidP="00373998">
      <w:pPr>
        <w:jc w:val="both"/>
        <w:rPr>
          <w:rFonts w:ascii="Arial" w:hAnsi="Arial" w:cs="Arial"/>
          <w:szCs w:val="24"/>
        </w:rPr>
      </w:pPr>
    </w:p>
    <w:p w:rsidR="00C247EA" w:rsidRDefault="007A33C8" w:rsidP="00373998">
      <w:pPr>
        <w:jc w:val="both"/>
        <w:rPr>
          <w:rFonts w:ascii="Arial" w:hAnsi="Arial" w:cs="Arial"/>
          <w:szCs w:val="24"/>
        </w:rPr>
      </w:pPr>
      <w:r w:rsidRPr="007F71F5">
        <w:rPr>
          <w:rFonts w:ascii="Arial" w:hAnsi="Arial" w:cs="Arial"/>
          <w:szCs w:val="24"/>
        </w:rPr>
        <w:t xml:space="preserve">Best Starts for Kids is </w:t>
      </w:r>
      <w:r w:rsidR="00B77CEA" w:rsidRPr="007F71F5">
        <w:rPr>
          <w:rFonts w:ascii="Arial" w:hAnsi="Arial" w:cs="Arial"/>
          <w:szCs w:val="24"/>
        </w:rPr>
        <w:t xml:space="preserve">the Executive’s proposal for </w:t>
      </w:r>
      <w:r w:rsidRPr="007F71F5">
        <w:rPr>
          <w:rFonts w:ascii="Arial" w:hAnsi="Arial" w:cs="Arial"/>
          <w:szCs w:val="24"/>
        </w:rPr>
        <w:t>a prevention-</w:t>
      </w:r>
      <w:r w:rsidR="004765BC" w:rsidRPr="007F71F5">
        <w:rPr>
          <w:rFonts w:ascii="Arial" w:hAnsi="Arial" w:cs="Arial"/>
          <w:szCs w:val="24"/>
        </w:rPr>
        <w:t>oriented regional plan that is aimed at supporting the healthy development of children and youth, families and communities across the county.</w:t>
      </w:r>
      <w:r w:rsidR="00C247EA">
        <w:rPr>
          <w:rFonts w:ascii="Arial" w:hAnsi="Arial" w:cs="Arial"/>
          <w:szCs w:val="24"/>
        </w:rPr>
        <w:t xml:space="preserve">  </w:t>
      </w:r>
      <w:r w:rsidR="003F1955">
        <w:rPr>
          <w:rFonts w:ascii="Arial" w:hAnsi="Arial" w:cs="Arial"/>
          <w:szCs w:val="24"/>
        </w:rPr>
        <w:t>The proposed Best Starts for Kids levy would make expenditures for the following six categories: Youth and Family Homeless Prevention Initiative, Research Allocation, Early Childhood Allocation, School-Aged Allocation, Communities of Opportunity Allocation, and Data and Evaluation Allocation.</w:t>
      </w:r>
    </w:p>
    <w:p w:rsidR="003F1955" w:rsidRDefault="003F1955" w:rsidP="00373998">
      <w:pPr>
        <w:jc w:val="both"/>
        <w:rPr>
          <w:rFonts w:ascii="Arial" w:hAnsi="Arial" w:cs="Arial"/>
          <w:szCs w:val="24"/>
        </w:rPr>
      </w:pPr>
    </w:p>
    <w:p w:rsidR="003F1955" w:rsidRDefault="003F1955" w:rsidP="00373998">
      <w:pPr>
        <w:jc w:val="both"/>
        <w:rPr>
          <w:rFonts w:ascii="Arial" w:hAnsi="Arial" w:cs="Arial"/>
          <w:szCs w:val="24"/>
        </w:rPr>
      </w:pPr>
      <w:r>
        <w:rPr>
          <w:rFonts w:ascii="Arial" w:hAnsi="Arial" w:cs="Arial"/>
          <w:szCs w:val="24"/>
        </w:rPr>
        <w:t xml:space="preserve">This is the </w:t>
      </w:r>
      <w:r w:rsidR="00CA63EC">
        <w:rPr>
          <w:rFonts w:ascii="Arial" w:hAnsi="Arial" w:cs="Arial"/>
          <w:szCs w:val="24"/>
        </w:rPr>
        <w:t>fifth</w:t>
      </w:r>
      <w:r>
        <w:rPr>
          <w:rFonts w:ascii="Arial" w:hAnsi="Arial" w:cs="Arial"/>
          <w:szCs w:val="24"/>
        </w:rPr>
        <w:t xml:space="preserve"> </w:t>
      </w:r>
      <w:r w:rsidR="002A6E7A">
        <w:rPr>
          <w:rFonts w:ascii="Arial" w:hAnsi="Arial" w:cs="Arial"/>
          <w:szCs w:val="24"/>
        </w:rPr>
        <w:t>hearing</w:t>
      </w:r>
      <w:r>
        <w:rPr>
          <w:rFonts w:ascii="Arial" w:hAnsi="Arial" w:cs="Arial"/>
          <w:szCs w:val="24"/>
        </w:rPr>
        <w:t xml:space="preserve"> on the Best Starts for Kids initiative.  </w:t>
      </w:r>
    </w:p>
    <w:p w:rsidR="00942D50" w:rsidRDefault="00942D50" w:rsidP="00373998">
      <w:pPr>
        <w:jc w:val="both"/>
        <w:rPr>
          <w:rFonts w:ascii="Arial" w:hAnsi="Arial" w:cs="Arial"/>
          <w:szCs w:val="24"/>
        </w:rPr>
      </w:pPr>
    </w:p>
    <w:p w:rsidR="00E15C29" w:rsidRPr="0052541B" w:rsidRDefault="00E15C29" w:rsidP="00373998">
      <w:pPr>
        <w:jc w:val="both"/>
        <w:rPr>
          <w:rFonts w:ascii="Arial" w:hAnsi="Arial" w:cs="Arial"/>
          <w:szCs w:val="24"/>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rsidR="00DB11B5" w:rsidRDefault="00DB11B5" w:rsidP="00373998">
      <w:pPr>
        <w:jc w:val="both"/>
        <w:rPr>
          <w:rFonts w:ascii="Arial" w:hAnsi="Arial" w:cs="Arial"/>
        </w:rPr>
      </w:pPr>
    </w:p>
    <w:p w:rsidR="00575B03" w:rsidRDefault="00885667" w:rsidP="00373998">
      <w:pPr>
        <w:jc w:val="both"/>
        <w:rPr>
          <w:rFonts w:ascii="Arial" w:hAnsi="Arial" w:cs="Arial"/>
        </w:rPr>
      </w:pPr>
      <w:r>
        <w:rPr>
          <w:rFonts w:ascii="Arial" w:hAnsi="Arial" w:cs="Arial"/>
        </w:rPr>
        <w:t xml:space="preserve">According to the Executive, the Best Starts for Kids initiative would provide the resources to prevent negative outcomes in the community and put </w:t>
      </w:r>
      <w:r w:rsidR="00B46D0B">
        <w:rPr>
          <w:rFonts w:ascii="Arial" w:hAnsi="Arial" w:cs="Arial"/>
        </w:rPr>
        <w:t>the children of</w:t>
      </w:r>
      <w:r>
        <w:rPr>
          <w:rFonts w:ascii="Arial" w:hAnsi="Arial" w:cs="Arial"/>
        </w:rPr>
        <w:t xml:space="preserve"> King </w:t>
      </w:r>
      <w:r w:rsidR="00B46D0B">
        <w:rPr>
          <w:rFonts w:ascii="Arial" w:hAnsi="Arial" w:cs="Arial"/>
        </w:rPr>
        <w:t xml:space="preserve">County </w:t>
      </w:r>
      <w:r>
        <w:rPr>
          <w:rFonts w:ascii="Arial" w:hAnsi="Arial" w:cs="Arial"/>
        </w:rPr>
        <w:t xml:space="preserve">on </w:t>
      </w:r>
      <w:r w:rsidR="00B46D0B">
        <w:rPr>
          <w:rFonts w:ascii="Arial" w:hAnsi="Arial" w:cs="Arial"/>
        </w:rPr>
        <w:t xml:space="preserve">the </w:t>
      </w:r>
      <w:r>
        <w:rPr>
          <w:rFonts w:ascii="Arial" w:hAnsi="Arial" w:cs="Arial"/>
        </w:rPr>
        <w:t>path toward lifelong success.  Under the proposal, the Best Starts for Kids levy funding would focus on investing early in a child's life—with the heaviest investments made for children from birth through age 5—and continuing to invest at critical points in a young person's development through age 24.  The expressed goal of the Best Starts for Kid</w:t>
      </w:r>
      <w:r w:rsidR="00FC635D">
        <w:rPr>
          <w:rFonts w:ascii="Arial" w:hAnsi="Arial" w:cs="Arial"/>
        </w:rPr>
        <w:t xml:space="preserve">s initiative is to shift from addressing negative outcomes that have already occurred—outcomes like homelessness, chronic illness, </w:t>
      </w:r>
      <w:r w:rsidR="00C301F6">
        <w:rPr>
          <w:rFonts w:ascii="Arial" w:hAnsi="Arial" w:cs="Arial"/>
        </w:rPr>
        <w:t xml:space="preserve">and </w:t>
      </w:r>
      <w:r w:rsidR="00FC635D">
        <w:rPr>
          <w:rFonts w:ascii="Arial" w:hAnsi="Arial" w:cs="Arial"/>
        </w:rPr>
        <w:t>substance abuse—to preventing those outcomes from ever occurring.</w:t>
      </w:r>
    </w:p>
    <w:p w:rsidR="009F3DAC" w:rsidRDefault="009F3DAC" w:rsidP="00373998">
      <w:pPr>
        <w:jc w:val="both"/>
        <w:rPr>
          <w:rFonts w:ascii="Arial" w:hAnsi="Arial" w:cs="Arial"/>
        </w:rPr>
      </w:pPr>
    </w:p>
    <w:p w:rsidR="008702CA" w:rsidRPr="008702CA" w:rsidRDefault="003F1955" w:rsidP="00373998">
      <w:pPr>
        <w:jc w:val="both"/>
        <w:rPr>
          <w:rFonts w:ascii="Arial" w:hAnsi="Arial" w:cs="Arial"/>
          <w:szCs w:val="24"/>
          <w:vertAlign w:val="superscript"/>
        </w:rPr>
      </w:pPr>
      <w:r>
        <w:rPr>
          <w:rFonts w:ascii="Arial" w:hAnsi="Arial" w:cs="Arial"/>
          <w:szCs w:val="24"/>
        </w:rPr>
        <w:t xml:space="preserve">This is the </w:t>
      </w:r>
      <w:r w:rsidR="00E90C3B">
        <w:rPr>
          <w:rFonts w:ascii="Arial" w:hAnsi="Arial" w:cs="Arial"/>
          <w:szCs w:val="24"/>
        </w:rPr>
        <w:t>f</w:t>
      </w:r>
      <w:r w:rsidR="008702CA">
        <w:rPr>
          <w:rFonts w:ascii="Arial" w:hAnsi="Arial" w:cs="Arial"/>
          <w:szCs w:val="24"/>
        </w:rPr>
        <w:t>ifth</w:t>
      </w:r>
      <w:r>
        <w:rPr>
          <w:rFonts w:ascii="Arial" w:hAnsi="Arial" w:cs="Arial"/>
          <w:szCs w:val="24"/>
        </w:rPr>
        <w:t xml:space="preserve"> hearing on the Best Starts for Kids initiative.  This staff report has been updated to include only those topics for which additional information was obtained since the </w:t>
      </w:r>
      <w:r w:rsidR="006D23BE">
        <w:rPr>
          <w:rFonts w:ascii="Arial" w:hAnsi="Arial" w:cs="Arial"/>
          <w:szCs w:val="24"/>
        </w:rPr>
        <w:t xml:space="preserve">June </w:t>
      </w:r>
      <w:r w:rsidR="00CA63EC">
        <w:rPr>
          <w:rFonts w:ascii="Arial" w:hAnsi="Arial" w:cs="Arial"/>
          <w:szCs w:val="24"/>
        </w:rPr>
        <w:t>24</w:t>
      </w:r>
      <w:r w:rsidR="00E90C3B" w:rsidRPr="00E90C3B">
        <w:rPr>
          <w:rFonts w:ascii="Arial" w:hAnsi="Arial" w:cs="Arial"/>
          <w:szCs w:val="24"/>
          <w:vertAlign w:val="superscript"/>
        </w:rPr>
        <w:t>t</w:t>
      </w:r>
      <w:r w:rsidR="00E90C3B">
        <w:rPr>
          <w:rFonts w:ascii="Arial" w:hAnsi="Arial" w:cs="Arial"/>
          <w:szCs w:val="24"/>
          <w:vertAlign w:val="superscript"/>
        </w:rPr>
        <w:t>h</w:t>
      </w:r>
      <w:r>
        <w:rPr>
          <w:rFonts w:ascii="Arial" w:hAnsi="Arial" w:cs="Arial"/>
          <w:szCs w:val="24"/>
        </w:rPr>
        <w:t xml:space="preserve"> Budget and Fiscal Management Committee meeting.  </w:t>
      </w:r>
      <w:r w:rsidR="00101404">
        <w:rPr>
          <w:rFonts w:ascii="Arial" w:hAnsi="Arial" w:cs="Arial"/>
          <w:szCs w:val="24"/>
        </w:rPr>
        <w:t>The staff report presented to the Regional Policy Committee on June 17</w:t>
      </w:r>
      <w:r w:rsidR="00101404" w:rsidRPr="00101404">
        <w:rPr>
          <w:rFonts w:ascii="Arial" w:hAnsi="Arial" w:cs="Arial"/>
          <w:szCs w:val="24"/>
          <w:vertAlign w:val="superscript"/>
        </w:rPr>
        <w:t>th</w:t>
      </w:r>
      <w:r w:rsidR="00101404">
        <w:rPr>
          <w:rFonts w:ascii="Arial" w:hAnsi="Arial" w:cs="Arial"/>
          <w:szCs w:val="24"/>
        </w:rPr>
        <w:t xml:space="preserve"> consolidated the previous staff reports for the Budget and Fiscal Management Committee; that report is included as Attachment 7</w:t>
      </w:r>
      <w:r>
        <w:rPr>
          <w:rFonts w:ascii="Arial" w:hAnsi="Arial" w:cs="Arial"/>
          <w:szCs w:val="24"/>
        </w:rPr>
        <w:t>.</w:t>
      </w:r>
      <w:r w:rsidR="008702CA">
        <w:rPr>
          <w:rFonts w:ascii="Arial" w:hAnsi="Arial" w:cs="Arial"/>
          <w:szCs w:val="24"/>
        </w:rPr>
        <w:t xml:space="preserve">  </w:t>
      </w:r>
      <w:r w:rsidR="001D2626">
        <w:rPr>
          <w:rFonts w:ascii="Arial" w:hAnsi="Arial" w:cs="Arial"/>
          <w:szCs w:val="24"/>
        </w:rPr>
        <w:t xml:space="preserve"> </w:t>
      </w:r>
    </w:p>
    <w:p w:rsidR="009F3DAC" w:rsidRPr="009F3DAC" w:rsidRDefault="009F3DAC" w:rsidP="00373998">
      <w:pPr>
        <w:jc w:val="both"/>
        <w:rPr>
          <w:rFonts w:ascii="Arial" w:hAnsi="Arial" w:cs="Arial"/>
        </w:rPr>
      </w:pPr>
    </w:p>
    <w:p w:rsidR="00264BE1" w:rsidRDefault="00264BE1" w:rsidP="00373998">
      <w:pPr>
        <w:jc w:val="both"/>
        <w:rPr>
          <w:rFonts w:ascii="Arial" w:hAnsi="Arial" w:cs="Arial"/>
          <w:b/>
          <w:smallCaps/>
          <w:szCs w:val="24"/>
          <w:u w:val="single"/>
        </w:rPr>
      </w:pPr>
      <w:r>
        <w:rPr>
          <w:rFonts w:ascii="Arial" w:hAnsi="Arial" w:cs="Arial"/>
          <w:b/>
          <w:smallCaps/>
          <w:szCs w:val="24"/>
          <w:u w:val="single"/>
        </w:rPr>
        <w:t>ANALYSIS</w:t>
      </w:r>
    </w:p>
    <w:p w:rsidR="00A03881" w:rsidRDefault="00A03881" w:rsidP="00373998">
      <w:pPr>
        <w:pStyle w:val="BodyText"/>
        <w:jc w:val="both"/>
        <w:rPr>
          <w:rFonts w:ascii="Arial" w:hAnsi="Arial" w:cs="Arial"/>
          <w:i w:val="0"/>
          <w:szCs w:val="24"/>
        </w:rPr>
      </w:pPr>
      <w:r>
        <w:rPr>
          <w:rFonts w:ascii="Arial" w:hAnsi="Arial" w:cs="Arial"/>
          <w:i w:val="0"/>
          <w:szCs w:val="24"/>
        </w:rPr>
        <w:tab/>
      </w:r>
    </w:p>
    <w:p w:rsidR="00A03881" w:rsidRDefault="00A03881" w:rsidP="00373998">
      <w:pPr>
        <w:jc w:val="both"/>
        <w:rPr>
          <w:rFonts w:ascii="Arial" w:hAnsi="Arial" w:cs="Arial"/>
          <w:szCs w:val="24"/>
        </w:rPr>
      </w:pPr>
      <w:r w:rsidRPr="00A03881">
        <w:rPr>
          <w:rFonts w:ascii="Arial" w:hAnsi="Arial" w:cs="Arial"/>
          <w:szCs w:val="24"/>
        </w:rPr>
        <w:t>Proposed Ordinance 2015-0177 would approve placing a November</w:t>
      </w:r>
      <w:r>
        <w:rPr>
          <w:rFonts w:ascii="Arial" w:hAnsi="Arial" w:cs="Arial"/>
          <w:i/>
          <w:szCs w:val="24"/>
        </w:rPr>
        <w:t xml:space="preserve"> </w:t>
      </w:r>
      <w:r>
        <w:rPr>
          <w:rFonts w:ascii="Arial" w:hAnsi="Arial" w:cs="Arial"/>
          <w:szCs w:val="24"/>
        </w:rPr>
        <w:t>2015 ballot measure before King County voters authorizing a regular property tax levy in excess of the state levy limitation contained in RCW chapter 84.55.  This type of tax levy increase is commonly known as a “levy lid lift”.  The measure requires simple majority approval, with no voter turnout requirements.</w:t>
      </w:r>
      <w:r>
        <w:rPr>
          <w:rStyle w:val="FootnoteReference"/>
          <w:rFonts w:ascii="Arial" w:hAnsi="Arial" w:cs="Arial"/>
          <w:szCs w:val="24"/>
        </w:rPr>
        <w:footnoteReference w:id="1"/>
      </w:r>
      <w:r w:rsidRPr="00A03881">
        <w:rPr>
          <w:rFonts w:ascii="Arial" w:hAnsi="Arial" w:cs="Arial"/>
          <w:szCs w:val="24"/>
        </w:rPr>
        <w:t xml:space="preserve"> </w:t>
      </w:r>
    </w:p>
    <w:p w:rsidR="00A03881" w:rsidRDefault="00A03881" w:rsidP="00373998">
      <w:pPr>
        <w:jc w:val="both"/>
        <w:rPr>
          <w:rFonts w:ascii="Arial" w:hAnsi="Arial" w:cs="Arial"/>
          <w:szCs w:val="24"/>
        </w:rPr>
      </w:pPr>
    </w:p>
    <w:p w:rsidR="00A03881" w:rsidRDefault="00A03881" w:rsidP="00373998">
      <w:pPr>
        <w:jc w:val="both"/>
        <w:rPr>
          <w:rFonts w:ascii="Arial" w:hAnsi="Arial" w:cs="Arial"/>
          <w:szCs w:val="24"/>
        </w:rPr>
      </w:pPr>
      <w:r>
        <w:rPr>
          <w:rFonts w:ascii="Arial" w:hAnsi="Arial" w:cs="Arial"/>
          <w:szCs w:val="24"/>
        </w:rPr>
        <w:lastRenderedPageBreak/>
        <w:t>If approved by the voters, the levy is projected to generate a total of approximately $392.3 million in revenues to fund the Be</w:t>
      </w:r>
      <w:r w:rsidR="00E90C3B">
        <w:rPr>
          <w:rFonts w:ascii="Arial" w:hAnsi="Arial" w:cs="Arial"/>
          <w:szCs w:val="24"/>
        </w:rPr>
        <w:t>st Starts for Kids initiative.  The levy is estimated to cost the owner of a $400,000 home in King Co</w:t>
      </w:r>
      <w:r w:rsidR="00F8055C">
        <w:rPr>
          <w:rFonts w:ascii="Arial" w:hAnsi="Arial" w:cs="Arial"/>
          <w:szCs w:val="24"/>
        </w:rPr>
        <w:t xml:space="preserve">unty </w:t>
      </w:r>
      <w:r w:rsidR="00E90C3B">
        <w:rPr>
          <w:rFonts w:ascii="Arial" w:hAnsi="Arial" w:cs="Arial"/>
          <w:szCs w:val="24"/>
        </w:rPr>
        <w:t xml:space="preserve">approximately $56 per year in </w:t>
      </w:r>
      <w:r w:rsidR="00F8055C">
        <w:rPr>
          <w:rFonts w:ascii="Arial" w:hAnsi="Arial" w:cs="Arial"/>
          <w:szCs w:val="24"/>
        </w:rPr>
        <w:t xml:space="preserve">additional </w:t>
      </w:r>
      <w:r w:rsidR="00E90C3B">
        <w:rPr>
          <w:rFonts w:ascii="Arial" w:hAnsi="Arial" w:cs="Arial"/>
          <w:szCs w:val="24"/>
        </w:rPr>
        <w:t>property taxes.</w:t>
      </w:r>
    </w:p>
    <w:p w:rsidR="00A03881" w:rsidRDefault="00A03881" w:rsidP="00373998">
      <w:pPr>
        <w:pStyle w:val="BodyText"/>
        <w:jc w:val="both"/>
        <w:rPr>
          <w:rFonts w:ascii="Arial" w:hAnsi="Arial" w:cs="Arial"/>
          <w:i w:val="0"/>
          <w:szCs w:val="24"/>
        </w:rPr>
      </w:pPr>
    </w:p>
    <w:p w:rsidR="00B3785F" w:rsidRPr="00A03881" w:rsidRDefault="00835A7D" w:rsidP="00373998">
      <w:pPr>
        <w:jc w:val="both"/>
        <w:rPr>
          <w:rFonts w:ascii="Arial" w:hAnsi="Arial" w:cs="Arial"/>
        </w:rPr>
      </w:pPr>
      <w:r>
        <w:rPr>
          <w:rFonts w:ascii="Arial" w:hAnsi="Arial" w:cs="Arial"/>
        </w:rPr>
        <w:t xml:space="preserve">In order to be placed on the November 2015 ballot, the Council would need to act on the proposed ordinance no later than July 20 under regular rules (assuming expedited 10-day processing) or August 3 </w:t>
      </w:r>
      <w:r w:rsidR="00285B97">
        <w:rPr>
          <w:rFonts w:ascii="Arial" w:hAnsi="Arial" w:cs="Arial"/>
        </w:rPr>
        <w:t>as an emergency</w:t>
      </w:r>
      <w:r>
        <w:rPr>
          <w:rFonts w:ascii="Arial" w:hAnsi="Arial" w:cs="Arial"/>
        </w:rPr>
        <w:t>.</w:t>
      </w:r>
    </w:p>
    <w:p w:rsidR="00B3785F" w:rsidRPr="00835A7D" w:rsidRDefault="00B3785F" w:rsidP="00373998">
      <w:pPr>
        <w:jc w:val="both"/>
        <w:rPr>
          <w:rFonts w:ascii="Arial" w:hAnsi="Arial" w:cs="Arial"/>
          <w:b/>
          <w:szCs w:val="24"/>
        </w:rPr>
      </w:pPr>
    </w:p>
    <w:p w:rsidR="00835A7D" w:rsidRPr="00835A7D" w:rsidRDefault="00835A7D" w:rsidP="00373998">
      <w:pPr>
        <w:jc w:val="both"/>
        <w:rPr>
          <w:rFonts w:ascii="Arial" w:hAnsi="Arial" w:cs="Arial"/>
          <w:b/>
          <w:szCs w:val="24"/>
          <w:u w:val="single"/>
        </w:rPr>
      </w:pPr>
      <w:r w:rsidRPr="00835A7D">
        <w:rPr>
          <w:rFonts w:ascii="Arial" w:hAnsi="Arial" w:cs="Arial"/>
          <w:b/>
          <w:szCs w:val="24"/>
          <w:u w:val="single"/>
        </w:rPr>
        <w:t>Projected Expenditures</w:t>
      </w:r>
    </w:p>
    <w:p w:rsidR="00835A7D" w:rsidRDefault="00835A7D" w:rsidP="00373998">
      <w:pPr>
        <w:jc w:val="both"/>
        <w:rPr>
          <w:rFonts w:ascii="Arial" w:hAnsi="Arial" w:cs="Arial"/>
          <w:szCs w:val="24"/>
        </w:rPr>
      </w:pPr>
    </w:p>
    <w:p w:rsidR="00835A7D" w:rsidRDefault="00835A7D" w:rsidP="00373998">
      <w:pPr>
        <w:jc w:val="both"/>
        <w:rPr>
          <w:rFonts w:ascii="Arial" w:hAnsi="Arial" w:cs="Arial"/>
          <w:szCs w:val="24"/>
        </w:rPr>
      </w:pPr>
      <w:r>
        <w:rPr>
          <w:rFonts w:ascii="Arial" w:hAnsi="Arial" w:cs="Arial"/>
          <w:szCs w:val="24"/>
        </w:rPr>
        <w:t>Under the proposed ballot measure, Best Starts for Kids levy revenues would be used as follows:</w:t>
      </w:r>
    </w:p>
    <w:p w:rsidR="00835A7D" w:rsidRDefault="006B11E7" w:rsidP="00373998">
      <w:pPr>
        <w:pStyle w:val="ListParagraph0"/>
        <w:numPr>
          <w:ilvl w:val="0"/>
          <w:numId w:val="45"/>
        </w:numPr>
        <w:jc w:val="both"/>
        <w:rPr>
          <w:rFonts w:ascii="Arial" w:hAnsi="Arial" w:cs="Arial"/>
        </w:rPr>
      </w:pPr>
      <w:r>
        <w:rPr>
          <w:rFonts w:ascii="Arial" w:hAnsi="Arial" w:cs="Arial"/>
        </w:rPr>
        <w:t>$16 million to fund and administer a youth and family homeless prevention initiative</w:t>
      </w:r>
    </w:p>
    <w:p w:rsidR="006B11E7" w:rsidRDefault="006B11E7" w:rsidP="00373998">
      <w:pPr>
        <w:pStyle w:val="ListParagraph0"/>
        <w:numPr>
          <w:ilvl w:val="0"/>
          <w:numId w:val="45"/>
        </w:numPr>
        <w:jc w:val="both"/>
        <w:rPr>
          <w:rFonts w:ascii="Arial" w:hAnsi="Arial" w:cs="Arial"/>
        </w:rPr>
      </w:pPr>
      <w:r>
        <w:rPr>
          <w:rFonts w:ascii="Arial" w:hAnsi="Arial" w:cs="Arial"/>
        </w:rPr>
        <w:t>$3 million to fund research and improve outcomes for children and youth in King County</w:t>
      </w:r>
    </w:p>
    <w:p w:rsidR="006B11E7" w:rsidRPr="006B11E7" w:rsidRDefault="006B11E7" w:rsidP="00373998">
      <w:pPr>
        <w:pStyle w:val="ListParagraph0"/>
        <w:numPr>
          <w:ilvl w:val="0"/>
          <w:numId w:val="45"/>
        </w:numPr>
        <w:jc w:val="both"/>
        <w:rPr>
          <w:rFonts w:ascii="Arial" w:hAnsi="Arial" w:cs="Arial"/>
        </w:rPr>
      </w:pPr>
      <w:r>
        <w:rPr>
          <w:rFonts w:ascii="Arial" w:hAnsi="Arial" w:cs="Arial"/>
        </w:rPr>
        <w:t>The remaining approximately $373.3 million would be allocated as follows:</w:t>
      </w:r>
    </w:p>
    <w:p w:rsidR="006B11E7" w:rsidRDefault="006B11E7" w:rsidP="00373998">
      <w:pPr>
        <w:pStyle w:val="ListParagraph0"/>
        <w:numPr>
          <w:ilvl w:val="0"/>
          <w:numId w:val="46"/>
        </w:numPr>
        <w:ind w:left="1440"/>
        <w:jc w:val="both"/>
        <w:rPr>
          <w:rFonts w:ascii="Arial" w:hAnsi="Arial" w:cs="Arial"/>
        </w:rPr>
      </w:pPr>
      <w:r>
        <w:rPr>
          <w:rFonts w:ascii="Arial" w:hAnsi="Arial" w:cs="Arial"/>
        </w:rPr>
        <w:t>50 percent</w:t>
      </w:r>
      <w:r w:rsidR="00C46A7E">
        <w:rPr>
          <w:rFonts w:ascii="Arial" w:hAnsi="Arial" w:cs="Arial"/>
        </w:rPr>
        <w:t>, or $186.65 million over the life of the levy,</w:t>
      </w:r>
      <w:r>
        <w:rPr>
          <w:rFonts w:ascii="Arial" w:hAnsi="Arial" w:cs="Arial"/>
        </w:rPr>
        <w:t xml:space="preserve"> to be spent on strategies focused on </w:t>
      </w:r>
      <w:r w:rsidR="008534EB">
        <w:rPr>
          <w:rFonts w:ascii="Arial" w:hAnsi="Arial" w:cs="Arial"/>
        </w:rPr>
        <w:t>children under 5 years old and their caregivers; pregnant women; and for individuals or families concerning pregnancy;</w:t>
      </w:r>
    </w:p>
    <w:p w:rsidR="008534EB" w:rsidRDefault="008534EB" w:rsidP="00373998">
      <w:pPr>
        <w:pStyle w:val="ListParagraph0"/>
        <w:numPr>
          <w:ilvl w:val="0"/>
          <w:numId w:val="46"/>
        </w:numPr>
        <w:ind w:left="1440"/>
        <w:jc w:val="both"/>
        <w:rPr>
          <w:rFonts w:ascii="Arial" w:hAnsi="Arial" w:cs="Arial"/>
        </w:rPr>
      </w:pPr>
      <w:r>
        <w:rPr>
          <w:rFonts w:ascii="Arial" w:hAnsi="Arial" w:cs="Arial"/>
        </w:rPr>
        <w:t>35 percent</w:t>
      </w:r>
      <w:r w:rsidR="00D5484A">
        <w:rPr>
          <w:rFonts w:ascii="Arial" w:hAnsi="Arial" w:cs="Arial"/>
        </w:rPr>
        <w:t xml:space="preserve">, or $130.7 </w:t>
      </w:r>
      <w:r w:rsidR="00C46A7E">
        <w:rPr>
          <w:rFonts w:ascii="Arial" w:hAnsi="Arial" w:cs="Arial"/>
        </w:rPr>
        <w:t>million over the life of the levy,</w:t>
      </w:r>
      <w:r>
        <w:rPr>
          <w:rFonts w:ascii="Arial" w:hAnsi="Arial" w:cs="Arial"/>
        </w:rPr>
        <w:t xml:space="preserve"> to be spent on strategies focused on children and youth ages 5 through 24; </w:t>
      </w:r>
      <w:r w:rsidR="00C46A7E">
        <w:rPr>
          <w:rFonts w:ascii="Arial" w:hAnsi="Arial" w:cs="Arial"/>
        </w:rPr>
        <w:t xml:space="preserve"> </w:t>
      </w:r>
    </w:p>
    <w:p w:rsidR="008534EB" w:rsidRDefault="008534EB" w:rsidP="00373998">
      <w:pPr>
        <w:pStyle w:val="ListParagraph0"/>
        <w:numPr>
          <w:ilvl w:val="0"/>
          <w:numId w:val="46"/>
        </w:numPr>
        <w:ind w:left="1440"/>
        <w:jc w:val="both"/>
        <w:rPr>
          <w:rFonts w:ascii="Arial" w:hAnsi="Arial" w:cs="Arial"/>
        </w:rPr>
      </w:pPr>
      <w:r>
        <w:rPr>
          <w:rFonts w:ascii="Arial" w:hAnsi="Arial" w:cs="Arial"/>
        </w:rPr>
        <w:t>9 percent</w:t>
      </w:r>
      <w:r w:rsidR="00C46A7E">
        <w:rPr>
          <w:rFonts w:ascii="Arial" w:hAnsi="Arial" w:cs="Arial"/>
        </w:rPr>
        <w:t>, or $33.6 mi</w:t>
      </w:r>
      <w:r w:rsidR="00832BCF">
        <w:rPr>
          <w:rFonts w:ascii="Arial" w:hAnsi="Arial" w:cs="Arial"/>
        </w:rPr>
        <w:t>llion over the life of the levy,</w:t>
      </w:r>
      <w:r>
        <w:rPr>
          <w:rFonts w:ascii="Arial" w:hAnsi="Arial" w:cs="Arial"/>
        </w:rPr>
        <w:t xml:space="preserve"> to be spent on communities of opportunity; and</w:t>
      </w:r>
    </w:p>
    <w:p w:rsidR="008534EB" w:rsidRDefault="008534EB" w:rsidP="00373998">
      <w:pPr>
        <w:pStyle w:val="ListParagraph0"/>
        <w:numPr>
          <w:ilvl w:val="0"/>
          <w:numId w:val="46"/>
        </w:numPr>
        <w:ind w:left="1440"/>
        <w:jc w:val="both"/>
        <w:rPr>
          <w:rFonts w:ascii="Arial" w:hAnsi="Arial" w:cs="Arial"/>
        </w:rPr>
      </w:pPr>
      <w:r>
        <w:rPr>
          <w:rFonts w:ascii="Arial" w:hAnsi="Arial" w:cs="Arial"/>
        </w:rPr>
        <w:t>6 percent</w:t>
      </w:r>
      <w:r w:rsidR="00C46A7E">
        <w:rPr>
          <w:rFonts w:ascii="Arial" w:hAnsi="Arial" w:cs="Arial"/>
        </w:rPr>
        <w:t>, or $22.4 million over the life of the levy,</w:t>
      </w:r>
      <w:r>
        <w:rPr>
          <w:rFonts w:ascii="Arial" w:hAnsi="Arial" w:cs="Arial"/>
        </w:rPr>
        <w:t xml:space="preserve"> to be spent on evaluation, data collection, and improving the delivery of services and programs for children, youth and their communities.</w:t>
      </w:r>
    </w:p>
    <w:p w:rsidR="00D5484A" w:rsidRDefault="00D5484A" w:rsidP="00373998">
      <w:pPr>
        <w:jc w:val="both"/>
        <w:rPr>
          <w:rFonts w:ascii="Arial" w:hAnsi="Arial" w:cs="Arial"/>
        </w:rPr>
      </w:pPr>
    </w:p>
    <w:p w:rsidR="00D5484A" w:rsidRDefault="00D5484A" w:rsidP="00373998">
      <w:pPr>
        <w:jc w:val="both"/>
        <w:rPr>
          <w:rFonts w:ascii="Arial" w:hAnsi="Arial" w:cs="Arial"/>
        </w:rPr>
      </w:pPr>
      <w:r>
        <w:rPr>
          <w:rFonts w:ascii="Arial" w:hAnsi="Arial" w:cs="Arial"/>
        </w:rPr>
        <w:t>Table 1 below shows the expected allocation of fu</w:t>
      </w:r>
      <w:r w:rsidR="00C247EA">
        <w:rPr>
          <w:rFonts w:ascii="Arial" w:hAnsi="Arial" w:cs="Arial"/>
        </w:rPr>
        <w:t>nding over the life of the levy.</w:t>
      </w:r>
    </w:p>
    <w:p w:rsidR="00D5484A" w:rsidRDefault="00D5484A" w:rsidP="00373998">
      <w:pPr>
        <w:jc w:val="both"/>
        <w:rPr>
          <w:rFonts w:ascii="Arial" w:hAnsi="Arial" w:cs="Arial"/>
        </w:rPr>
      </w:pPr>
    </w:p>
    <w:p w:rsidR="00D5484A" w:rsidRDefault="00D5484A" w:rsidP="008702CA">
      <w:pPr>
        <w:jc w:val="center"/>
        <w:rPr>
          <w:rFonts w:ascii="Arial" w:hAnsi="Arial" w:cs="Arial"/>
        </w:rPr>
      </w:pPr>
      <w:r>
        <w:rPr>
          <w:rFonts w:ascii="Arial" w:hAnsi="Arial" w:cs="Arial"/>
        </w:rPr>
        <w:t xml:space="preserve">Table 1: Projected Best Starts for Kids Levy </w:t>
      </w:r>
      <w:r w:rsidR="00052CE6">
        <w:rPr>
          <w:rFonts w:ascii="Arial" w:hAnsi="Arial" w:cs="Arial"/>
        </w:rPr>
        <w:t>Expenditures</w:t>
      </w:r>
      <w:r>
        <w:rPr>
          <w:rFonts w:ascii="Arial" w:hAnsi="Arial" w:cs="Arial"/>
        </w:rPr>
        <w:t xml:space="preserve"> 2016-2021</w:t>
      </w:r>
    </w:p>
    <w:tbl>
      <w:tblPr>
        <w:tblW w:w="6793" w:type="dxa"/>
        <w:jc w:val="center"/>
        <w:tblLook w:val="04A0" w:firstRow="1" w:lastRow="0" w:firstColumn="1" w:lastColumn="0" w:noHBand="0" w:noVBand="1"/>
      </w:tblPr>
      <w:tblGrid>
        <w:gridCol w:w="5350"/>
        <w:gridCol w:w="1443"/>
      </w:tblGrid>
      <w:tr w:rsidR="00D5484A" w:rsidRPr="00D5484A" w:rsidTr="00D5484A">
        <w:trPr>
          <w:trHeight w:val="275"/>
          <w:jc w:val="center"/>
        </w:trPr>
        <w:tc>
          <w:tcPr>
            <w:tcW w:w="5350" w:type="dxa"/>
            <w:tcBorders>
              <w:top w:val="single" w:sz="8" w:space="0" w:color="auto"/>
              <w:left w:val="single" w:sz="8" w:space="0" w:color="auto"/>
              <w:bottom w:val="single" w:sz="8" w:space="0" w:color="auto"/>
              <w:right w:val="single" w:sz="8" w:space="0" w:color="auto"/>
            </w:tcBorders>
            <w:shd w:val="clear" w:color="000000" w:fill="000000"/>
            <w:noWrap/>
            <w:vAlign w:val="center"/>
            <w:hideMark/>
          </w:tcPr>
          <w:p w:rsidR="00D5484A" w:rsidRPr="00D5484A" w:rsidRDefault="003B58AF" w:rsidP="00373998">
            <w:pPr>
              <w:jc w:val="both"/>
              <w:rPr>
                <w:rFonts w:ascii="Arial" w:hAnsi="Arial" w:cs="Arial"/>
                <w:b/>
                <w:bCs/>
                <w:color w:val="FFFFFF"/>
                <w:sz w:val="20"/>
              </w:rPr>
            </w:pPr>
            <w:r>
              <w:rPr>
                <w:rFonts w:ascii="Arial" w:hAnsi="Arial" w:cs="Arial"/>
                <w:b/>
                <w:bCs/>
                <w:color w:val="FFFFFF"/>
                <w:sz w:val="20"/>
              </w:rPr>
              <w:t>Category</w:t>
            </w:r>
          </w:p>
        </w:tc>
        <w:tc>
          <w:tcPr>
            <w:tcW w:w="1443" w:type="dxa"/>
            <w:tcBorders>
              <w:top w:val="single" w:sz="8" w:space="0" w:color="auto"/>
              <w:left w:val="nil"/>
              <w:bottom w:val="single" w:sz="8" w:space="0" w:color="auto"/>
              <w:right w:val="single" w:sz="8" w:space="0" w:color="auto"/>
            </w:tcBorders>
            <w:shd w:val="clear" w:color="000000" w:fill="000000"/>
            <w:noWrap/>
            <w:vAlign w:val="center"/>
            <w:hideMark/>
          </w:tcPr>
          <w:p w:rsidR="00D5484A" w:rsidRPr="00D5484A" w:rsidRDefault="00D5484A" w:rsidP="00373998">
            <w:pPr>
              <w:jc w:val="both"/>
              <w:rPr>
                <w:rFonts w:ascii="Arial" w:hAnsi="Arial" w:cs="Arial"/>
                <w:b/>
                <w:bCs/>
                <w:color w:val="FFFFFF"/>
                <w:sz w:val="20"/>
              </w:rPr>
            </w:pPr>
            <w:r w:rsidRPr="00D5484A">
              <w:rPr>
                <w:rFonts w:ascii="Arial" w:hAnsi="Arial" w:cs="Arial"/>
                <w:b/>
                <w:bCs/>
                <w:color w:val="FFFFFF"/>
                <w:sz w:val="20"/>
              </w:rPr>
              <w:t>Total</w:t>
            </w:r>
          </w:p>
        </w:tc>
      </w:tr>
      <w:tr w:rsidR="00D5484A" w:rsidRPr="00D5484A" w:rsidTr="00D5484A">
        <w:trPr>
          <w:trHeight w:val="275"/>
          <w:jc w:val="center"/>
        </w:trPr>
        <w:tc>
          <w:tcPr>
            <w:tcW w:w="5350" w:type="dxa"/>
            <w:tcBorders>
              <w:top w:val="nil"/>
              <w:left w:val="single" w:sz="8" w:space="0" w:color="auto"/>
              <w:bottom w:val="single" w:sz="8" w:space="0" w:color="auto"/>
              <w:right w:val="single" w:sz="8" w:space="0" w:color="auto"/>
            </w:tcBorders>
            <w:shd w:val="clear" w:color="auto" w:fill="auto"/>
            <w:noWrap/>
            <w:vAlign w:val="center"/>
            <w:hideMark/>
          </w:tcPr>
          <w:p w:rsidR="00D5484A" w:rsidRPr="00D5484A" w:rsidRDefault="00D5484A" w:rsidP="00373998">
            <w:pPr>
              <w:jc w:val="both"/>
              <w:rPr>
                <w:rFonts w:ascii="Arial" w:hAnsi="Arial" w:cs="Arial"/>
                <w:color w:val="000000"/>
                <w:sz w:val="20"/>
              </w:rPr>
            </w:pPr>
            <w:r w:rsidRPr="00D5484A">
              <w:rPr>
                <w:rFonts w:ascii="Arial" w:hAnsi="Arial" w:cs="Arial"/>
                <w:color w:val="000000"/>
                <w:sz w:val="20"/>
              </w:rPr>
              <w:t>Early Childhood Programs</w:t>
            </w:r>
          </w:p>
        </w:tc>
        <w:tc>
          <w:tcPr>
            <w:tcW w:w="1443" w:type="dxa"/>
            <w:tcBorders>
              <w:top w:val="nil"/>
              <w:left w:val="nil"/>
              <w:bottom w:val="single" w:sz="8" w:space="0" w:color="auto"/>
              <w:right w:val="single" w:sz="8" w:space="0" w:color="auto"/>
            </w:tcBorders>
            <w:shd w:val="clear" w:color="auto" w:fill="auto"/>
            <w:noWrap/>
            <w:vAlign w:val="center"/>
            <w:hideMark/>
          </w:tcPr>
          <w:p w:rsidR="00D5484A" w:rsidRPr="00D5484A" w:rsidRDefault="00D5484A" w:rsidP="00373998">
            <w:pPr>
              <w:jc w:val="both"/>
              <w:rPr>
                <w:rFonts w:ascii="Arial" w:hAnsi="Arial" w:cs="Arial"/>
                <w:color w:val="000000"/>
                <w:sz w:val="20"/>
              </w:rPr>
            </w:pPr>
            <w:r w:rsidRPr="00D5484A">
              <w:rPr>
                <w:rFonts w:ascii="Arial" w:hAnsi="Arial" w:cs="Arial"/>
                <w:color w:val="000000"/>
                <w:sz w:val="20"/>
              </w:rPr>
              <w:t xml:space="preserve">$186,650,000 </w:t>
            </w:r>
          </w:p>
        </w:tc>
      </w:tr>
      <w:tr w:rsidR="00D5484A" w:rsidRPr="00D5484A" w:rsidTr="00D5484A">
        <w:trPr>
          <w:trHeight w:val="275"/>
          <w:jc w:val="center"/>
        </w:trPr>
        <w:tc>
          <w:tcPr>
            <w:tcW w:w="5350" w:type="dxa"/>
            <w:tcBorders>
              <w:top w:val="nil"/>
              <w:left w:val="single" w:sz="8" w:space="0" w:color="auto"/>
              <w:bottom w:val="single" w:sz="8" w:space="0" w:color="auto"/>
              <w:right w:val="single" w:sz="8" w:space="0" w:color="auto"/>
            </w:tcBorders>
            <w:shd w:val="clear" w:color="auto" w:fill="auto"/>
            <w:noWrap/>
            <w:vAlign w:val="center"/>
            <w:hideMark/>
          </w:tcPr>
          <w:p w:rsidR="00D5484A" w:rsidRPr="00D5484A" w:rsidRDefault="00D5484A" w:rsidP="00373998">
            <w:pPr>
              <w:jc w:val="both"/>
              <w:rPr>
                <w:rFonts w:ascii="Arial" w:hAnsi="Arial" w:cs="Arial"/>
                <w:color w:val="000000"/>
                <w:sz w:val="20"/>
              </w:rPr>
            </w:pPr>
            <w:r w:rsidRPr="00D5484A">
              <w:rPr>
                <w:rFonts w:ascii="Arial" w:hAnsi="Arial" w:cs="Arial"/>
                <w:color w:val="000000"/>
                <w:sz w:val="20"/>
              </w:rPr>
              <w:t>School-Aged Children and Youth</w:t>
            </w:r>
          </w:p>
        </w:tc>
        <w:tc>
          <w:tcPr>
            <w:tcW w:w="1443" w:type="dxa"/>
            <w:tcBorders>
              <w:top w:val="nil"/>
              <w:left w:val="nil"/>
              <w:bottom w:val="single" w:sz="8" w:space="0" w:color="auto"/>
              <w:right w:val="single" w:sz="8" w:space="0" w:color="auto"/>
            </w:tcBorders>
            <w:shd w:val="clear" w:color="auto" w:fill="auto"/>
            <w:noWrap/>
            <w:vAlign w:val="center"/>
            <w:hideMark/>
          </w:tcPr>
          <w:p w:rsidR="00D5484A" w:rsidRPr="00D5484A" w:rsidRDefault="00D5484A" w:rsidP="00373998">
            <w:pPr>
              <w:jc w:val="both"/>
              <w:rPr>
                <w:rFonts w:ascii="Arial" w:hAnsi="Arial" w:cs="Arial"/>
                <w:color w:val="000000"/>
                <w:sz w:val="20"/>
              </w:rPr>
            </w:pPr>
            <w:r w:rsidRPr="00D5484A">
              <w:rPr>
                <w:rFonts w:ascii="Arial" w:hAnsi="Arial" w:cs="Arial"/>
                <w:color w:val="000000"/>
                <w:sz w:val="20"/>
              </w:rPr>
              <w:t xml:space="preserve">$130,655,000 </w:t>
            </w:r>
          </w:p>
        </w:tc>
      </w:tr>
      <w:tr w:rsidR="00D5484A" w:rsidRPr="00D5484A" w:rsidTr="00D5484A">
        <w:trPr>
          <w:trHeight w:val="275"/>
          <w:jc w:val="center"/>
        </w:trPr>
        <w:tc>
          <w:tcPr>
            <w:tcW w:w="5350" w:type="dxa"/>
            <w:tcBorders>
              <w:top w:val="nil"/>
              <w:left w:val="single" w:sz="8" w:space="0" w:color="auto"/>
              <w:bottom w:val="single" w:sz="8" w:space="0" w:color="auto"/>
              <w:right w:val="single" w:sz="8" w:space="0" w:color="auto"/>
            </w:tcBorders>
            <w:shd w:val="clear" w:color="auto" w:fill="auto"/>
            <w:noWrap/>
            <w:vAlign w:val="center"/>
            <w:hideMark/>
          </w:tcPr>
          <w:p w:rsidR="00D5484A" w:rsidRPr="00D5484A" w:rsidRDefault="00D5484A" w:rsidP="00373998">
            <w:pPr>
              <w:jc w:val="both"/>
              <w:rPr>
                <w:rFonts w:ascii="Arial" w:hAnsi="Arial" w:cs="Arial"/>
                <w:color w:val="000000"/>
                <w:sz w:val="20"/>
              </w:rPr>
            </w:pPr>
            <w:r w:rsidRPr="00D5484A">
              <w:rPr>
                <w:rFonts w:ascii="Arial" w:hAnsi="Arial" w:cs="Arial"/>
                <w:color w:val="000000"/>
                <w:sz w:val="20"/>
              </w:rPr>
              <w:t>Communities of Opportunity</w:t>
            </w:r>
          </w:p>
        </w:tc>
        <w:tc>
          <w:tcPr>
            <w:tcW w:w="1443" w:type="dxa"/>
            <w:tcBorders>
              <w:top w:val="nil"/>
              <w:left w:val="nil"/>
              <w:bottom w:val="single" w:sz="8" w:space="0" w:color="auto"/>
              <w:right w:val="single" w:sz="8" w:space="0" w:color="auto"/>
            </w:tcBorders>
            <w:shd w:val="clear" w:color="auto" w:fill="auto"/>
            <w:noWrap/>
            <w:vAlign w:val="center"/>
            <w:hideMark/>
          </w:tcPr>
          <w:p w:rsidR="00D5484A" w:rsidRPr="00D5484A" w:rsidRDefault="00D5484A" w:rsidP="00373998">
            <w:pPr>
              <w:jc w:val="both"/>
              <w:rPr>
                <w:rFonts w:ascii="Arial" w:hAnsi="Arial" w:cs="Arial"/>
                <w:color w:val="000000"/>
                <w:sz w:val="20"/>
              </w:rPr>
            </w:pPr>
            <w:r w:rsidRPr="00D5484A">
              <w:rPr>
                <w:rFonts w:ascii="Arial" w:hAnsi="Arial" w:cs="Arial"/>
                <w:color w:val="000000"/>
                <w:sz w:val="20"/>
              </w:rPr>
              <w:t xml:space="preserve">$33,597,000 </w:t>
            </w:r>
          </w:p>
        </w:tc>
      </w:tr>
      <w:tr w:rsidR="00D5484A" w:rsidRPr="00D5484A" w:rsidTr="00D5484A">
        <w:trPr>
          <w:trHeight w:val="275"/>
          <w:jc w:val="center"/>
        </w:trPr>
        <w:tc>
          <w:tcPr>
            <w:tcW w:w="5350" w:type="dxa"/>
            <w:tcBorders>
              <w:top w:val="nil"/>
              <w:left w:val="single" w:sz="8" w:space="0" w:color="auto"/>
              <w:bottom w:val="single" w:sz="8" w:space="0" w:color="auto"/>
              <w:right w:val="single" w:sz="8" w:space="0" w:color="auto"/>
            </w:tcBorders>
            <w:shd w:val="clear" w:color="auto" w:fill="auto"/>
            <w:noWrap/>
            <w:vAlign w:val="center"/>
            <w:hideMark/>
          </w:tcPr>
          <w:p w:rsidR="00D5484A" w:rsidRPr="00D5484A" w:rsidRDefault="00D5484A" w:rsidP="00373998">
            <w:pPr>
              <w:jc w:val="both"/>
              <w:rPr>
                <w:rFonts w:ascii="Arial" w:hAnsi="Arial" w:cs="Arial"/>
                <w:color w:val="000000"/>
                <w:sz w:val="20"/>
              </w:rPr>
            </w:pPr>
            <w:r w:rsidRPr="00D5484A">
              <w:rPr>
                <w:rFonts w:ascii="Arial" w:hAnsi="Arial" w:cs="Arial"/>
                <w:color w:val="000000"/>
                <w:sz w:val="20"/>
              </w:rPr>
              <w:t>Evaluation and Data Collection</w:t>
            </w:r>
          </w:p>
        </w:tc>
        <w:tc>
          <w:tcPr>
            <w:tcW w:w="1443" w:type="dxa"/>
            <w:tcBorders>
              <w:top w:val="nil"/>
              <w:left w:val="nil"/>
              <w:bottom w:val="single" w:sz="8" w:space="0" w:color="auto"/>
              <w:right w:val="single" w:sz="8" w:space="0" w:color="auto"/>
            </w:tcBorders>
            <w:shd w:val="clear" w:color="auto" w:fill="auto"/>
            <w:noWrap/>
            <w:vAlign w:val="center"/>
            <w:hideMark/>
          </w:tcPr>
          <w:p w:rsidR="00D5484A" w:rsidRPr="00D5484A" w:rsidRDefault="00D5484A" w:rsidP="00373998">
            <w:pPr>
              <w:jc w:val="both"/>
              <w:rPr>
                <w:rFonts w:ascii="Arial" w:hAnsi="Arial" w:cs="Arial"/>
                <w:color w:val="000000"/>
                <w:sz w:val="20"/>
              </w:rPr>
            </w:pPr>
            <w:r w:rsidRPr="00D5484A">
              <w:rPr>
                <w:rFonts w:ascii="Arial" w:hAnsi="Arial" w:cs="Arial"/>
                <w:color w:val="000000"/>
                <w:sz w:val="20"/>
              </w:rPr>
              <w:t xml:space="preserve">$22,398,000 </w:t>
            </w:r>
          </w:p>
        </w:tc>
      </w:tr>
      <w:tr w:rsidR="00D5484A" w:rsidRPr="00D5484A" w:rsidTr="00D5484A">
        <w:trPr>
          <w:trHeight w:val="275"/>
          <w:jc w:val="center"/>
        </w:trPr>
        <w:tc>
          <w:tcPr>
            <w:tcW w:w="5350" w:type="dxa"/>
            <w:tcBorders>
              <w:top w:val="nil"/>
              <w:left w:val="single" w:sz="8" w:space="0" w:color="auto"/>
              <w:bottom w:val="single" w:sz="8" w:space="0" w:color="auto"/>
              <w:right w:val="single" w:sz="8" w:space="0" w:color="auto"/>
            </w:tcBorders>
            <w:shd w:val="clear" w:color="auto" w:fill="auto"/>
            <w:noWrap/>
            <w:vAlign w:val="center"/>
            <w:hideMark/>
          </w:tcPr>
          <w:p w:rsidR="00D5484A" w:rsidRPr="00D5484A" w:rsidRDefault="00D5484A" w:rsidP="00373998">
            <w:pPr>
              <w:jc w:val="both"/>
              <w:rPr>
                <w:rFonts w:ascii="Arial" w:hAnsi="Arial" w:cs="Arial"/>
                <w:color w:val="000000"/>
                <w:sz w:val="20"/>
              </w:rPr>
            </w:pPr>
            <w:r w:rsidRPr="00D5484A">
              <w:rPr>
                <w:rFonts w:ascii="Arial" w:hAnsi="Arial" w:cs="Arial"/>
                <w:color w:val="000000"/>
                <w:sz w:val="20"/>
              </w:rPr>
              <w:t>Youth and Family Homeless Prevention Initiative</w:t>
            </w:r>
          </w:p>
        </w:tc>
        <w:tc>
          <w:tcPr>
            <w:tcW w:w="1443" w:type="dxa"/>
            <w:tcBorders>
              <w:top w:val="nil"/>
              <w:left w:val="nil"/>
              <w:bottom w:val="single" w:sz="8" w:space="0" w:color="auto"/>
              <w:right w:val="single" w:sz="8" w:space="0" w:color="auto"/>
            </w:tcBorders>
            <w:shd w:val="clear" w:color="auto" w:fill="auto"/>
            <w:noWrap/>
            <w:vAlign w:val="center"/>
            <w:hideMark/>
          </w:tcPr>
          <w:p w:rsidR="00D5484A" w:rsidRPr="00D5484A" w:rsidRDefault="00D5484A" w:rsidP="00373998">
            <w:pPr>
              <w:jc w:val="both"/>
              <w:rPr>
                <w:rFonts w:ascii="Arial" w:hAnsi="Arial" w:cs="Arial"/>
                <w:color w:val="000000"/>
                <w:sz w:val="20"/>
              </w:rPr>
            </w:pPr>
            <w:r w:rsidRPr="00D5484A">
              <w:rPr>
                <w:rFonts w:ascii="Arial" w:hAnsi="Arial" w:cs="Arial"/>
                <w:color w:val="000000"/>
                <w:sz w:val="20"/>
              </w:rPr>
              <w:t xml:space="preserve">$16,000,000 </w:t>
            </w:r>
          </w:p>
        </w:tc>
      </w:tr>
      <w:tr w:rsidR="00D5484A" w:rsidRPr="00D5484A" w:rsidTr="00D5484A">
        <w:trPr>
          <w:trHeight w:val="275"/>
          <w:jc w:val="center"/>
        </w:trPr>
        <w:tc>
          <w:tcPr>
            <w:tcW w:w="5350" w:type="dxa"/>
            <w:tcBorders>
              <w:top w:val="nil"/>
              <w:left w:val="single" w:sz="8" w:space="0" w:color="auto"/>
              <w:bottom w:val="single" w:sz="8" w:space="0" w:color="auto"/>
              <w:right w:val="single" w:sz="8" w:space="0" w:color="auto"/>
            </w:tcBorders>
            <w:shd w:val="clear" w:color="auto" w:fill="auto"/>
            <w:noWrap/>
            <w:vAlign w:val="center"/>
            <w:hideMark/>
          </w:tcPr>
          <w:p w:rsidR="00D5484A" w:rsidRPr="00D5484A" w:rsidRDefault="00D5484A" w:rsidP="00373998">
            <w:pPr>
              <w:jc w:val="both"/>
              <w:rPr>
                <w:rFonts w:ascii="Arial" w:hAnsi="Arial" w:cs="Arial"/>
                <w:color w:val="000000"/>
                <w:sz w:val="20"/>
              </w:rPr>
            </w:pPr>
            <w:r w:rsidRPr="00D5484A">
              <w:rPr>
                <w:rFonts w:ascii="Arial" w:hAnsi="Arial" w:cs="Arial"/>
                <w:color w:val="000000"/>
                <w:sz w:val="20"/>
              </w:rPr>
              <w:t>Research</w:t>
            </w:r>
          </w:p>
        </w:tc>
        <w:tc>
          <w:tcPr>
            <w:tcW w:w="1443" w:type="dxa"/>
            <w:tcBorders>
              <w:top w:val="nil"/>
              <w:left w:val="nil"/>
              <w:bottom w:val="single" w:sz="8" w:space="0" w:color="auto"/>
              <w:right w:val="single" w:sz="8" w:space="0" w:color="auto"/>
            </w:tcBorders>
            <w:shd w:val="clear" w:color="auto" w:fill="auto"/>
            <w:noWrap/>
            <w:vAlign w:val="center"/>
            <w:hideMark/>
          </w:tcPr>
          <w:p w:rsidR="00D5484A" w:rsidRPr="00D5484A" w:rsidRDefault="00D5484A" w:rsidP="00373998">
            <w:pPr>
              <w:jc w:val="both"/>
              <w:rPr>
                <w:rFonts w:ascii="Arial" w:hAnsi="Arial" w:cs="Arial"/>
                <w:color w:val="000000"/>
                <w:sz w:val="20"/>
              </w:rPr>
            </w:pPr>
            <w:r w:rsidRPr="00D5484A">
              <w:rPr>
                <w:rFonts w:ascii="Arial" w:hAnsi="Arial" w:cs="Arial"/>
                <w:color w:val="000000"/>
                <w:sz w:val="20"/>
              </w:rPr>
              <w:t xml:space="preserve">$3,000,000 </w:t>
            </w:r>
          </w:p>
        </w:tc>
      </w:tr>
      <w:tr w:rsidR="00D5484A" w:rsidRPr="00D5484A" w:rsidTr="002D7764">
        <w:trPr>
          <w:trHeight w:val="275"/>
          <w:jc w:val="center"/>
        </w:trPr>
        <w:tc>
          <w:tcPr>
            <w:tcW w:w="5350" w:type="dxa"/>
            <w:tcBorders>
              <w:top w:val="nil"/>
              <w:left w:val="single" w:sz="8" w:space="0" w:color="auto"/>
              <w:bottom w:val="single" w:sz="8" w:space="0" w:color="auto"/>
              <w:right w:val="single" w:sz="8" w:space="0" w:color="auto"/>
            </w:tcBorders>
            <w:shd w:val="clear" w:color="000000" w:fill="000000"/>
            <w:noWrap/>
            <w:vAlign w:val="center"/>
          </w:tcPr>
          <w:p w:rsidR="00D5484A" w:rsidRPr="00D5484A" w:rsidRDefault="00D5484A" w:rsidP="00373998">
            <w:pPr>
              <w:jc w:val="both"/>
              <w:rPr>
                <w:rFonts w:ascii="Arial" w:hAnsi="Arial" w:cs="Arial"/>
                <w:color w:val="000000"/>
                <w:sz w:val="20"/>
              </w:rPr>
            </w:pPr>
            <w:r w:rsidRPr="00D5484A">
              <w:rPr>
                <w:rFonts w:ascii="Arial" w:hAnsi="Arial" w:cs="Arial"/>
                <w:b/>
                <w:bCs/>
                <w:color w:val="FFFFFF"/>
                <w:sz w:val="20"/>
              </w:rPr>
              <w:t>TOTAL EXPENDITURES</w:t>
            </w:r>
          </w:p>
        </w:tc>
        <w:tc>
          <w:tcPr>
            <w:tcW w:w="1443" w:type="dxa"/>
            <w:tcBorders>
              <w:top w:val="nil"/>
              <w:left w:val="nil"/>
              <w:bottom w:val="single" w:sz="8" w:space="0" w:color="auto"/>
              <w:right w:val="single" w:sz="8" w:space="0" w:color="auto"/>
            </w:tcBorders>
            <w:shd w:val="clear" w:color="000000" w:fill="000000"/>
            <w:noWrap/>
            <w:vAlign w:val="center"/>
          </w:tcPr>
          <w:p w:rsidR="00D5484A" w:rsidRPr="00D5484A" w:rsidRDefault="00D5484A" w:rsidP="00373998">
            <w:pPr>
              <w:jc w:val="both"/>
              <w:rPr>
                <w:rFonts w:ascii="Arial" w:hAnsi="Arial" w:cs="Arial"/>
                <w:color w:val="000000"/>
                <w:sz w:val="20"/>
              </w:rPr>
            </w:pPr>
            <w:r w:rsidRPr="00D5484A">
              <w:rPr>
                <w:rFonts w:ascii="Arial" w:hAnsi="Arial" w:cs="Arial"/>
                <w:b/>
                <w:bCs/>
                <w:color w:val="FFFFFF"/>
                <w:sz w:val="20"/>
              </w:rPr>
              <w:t xml:space="preserve">$392,300,000 </w:t>
            </w:r>
          </w:p>
        </w:tc>
      </w:tr>
    </w:tbl>
    <w:p w:rsidR="00D5484A" w:rsidRPr="00D5484A" w:rsidRDefault="00D5484A" w:rsidP="00373998">
      <w:pPr>
        <w:jc w:val="both"/>
        <w:rPr>
          <w:rFonts w:ascii="Arial" w:hAnsi="Arial" w:cs="Arial"/>
        </w:rPr>
      </w:pPr>
    </w:p>
    <w:p w:rsidR="00096807" w:rsidRDefault="00944F1B" w:rsidP="006D23BE">
      <w:pPr>
        <w:jc w:val="both"/>
        <w:rPr>
          <w:rFonts w:ascii="Arial" w:hAnsi="Arial" w:cs="Arial"/>
          <w:szCs w:val="24"/>
        </w:rPr>
      </w:pPr>
      <w:r>
        <w:rPr>
          <w:rFonts w:ascii="Arial" w:hAnsi="Arial" w:cs="Arial"/>
          <w:szCs w:val="24"/>
        </w:rPr>
        <w:t>Thi</w:t>
      </w:r>
      <w:r w:rsidR="007838D6">
        <w:rPr>
          <w:rFonts w:ascii="Arial" w:hAnsi="Arial" w:cs="Arial"/>
          <w:szCs w:val="24"/>
        </w:rPr>
        <w:t xml:space="preserve">s staff report </w:t>
      </w:r>
      <w:r w:rsidR="00E90C3B">
        <w:rPr>
          <w:rFonts w:ascii="Arial" w:hAnsi="Arial" w:cs="Arial"/>
          <w:szCs w:val="24"/>
        </w:rPr>
        <w:t>incl</w:t>
      </w:r>
      <w:r w:rsidR="008702CA">
        <w:rPr>
          <w:rFonts w:ascii="Arial" w:hAnsi="Arial" w:cs="Arial"/>
          <w:szCs w:val="24"/>
        </w:rPr>
        <w:t xml:space="preserve">udes additional analysis on the City of Kirkland's proposal to dedicate a portion of the levy proceeds to building housing as well as additional analysis on the </w:t>
      </w:r>
      <w:r w:rsidR="00E90C3B">
        <w:rPr>
          <w:rFonts w:ascii="Arial" w:hAnsi="Arial" w:cs="Arial"/>
          <w:szCs w:val="24"/>
        </w:rPr>
        <w:t>projected impact of the Best Starts for Kids levy on junior taxing districts as well as a discussion of the issues Council may wish to consider relating to the Best Starts for Kids levy that staff have identified</w:t>
      </w:r>
      <w:r w:rsidR="00BC1100">
        <w:rPr>
          <w:rFonts w:ascii="Arial" w:hAnsi="Arial" w:cs="Arial"/>
          <w:szCs w:val="24"/>
        </w:rPr>
        <w:t xml:space="preserve">. </w:t>
      </w:r>
    </w:p>
    <w:p w:rsidR="007838D6" w:rsidRDefault="007838D6" w:rsidP="007838D6">
      <w:pPr>
        <w:rPr>
          <w:rFonts w:ascii="Arial" w:hAnsi="Arial" w:cs="Arial"/>
          <w:b/>
          <w:szCs w:val="24"/>
        </w:rPr>
      </w:pPr>
    </w:p>
    <w:p w:rsidR="001D2626" w:rsidRPr="00DD2DEF" w:rsidRDefault="001D2626" w:rsidP="001D2626">
      <w:pPr>
        <w:rPr>
          <w:rFonts w:ascii="Arial" w:hAnsi="Arial" w:cs="Arial"/>
          <w:b/>
          <w:szCs w:val="24"/>
        </w:rPr>
      </w:pPr>
      <w:r w:rsidRPr="00DD2DEF">
        <w:rPr>
          <w:rFonts w:ascii="Arial" w:hAnsi="Arial" w:cs="Arial"/>
          <w:b/>
          <w:szCs w:val="24"/>
        </w:rPr>
        <w:lastRenderedPageBreak/>
        <w:t>YOUTH AND FAMILY HOMELESS PREVENTION INITIATIVE</w:t>
      </w:r>
    </w:p>
    <w:p w:rsidR="001D2626" w:rsidRDefault="001D2626" w:rsidP="001D2626">
      <w:pPr>
        <w:jc w:val="both"/>
        <w:rPr>
          <w:rFonts w:ascii="Arial" w:hAnsi="Arial" w:cs="Arial"/>
          <w:szCs w:val="24"/>
        </w:rPr>
      </w:pPr>
    </w:p>
    <w:p w:rsidR="001D2626" w:rsidRDefault="001D2626" w:rsidP="001D2626">
      <w:pPr>
        <w:jc w:val="both"/>
        <w:rPr>
          <w:rFonts w:ascii="Arial" w:hAnsi="Arial" w:cs="Arial"/>
          <w:szCs w:val="24"/>
        </w:rPr>
      </w:pPr>
      <w:r>
        <w:rPr>
          <w:rFonts w:ascii="Arial" w:hAnsi="Arial" w:cs="Arial"/>
          <w:szCs w:val="24"/>
        </w:rPr>
        <w:t xml:space="preserve">As noted earlier, the proposed levy would reserve $16 million for a </w:t>
      </w:r>
      <w:r w:rsidRPr="00B84C68">
        <w:rPr>
          <w:rFonts w:ascii="Arial" w:hAnsi="Arial" w:cs="Arial"/>
          <w:b/>
          <w:szCs w:val="24"/>
        </w:rPr>
        <w:t>Youth and Family Homeless Prevention Initiative.</w:t>
      </w:r>
      <w:r w:rsidRPr="00B84C68">
        <w:rPr>
          <w:rStyle w:val="FootnoteReference"/>
          <w:rFonts w:ascii="Arial" w:hAnsi="Arial" w:cs="Arial"/>
          <w:b/>
          <w:szCs w:val="24"/>
        </w:rPr>
        <w:footnoteReference w:id="2"/>
      </w:r>
      <w:r>
        <w:rPr>
          <w:rFonts w:ascii="Arial" w:hAnsi="Arial" w:cs="Arial"/>
          <w:b/>
          <w:szCs w:val="24"/>
        </w:rPr>
        <w:t xml:space="preserve"> </w:t>
      </w:r>
      <w:r>
        <w:rPr>
          <w:rFonts w:ascii="Arial" w:hAnsi="Arial" w:cs="Arial"/>
          <w:szCs w:val="24"/>
        </w:rPr>
        <w:t xml:space="preserve">The Executive’s stated goal is to use this Homeless Prevention Initiative as a flexible fund to help families, youth and young adults avoid homelessness with the goal of serving approximately 1,200 families or unaccompanied youth per year (with approximately $4 million in spending each year for four years) through assistance provided by non-profit service providers. </w:t>
      </w:r>
    </w:p>
    <w:p w:rsidR="001D2626" w:rsidRDefault="001D2626" w:rsidP="001D2626">
      <w:pPr>
        <w:jc w:val="both"/>
        <w:rPr>
          <w:rFonts w:ascii="Arial" w:hAnsi="Arial" w:cs="Arial"/>
          <w:szCs w:val="24"/>
        </w:rPr>
      </w:pPr>
    </w:p>
    <w:p w:rsidR="001D2626" w:rsidRDefault="001D2626" w:rsidP="001D2626">
      <w:pPr>
        <w:jc w:val="both"/>
        <w:rPr>
          <w:rFonts w:ascii="Arial" w:hAnsi="Arial" w:cs="Arial"/>
          <w:szCs w:val="24"/>
        </w:rPr>
      </w:pPr>
      <w:r>
        <w:rPr>
          <w:rFonts w:ascii="Arial" w:hAnsi="Arial" w:cs="Arial"/>
          <w:szCs w:val="24"/>
        </w:rPr>
        <w:t>During the June 24, 2015, briefing on the proposed levy, Councilmembers asked for additional information about the City of Kirkland’s proposal to supplement this Homeless Prevention Initiative with funds for housing construction.  Specifically, Councilmembers asked what it would cost to provide housing for families and youth and young adults (YYA) in need of housing, and what it would cost to provide wrap-around services for people in affordable housing.</w:t>
      </w:r>
    </w:p>
    <w:p w:rsidR="001D2626" w:rsidRDefault="001D2626" w:rsidP="001D2626">
      <w:pPr>
        <w:jc w:val="both"/>
        <w:rPr>
          <w:rFonts w:ascii="Arial" w:hAnsi="Arial" w:cs="Arial"/>
          <w:szCs w:val="24"/>
        </w:rPr>
      </w:pPr>
    </w:p>
    <w:p w:rsidR="001D2626" w:rsidRDefault="001D2626" w:rsidP="001D2626">
      <w:pPr>
        <w:rPr>
          <w:rFonts w:ascii="Arial" w:hAnsi="Arial" w:cs="Arial"/>
          <w:b/>
          <w:szCs w:val="24"/>
        </w:rPr>
      </w:pPr>
    </w:p>
    <w:p w:rsidR="001D2626" w:rsidRDefault="001D2626" w:rsidP="001D2626">
      <w:pPr>
        <w:rPr>
          <w:rFonts w:ascii="Arial" w:hAnsi="Arial" w:cs="Arial"/>
          <w:b/>
          <w:szCs w:val="24"/>
        </w:rPr>
      </w:pPr>
      <w:r>
        <w:rPr>
          <w:rFonts w:ascii="Arial" w:hAnsi="Arial" w:cs="Arial"/>
          <w:b/>
          <w:szCs w:val="24"/>
        </w:rPr>
        <w:t>City of Kirkland proposal to devote funds to affordable housing construction</w:t>
      </w:r>
    </w:p>
    <w:p w:rsidR="001D2626" w:rsidRDefault="001D2626" w:rsidP="001D2626">
      <w:pPr>
        <w:rPr>
          <w:rFonts w:ascii="Arial" w:hAnsi="Arial" w:cs="Arial"/>
          <w:szCs w:val="24"/>
        </w:rPr>
      </w:pPr>
    </w:p>
    <w:p w:rsidR="001D2626" w:rsidRDefault="001D2626" w:rsidP="001D2626">
      <w:pPr>
        <w:jc w:val="both"/>
        <w:rPr>
          <w:rFonts w:ascii="Arial" w:hAnsi="Arial" w:cs="Arial"/>
          <w:szCs w:val="24"/>
        </w:rPr>
      </w:pPr>
      <w:r>
        <w:rPr>
          <w:rFonts w:ascii="Arial" w:hAnsi="Arial" w:cs="Arial"/>
          <w:szCs w:val="24"/>
        </w:rPr>
        <w:t xml:space="preserve">During the June 17, 2015, meeting of the Regional Policy Committee, Kirkland Mayor Amy Walen shared a proposal from the Kirkland City Council that one cent from the proposed Best Starts for Kids Levy be devoted to the construction of affordable housing. She noted that Kirkland would like this funding to be in addition to the proposed $16 million Homeless Prevention Initiative. The City of Kirkland subsequently sent a letter to King County Councilmembers reiterating this request. </w:t>
      </w:r>
      <w:proofErr w:type="gramStart"/>
      <w:r>
        <w:rPr>
          <w:rFonts w:ascii="Arial" w:hAnsi="Arial" w:cs="Arial"/>
          <w:szCs w:val="24"/>
        </w:rPr>
        <w:t>(</w:t>
      </w:r>
      <w:r w:rsidRPr="001D2626">
        <w:rPr>
          <w:rFonts w:ascii="Arial" w:hAnsi="Arial" w:cs="Arial"/>
          <w:szCs w:val="24"/>
        </w:rPr>
        <w:t xml:space="preserve">See Attachment </w:t>
      </w:r>
      <w:r>
        <w:rPr>
          <w:rFonts w:ascii="Arial" w:hAnsi="Arial" w:cs="Arial"/>
          <w:szCs w:val="24"/>
        </w:rPr>
        <w:t>8.)</w:t>
      </w:r>
      <w:proofErr w:type="gramEnd"/>
    </w:p>
    <w:p w:rsidR="001D2626" w:rsidRDefault="001D2626" w:rsidP="001D2626">
      <w:pPr>
        <w:jc w:val="both"/>
        <w:rPr>
          <w:rFonts w:ascii="Arial" w:hAnsi="Arial" w:cs="Arial"/>
          <w:szCs w:val="24"/>
        </w:rPr>
      </w:pPr>
    </w:p>
    <w:p w:rsidR="001D2626" w:rsidRPr="00FB35C9" w:rsidRDefault="001D2626" w:rsidP="001D2626">
      <w:pPr>
        <w:jc w:val="both"/>
        <w:rPr>
          <w:rFonts w:ascii="Arial" w:hAnsi="Arial" w:cs="Arial"/>
          <w:b/>
          <w:szCs w:val="24"/>
        </w:rPr>
      </w:pPr>
      <w:r w:rsidRPr="00FB35C9">
        <w:rPr>
          <w:rFonts w:ascii="Arial" w:hAnsi="Arial" w:cs="Arial"/>
          <w:b/>
          <w:szCs w:val="24"/>
        </w:rPr>
        <w:t>How much money would be raised by this proposal?</w:t>
      </w:r>
    </w:p>
    <w:p w:rsidR="001D2626" w:rsidRDefault="001D2626" w:rsidP="001D2626">
      <w:pPr>
        <w:jc w:val="both"/>
        <w:rPr>
          <w:rFonts w:ascii="Arial" w:hAnsi="Arial" w:cs="Arial"/>
          <w:szCs w:val="24"/>
        </w:rPr>
      </w:pPr>
    </w:p>
    <w:p w:rsidR="001D2626" w:rsidRDefault="001D2626" w:rsidP="001D2626">
      <w:pPr>
        <w:jc w:val="both"/>
        <w:rPr>
          <w:rFonts w:ascii="Arial" w:hAnsi="Arial" w:cs="Arial"/>
          <w:szCs w:val="24"/>
        </w:rPr>
      </w:pPr>
      <w:r>
        <w:rPr>
          <w:rFonts w:ascii="Arial" w:hAnsi="Arial" w:cs="Arial"/>
          <w:szCs w:val="24"/>
        </w:rPr>
        <w:t xml:space="preserve">Based on Mayor Walen’s proposal for one cent from the levy, staff had made a preliminary estimate that this proposal could generate </w:t>
      </w:r>
      <w:r w:rsidRPr="00C90E13">
        <w:rPr>
          <w:rFonts w:ascii="Arial" w:hAnsi="Arial" w:cs="Arial"/>
          <w:szCs w:val="24"/>
        </w:rPr>
        <w:t>approximately $28 million</w:t>
      </w:r>
      <w:r w:rsidRPr="00C329AC">
        <w:rPr>
          <w:rFonts w:ascii="Arial" w:hAnsi="Arial" w:cs="Arial"/>
          <w:b/>
          <w:szCs w:val="24"/>
        </w:rPr>
        <w:t xml:space="preserve"> </w:t>
      </w:r>
      <w:r>
        <w:rPr>
          <w:rFonts w:ascii="Arial" w:hAnsi="Arial" w:cs="Arial"/>
          <w:szCs w:val="24"/>
        </w:rPr>
        <w:t xml:space="preserve">over the six-year life of the proposed levy. The City of Kirkland letter, however, specifically requested that </w:t>
      </w:r>
      <w:r w:rsidRPr="00052696">
        <w:rPr>
          <w:rFonts w:ascii="Arial" w:hAnsi="Arial" w:cs="Arial"/>
          <w:b/>
          <w:szCs w:val="24"/>
        </w:rPr>
        <w:t>$26 million</w:t>
      </w:r>
      <w:r>
        <w:rPr>
          <w:rFonts w:ascii="Arial" w:hAnsi="Arial" w:cs="Arial"/>
          <w:szCs w:val="24"/>
        </w:rPr>
        <w:t xml:space="preserve"> be set aside over the life of the levy. This is slightly lower than, but consistent with, staff’s earlier estimate. During subsequent conversations with Council staff, Kirkland staff confirmed that the City’s proposal is to allocate this $26 million from within the proposed levy, not to add additional capacity to the levy. </w:t>
      </w:r>
    </w:p>
    <w:p w:rsidR="001D2626" w:rsidRDefault="001D2626" w:rsidP="001D2626">
      <w:pPr>
        <w:jc w:val="both"/>
        <w:rPr>
          <w:rFonts w:ascii="Arial" w:hAnsi="Arial" w:cs="Arial"/>
          <w:szCs w:val="24"/>
        </w:rPr>
      </w:pPr>
    </w:p>
    <w:p w:rsidR="000E1494" w:rsidRDefault="000E1494" w:rsidP="001D2626">
      <w:pPr>
        <w:jc w:val="both"/>
        <w:rPr>
          <w:rFonts w:ascii="Arial" w:hAnsi="Arial" w:cs="Arial"/>
          <w:szCs w:val="24"/>
        </w:rPr>
      </w:pPr>
      <w:r>
        <w:rPr>
          <w:rFonts w:ascii="Arial" w:hAnsi="Arial" w:cs="Arial"/>
          <w:szCs w:val="24"/>
        </w:rPr>
        <w:t>Table 2 below shows how the other allocations would be affected if $26 million of the levy is set aside for construction of affordable housing.</w:t>
      </w:r>
    </w:p>
    <w:p w:rsidR="000E1494" w:rsidRDefault="000E1494" w:rsidP="000E1494">
      <w:pPr>
        <w:pStyle w:val="BodyText"/>
        <w:jc w:val="both"/>
        <w:rPr>
          <w:rFonts w:ascii="Arial" w:hAnsi="Arial" w:cs="Arial"/>
          <w:b/>
          <w:i w:val="0"/>
          <w:szCs w:val="24"/>
          <w:u w:val="single"/>
        </w:rPr>
      </w:pPr>
    </w:p>
    <w:p w:rsidR="00BC6999" w:rsidRDefault="00BC6999" w:rsidP="000E1494">
      <w:pPr>
        <w:jc w:val="center"/>
        <w:rPr>
          <w:rFonts w:ascii="Arial" w:hAnsi="Arial" w:cs="Arial"/>
        </w:rPr>
      </w:pPr>
    </w:p>
    <w:p w:rsidR="00BC6999" w:rsidRDefault="00BC6999" w:rsidP="000E1494">
      <w:pPr>
        <w:jc w:val="center"/>
        <w:rPr>
          <w:rFonts w:ascii="Arial" w:hAnsi="Arial" w:cs="Arial"/>
        </w:rPr>
      </w:pPr>
    </w:p>
    <w:p w:rsidR="00BC6999" w:rsidRDefault="00BC6999" w:rsidP="000E1494">
      <w:pPr>
        <w:jc w:val="center"/>
        <w:rPr>
          <w:rFonts w:ascii="Arial" w:hAnsi="Arial" w:cs="Arial"/>
        </w:rPr>
      </w:pPr>
    </w:p>
    <w:p w:rsidR="00BC6999" w:rsidRDefault="00BC6999" w:rsidP="000E1494">
      <w:pPr>
        <w:jc w:val="center"/>
        <w:rPr>
          <w:rFonts w:ascii="Arial" w:hAnsi="Arial" w:cs="Arial"/>
        </w:rPr>
      </w:pPr>
    </w:p>
    <w:p w:rsidR="00BC6999" w:rsidRDefault="00BC6999" w:rsidP="000E1494">
      <w:pPr>
        <w:jc w:val="center"/>
        <w:rPr>
          <w:rFonts w:ascii="Arial" w:hAnsi="Arial" w:cs="Arial"/>
        </w:rPr>
      </w:pPr>
    </w:p>
    <w:p w:rsidR="00BC6999" w:rsidRDefault="00BC6999" w:rsidP="000E1494">
      <w:pPr>
        <w:jc w:val="center"/>
        <w:rPr>
          <w:rFonts w:ascii="Arial" w:hAnsi="Arial" w:cs="Arial"/>
        </w:rPr>
      </w:pPr>
    </w:p>
    <w:p w:rsidR="00BC6999" w:rsidRDefault="00BC6999" w:rsidP="000E1494">
      <w:pPr>
        <w:jc w:val="center"/>
        <w:rPr>
          <w:rFonts w:ascii="Arial" w:hAnsi="Arial" w:cs="Arial"/>
        </w:rPr>
      </w:pPr>
    </w:p>
    <w:p w:rsidR="00BC6999" w:rsidRDefault="00BC6999" w:rsidP="000E1494">
      <w:pPr>
        <w:jc w:val="center"/>
        <w:rPr>
          <w:rFonts w:ascii="Arial" w:hAnsi="Arial" w:cs="Arial"/>
        </w:rPr>
      </w:pPr>
    </w:p>
    <w:p w:rsidR="000E1494" w:rsidRDefault="000E1494" w:rsidP="000E1494">
      <w:pPr>
        <w:jc w:val="center"/>
        <w:rPr>
          <w:rFonts w:ascii="Arial" w:hAnsi="Arial" w:cs="Arial"/>
        </w:rPr>
      </w:pPr>
      <w:r>
        <w:rPr>
          <w:rFonts w:ascii="Arial" w:hAnsi="Arial" w:cs="Arial"/>
        </w:rPr>
        <w:lastRenderedPageBreak/>
        <w:t>Table 2: Projected Best Starts for Kids Levy Expenditures 2016-2021with Affordable Housing Construction Set-Aside Proposed by Kirkland</w:t>
      </w:r>
    </w:p>
    <w:p w:rsidR="006D5402" w:rsidRDefault="006D5402" w:rsidP="000E1494">
      <w:pPr>
        <w:jc w:val="center"/>
        <w:rPr>
          <w:rFonts w:ascii="Arial" w:hAnsi="Arial" w:cs="Arial"/>
        </w:rPr>
      </w:pPr>
    </w:p>
    <w:tbl>
      <w:tblPr>
        <w:tblW w:w="8220" w:type="dxa"/>
        <w:jc w:val="center"/>
        <w:tblInd w:w="93" w:type="dxa"/>
        <w:tblLook w:val="04A0" w:firstRow="1" w:lastRow="0" w:firstColumn="1" w:lastColumn="0" w:noHBand="0" w:noVBand="1"/>
      </w:tblPr>
      <w:tblGrid>
        <w:gridCol w:w="5340"/>
        <w:gridCol w:w="1440"/>
        <w:gridCol w:w="1440"/>
      </w:tblGrid>
      <w:tr w:rsidR="007D1C3D" w:rsidRPr="006D5402" w:rsidTr="00CD44C3">
        <w:trPr>
          <w:trHeight w:val="270"/>
          <w:jc w:val="center"/>
        </w:trPr>
        <w:tc>
          <w:tcPr>
            <w:tcW w:w="5340" w:type="dxa"/>
            <w:tcBorders>
              <w:top w:val="single" w:sz="8" w:space="0" w:color="auto"/>
              <w:left w:val="single" w:sz="8" w:space="0" w:color="auto"/>
              <w:bottom w:val="single" w:sz="4" w:space="0" w:color="auto"/>
              <w:right w:val="single" w:sz="8" w:space="0" w:color="auto"/>
            </w:tcBorders>
            <w:shd w:val="clear" w:color="000000" w:fill="000000"/>
            <w:noWrap/>
            <w:vAlign w:val="center"/>
            <w:hideMark/>
          </w:tcPr>
          <w:p w:rsidR="007D1C3D" w:rsidRPr="006D5402" w:rsidRDefault="007D1C3D" w:rsidP="006D5402">
            <w:pPr>
              <w:jc w:val="center"/>
              <w:rPr>
                <w:rFonts w:ascii="Arial" w:hAnsi="Arial" w:cs="Arial"/>
                <w:b/>
                <w:bCs/>
                <w:color w:val="FFFFFF"/>
                <w:sz w:val="20"/>
              </w:rPr>
            </w:pPr>
            <w:r w:rsidRPr="006D5402">
              <w:rPr>
                <w:rFonts w:ascii="Arial" w:hAnsi="Arial" w:cs="Arial"/>
                <w:b/>
                <w:bCs/>
                <w:color w:val="FFFFFF"/>
                <w:sz w:val="20"/>
              </w:rPr>
              <w:t>Element</w:t>
            </w:r>
          </w:p>
        </w:tc>
        <w:tc>
          <w:tcPr>
            <w:tcW w:w="1440" w:type="dxa"/>
            <w:tcBorders>
              <w:top w:val="single" w:sz="8" w:space="0" w:color="auto"/>
              <w:left w:val="nil"/>
              <w:bottom w:val="single" w:sz="4" w:space="0" w:color="auto"/>
              <w:right w:val="nil"/>
            </w:tcBorders>
            <w:shd w:val="clear" w:color="000000" w:fill="000000"/>
          </w:tcPr>
          <w:p w:rsidR="007D1C3D" w:rsidRPr="006D5402" w:rsidRDefault="007D1C3D" w:rsidP="006D5402">
            <w:pPr>
              <w:jc w:val="center"/>
              <w:rPr>
                <w:rFonts w:ascii="Arial" w:hAnsi="Arial" w:cs="Arial"/>
                <w:b/>
                <w:bCs/>
                <w:color w:val="FFFFFF"/>
                <w:sz w:val="20"/>
              </w:rPr>
            </w:pPr>
            <w:r>
              <w:rPr>
                <w:rFonts w:ascii="Arial" w:hAnsi="Arial" w:cs="Arial"/>
                <w:b/>
                <w:bCs/>
                <w:color w:val="FFFFFF"/>
                <w:sz w:val="20"/>
              </w:rPr>
              <w:t>Executive Proposal</w:t>
            </w:r>
          </w:p>
        </w:tc>
        <w:tc>
          <w:tcPr>
            <w:tcW w:w="1440" w:type="dxa"/>
            <w:tcBorders>
              <w:top w:val="single" w:sz="8" w:space="0" w:color="auto"/>
              <w:left w:val="nil"/>
              <w:bottom w:val="single" w:sz="4" w:space="0" w:color="auto"/>
              <w:right w:val="single" w:sz="8" w:space="0" w:color="auto"/>
            </w:tcBorders>
            <w:shd w:val="clear" w:color="000000" w:fill="000000"/>
            <w:noWrap/>
            <w:vAlign w:val="center"/>
            <w:hideMark/>
          </w:tcPr>
          <w:p w:rsidR="007D1C3D" w:rsidRPr="006D5402" w:rsidRDefault="007D1C3D" w:rsidP="006D5402">
            <w:pPr>
              <w:jc w:val="center"/>
              <w:rPr>
                <w:rFonts w:ascii="Arial" w:hAnsi="Arial" w:cs="Arial"/>
                <w:b/>
                <w:bCs/>
                <w:color w:val="FFFFFF"/>
                <w:sz w:val="20"/>
              </w:rPr>
            </w:pPr>
            <w:r>
              <w:rPr>
                <w:rFonts w:ascii="Arial" w:hAnsi="Arial" w:cs="Arial"/>
                <w:b/>
                <w:bCs/>
                <w:color w:val="FFFFFF"/>
                <w:sz w:val="20"/>
              </w:rPr>
              <w:t>Kirkland Proposal</w:t>
            </w:r>
          </w:p>
        </w:tc>
      </w:tr>
      <w:tr w:rsidR="007D1C3D" w:rsidRPr="006D5402" w:rsidTr="00CD44C3">
        <w:trPr>
          <w:trHeight w:val="270"/>
          <w:jc w:val="center"/>
        </w:trPr>
        <w:tc>
          <w:tcPr>
            <w:tcW w:w="5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C3D" w:rsidRPr="00CD44C3" w:rsidRDefault="007D1C3D" w:rsidP="006D5402">
            <w:pPr>
              <w:rPr>
                <w:rFonts w:ascii="Arial" w:hAnsi="Arial" w:cs="Arial"/>
                <w:sz w:val="20"/>
              </w:rPr>
            </w:pPr>
            <w:r w:rsidRPr="00CD44C3">
              <w:rPr>
                <w:rFonts w:ascii="Arial" w:hAnsi="Arial" w:cs="Arial"/>
                <w:sz w:val="20"/>
              </w:rPr>
              <w:t>Early Childhood Programs</w:t>
            </w:r>
          </w:p>
        </w:tc>
        <w:tc>
          <w:tcPr>
            <w:tcW w:w="1440" w:type="dxa"/>
            <w:tcBorders>
              <w:top w:val="single" w:sz="4" w:space="0" w:color="auto"/>
              <w:left w:val="single" w:sz="4" w:space="0" w:color="auto"/>
              <w:bottom w:val="single" w:sz="4" w:space="0" w:color="auto"/>
              <w:right w:val="single" w:sz="4" w:space="0" w:color="auto"/>
            </w:tcBorders>
          </w:tcPr>
          <w:p w:rsidR="007D1C3D" w:rsidRPr="00CD44C3" w:rsidRDefault="007D1C3D" w:rsidP="006D5402">
            <w:pPr>
              <w:jc w:val="right"/>
              <w:rPr>
                <w:rFonts w:ascii="Arial" w:hAnsi="Arial" w:cs="Arial"/>
                <w:sz w:val="20"/>
              </w:rPr>
            </w:pPr>
            <w:r w:rsidRPr="00CD44C3">
              <w:rPr>
                <w:rFonts w:ascii="Arial" w:hAnsi="Arial" w:cs="Arial"/>
                <w:sz w:val="20"/>
              </w:rPr>
              <w:t>$186,650,000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C3D" w:rsidRPr="00CD44C3" w:rsidRDefault="007D1C3D" w:rsidP="006D5402">
            <w:pPr>
              <w:jc w:val="right"/>
              <w:rPr>
                <w:rFonts w:ascii="Arial" w:hAnsi="Arial" w:cs="Arial"/>
                <w:sz w:val="20"/>
              </w:rPr>
            </w:pPr>
            <w:r w:rsidRPr="00CD44C3">
              <w:rPr>
                <w:rFonts w:ascii="Arial" w:hAnsi="Arial" w:cs="Arial"/>
                <w:sz w:val="20"/>
              </w:rPr>
              <w:t xml:space="preserve">$173,650,000 </w:t>
            </w:r>
          </w:p>
        </w:tc>
      </w:tr>
      <w:tr w:rsidR="007D1C3D" w:rsidRPr="006D5402" w:rsidTr="00CD44C3">
        <w:trPr>
          <w:trHeight w:val="270"/>
          <w:jc w:val="center"/>
        </w:trPr>
        <w:tc>
          <w:tcPr>
            <w:tcW w:w="5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C3D" w:rsidRPr="00CD44C3" w:rsidRDefault="007D1C3D" w:rsidP="006D5402">
            <w:pPr>
              <w:rPr>
                <w:rFonts w:ascii="Arial" w:hAnsi="Arial" w:cs="Arial"/>
                <w:sz w:val="20"/>
              </w:rPr>
            </w:pPr>
            <w:r w:rsidRPr="00CD44C3">
              <w:rPr>
                <w:rFonts w:ascii="Arial" w:hAnsi="Arial" w:cs="Arial"/>
                <w:sz w:val="20"/>
              </w:rPr>
              <w:t>School-Aged Children and Youth</w:t>
            </w:r>
          </w:p>
        </w:tc>
        <w:tc>
          <w:tcPr>
            <w:tcW w:w="1440" w:type="dxa"/>
            <w:tcBorders>
              <w:top w:val="single" w:sz="4" w:space="0" w:color="auto"/>
              <w:left w:val="single" w:sz="4" w:space="0" w:color="auto"/>
              <w:bottom w:val="single" w:sz="4" w:space="0" w:color="auto"/>
              <w:right w:val="single" w:sz="4" w:space="0" w:color="auto"/>
            </w:tcBorders>
          </w:tcPr>
          <w:p w:rsidR="007D1C3D" w:rsidRPr="00CD44C3" w:rsidRDefault="007D1C3D" w:rsidP="006D5402">
            <w:pPr>
              <w:jc w:val="right"/>
              <w:rPr>
                <w:rFonts w:ascii="Arial" w:hAnsi="Arial" w:cs="Arial"/>
                <w:sz w:val="20"/>
              </w:rPr>
            </w:pPr>
            <w:r w:rsidRPr="00CD44C3">
              <w:rPr>
                <w:rFonts w:ascii="Arial" w:hAnsi="Arial" w:cs="Arial"/>
                <w:sz w:val="20"/>
              </w:rPr>
              <w:t>$130,655,000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C3D" w:rsidRPr="00CD44C3" w:rsidRDefault="007D1C3D" w:rsidP="006D5402">
            <w:pPr>
              <w:jc w:val="right"/>
              <w:rPr>
                <w:rFonts w:ascii="Arial" w:hAnsi="Arial" w:cs="Arial"/>
                <w:sz w:val="20"/>
              </w:rPr>
            </w:pPr>
            <w:r w:rsidRPr="00CD44C3">
              <w:rPr>
                <w:rFonts w:ascii="Arial" w:hAnsi="Arial" w:cs="Arial"/>
                <w:sz w:val="20"/>
              </w:rPr>
              <w:t xml:space="preserve">$121,555,000 </w:t>
            </w:r>
          </w:p>
        </w:tc>
      </w:tr>
      <w:tr w:rsidR="007D1C3D" w:rsidRPr="006D5402" w:rsidTr="00CD44C3">
        <w:trPr>
          <w:trHeight w:val="270"/>
          <w:jc w:val="center"/>
        </w:trPr>
        <w:tc>
          <w:tcPr>
            <w:tcW w:w="5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C3D" w:rsidRPr="00CD44C3" w:rsidRDefault="007D1C3D" w:rsidP="006D5402">
            <w:pPr>
              <w:rPr>
                <w:rFonts w:ascii="Arial" w:hAnsi="Arial" w:cs="Arial"/>
                <w:sz w:val="20"/>
              </w:rPr>
            </w:pPr>
            <w:r w:rsidRPr="00CD44C3">
              <w:rPr>
                <w:rFonts w:ascii="Arial" w:hAnsi="Arial" w:cs="Arial"/>
                <w:sz w:val="20"/>
              </w:rPr>
              <w:t>Communities of Opportunity</w:t>
            </w:r>
          </w:p>
        </w:tc>
        <w:tc>
          <w:tcPr>
            <w:tcW w:w="1440" w:type="dxa"/>
            <w:tcBorders>
              <w:top w:val="single" w:sz="4" w:space="0" w:color="auto"/>
              <w:left w:val="single" w:sz="4" w:space="0" w:color="auto"/>
              <w:bottom w:val="single" w:sz="4" w:space="0" w:color="auto"/>
              <w:right w:val="single" w:sz="4" w:space="0" w:color="auto"/>
            </w:tcBorders>
          </w:tcPr>
          <w:p w:rsidR="007D1C3D" w:rsidRPr="00CD44C3" w:rsidRDefault="007D1C3D" w:rsidP="006D5402">
            <w:pPr>
              <w:jc w:val="right"/>
              <w:rPr>
                <w:rFonts w:ascii="Arial" w:hAnsi="Arial" w:cs="Arial"/>
                <w:sz w:val="20"/>
              </w:rPr>
            </w:pPr>
            <w:r w:rsidRPr="00CD44C3">
              <w:rPr>
                <w:rFonts w:ascii="Arial" w:hAnsi="Arial" w:cs="Arial"/>
                <w:sz w:val="20"/>
              </w:rPr>
              <w:t>$33,597,000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C3D" w:rsidRPr="00CD44C3" w:rsidRDefault="007D1C3D" w:rsidP="006D5402">
            <w:pPr>
              <w:jc w:val="right"/>
              <w:rPr>
                <w:rFonts w:ascii="Arial" w:hAnsi="Arial" w:cs="Arial"/>
                <w:sz w:val="20"/>
              </w:rPr>
            </w:pPr>
            <w:r w:rsidRPr="00CD44C3">
              <w:rPr>
                <w:rFonts w:ascii="Arial" w:hAnsi="Arial" w:cs="Arial"/>
                <w:sz w:val="20"/>
              </w:rPr>
              <w:t xml:space="preserve">$31,257,000 </w:t>
            </w:r>
          </w:p>
        </w:tc>
      </w:tr>
      <w:tr w:rsidR="007D1C3D" w:rsidRPr="006D5402" w:rsidTr="00CD44C3">
        <w:trPr>
          <w:trHeight w:val="270"/>
          <w:jc w:val="center"/>
        </w:trPr>
        <w:tc>
          <w:tcPr>
            <w:tcW w:w="5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C3D" w:rsidRPr="00CD44C3" w:rsidRDefault="007D1C3D" w:rsidP="006D5402">
            <w:pPr>
              <w:rPr>
                <w:rFonts w:ascii="Arial" w:hAnsi="Arial" w:cs="Arial"/>
                <w:sz w:val="20"/>
              </w:rPr>
            </w:pPr>
            <w:r w:rsidRPr="00CD44C3">
              <w:rPr>
                <w:rFonts w:ascii="Arial" w:hAnsi="Arial" w:cs="Arial"/>
                <w:sz w:val="20"/>
              </w:rPr>
              <w:t>Affordable Housing Construction</w:t>
            </w:r>
          </w:p>
        </w:tc>
        <w:tc>
          <w:tcPr>
            <w:tcW w:w="1440" w:type="dxa"/>
            <w:tcBorders>
              <w:top w:val="single" w:sz="4" w:space="0" w:color="auto"/>
              <w:left w:val="single" w:sz="4" w:space="0" w:color="auto"/>
              <w:bottom w:val="single" w:sz="4" w:space="0" w:color="auto"/>
              <w:right w:val="single" w:sz="4" w:space="0" w:color="auto"/>
            </w:tcBorders>
          </w:tcPr>
          <w:p w:rsidR="007D1C3D" w:rsidRPr="00CD44C3" w:rsidRDefault="007D1C3D" w:rsidP="006D5402">
            <w:pPr>
              <w:jc w:val="right"/>
              <w:rPr>
                <w:rFonts w:ascii="Arial" w:hAnsi="Arial" w:cs="Arial"/>
                <w:sz w:val="20"/>
              </w:rPr>
            </w:pPr>
            <w:r w:rsidRPr="00CD44C3">
              <w:rPr>
                <w:rFonts w:ascii="Arial" w:hAnsi="Arial" w:cs="Arial"/>
                <w:sz w:val="20"/>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C3D" w:rsidRPr="00CD44C3" w:rsidRDefault="007D1C3D" w:rsidP="006D5402">
            <w:pPr>
              <w:jc w:val="right"/>
              <w:rPr>
                <w:rFonts w:ascii="Arial" w:hAnsi="Arial" w:cs="Arial"/>
                <w:sz w:val="20"/>
              </w:rPr>
            </w:pPr>
            <w:r w:rsidRPr="00CD44C3">
              <w:rPr>
                <w:rFonts w:ascii="Arial" w:hAnsi="Arial" w:cs="Arial"/>
                <w:sz w:val="20"/>
              </w:rPr>
              <w:t xml:space="preserve">$26,000,000 </w:t>
            </w:r>
          </w:p>
        </w:tc>
      </w:tr>
      <w:tr w:rsidR="007D1C3D" w:rsidRPr="006D5402" w:rsidTr="00CD44C3">
        <w:trPr>
          <w:trHeight w:val="270"/>
          <w:jc w:val="center"/>
        </w:trPr>
        <w:tc>
          <w:tcPr>
            <w:tcW w:w="5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C3D" w:rsidRPr="00CD44C3" w:rsidRDefault="007D1C3D" w:rsidP="006D5402">
            <w:pPr>
              <w:rPr>
                <w:rFonts w:ascii="Arial" w:hAnsi="Arial" w:cs="Arial"/>
                <w:sz w:val="20"/>
              </w:rPr>
            </w:pPr>
            <w:r w:rsidRPr="00CD44C3">
              <w:rPr>
                <w:rFonts w:ascii="Arial" w:hAnsi="Arial" w:cs="Arial"/>
                <w:sz w:val="20"/>
              </w:rPr>
              <w:t>Evaluation and Data Collection</w:t>
            </w:r>
          </w:p>
        </w:tc>
        <w:tc>
          <w:tcPr>
            <w:tcW w:w="1440" w:type="dxa"/>
            <w:tcBorders>
              <w:top w:val="single" w:sz="4" w:space="0" w:color="auto"/>
              <w:left w:val="single" w:sz="4" w:space="0" w:color="auto"/>
              <w:bottom w:val="single" w:sz="4" w:space="0" w:color="auto"/>
              <w:right w:val="single" w:sz="4" w:space="0" w:color="auto"/>
            </w:tcBorders>
          </w:tcPr>
          <w:p w:rsidR="007D1C3D" w:rsidRPr="00CD44C3" w:rsidRDefault="007D1C3D" w:rsidP="006D5402">
            <w:pPr>
              <w:jc w:val="right"/>
              <w:rPr>
                <w:rFonts w:ascii="Arial" w:hAnsi="Arial" w:cs="Arial"/>
                <w:sz w:val="20"/>
              </w:rPr>
            </w:pPr>
            <w:r w:rsidRPr="00CD44C3">
              <w:rPr>
                <w:rFonts w:ascii="Arial" w:hAnsi="Arial" w:cs="Arial"/>
                <w:sz w:val="20"/>
              </w:rPr>
              <w:t>$22,398,000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C3D" w:rsidRPr="00CD44C3" w:rsidRDefault="007D1C3D" w:rsidP="006D5402">
            <w:pPr>
              <w:jc w:val="right"/>
              <w:rPr>
                <w:rFonts w:ascii="Arial" w:hAnsi="Arial" w:cs="Arial"/>
                <w:sz w:val="20"/>
              </w:rPr>
            </w:pPr>
            <w:r w:rsidRPr="00CD44C3">
              <w:rPr>
                <w:rFonts w:ascii="Arial" w:hAnsi="Arial" w:cs="Arial"/>
                <w:sz w:val="20"/>
              </w:rPr>
              <w:t xml:space="preserve">$20,838,000 </w:t>
            </w:r>
          </w:p>
        </w:tc>
      </w:tr>
      <w:tr w:rsidR="007D1C3D" w:rsidRPr="006D5402" w:rsidTr="00CD44C3">
        <w:trPr>
          <w:trHeight w:val="270"/>
          <w:jc w:val="center"/>
        </w:trPr>
        <w:tc>
          <w:tcPr>
            <w:tcW w:w="5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C3D" w:rsidRPr="00CD44C3" w:rsidRDefault="007D1C3D" w:rsidP="006D5402">
            <w:pPr>
              <w:rPr>
                <w:rFonts w:ascii="Arial" w:hAnsi="Arial" w:cs="Arial"/>
                <w:sz w:val="20"/>
              </w:rPr>
            </w:pPr>
            <w:r w:rsidRPr="00CD44C3">
              <w:rPr>
                <w:rFonts w:ascii="Arial" w:hAnsi="Arial" w:cs="Arial"/>
                <w:sz w:val="20"/>
              </w:rPr>
              <w:t>Youth and Family Homeless Prevention Initiative</w:t>
            </w:r>
          </w:p>
        </w:tc>
        <w:tc>
          <w:tcPr>
            <w:tcW w:w="1440" w:type="dxa"/>
            <w:tcBorders>
              <w:top w:val="single" w:sz="4" w:space="0" w:color="auto"/>
              <w:left w:val="single" w:sz="4" w:space="0" w:color="auto"/>
              <w:bottom w:val="single" w:sz="4" w:space="0" w:color="auto"/>
              <w:right w:val="single" w:sz="4" w:space="0" w:color="auto"/>
            </w:tcBorders>
          </w:tcPr>
          <w:p w:rsidR="007D1C3D" w:rsidRPr="00CD44C3" w:rsidRDefault="007D1C3D" w:rsidP="006D5402">
            <w:pPr>
              <w:jc w:val="right"/>
              <w:rPr>
                <w:rFonts w:ascii="Arial" w:hAnsi="Arial" w:cs="Arial"/>
                <w:sz w:val="20"/>
              </w:rPr>
            </w:pPr>
            <w:r w:rsidRPr="00CD44C3">
              <w:rPr>
                <w:rFonts w:ascii="Arial" w:hAnsi="Arial" w:cs="Arial"/>
                <w:sz w:val="20"/>
              </w:rPr>
              <w:t>$16,000,000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C3D" w:rsidRPr="00CD44C3" w:rsidRDefault="007D1C3D" w:rsidP="006D5402">
            <w:pPr>
              <w:jc w:val="right"/>
              <w:rPr>
                <w:rFonts w:ascii="Arial" w:hAnsi="Arial" w:cs="Arial"/>
                <w:sz w:val="20"/>
              </w:rPr>
            </w:pPr>
            <w:r w:rsidRPr="00CD44C3">
              <w:rPr>
                <w:rFonts w:ascii="Arial" w:hAnsi="Arial" w:cs="Arial"/>
                <w:sz w:val="20"/>
              </w:rPr>
              <w:t xml:space="preserve">$16,000,000 </w:t>
            </w:r>
          </w:p>
        </w:tc>
      </w:tr>
      <w:tr w:rsidR="007D1C3D" w:rsidRPr="006D5402" w:rsidTr="00CD44C3">
        <w:trPr>
          <w:trHeight w:val="270"/>
          <w:jc w:val="center"/>
        </w:trPr>
        <w:tc>
          <w:tcPr>
            <w:tcW w:w="5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C3D" w:rsidRPr="00CD44C3" w:rsidRDefault="007D1C3D" w:rsidP="006D5402">
            <w:pPr>
              <w:rPr>
                <w:rFonts w:ascii="Arial" w:hAnsi="Arial" w:cs="Arial"/>
                <w:sz w:val="20"/>
              </w:rPr>
            </w:pPr>
            <w:r w:rsidRPr="00CD44C3">
              <w:rPr>
                <w:rFonts w:ascii="Arial" w:hAnsi="Arial" w:cs="Arial"/>
                <w:sz w:val="20"/>
              </w:rPr>
              <w:t>Research</w:t>
            </w:r>
          </w:p>
        </w:tc>
        <w:tc>
          <w:tcPr>
            <w:tcW w:w="1440" w:type="dxa"/>
            <w:tcBorders>
              <w:top w:val="single" w:sz="4" w:space="0" w:color="auto"/>
              <w:left w:val="single" w:sz="4" w:space="0" w:color="auto"/>
              <w:bottom w:val="single" w:sz="4" w:space="0" w:color="auto"/>
              <w:right w:val="single" w:sz="4" w:space="0" w:color="auto"/>
            </w:tcBorders>
          </w:tcPr>
          <w:p w:rsidR="007D1C3D" w:rsidRPr="00CD44C3" w:rsidRDefault="007D1C3D" w:rsidP="006D5402">
            <w:pPr>
              <w:jc w:val="right"/>
              <w:rPr>
                <w:rFonts w:ascii="Arial" w:hAnsi="Arial" w:cs="Arial"/>
                <w:sz w:val="20"/>
              </w:rPr>
            </w:pPr>
            <w:r w:rsidRPr="00CD44C3">
              <w:rPr>
                <w:rFonts w:ascii="Arial" w:hAnsi="Arial" w:cs="Arial"/>
                <w:sz w:val="20"/>
              </w:rPr>
              <w:t>$3,000,000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C3D" w:rsidRPr="00CD44C3" w:rsidRDefault="007D1C3D" w:rsidP="006D5402">
            <w:pPr>
              <w:jc w:val="right"/>
              <w:rPr>
                <w:rFonts w:ascii="Arial" w:hAnsi="Arial" w:cs="Arial"/>
                <w:sz w:val="20"/>
              </w:rPr>
            </w:pPr>
            <w:r w:rsidRPr="00CD44C3">
              <w:rPr>
                <w:rFonts w:ascii="Arial" w:hAnsi="Arial" w:cs="Arial"/>
                <w:sz w:val="20"/>
              </w:rPr>
              <w:t xml:space="preserve">$3,000,000 </w:t>
            </w:r>
          </w:p>
        </w:tc>
      </w:tr>
      <w:tr w:rsidR="007D1C3D" w:rsidRPr="006D5402" w:rsidTr="00CD44C3">
        <w:trPr>
          <w:trHeight w:val="270"/>
          <w:jc w:val="center"/>
        </w:trPr>
        <w:tc>
          <w:tcPr>
            <w:tcW w:w="534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7D1C3D" w:rsidRPr="00CD44C3" w:rsidRDefault="007D1C3D" w:rsidP="006D5402">
            <w:pPr>
              <w:jc w:val="center"/>
              <w:rPr>
                <w:rFonts w:ascii="Arial" w:hAnsi="Arial" w:cs="Arial"/>
                <w:b/>
                <w:bCs/>
                <w:sz w:val="20"/>
              </w:rPr>
            </w:pPr>
            <w:r w:rsidRPr="00CD44C3">
              <w:rPr>
                <w:rFonts w:ascii="Arial" w:hAnsi="Arial" w:cs="Arial"/>
                <w:b/>
                <w:bCs/>
                <w:sz w:val="20"/>
              </w:rPr>
              <w:t>TOTAL EXPENDITURES</w:t>
            </w:r>
          </w:p>
        </w:tc>
        <w:tc>
          <w:tcPr>
            <w:tcW w:w="1440" w:type="dxa"/>
            <w:tcBorders>
              <w:top w:val="single" w:sz="4" w:space="0" w:color="auto"/>
              <w:left w:val="single" w:sz="4" w:space="0" w:color="auto"/>
              <w:bottom w:val="single" w:sz="4" w:space="0" w:color="auto"/>
              <w:right w:val="single" w:sz="4" w:space="0" w:color="auto"/>
            </w:tcBorders>
            <w:shd w:val="clear" w:color="000000" w:fill="000000"/>
          </w:tcPr>
          <w:p w:rsidR="007D1C3D" w:rsidRPr="00CD44C3" w:rsidRDefault="007D1C3D" w:rsidP="006D5402">
            <w:pPr>
              <w:jc w:val="right"/>
              <w:rPr>
                <w:rFonts w:ascii="Arial" w:hAnsi="Arial" w:cs="Arial"/>
                <w:b/>
                <w:bCs/>
                <w:sz w:val="20"/>
              </w:rPr>
            </w:pPr>
          </w:p>
        </w:tc>
        <w:tc>
          <w:tcPr>
            <w:tcW w:w="144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7D1C3D" w:rsidRPr="00CD44C3" w:rsidRDefault="007D1C3D" w:rsidP="006D5402">
            <w:pPr>
              <w:jc w:val="right"/>
              <w:rPr>
                <w:rFonts w:ascii="Arial" w:hAnsi="Arial" w:cs="Arial"/>
                <w:b/>
                <w:bCs/>
                <w:sz w:val="20"/>
              </w:rPr>
            </w:pPr>
            <w:r w:rsidRPr="00CD44C3">
              <w:rPr>
                <w:rFonts w:ascii="Arial" w:hAnsi="Arial" w:cs="Arial"/>
                <w:b/>
                <w:bCs/>
                <w:sz w:val="20"/>
              </w:rPr>
              <w:t xml:space="preserve">$392,300,000 </w:t>
            </w:r>
          </w:p>
        </w:tc>
      </w:tr>
    </w:tbl>
    <w:p w:rsidR="000E1494" w:rsidRDefault="000E1494" w:rsidP="001D2626">
      <w:pPr>
        <w:jc w:val="both"/>
        <w:rPr>
          <w:rFonts w:ascii="Arial" w:hAnsi="Arial" w:cs="Arial"/>
          <w:szCs w:val="24"/>
        </w:rPr>
      </w:pPr>
    </w:p>
    <w:p w:rsidR="007D1C3D" w:rsidRDefault="007D1C3D" w:rsidP="001D2626">
      <w:pPr>
        <w:jc w:val="both"/>
        <w:rPr>
          <w:rFonts w:ascii="Arial" w:hAnsi="Arial" w:cs="Arial"/>
          <w:szCs w:val="24"/>
        </w:rPr>
      </w:pPr>
    </w:p>
    <w:p w:rsidR="001D2626" w:rsidRPr="00F31F3E" w:rsidRDefault="001D2626" w:rsidP="001D2626">
      <w:pPr>
        <w:jc w:val="both"/>
        <w:rPr>
          <w:rFonts w:ascii="Arial" w:hAnsi="Arial" w:cs="Arial"/>
          <w:b/>
          <w:szCs w:val="24"/>
        </w:rPr>
      </w:pPr>
      <w:r w:rsidRPr="00F31F3E">
        <w:rPr>
          <w:rFonts w:ascii="Arial" w:hAnsi="Arial" w:cs="Arial"/>
          <w:b/>
          <w:szCs w:val="24"/>
        </w:rPr>
        <w:t>How much housing could be created by the Kirkland proposal?</w:t>
      </w:r>
    </w:p>
    <w:p w:rsidR="001D2626" w:rsidRDefault="001D2626" w:rsidP="001D2626">
      <w:pPr>
        <w:jc w:val="both"/>
        <w:rPr>
          <w:rFonts w:ascii="Arial" w:hAnsi="Arial" w:cs="Arial"/>
          <w:szCs w:val="24"/>
        </w:rPr>
      </w:pPr>
    </w:p>
    <w:p w:rsidR="001D2626" w:rsidRDefault="001D2626" w:rsidP="001D2626">
      <w:pPr>
        <w:jc w:val="both"/>
        <w:rPr>
          <w:rFonts w:ascii="Arial" w:hAnsi="Arial" w:cs="Arial"/>
          <w:szCs w:val="24"/>
        </w:rPr>
      </w:pPr>
      <w:r>
        <w:rPr>
          <w:rFonts w:ascii="Arial" w:hAnsi="Arial" w:cs="Arial"/>
          <w:szCs w:val="24"/>
        </w:rPr>
        <w:t xml:space="preserve">As staff noted during the June 24, 2015, briefing, it is difficult to estimate a specific number of affordable housing units that could be developed by a given amount of due to a number factors, including land costs; development costs; the size of the units; and the amount of other housing funds that could be leveraged. </w:t>
      </w:r>
    </w:p>
    <w:p w:rsidR="001D2626" w:rsidRDefault="001D2626" w:rsidP="001D2626">
      <w:pPr>
        <w:jc w:val="both"/>
        <w:rPr>
          <w:rFonts w:ascii="Arial" w:hAnsi="Arial" w:cs="Arial"/>
          <w:szCs w:val="24"/>
        </w:rPr>
      </w:pPr>
    </w:p>
    <w:p w:rsidR="001D2626" w:rsidRDefault="001D2626" w:rsidP="001D2626">
      <w:pPr>
        <w:jc w:val="both"/>
        <w:rPr>
          <w:rFonts w:ascii="Arial" w:hAnsi="Arial" w:cs="Arial"/>
          <w:szCs w:val="24"/>
        </w:rPr>
      </w:pPr>
      <w:r>
        <w:rPr>
          <w:rFonts w:ascii="Arial" w:hAnsi="Arial" w:cs="Arial"/>
          <w:szCs w:val="24"/>
        </w:rPr>
        <w:t>As a rough proxy, staff extrapolated from the development and leveraging experience of the 2009 Seattle Housing Levy. Based on the Seattle goal of helping to support 1,670 rental units</w:t>
      </w:r>
      <w:r>
        <w:rPr>
          <w:rStyle w:val="FootnoteReference"/>
          <w:rFonts w:ascii="Arial" w:hAnsi="Arial" w:cs="Arial"/>
          <w:szCs w:val="24"/>
        </w:rPr>
        <w:footnoteReference w:id="3"/>
      </w:r>
      <w:r>
        <w:rPr>
          <w:rFonts w:ascii="Arial" w:hAnsi="Arial" w:cs="Arial"/>
          <w:szCs w:val="24"/>
        </w:rPr>
        <w:t xml:space="preserve"> with $104 million, staff estimate that (given similar goals and similar experience with leverage*) </w:t>
      </w:r>
      <w:r w:rsidRPr="00A966E4">
        <w:rPr>
          <w:rFonts w:ascii="Arial" w:hAnsi="Arial" w:cs="Arial"/>
          <w:b/>
          <w:szCs w:val="24"/>
        </w:rPr>
        <w:t>a</w:t>
      </w:r>
      <w:r>
        <w:rPr>
          <w:rFonts w:ascii="Arial" w:hAnsi="Arial" w:cs="Arial"/>
          <w:szCs w:val="24"/>
        </w:rPr>
        <w:t xml:space="preserve"> </w:t>
      </w:r>
      <w:r w:rsidRPr="00A966E4">
        <w:rPr>
          <w:rFonts w:ascii="Arial" w:hAnsi="Arial" w:cs="Arial"/>
          <w:b/>
          <w:szCs w:val="24"/>
        </w:rPr>
        <w:t>$26 million investment could</w:t>
      </w:r>
      <w:r>
        <w:rPr>
          <w:rFonts w:ascii="Arial" w:hAnsi="Arial" w:cs="Arial"/>
          <w:szCs w:val="24"/>
        </w:rPr>
        <w:t xml:space="preserve"> </w:t>
      </w:r>
      <w:r w:rsidRPr="00C66462">
        <w:rPr>
          <w:rFonts w:ascii="Arial" w:hAnsi="Arial" w:cs="Arial"/>
          <w:b/>
          <w:szCs w:val="24"/>
        </w:rPr>
        <w:t xml:space="preserve">help support the development of approximately </w:t>
      </w:r>
      <w:r w:rsidRPr="00CC61D4">
        <w:rPr>
          <w:rFonts w:ascii="Arial" w:hAnsi="Arial" w:cs="Arial"/>
          <w:b/>
          <w:szCs w:val="24"/>
        </w:rPr>
        <w:t>415 units</w:t>
      </w:r>
      <w:r w:rsidRPr="00C66462">
        <w:rPr>
          <w:rFonts w:ascii="Arial" w:hAnsi="Arial" w:cs="Arial"/>
          <w:b/>
          <w:szCs w:val="24"/>
        </w:rPr>
        <w:t>.</w:t>
      </w:r>
      <w:r>
        <w:rPr>
          <w:rFonts w:ascii="Arial" w:hAnsi="Arial" w:cs="Arial"/>
          <w:szCs w:val="24"/>
        </w:rPr>
        <w:t xml:space="preserve"> </w:t>
      </w:r>
    </w:p>
    <w:p w:rsidR="001D2626" w:rsidRDefault="001D2626" w:rsidP="001D2626">
      <w:pPr>
        <w:jc w:val="both"/>
        <w:rPr>
          <w:rFonts w:ascii="Arial" w:hAnsi="Arial" w:cs="Arial"/>
          <w:szCs w:val="24"/>
        </w:rPr>
      </w:pPr>
    </w:p>
    <w:p w:rsidR="002C46B3" w:rsidRDefault="002C46B3" w:rsidP="001D2626">
      <w:pPr>
        <w:jc w:val="both"/>
        <w:rPr>
          <w:rFonts w:ascii="Arial" w:hAnsi="Arial" w:cs="Arial"/>
          <w:szCs w:val="24"/>
        </w:rPr>
      </w:pPr>
      <w:r>
        <w:rPr>
          <w:rFonts w:ascii="Arial" w:hAnsi="Arial" w:cs="Arial"/>
          <w:szCs w:val="24"/>
        </w:rPr>
        <w:t>Note that t</w:t>
      </w:r>
      <w:r w:rsidRPr="002C46B3">
        <w:rPr>
          <w:rFonts w:ascii="Arial" w:hAnsi="Arial" w:cs="Arial"/>
          <w:szCs w:val="24"/>
        </w:rPr>
        <w:t>he Seattle Housing Levy is funding a mix of single adult and family units; a mix of units affordable to households at 65% or less of median income and 30% or less of median income; and is assuming Seattle will be able to achieve $3 in leverage for every $1 of levy funding.</w:t>
      </w:r>
    </w:p>
    <w:p w:rsidR="002C46B3" w:rsidRDefault="002C46B3" w:rsidP="001D2626">
      <w:pPr>
        <w:jc w:val="both"/>
        <w:rPr>
          <w:rFonts w:ascii="Arial" w:hAnsi="Arial" w:cs="Arial"/>
          <w:szCs w:val="24"/>
        </w:rPr>
      </w:pPr>
    </w:p>
    <w:p w:rsidR="001D2626" w:rsidRPr="00C101BD" w:rsidRDefault="001D2626" w:rsidP="001D2626">
      <w:pPr>
        <w:jc w:val="both"/>
        <w:rPr>
          <w:rFonts w:ascii="Arial" w:hAnsi="Arial" w:cs="Arial"/>
          <w:i/>
          <w:szCs w:val="24"/>
        </w:rPr>
      </w:pPr>
      <w:r w:rsidRPr="00C101BD">
        <w:rPr>
          <w:rFonts w:ascii="Arial" w:hAnsi="Arial" w:cs="Arial"/>
          <w:i/>
          <w:szCs w:val="24"/>
        </w:rPr>
        <w:t>*Please note that Executive staff caution that even if County funding available for housing construction increases, the amount of other funding</w:t>
      </w:r>
      <w:r>
        <w:rPr>
          <w:rFonts w:ascii="Arial" w:hAnsi="Arial" w:cs="Arial"/>
          <w:i/>
          <w:szCs w:val="24"/>
        </w:rPr>
        <w:t xml:space="preserve"> sources</w:t>
      </w:r>
      <w:r w:rsidRPr="00C101BD">
        <w:rPr>
          <w:rFonts w:ascii="Arial" w:hAnsi="Arial" w:cs="Arial"/>
          <w:i/>
          <w:szCs w:val="24"/>
        </w:rPr>
        <w:t xml:space="preserve"> (such as the State Housing Trust Fund) will not </w:t>
      </w:r>
      <w:r w:rsidR="00A72BF5">
        <w:rPr>
          <w:rFonts w:ascii="Arial" w:hAnsi="Arial" w:cs="Arial"/>
          <w:i/>
          <w:szCs w:val="24"/>
        </w:rPr>
        <w:t xml:space="preserve">necessarily </w:t>
      </w:r>
      <w:r w:rsidRPr="00C101BD">
        <w:rPr>
          <w:rFonts w:ascii="Arial" w:hAnsi="Arial" w:cs="Arial"/>
          <w:i/>
          <w:szCs w:val="24"/>
        </w:rPr>
        <w:t xml:space="preserve">increase. Thus, </w:t>
      </w:r>
      <w:r w:rsidR="00A72BF5">
        <w:rPr>
          <w:rFonts w:ascii="Arial" w:hAnsi="Arial" w:cs="Arial"/>
          <w:i/>
          <w:szCs w:val="24"/>
        </w:rPr>
        <w:t xml:space="preserve">it is possible that </w:t>
      </w:r>
      <w:r w:rsidRPr="00C101BD">
        <w:rPr>
          <w:rFonts w:ascii="Arial" w:hAnsi="Arial" w:cs="Arial"/>
          <w:i/>
          <w:szCs w:val="24"/>
        </w:rPr>
        <w:t xml:space="preserve">the amount of leveraging that could be achieved with additional </w:t>
      </w:r>
      <w:proofErr w:type="gramStart"/>
      <w:r w:rsidRPr="00C101BD">
        <w:rPr>
          <w:rFonts w:ascii="Arial" w:hAnsi="Arial" w:cs="Arial"/>
          <w:i/>
          <w:szCs w:val="24"/>
        </w:rPr>
        <w:t>County</w:t>
      </w:r>
      <w:proofErr w:type="gramEnd"/>
      <w:r w:rsidRPr="00C101BD">
        <w:rPr>
          <w:rFonts w:ascii="Arial" w:hAnsi="Arial" w:cs="Arial"/>
          <w:i/>
          <w:szCs w:val="24"/>
        </w:rPr>
        <w:t xml:space="preserve"> funding might not match the experience to date of the 2009 Seattle Housing Levy.</w:t>
      </w:r>
    </w:p>
    <w:p w:rsidR="001D2626" w:rsidRDefault="001D2626" w:rsidP="001D2626">
      <w:pPr>
        <w:jc w:val="both"/>
        <w:rPr>
          <w:rFonts w:ascii="Arial" w:hAnsi="Arial" w:cs="Arial"/>
          <w:szCs w:val="24"/>
        </w:rPr>
      </w:pPr>
    </w:p>
    <w:p w:rsidR="001D2626" w:rsidRDefault="001D2626" w:rsidP="00CD44C3">
      <w:pPr>
        <w:jc w:val="both"/>
        <w:rPr>
          <w:rFonts w:ascii="Arial" w:hAnsi="Arial" w:cs="Arial"/>
          <w:b/>
          <w:szCs w:val="24"/>
        </w:rPr>
      </w:pPr>
      <w:r>
        <w:rPr>
          <w:rFonts w:ascii="Arial" w:hAnsi="Arial" w:cs="Arial"/>
          <w:szCs w:val="24"/>
        </w:rPr>
        <w:t xml:space="preserve">As noted above, actual costs to develop a unit of housing vary based on where the housing is located, how large it is, and how it is structured. </w:t>
      </w:r>
      <w:r w:rsidRPr="001D2626">
        <w:rPr>
          <w:rFonts w:ascii="Arial" w:hAnsi="Arial" w:cs="Arial"/>
          <w:szCs w:val="24"/>
        </w:rPr>
        <w:t xml:space="preserve">Attachment </w:t>
      </w:r>
      <w:r>
        <w:rPr>
          <w:rFonts w:ascii="Arial" w:hAnsi="Arial" w:cs="Arial"/>
          <w:szCs w:val="24"/>
        </w:rPr>
        <w:t>9 provides capital cost comparisons for four recently funded housing developments. The attachment lists all the funding sources secured for each development, as well as target population for the development. A high-level summary of this cost comparison shows:</w:t>
      </w:r>
    </w:p>
    <w:p w:rsidR="001D2626" w:rsidRDefault="001D2626" w:rsidP="001D2626">
      <w:pPr>
        <w:jc w:val="center"/>
        <w:rPr>
          <w:rFonts w:ascii="Arial" w:hAnsi="Arial" w:cs="Arial"/>
          <w:b/>
          <w:szCs w:val="24"/>
        </w:rPr>
      </w:pPr>
    </w:p>
    <w:p w:rsidR="00BC6999" w:rsidRDefault="00BC6999" w:rsidP="001D2626">
      <w:pPr>
        <w:jc w:val="center"/>
        <w:rPr>
          <w:rFonts w:ascii="Arial" w:hAnsi="Arial" w:cs="Arial"/>
          <w:b/>
          <w:szCs w:val="24"/>
        </w:rPr>
      </w:pPr>
    </w:p>
    <w:p w:rsidR="001D2626" w:rsidRDefault="001D2626" w:rsidP="001D2626">
      <w:pPr>
        <w:jc w:val="center"/>
        <w:rPr>
          <w:rFonts w:ascii="Arial" w:hAnsi="Arial" w:cs="Arial"/>
          <w:b/>
          <w:szCs w:val="24"/>
        </w:rPr>
      </w:pPr>
      <w:r>
        <w:rPr>
          <w:rFonts w:ascii="Arial" w:hAnsi="Arial" w:cs="Arial"/>
          <w:b/>
          <w:szCs w:val="24"/>
        </w:rPr>
        <w:lastRenderedPageBreak/>
        <w:t>Summary of Selected Housing Capital Cost Comparisons</w:t>
      </w:r>
    </w:p>
    <w:p w:rsidR="001D2626" w:rsidRPr="00C66462" w:rsidRDefault="001D2626" w:rsidP="001D2626">
      <w:pPr>
        <w:jc w:val="center"/>
        <w:rPr>
          <w:rFonts w:ascii="Arial" w:hAnsi="Arial" w:cs="Arial"/>
          <w:i/>
          <w:szCs w:val="24"/>
        </w:rPr>
      </w:pPr>
      <w:r>
        <w:rPr>
          <w:rFonts w:ascii="Arial" w:hAnsi="Arial" w:cs="Arial"/>
          <w:i/>
          <w:szCs w:val="24"/>
        </w:rPr>
        <w:t>Information provided by Housing Development staff, King County DCHS</w:t>
      </w:r>
    </w:p>
    <w:p w:rsidR="001D2626" w:rsidRDefault="001D2626" w:rsidP="001D2626">
      <w:pPr>
        <w:jc w:val="both"/>
        <w:rPr>
          <w:rFonts w:ascii="Arial" w:hAnsi="Arial" w:cs="Arial"/>
          <w:szCs w:val="24"/>
        </w:rPr>
      </w:pPr>
    </w:p>
    <w:tbl>
      <w:tblPr>
        <w:tblStyle w:val="TableGrid"/>
        <w:tblW w:w="0" w:type="auto"/>
        <w:tblLook w:val="04A0" w:firstRow="1" w:lastRow="0" w:firstColumn="1" w:lastColumn="0" w:noHBand="0" w:noVBand="1"/>
      </w:tblPr>
      <w:tblGrid>
        <w:gridCol w:w="2709"/>
        <w:gridCol w:w="1089"/>
        <w:gridCol w:w="1665"/>
        <w:gridCol w:w="1665"/>
        <w:gridCol w:w="1224"/>
        <w:gridCol w:w="1224"/>
      </w:tblGrid>
      <w:tr w:rsidR="001D2626" w:rsidTr="008443BB">
        <w:tc>
          <w:tcPr>
            <w:tcW w:w="2709" w:type="dxa"/>
            <w:shd w:val="clear" w:color="auto" w:fill="000000" w:themeFill="text1"/>
            <w:vAlign w:val="bottom"/>
          </w:tcPr>
          <w:p w:rsidR="001D2626" w:rsidRPr="008B0985" w:rsidRDefault="001D2626" w:rsidP="008443BB">
            <w:pPr>
              <w:spacing w:before="40" w:after="40"/>
              <w:rPr>
                <w:rFonts w:ascii="Arial" w:hAnsi="Arial" w:cs="Arial"/>
                <w:b/>
                <w:color w:val="FFFFFF" w:themeColor="background1"/>
                <w:sz w:val="20"/>
              </w:rPr>
            </w:pPr>
            <w:r w:rsidRPr="008B0985">
              <w:rPr>
                <w:rFonts w:ascii="Arial" w:hAnsi="Arial" w:cs="Arial"/>
                <w:b/>
                <w:color w:val="FFFFFF" w:themeColor="background1"/>
                <w:sz w:val="20"/>
              </w:rPr>
              <w:t>Project/Developer</w:t>
            </w:r>
          </w:p>
        </w:tc>
        <w:tc>
          <w:tcPr>
            <w:tcW w:w="1089" w:type="dxa"/>
            <w:shd w:val="clear" w:color="auto" w:fill="000000" w:themeFill="text1"/>
            <w:vAlign w:val="bottom"/>
          </w:tcPr>
          <w:p w:rsidR="001D2626" w:rsidRPr="008B0985" w:rsidRDefault="001D2626" w:rsidP="008443BB">
            <w:pPr>
              <w:spacing w:before="40" w:after="40"/>
              <w:jc w:val="center"/>
              <w:rPr>
                <w:rFonts w:ascii="Arial" w:hAnsi="Arial" w:cs="Arial"/>
                <w:b/>
                <w:color w:val="FFFFFF" w:themeColor="background1"/>
                <w:sz w:val="20"/>
              </w:rPr>
            </w:pPr>
            <w:r w:rsidRPr="008B0985">
              <w:rPr>
                <w:rFonts w:ascii="Arial" w:hAnsi="Arial" w:cs="Arial"/>
                <w:b/>
                <w:color w:val="FFFFFF" w:themeColor="background1"/>
                <w:sz w:val="20"/>
              </w:rPr>
              <w:t>Number Units</w:t>
            </w:r>
          </w:p>
        </w:tc>
        <w:tc>
          <w:tcPr>
            <w:tcW w:w="1665" w:type="dxa"/>
            <w:shd w:val="clear" w:color="auto" w:fill="000000" w:themeFill="text1"/>
            <w:vAlign w:val="bottom"/>
          </w:tcPr>
          <w:p w:rsidR="001D2626" w:rsidRPr="008B0985" w:rsidRDefault="001D2626" w:rsidP="008443BB">
            <w:pPr>
              <w:spacing w:before="40" w:after="40"/>
              <w:jc w:val="center"/>
              <w:rPr>
                <w:rFonts w:ascii="Arial" w:hAnsi="Arial" w:cs="Arial"/>
                <w:b/>
                <w:color w:val="FFFFFF" w:themeColor="background1"/>
                <w:sz w:val="20"/>
              </w:rPr>
            </w:pPr>
            <w:r w:rsidRPr="008B0985">
              <w:rPr>
                <w:rFonts w:ascii="Arial" w:hAnsi="Arial" w:cs="Arial"/>
                <w:b/>
                <w:color w:val="FFFFFF" w:themeColor="background1"/>
                <w:sz w:val="20"/>
              </w:rPr>
              <w:t>Type of Units</w:t>
            </w:r>
          </w:p>
        </w:tc>
        <w:tc>
          <w:tcPr>
            <w:tcW w:w="1665" w:type="dxa"/>
            <w:shd w:val="clear" w:color="auto" w:fill="000000" w:themeFill="text1"/>
            <w:vAlign w:val="bottom"/>
          </w:tcPr>
          <w:p w:rsidR="001D2626" w:rsidRPr="008B0985" w:rsidRDefault="001D2626" w:rsidP="008443BB">
            <w:pPr>
              <w:spacing w:before="40" w:after="40"/>
              <w:jc w:val="center"/>
              <w:rPr>
                <w:rFonts w:ascii="Arial" w:hAnsi="Arial" w:cs="Arial"/>
                <w:b/>
                <w:color w:val="FFFFFF" w:themeColor="background1"/>
                <w:sz w:val="20"/>
              </w:rPr>
            </w:pPr>
            <w:r w:rsidRPr="008B0985">
              <w:rPr>
                <w:rFonts w:ascii="Arial" w:hAnsi="Arial" w:cs="Arial"/>
                <w:b/>
                <w:color w:val="FFFFFF" w:themeColor="background1"/>
                <w:sz w:val="20"/>
              </w:rPr>
              <w:t>Income Level</w:t>
            </w:r>
          </w:p>
        </w:tc>
        <w:tc>
          <w:tcPr>
            <w:tcW w:w="1224" w:type="dxa"/>
            <w:shd w:val="clear" w:color="auto" w:fill="000000" w:themeFill="text1"/>
            <w:vAlign w:val="bottom"/>
          </w:tcPr>
          <w:p w:rsidR="001D2626" w:rsidRPr="008B0985" w:rsidRDefault="001D2626" w:rsidP="008443BB">
            <w:pPr>
              <w:spacing w:before="40" w:after="40"/>
              <w:jc w:val="center"/>
              <w:rPr>
                <w:rFonts w:ascii="Arial" w:hAnsi="Arial" w:cs="Arial"/>
                <w:b/>
                <w:color w:val="FFFFFF" w:themeColor="background1"/>
                <w:sz w:val="20"/>
              </w:rPr>
            </w:pPr>
            <w:r w:rsidRPr="008B0985">
              <w:rPr>
                <w:rFonts w:ascii="Arial" w:hAnsi="Arial" w:cs="Arial"/>
                <w:b/>
                <w:color w:val="FFFFFF" w:themeColor="background1"/>
                <w:sz w:val="20"/>
              </w:rPr>
              <w:t>Per Unit Cost</w:t>
            </w:r>
          </w:p>
        </w:tc>
        <w:tc>
          <w:tcPr>
            <w:tcW w:w="1224" w:type="dxa"/>
            <w:shd w:val="clear" w:color="auto" w:fill="000000" w:themeFill="text1"/>
            <w:vAlign w:val="bottom"/>
          </w:tcPr>
          <w:p w:rsidR="001D2626" w:rsidRPr="008B0985" w:rsidRDefault="001D2626" w:rsidP="008443BB">
            <w:pPr>
              <w:spacing w:before="40" w:after="40"/>
              <w:jc w:val="center"/>
              <w:rPr>
                <w:rFonts w:ascii="Arial" w:hAnsi="Arial" w:cs="Arial"/>
                <w:b/>
                <w:color w:val="FFFFFF" w:themeColor="background1"/>
                <w:sz w:val="20"/>
              </w:rPr>
            </w:pPr>
            <w:r w:rsidRPr="008B0985">
              <w:rPr>
                <w:rFonts w:ascii="Arial" w:hAnsi="Arial" w:cs="Arial"/>
                <w:b/>
                <w:color w:val="FFFFFF" w:themeColor="background1"/>
                <w:sz w:val="20"/>
              </w:rPr>
              <w:t>Total Project Cost</w:t>
            </w:r>
          </w:p>
        </w:tc>
      </w:tr>
      <w:tr w:rsidR="001D2626" w:rsidTr="008443BB">
        <w:tc>
          <w:tcPr>
            <w:tcW w:w="2709" w:type="dxa"/>
            <w:vAlign w:val="center"/>
          </w:tcPr>
          <w:p w:rsidR="001D2626" w:rsidRDefault="001D2626" w:rsidP="008443BB">
            <w:pPr>
              <w:spacing w:before="40" w:after="40"/>
              <w:rPr>
                <w:rFonts w:ascii="Arial" w:hAnsi="Arial" w:cs="Arial"/>
                <w:sz w:val="20"/>
              </w:rPr>
            </w:pPr>
            <w:r w:rsidRPr="00EC084B">
              <w:rPr>
                <w:rFonts w:ascii="Arial" w:hAnsi="Arial" w:cs="Arial"/>
                <w:b/>
                <w:sz w:val="20"/>
              </w:rPr>
              <w:t>Velocity (S Kirkland TOD)</w:t>
            </w:r>
            <w:r>
              <w:rPr>
                <w:rFonts w:ascii="Arial" w:hAnsi="Arial" w:cs="Arial"/>
                <w:sz w:val="20"/>
              </w:rPr>
              <w:br/>
            </w:r>
            <w:r w:rsidRPr="00EC084B">
              <w:rPr>
                <w:rFonts w:ascii="Arial" w:hAnsi="Arial" w:cs="Arial"/>
                <w:i/>
                <w:sz w:val="20"/>
              </w:rPr>
              <w:t>Imagine Housing</w:t>
            </w:r>
          </w:p>
        </w:tc>
        <w:tc>
          <w:tcPr>
            <w:tcW w:w="1089" w:type="dxa"/>
            <w:vAlign w:val="center"/>
          </w:tcPr>
          <w:p w:rsidR="001D2626" w:rsidRDefault="001D2626" w:rsidP="008443BB">
            <w:pPr>
              <w:spacing w:before="40" w:after="40"/>
              <w:jc w:val="center"/>
              <w:rPr>
                <w:rFonts w:ascii="Arial" w:hAnsi="Arial" w:cs="Arial"/>
                <w:sz w:val="20"/>
              </w:rPr>
            </w:pPr>
            <w:r>
              <w:rPr>
                <w:rFonts w:ascii="Arial" w:hAnsi="Arial" w:cs="Arial"/>
                <w:sz w:val="20"/>
              </w:rPr>
              <w:t>58</w:t>
            </w:r>
          </w:p>
        </w:tc>
        <w:tc>
          <w:tcPr>
            <w:tcW w:w="1665" w:type="dxa"/>
            <w:vAlign w:val="center"/>
          </w:tcPr>
          <w:p w:rsidR="001D2626" w:rsidRDefault="001D2626" w:rsidP="008443BB">
            <w:pPr>
              <w:spacing w:before="40" w:after="40"/>
              <w:jc w:val="center"/>
              <w:rPr>
                <w:rFonts w:ascii="Arial" w:hAnsi="Arial" w:cs="Arial"/>
                <w:sz w:val="20"/>
              </w:rPr>
            </w:pPr>
            <w:r w:rsidRPr="00760CA4">
              <w:rPr>
                <w:rFonts w:ascii="Arial" w:hAnsi="Arial" w:cs="Arial"/>
                <w:b/>
                <w:sz w:val="20"/>
              </w:rPr>
              <w:t>Family Apartments:</w:t>
            </w:r>
            <w:r>
              <w:rPr>
                <w:rFonts w:ascii="Arial" w:hAnsi="Arial" w:cs="Arial"/>
                <w:sz w:val="20"/>
              </w:rPr>
              <w:br/>
              <w:t>30 1-BR</w:t>
            </w:r>
            <w:r>
              <w:rPr>
                <w:rFonts w:ascii="Arial" w:hAnsi="Arial" w:cs="Arial"/>
                <w:sz w:val="20"/>
              </w:rPr>
              <w:br/>
              <w:t>12 2-BR</w:t>
            </w:r>
            <w:r>
              <w:rPr>
                <w:rFonts w:ascii="Arial" w:hAnsi="Arial" w:cs="Arial"/>
                <w:sz w:val="20"/>
              </w:rPr>
              <w:br/>
              <w:t>3 3-BR</w:t>
            </w:r>
          </w:p>
        </w:tc>
        <w:tc>
          <w:tcPr>
            <w:tcW w:w="1665" w:type="dxa"/>
            <w:vAlign w:val="center"/>
          </w:tcPr>
          <w:p w:rsidR="001D2626" w:rsidRDefault="001D2626" w:rsidP="008443BB">
            <w:pPr>
              <w:spacing w:before="40" w:after="40"/>
              <w:jc w:val="center"/>
              <w:rPr>
                <w:rFonts w:ascii="Arial" w:hAnsi="Arial" w:cs="Arial"/>
                <w:sz w:val="20"/>
              </w:rPr>
            </w:pPr>
            <w:r w:rsidRPr="00760CA4">
              <w:rPr>
                <w:rFonts w:ascii="Arial" w:hAnsi="Arial" w:cs="Arial"/>
                <w:b/>
                <w:sz w:val="20"/>
              </w:rPr>
              <w:t>Homeless and low-income:</w:t>
            </w:r>
            <w:r w:rsidRPr="00760CA4">
              <w:rPr>
                <w:rFonts w:ascii="Arial" w:hAnsi="Arial" w:cs="Arial"/>
                <w:b/>
                <w:sz w:val="20"/>
              </w:rPr>
              <w:br/>
            </w:r>
            <w:r>
              <w:rPr>
                <w:rFonts w:ascii="Arial" w:hAnsi="Arial" w:cs="Arial"/>
                <w:sz w:val="20"/>
              </w:rPr>
              <w:t>29 30% AMI</w:t>
            </w:r>
            <w:r>
              <w:rPr>
                <w:rFonts w:ascii="Arial" w:hAnsi="Arial" w:cs="Arial"/>
                <w:sz w:val="20"/>
              </w:rPr>
              <w:br/>
              <w:t>15 40% AMI</w:t>
            </w:r>
            <w:r>
              <w:rPr>
                <w:rFonts w:ascii="Arial" w:hAnsi="Arial" w:cs="Arial"/>
                <w:sz w:val="20"/>
              </w:rPr>
              <w:br/>
              <w:t>14 60% AMI</w:t>
            </w:r>
          </w:p>
        </w:tc>
        <w:tc>
          <w:tcPr>
            <w:tcW w:w="1224" w:type="dxa"/>
            <w:vAlign w:val="center"/>
          </w:tcPr>
          <w:p w:rsidR="001D2626" w:rsidRDefault="001D2626" w:rsidP="008443BB">
            <w:pPr>
              <w:spacing w:before="40" w:after="40"/>
              <w:jc w:val="center"/>
              <w:rPr>
                <w:rFonts w:ascii="Arial" w:hAnsi="Arial" w:cs="Arial"/>
                <w:sz w:val="20"/>
              </w:rPr>
            </w:pPr>
            <w:r>
              <w:rPr>
                <w:rFonts w:ascii="Arial" w:hAnsi="Arial" w:cs="Arial"/>
                <w:sz w:val="20"/>
              </w:rPr>
              <w:t>$280,580</w:t>
            </w:r>
          </w:p>
        </w:tc>
        <w:tc>
          <w:tcPr>
            <w:tcW w:w="1224" w:type="dxa"/>
            <w:vAlign w:val="center"/>
          </w:tcPr>
          <w:p w:rsidR="001D2626" w:rsidRDefault="001D2626" w:rsidP="008443BB">
            <w:pPr>
              <w:spacing w:before="40" w:after="40"/>
              <w:jc w:val="center"/>
              <w:rPr>
                <w:rFonts w:ascii="Arial" w:hAnsi="Arial" w:cs="Arial"/>
                <w:sz w:val="20"/>
              </w:rPr>
            </w:pPr>
            <w:r>
              <w:rPr>
                <w:rFonts w:ascii="Arial" w:hAnsi="Arial" w:cs="Arial"/>
                <w:sz w:val="20"/>
              </w:rPr>
              <w:t>$16.27M</w:t>
            </w:r>
          </w:p>
        </w:tc>
      </w:tr>
      <w:tr w:rsidR="001D2626" w:rsidTr="008443BB">
        <w:tc>
          <w:tcPr>
            <w:tcW w:w="2709" w:type="dxa"/>
            <w:vAlign w:val="center"/>
          </w:tcPr>
          <w:p w:rsidR="001D2626" w:rsidRPr="00A966E4" w:rsidRDefault="001D2626" w:rsidP="008443BB">
            <w:pPr>
              <w:spacing w:before="40" w:after="40"/>
              <w:rPr>
                <w:rFonts w:ascii="Arial" w:hAnsi="Arial" w:cs="Arial"/>
                <w:i/>
                <w:sz w:val="20"/>
              </w:rPr>
            </w:pPr>
            <w:r>
              <w:rPr>
                <w:rFonts w:ascii="Arial" w:hAnsi="Arial" w:cs="Arial"/>
                <w:b/>
                <w:sz w:val="20"/>
              </w:rPr>
              <w:t>University Commons (Seattle Roosevelt Way)</w:t>
            </w:r>
            <w:r>
              <w:rPr>
                <w:rFonts w:ascii="Arial" w:hAnsi="Arial" w:cs="Arial"/>
                <w:b/>
                <w:sz w:val="20"/>
              </w:rPr>
              <w:br/>
            </w:r>
            <w:r>
              <w:rPr>
                <w:rFonts w:ascii="Arial" w:hAnsi="Arial" w:cs="Arial"/>
                <w:i/>
                <w:sz w:val="20"/>
              </w:rPr>
              <w:t>Low Income Housing Inst</w:t>
            </w:r>
          </w:p>
        </w:tc>
        <w:tc>
          <w:tcPr>
            <w:tcW w:w="1089" w:type="dxa"/>
            <w:vAlign w:val="center"/>
          </w:tcPr>
          <w:p w:rsidR="001D2626" w:rsidRDefault="001D2626" w:rsidP="008443BB">
            <w:pPr>
              <w:spacing w:before="40" w:after="40"/>
              <w:jc w:val="center"/>
              <w:rPr>
                <w:rFonts w:ascii="Arial" w:hAnsi="Arial" w:cs="Arial"/>
                <w:sz w:val="20"/>
              </w:rPr>
            </w:pPr>
            <w:r>
              <w:rPr>
                <w:rFonts w:ascii="Arial" w:hAnsi="Arial" w:cs="Arial"/>
                <w:sz w:val="20"/>
              </w:rPr>
              <w:t>48</w:t>
            </w:r>
          </w:p>
        </w:tc>
        <w:tc>
          <w:tcPr>
            <w:tcW w:w="1665" w:type="dxa"/>
            <w:vAlign w:val="center"/>
          </w:tcPr>
          <w:p w:rsidR="001D2626" w:rsidRDefault="001D2626" w:rsidP="008443BB">
            <w:pPr>
              <w:spacing w:before="40" w:after="40"/>
              <w:jc w:val="center"/>
              <w:rPr>
                <w:rFonts w:ascii="Arial" w:hAnsi="Arial" w:cs="Arial"/>
                <w:sz w:val="20"/>
              </w:rPr>
            </w:pPr>
            <w:r w:rsidRPr="00760CA4">
              <w:rPr>
                <w:rFonts w:ascii="Arial" w:hAnsi="Arial" w:cs="Arial"/>
                <w:b/>
                <w:sz w:val="20"/>
              </w:rPr>
              <w:t>Young adult</w:t>
            </w:r>
            <w:r>
              <w:rPr>
                <w:rFonts w:ascii="Arial" w:hAnsi="Arial" w:cs="Arial"/>
                <w:b/>
                <w:sz w:val="20"/>
              </w:rPr>
              <w:t>,</w:t>
            </w:r>
            <w:r w:rsidRPr="00760CA4">
              <w:rPr>
                <w:rFonts w:ascii="Arial" w:hAnsi="Arial" w:cs="Arial"/>
                <w:b/>
                <w:sz w:val="20"/>
              </w:rPr>
              <w:t xml:space="preserve"> single adult:</w:t>
            </w:r>
            <w:r>
              <w:rPr>
                <w:rFonts w:ascii="Arial" w:hAnsi="Arial" w:cs="Arial"/>
                <w:sz w:val="20"/>
              </w:rPr>
              <w:br/>
              <w:t>47 studios</w:t>
            </w:r>
            <w:r>
              <w:rPr>
                <w:rFonts w:ascii="Arial" w:hAnsi="Arial" w:cs="Arial"/>
                <w:sz w:val="20"/>
              </w:rPr>
              <w:br/>
              <w:t>1 1BR</w:t>
            </w:r>
          </w:p>
        </w:tc>
        <w:tc>
          <w:tcPr>
            <w:tcW w:w="1665" w:type="dxa"/>
            <w:vAlign w:val="center"/>
          </w:tcPr>
          <w:p w:rsidR="001D2626" w:rsidRDefault="001D2626" w:rsidP="008443BB">
            <w:pPr>
              <w:spacing w:before="40" w:after="40"/>
              <w:jc w:val="center"/>
              <w:rPr>
                <w:rFonts w:ascii="Arial" w:hAnsi="Arial" w:cs="Arial"/>
                <w:sz w:val="20"/>
              </w:rPr>
            </w:pPr>
            <w:r w:rsidRPr="00A413B7">
              <w:rPr>
                <w:rFonts w:ascii="Arial" w:hAnsi="Arial" w:cs="Arial"/>
                <w:b/>
                <w:sz w:val="20"/>
              </w:rPr>
              <w:t>Range:</w:t>
            </w:r>
            <w:r w:rsidRPr="00A413B7">
              <w:rPr>
                <w:rFonts w:ascii="Arial" w:hAnsi="Arial" w:cs="Arial"/>
                <w:b/>
                <w:sz w:val="20"/>
              </w:rPr>
              <w:br/>
            </w:r>
            <w:r>
              <w:rPr>
                <w:rFonts w:ascii="Arial" w:hAnsi="Arial" w:cs="Arial"/>
                <w:sz w:val="20"/>
              </w:rPr>
              <w:t>24 30% AMI</w:t>
            </w:r>
            <w:r>
              <w:rPr>
                <w:rStyle w:val="FootnoteReference"/>
                <w:rFonts w:ascii="Arial" w:hAnsi="Arial" w:cs="Arial"/>
                <w:sz w:val="20"/>
              </w:rPr>
              <w:footnoteReference w:id="4"/>
            </w:r>
            <w:r>
              <w:rPr>
                <w:rFonts w:ascii="Arial" w:hAnsi="Arial" w:cs="Arial"/>
                <w:sz w:val="20"/>
              </w:rPr>
              <w:br/>
              <w:t>12 40% AMI</w:t>
            </w:r>
            <w:r>
              <w:rPr>
                <w:rFonts w:ascii="Arial" w:hAnsi="Arial" w:cs="Arial"/>
                <w:sz w:val="20"/>
              </w:rPr>
              <w:br/>
              <w:t>12 60% AMI</w:t>
            </w:r>
          </w:p>
        </w:tc>
        <w:tc>
          <w:tcPr>
            <w:tcW w:w="1224" w:type="dxa"/>
            <w:vAlign w:val="center"/>
          </w:tcPr>
          <w:p w:rsidR="001D2626" w:rsidRDefault="001D2626" w:rsidP="008443BB">
            <w:pPr>
              <w:spacing w:before="40" w:after="40"/>
              <w:jc w:val="center"/>
              <w:rPr>
                <w:rFonts w:ascii="Arial" w:hAnsi="Arial" w:cs="Arial"/>
                <w:sz w:val="20"/>
              </w:rPr>
            </w:pPr>
            <w:r>
              <w:rPr>
                <w:rFonts w:ascii="Arial" w:hAnsi="Arial" w:cs="Arial"/>
                <w:sz w:val="20"/>
              </w:rPr>
              <w:t>$313,819</w:t>
            </w:r>
          </w:p>
        </w:tc>
        <w:tc>
          <w:tcPr>
            <w:tcW w:w="1224" w:type="dxa"/>
            <w:vAlign w:val="center"/>
          </w:tcPr>
          <w:p w:rsidR="001D2626" w:rsidRDefault="001D2626" w:rsidP="008443BB">
            <w:pPr>
              <w:spacing w:before="40" w:after="40"/>
              <w:jc w:val="center"/>
              <w:rPr>
                <w:rFonts w:ascii="Arial" w:hAnsi="Arial" w:cs="Arial"/>
                <w:sz w:val="20"/>
              </w:rPr>
            </w:pPr>
            <w:r>
              <w:rPr>
                <w:rFonts w:ascii="Arial" w:hAnsi="Arial" w:cs="Arial"/>
                <w:sz w:val="20"/>
              </w:rPr>
              <w:t>$15.1M</w:t>
            </w:r>
          </w:p>
        </w:tc>
      </w:tr>
      <w:tr w:rsidR="001D2626" w:rsidTr="008443BB">
        <w:tc>
          <w:tcPr>
            <w:tcW w:w="2709" w:type="dxa"/>
            <w:vAlign w:val="center"/>
          </w:tcPr>
          <w:p w:rsidR="001D2626" w:rsidRPr="002D3C9D" w:rsidRDefault="001D2626" w:rsidP="008443BB">
            <w:pPr>
              <w:spacing w:before="40" w:after="40"/>
              <w:rPr>
                <w:rFonts w:ascii="Arial" w:hAnsi="Arial" w:cs="Arial"/>
                <w:i/>
                <w:sz w:val="20"/>
              </w:rPr>
            </w:pPr>
            <w:r>
              <w:rPr>
                <w:rFonts w:ascii="Arial" w:hAnsi="Arial" w:cs="Arial"/>
                <w:b/>
                <w:sz w:val="20"/>
              </w:rPr>
              <w:t>Mercy Othello Place (Seattle near Othello Link)</w:t>
            </w:r>
            <w:r>
              <w:rPr>
                <w:rFonts w:ascii="Arial" w:hAnsi="Arial" w:cs="Arial"/>
                <w:b/>
                <w:sz w:val="20"/>
              </w:rPr>
              <w:br/>
            </w:r>
            <w:r>
              <w:rPr>
                <w:rFonts w:ascii="Arial" w:hAnsi="Arial" w:cs="Arial"/>
                <w:i/>
                <w:sz w:val="20"/>
              </w:rPr>
              <w:t>Mercy Housing</w:t>
            </w:r>
          </w:p>
        </w:tc>
        <w:tc>
          <w:tcPr>
            <w:tcW w:w="1089" w:type="dxa"/>
            <w:vAlign w:val="center"/>
          </w:tcPr>
          <w:p w:rsidR="001D2626" w:rsidRDefault="001D2626" w:rsidP="008443BB">
            <w:pPr>
              <w:spacing w:before="40" w:after="40"/>
              <w:jc w:val="center"/>
              <w:rPr>
                <w:rFonts w:ascii="Arial" w:hAnsi="Arial" w:cs="Arial"/>
                <w:sz w:val="20"/>
              </w:rPr>
            </w:pPr>
            <w:r>
              <w:rPr>
                <w:rFonts w:ascii="Arial" w:hAnsi="Arial" w:cs="Arial"/>
                <w:sz w:val="20"/>
              </w:rPr>
              <w:t>107</w:t>
            </w:r>
          </w:p>
        </w:tc>
        <w:tc>
          <w:tcPr>
            <w:tcW w:w="1665" w:type="dxa"/>
            <w:vAlign w:val="center"/>
          </w:tcPr>
          <w:p w:rsidR="001D2626" w:rsidRPr="005D7EB9" w:rsidRDefault="001D2626" w:rsidP="00E33764">
            <w:pPr>
              <w:spacing w:before="40" w:after="40"/>
              <w:jc w:val="center"/>
              <w:rPr>
                <w:rFonts w:ascii="Arial" w:hAnsi="Arial" w:cs="Arial"/>
                <w:sz w:val="20"/>
              </w:rPr>
            </w:pPr>
            <w:r>
              <w:rPr>
                <w:rFonts w:ascii="Arial" w:hAnsi="Arial" w:cs="Arial"/>
                <w:b/>
                <w:sz w:val="20"/>
              </w:rPr>
              <w:t>Family Apartments:</w:t>
            </w:r>
            <w:r>
              <w:rPr>
                <w:rFonts w:ascii="Arial" w:hAnsi="Arial" w:cs="Arial"/>
                <w:b/>
                <w:sz w:val="20"/>
              </w:rPr>
              <w:br/>
            </w:r>
            <w:r w:rsidR="00E33764">
              <w:rPr>
                <w:rFonts w:ascii="Arial" w:hAnsi="Arial" w:cs="Arial"/>
                <w:sz w:val="20"/>
              </w:rPr>
              <w:t>45 1 BR</w:t>
            </w:r>
            <w:r w:rsidR="00E33764">
              <w:rPr>
                <w:rFonts w:ascii="Arial" w:hAnsi="Arial" w:cs="Arial"/>
                <w:sz w:val="20"/>
              </w:rPr>
              <w:br/>
              <w:t>53 2 BR</w:t>
            </w:r>
            <w:r w:rsidR="00E33764">
              <w:rPr>
                <w:rFonts w:ascii="Arial" w:hAnsi="Arial" w:cs="Arial"/>
                <w:sz w:val="20"/>
              </w:rPr>
              <w:br/>
              <w:t>10 3 BR</w:t>
            </w:r>
          </w:p>
        </w:tc>
        <w:tc>
          <w:tcPr>
            <w:tcW w:w="1665" w:type="dxa"/>
            <w:vAlign w:val="center"/>
          </w:tcPr>
          <w:p w:rsidR="001D2626" w:rsidRPr="00EB0E76" w:rsidRDefault="001D2626" w:rsidP="00E33764">
            <w:pPr>
              <w:spacing w:before="40" w:after="40"/>
              <w:jc w:val="center"/>
              <w:rPr>
                <w:rFonts w:ascii="Arial" w:hAnsi="Arial" w:cs="Arial"/>
                <w:sz w:val="20"/>
              </w:rPr>
            </w:pPr>
            <w:r>
              <w:rPr>
                <w:rFonts w:ascii="Arial" w:hAnsi="Arial" w:cs="Arial"/>
                <w:b/>
                <w:sz w:val="20"/>
              </w:rPr>
              <w:t>Range</w:t>
            </w:r>
            <w:r>
              <w:rPr>
                <w:rFonts w:ascii="Arial" w:hAnsi="Arial" w:cs="Arial"/>
                <w:b/>
                <w:sz w:val="20"/>
              </w:rPr>
              <w:br/>
            </w:r>
            <w:r w:rsidR="00E33764">
              <w:rPr>
                <w:rFonts w:ascii="Arial" w:hAnsi="Arial" w:cs="Arial"/>
                <w:sz w:val="20"/>
              </w:rPr>
              <w:t>20 30% AMI</w:t>
            </w:r>
            <w:r w:rsidR="00E33764">
              <w:rPr>
                <w:rFonts w:ascii="Arial" w:hAnsi="Arial" w:cs="Arial"/>
                <w:sz w:val="20"/>
              </w:rPr>
              <w:br/>
              <w:t>20 50% AMI</w:t>
            </w:r>
            <w:r w:rsidR="00E33764">
              <w:rPr>
                <w:rFonts w:ascii="Arial" w:hAnsi="Arial" w:cs="Arial"/>
                <w:sz w:val="20"/>
              </w:rPr>
              <w:br/>
              <w:t>68 60% AMI</w:t>
            </w:r>
          </w:p>
        </w:tc>
        <w:tc>
          <w:tcPr>
            <w:tcW w:w="1224" w:type="dxa"/>
            <w:vAlign w:val="center"/>
          </w:tcPr>
          <w:p w:rsidR="001D2626" w:rsidRDefault="001D2626" w:rsidP="008443BB">
            <w:pPr>
              <w:spacing w:before="40" w:after="40"/>
              <w:jc w:val="center"/>
              <w:rPr>
                <w:rFonts w:ascii="Arial" w:hAnsi="Arial" w:cs="Arial"/>
                <w:sz w:val="20"/>
              </w:rPr>
            </w:pPr>
            <w:r>
              <w:rPr>
                <w:rFonts w:ascii="Arial" w:hAnsi="Arial" w:cs="Arial"/>
                <w:sz w:val="20"/>
              </w:rPr>
              <w:t>$286,823</w:t>
            </w:r>
          </w:p>
        </w:tc>
        <w:tc>
          <w:tcPr>
            <w:tcW w:w="1224" w:type="dxa"/>
            <w:vAlign w:val="center"/>
          </w:tcPr>
          <w:p w:rsidR="001D2626" w:rsidRDefault="001D2626" w:rsidP="008443BB">
            <w:pPr>
              <w:spacing w:before="40" w:after="40"/>
              <w:jc w:val="center"/>
              <w:rPr>
                <w:rFonts w:ascii="Arial" w:hAnsi="Arial" w:cs="Arial"/>
                <w:sz w:val="20"/>
              </w:rPr>
            </w:pPr>
            <w:r>
              <w:rPr>
                <w:rFonts w:ascii="Arial" w:hAnsi="Arial" w:cs="Arial"/>
                <w:sz w:val="20"/>
              </w:rPr>
              <w:t>$30.69M</w:t>
            </w:r>
          </w:p>
        </w:tc>
      </w:tr>
      <w:tr w:rsidR="001D2626" w:rsidTr="008443BB">
        <w:tc>
          <w:tcPr>
            <w:tcW w:w="2709" w:type="dxa"/>
            <w:vAlign w:val="center"/>
          </w:tcPr>
          <w:p w:rsidR="001D2626" w:rsidRPr="003D5B1F" w:rsidRDefault="001D2626" w:rsidP="008443BB">
            <w:pPr>
              <w:spacing w:before="40" w:after="40"/>
              <w:rPr>
                <w:rFonts w:ascii="Arial" w:hAnsi="Arial" w:cs="Arial"/>
                <w:i/>
                <w:sz w:val="20"/>
              </w:rPr>
            </w:pPr>
            <w:r>
              <w:rPr>
                <w:rFonts w:ascii="Arial" w:hAnsi="Arial" w:cs="Arial"/>
                <w:b/>
                <w:sz w:val="20"/>
              </w:rPr>
              <w:t>FOY Kirkland Campus (Kirkland)</w:t>
            </w:r>
            <w:r>
              <w:rPr>
                <w:rFonts w:ascii="Arial" w:hAnsi="Arial" w:cs="Arial"/>
                <w:b/>
                <w:sz w:val="20"/>
              </w:rPr>
              <w:br/>
            </w:r>
            <w:r>
              <w:rPr>
                <w:rFonts w:ascii="Arial" w:hAnsi="Arial" w:cs="Arial"/>
                <w:i/>
                <w:sz w:val="20"/>
              </w:rPr>
              <w:t xml:space="preserve">Friends of Youth </w:t>
            </w:r>
          </w:p>
        </w:tc>
        <w:tc>
          <w:tcPr>
            <w:tcW w:w="1089" w:type="dxa"/>
            <w:vAlign w:val="center"/>
          </w:tcPr>
          <w:p w:rsidR="001D2626" w:rsidRDefault="001D2626" w:rsidP="008443BB">
            <w:pPr>
              <w:spacing w:before="40" w:after="40"/>
              <w:jc w:val="center"/>
              <w:rPr>
                <w:rFonts w:ascii="Arial" w:hAnsi="Arial" w:cs="Arial"/>
                <w:sz w:val="20"/>
              </w:rPr>
            </w:pPr>
            <w:r>
              <w:rPr>
                <w:rFonts w:ascii="Arial" w:hAnsi="Arial" w:cs="Arial"/>
                <w:sz w:val="20"/>
              </w:rPr>
              <w:t>10</w:t>
            </w:r>
          </w:p>
        </w:tc>
        <w:tc>
          <w:tcPr>
            <w:tcW w:w="1665" w:type="dxa"/>
            <w:vAlign w:val="center"/>
          </w:tcPr>
          <w:p w:rsidR="001D2626" w:rsidRPr="003D5B1F" w:rsidRDefault="001D2626" w:rsidP="008443BB">
            <w:pPr>
              <w:spacing w:before="40" w:after="40"/>
              <w:jc w:val="center"/>
              <w:rPr>
                <w:rFonts w:ascii="Arial" w:hAnsi="Arial" w:cs="Arial"/>
                <w:sz w:val="20"/>
              </w:rPr>
            </w:pPr>
            <w:r>
              <w:rPr>
                <w:rFonts w:ascii="Arial" w:hAnsi="Arial" w:cs="Arial"/>
                <w:b/>
                <w:sz w:val="20"/>
              </w:rPr>
              <w:t>Young Adult Group Home</w:t>
            </w:r>
            <w:r>
              <w:rPr>
                <w:rFonts w:ascii="Arial" w:hAnsi="Arial" w:cs="Arial"/>
                <w:b/>
                <w:sz w:val="20"/>
              </w:rPr>
              <w:br/>
            </w:r>
            <w:r>
              <w:rPr>
                <w:rFonts w:ascii="Arial" w:hAnsi="Arial" w:cs="Arial"/>
                <w:sz w:val="20"/>
              </w:rPr>
              <w:t>Individual bedrooms</w:t>
            </w:r>
          </w:p>
        </w:tc>
        <w:tc>
          <w:tcPr>
            <w:tcW w:w="1665" w:type="dxa"/>
            <w:vAlign w:val="center"/>
          </w:tcPr>
          <w:p w:rsidR="001D2626" w:rsidRPr="003D5B1F" w:rsidRDefault="001D2626" w:rsidP="008443BB">
            <w:pPr>
              <w:spacing w:before="40" w:after="40"/>
              <w:jc w:val="center"/>
              <w:rPr>
                <w:rFonts w:ascii="Arial" w:hAnsi="Arial" w:cs="Arial"/>
                <w:sz w:val="20"/>
              </w:rPr>
            </w:pPr>
            <w:r w:rsidRPr="003D5B1F">
              <w:rPr>
                <w:rFonts w:ascii="Arial" w:hAnsi="Arial" w:cs="Arial"/>
                <w:sz w:val="20"/>
              </w:rPr>
              <w:t>Below 30% AMI</w:t>
            </w:r>
          </w:p>
        </w:tc>
        <w:tc>
          <w:tcPr>
            <w:tcW w:w="1224" w:type="dxa"/>
            <w:vAlign w:val="center"/>
          </w:tcPr>
          <w:p w:rsidR="001D2626" w:rsidRDefault="001D2626" w:rsidP="008443BB">
            <w:pPr>
              <w:spacing w:before="40" w:after="40"/>
              <w:jc w:val="center"/>
              <w:rPr>
                <w:rFonts w:ascii="Arial" w:hAnsi="Arial" w:cs="Arial"/>
                <w:sz w:val="20"/>
              </w:rPr>
            </w:pPr>
            <w:r>
              <w:rPr>
                <w:rFonts w:ascii="Arial" w:hAnsi="Arial" w:cs="Arial"/>
                <w:sz w:val="20"/>
              </w:rPr>
              <w:t>$107,932</w:t>
            </w:r>
          </w:p>
        </w:tc>
        <w:tc>
          <w:tcPr>
            <w:tcW w:w="1224" w:type="dxa"/>
            <w:vAlign w:val="center"/>
          </w:tcPr>
          <w:p w:rsidR="001D2626" w:rsidRDefault="001D2626" w:rsidP="008443BB">
            <w:pPr>
              <w:spacing w:before="40" w:after="40"/>
              <w:jc w:val="center"/>
              <w:rPr>
                <w:rFonts w:ascii="Arial" w:hAnsi="Arial" w:cs="Arial"/>
                <w:sz w:val="20"/>
              </w:rPr>
            </w:pPr>
            <w:r>
              <w:rPr>
                <w:rFonts w:ascii="Arial" w:hAnsi="Arial" w:cs="Arial"/>
                <w:sz w:val="20"/>
              </w:rPr>
              <w:t>$1.08M</w:t>
            </w:r>
          </w:p>
        </w:tc>
      </w:tr>
    </w:tbl>
    <w:p w:rsidR="001D2626" w:rsidRPr="008B0985" w:rsidRDefault="001D2626" w:rsidP="001D2626">
      <w:pPr>
        <w:spacing w:before="120"/>
        <w:jc w:val="both"/>
        <w:rPr>
          <w:rFonts w:ascii="Arial" w:hAnsi="Arial" w:cs="Arial"/>
          <w:sz w:val="20"/>
        </w:rPr>
      </w:pPr>
      <w:r>
        <w:rPr>
          <w:rFonts w:ascii="Arial" w:hAnsi="Arial" w:cs="Arial"/>
          <w:sz w:val="20"/>
        </w:rPr>
        <w:t>AMI = Area median income</w:t>
      </w:r>
      <w:r w:rsidR="00E33764">
        <w:rPr>
          <w:rFonts w:ascii="Arial" w:hAnsi="Arial" w:cs="Arial"/>
          <w:sz w:val="20"/>
        </w:rPr>
        <w:t xml:space="preserve">. Income </w:t>
      </w:r>
      <w:proofErr w:type="gramStart"/>
      <w:r w:rsidR="00E33764">
        <w:rPr>
          <w:rFonts w:ascii="Arial" w:hAnsi="Arial" w:cs="Arial"/>
          <w:sz w:val="20"/>
        </w:rPr>
        <w:t>level of units shown above indicate</w:t>
      </w:r>
      <w:proofErr w:type="gramEnd"/>
      <w:r w:rsidR="00E33764">
        <w:rPr>
          <w:rFonts w:ascii="Arial" w:hAnsi="Arial" w:cs="Arial"/>
          <w:sz w:val="20"/>
        </w:rPr>
        <w:t xml:space="preserve"> the number of units reserved for people at or below the listed income level.</w:t>
      </w:r>
    </w:p>
    <w:p w:rsidR="001D2626" w:rsidRDefault="001D2626" w:rsidP="001D2626">
      <w:pPr>
        <w:jc w:val="both"/>
        <w:rPr>
          <w:rFonts w:ascii="Arial" w:hAnsi="Arial" w:cs="Arial"/>
          <w:szCs w:val="24"/>
        </w:rPr>
      </w:pPr>
    </w:p>
    <w:p w:rsidR="001D2626" w:rsidRDefault="001D2626" w:rsidP="001D2626">
      <w:pPr>
        <w:jc w:val="both"/>
        <w:rPr>
          <w:rFonts w:ascii="Arial" w:hAnsi="Arial" w:cs="Arial"/>
          <w:szCs w:val="24"/>
        </w:rPr>
      </w:pPr>
      <w:r>
        <w:rPr>
          <w:rFonts w:ascii="Arial" w:hAnsi="Arial" w:cs="Arial"/>
          <w:szCs w:val="24"/>
        </w:rPr>
        <w:t xml:space="preserve">As this cost comparison shows, per-unit costs vary considerably depending on the size and location of the housing development. To provide an example, if an average cost per unit of $275,000 is assumed (which would cover the cost of a development with a mix of unit sizes, though would limit the number of large family units), </w:t>
      </w:r>
      <w:r w:rsidRPr="009374FD">
        <w:rPr>
          <w:rFonts w:ascii="Arial" w:hAnsi="Arial" w:cs="Arial"/>
          <w:b/>
          <w:szCs w:val="24"/>
        </w:rPr>
        <w:t>an investment of $26 million could fully fund approximately 94 units.</w:t>
      </w:r>
      <w:r>
        <w:rPr>
          <w:rFonts w:ascii="Arial" w:hAnsi="Arial" w:cs="Arial"/>
          <w:szCs w:val="24"/>
        </w:rPr>
        <w:t xml:space="preserve"> If the County is able to secure outside funds at a leveraging ratio equivalent to Seattle’s experience, a $26 million investment could, as noted above, provide support for the development of approximately 415 units.</w:t>
      </w:r>
    </w:p>
    <w:p w:rsidR="001D2626" w:rsidRDefault="001D2626" w:rsidP="001D2626">
      <w:pPr>
        <w:jc w:val="both"/>
        <w:rPr>
          <w:rFonts w:ascii="Arial" w:hAnsi="Arial" w:cs="Arial"/>
          <w:szCs w:val="24"/>
        </w:rPr>
      </w:pPr>
    </w:p>
    <w:p w:rsidR="001D2626" w:rsidRPr="001A6095" w:rsidRDefault="001D2626" w:rsidP="001D2626">
      <w:pPr>
        <w:jc w:val="both"/>
        <w:rPr>
          <w:rFonts w:ascii="Arial" w:hAnsi="Arial" w:cs="Arial"/>
          <w:b/>
          <w:szCs w:val="24"/>
        </w:rPr>
      </w:pPr>
      <w:r w:rsidRPr="001A6095">
        <w:rPr>
          <w:rFonts w:ascii="Arial" w:hAnsi="Arial" w:cs="Arial"/>
          <w:b/>
          <w:szCs w:val="24"/>
        </w:rPr>
        <w:t xml:space="preserve">What is the need for affordable housing for families and </w:t>
      </w:r>
      <w:r>
        <w:rPr>
          <w:rFonts w:ascii="Arial" w:hAnsi="Arial" w:cs="Arial"/>
          <w:b/>
          <w:szCs w:val="24"/>
        </w:rPr>
        <w:t>YYA</w:t>
      </w:r>
      <w:r w:rsidRPr="001A6095">
        <w:rPr>
          <w:rFonts w:ascii="Arial" w:hAnsi="Arial" w:cs="Arial"/>
          <w:b/>
          <w:szCs w:val="24"/>
        </w:rPr>
        <w:t>?</w:t>
      </w:r>
    </w:p>
    <w:p w:rsidR="001D2626" w:rsidRDefault="001D2626" w:rsidP="001D2626">
      <w:pPr>
        <w:jc w:val="both"/>
        <w:rPr>
          <w:rFonts w:ascii="Arial" w:hAnsi="Arial" w:cs="Arial"/>
          <w:szCs w:val="24"/>
        </w:rPr>
      </w:pPr>
    </w:p>
    <w:p w:rsidR="001D2626" w:rsidRDefault="001D2626" w:rsidP="001D2626">
      <w:pPr>
        <w:jc w:val="both"/>
        <w:rPr>
          <w:rFonts w:ascii="Arial" w:hAnsi="Arial" w:cs="Arial"/>
          <w:szCs w:val="24"/>
        </w:rPr>
      </w:pPr>
      <w:r>
        <w:rPr>
          <w:rFonts w:ascii="Arial" w:hAnsi="Arial" w:cs="Arial"/>
          <w:szCs w:val="24"/>
        </w:rPr>
        <w:t>At the last committee meeting, Councilmembers asked how the units that might be funded through Kirkland’s proposal would address the need for affordable housing for families and youth and young adults (YYA). To estimate need, staff used the current waiting lists from Family Housing Connection and Youth Housing Connection.</w:t>
      </w:r>
    </w:p>
    <w:p w:rsidR="001D2626" w:rsidRDefault="001D2626" w:rsidP="001D2626">
      <w:pPr>
        <w:jc w:val="both"/>
        <w:rPr>
          <w:rFonts w:ascii="Arial" w:hAnsi="Arial" w:cs="Arial"/>
          <w:szCs w:val="24"/>
        </w:rPr>
      </w:pPr>
    </w:p>
    <w:p w:rsidR="001D2626" w:rsidRDefault="001D2626" w:rsidP="001D2626">
      <w:pPr>
        <w:jc w:val="both"/>
        <w:rPr>
          <w:rFonts w:ascii="Arial" w:hAnsi="Arial" w:cs="Arial"/>
          <w:szCs w:val="24"/>
        </w:rPr>
      </w:pPr>
      <w:r>
        <w:rPr>
          <w:rFonts w:ascii="Arial" w:hAnsi="Arial" w:cs="Arial"/>
          <w:szCs w:val="24"/>
        </w:rPr>
        <w:t>As of the end of June 2015, those waiting lists include:</w:t>
      </w:r>
    </w:p>
    <w:p w:rsidR="001D2626" w:rsidRDefault="001D2626" w:rsidP="001D2626">
      <w:pPr>
        <w:jc w:val="both"/>
        <w:rPr>
          <w:rFonts w:ascii="Arial" w:hAnsi="Arial" w:cs="Arial"/>
          <w:szCs w:val="24"/>
        </w:rPr>
      </w:pPr>
    </w:p>
    <w:p w:rsidR="001D2626" w:rsidRDefault="001D2626" w:rsidP="001D2626">
      <w:pPr>
        <w:pStyle w:val="ListParagraph0"/>
        <w:numPr>
          <w:ilvl w:val="0"/>
          <w:numId w:val="75"/>
        </w:numPr>
        <w:spacing w:line="240" w:lineRule="auto"/>
        <w:contextualSpacing/>
        <w:jc w:val="both"/>
        <w:rPr>
          <w:rFonts w:ascii="Arial" w:hAnsi="Arial" w:cs="Arial"/>
        </w:rPr>
      </w:pPr>
      <w:r w:rsidRPr="00F31F3E">
        <w:rPr>
          <w:rFonts w:ascii="Arial" w:hAnsi="Arial" w:cs="Arial"/>
          <w:b/>
        </w:rPr>
        <w:t>Family Housing Connection:</w:t>
      </w:r>
      <w:r>
        <w:rPr>
          <w:rFonts w:ascii="Arial" w:hAnsi="Arial" w:cs="Arial"/>
        </w:rPr>
        <w:t xml:space="preserve"> 787 households</w:t>
      </w:r>
    </w:p>
    <w:p w:rsidR="001D2626" w:rsidRDefault="001D2626" w:rsidP="001D2626">
      <w:pPr>
        <w:pStyle w:val="ListParagraph0"/>
        <w:numPr>
          <w:ilvl w:val="0"/>
          <w:numId w:val="75"/>
        </w:numPr>
        <w:spacing w:line="240" w:lineRule="auto"/>
        <w:contextualSpacing/>
        <w:jc w:val="both"/>
        <w:rPr>
          <w:rFonts w:ascii="Arial" w:hAnsi="Arial" w:cs="Arial"/>
        </w:rPr>
      </w:pPr>
      <w:r w:rsidRPr="00F31F3E">
        <w:rPr>
          <w:rFonts w:ascii="Arial" w:hAnsi="Arial" w:cs="Arial"/>
          <w:b/>
        </w:rPr>
        <w:t>Youth Housing Connection (age 17-1/2 through 25):</w:t>
      </w:r>
      <w:r>
        <w:rPr>
          <w:rFonts w:ascii="Arial" w:hAnsi="Arial" w:cs="Arial"/>
        </w:rPr>
        <w:t xml:space="preserve"> 422 individuals</w:t>
      </w:r>
    </w:p>
    <w:p w:rsidR="001D2626" w:rsidRPr="00F31F3E" w:rsidRDefault="001D2626" w:rsidP="001D2626">
      <w:pPr>
        <w:jc w:val="both"/>
        <w:rPr>
          <w:rFonts w:ascii="Arial" w:hAnsi="Arial" w:cs="Arial"/>
          <w:szCs w:val="24"/>
        </w:rPr>
      </w:pPr>
    </w:p>
    <w:p w:rsidR="001D2626" w:rsidRPr="00F31F3E" w:rsidRDefault="001D2626" w:rsidP="001D2626">
      <w:pPr>
        <w:jc w:val="both"/>
        <w:rPr>
          <w:rFonts w:ascii="Arial" w:hAnsi="Arial" w:cs="Arial"/>
          <w:b/>
          <w:szCs w:val="24"/>
        </w:rPr>
      </w:pPr>
      <w:r w:rsidRPr="00F31F3E">
        <w:rPr>
          <w:rFonts w:ascii="Arial" w:hAnsi="Arial" w:cs="Arial"/>
          <w:szCs w:val="24"/>
        </w:rPr>
        <w:lastRenderedPageBreak/>
        <w:t>As background</w:t>
      </w:r>
      <w:r>
        <w:rPr>
          <w:rFonts w:ascii="Arial" w:hAnsi="Arial" w:cs="Arial"/>
          <w:szCs w:val="24"/>
        </w:rPr>
        <w:t xml:space="preserve"> on these waiting lists</w:t>
      </w:r>
      <w:r w:rsidRPr="00F31F3E">
        <w:rPr>
          <w:rFonts w:ascii="Arial" w:hAnsi="Arial" w:cs="Arial"/>
          <w:szCs w:val="24"/>
        </w:rPr>
        <w:t xml:space="preserve">, the federal </w:t>
      </w:r>
      <w:r w:rsidRPr="001D2626">
        <w:rPr>
          <w:rFonts w:ascii="Arial" w:hAnsi="Arial" w:cs="Arial"/>
          <w:szCs w:val="24"/>
        </w:rPr>
        <w:t>Homeless Emergency Assistance and Rapid Transition to Housing</w:t>
      </w:r>
      <w:r w:rsidRPr="00F31F3E">
        <w:rPr>
          <w:rFonts w:ascii="Arial" w:hAnsi="Arial" w:cs="Arial"/>
          <w:szCs w:val="24"/>
        </w:rPr>
        <w:t xml:space="preserve"> (HEARTH) Act of 2009 requires that local communities implement a coordinated entry system for all homelessness programs. Coordinated entry for homeless families (called “Family Housing Connection”) was launched in spring 2012. Coordinated entry for homeless YYA was launched during summer 2013. </w:t>
      </w:r>
    </w:p>
    <w:p w:rsidR="001D2626" w:rsidRPr="00F31F3E" w:rsidRDefault="001D2626" w:rsidP="001D2626">
      <w:pPr>
        <w:jc w:val="both"/>
        <w:rPr>
          <w:rFonts w:ascii="Arial" w:hAnsi="Arial" w:cs="Arial"/>
          <w:szCs w:val="24"/>
        </w:rPr>
      </w:pPr>
    </w:p>
    <w:p w:rsidR="001D2626" w:rsidRPr="00F31F3E" w:rsidRDefault="001D2626" w:rsidP="001D2626">
      <w:pPr>
        <w:jc w:val="both"/>
        <w:rPr>
          <w:rFonts w:ascii="Arial" w:hAnsi="Arial" w:cs="Arial"/>
          <w:szCs w:val="24"/>
        </w:rPr>
      </w:pPr>
      <w:r w:rsidRPr="00F31F3E">
        <w:rPr>
          <w:rFonts w:ascii="Arial" w:hAnsi="Arial" w:cs="Arial"/>
          <w:szCs w:val="24"/>
        </w:rPr>
        <w:t xml:space="preserve">For YYA, coordinated entry was broadened to cover not only </w:t>
      </w:r>
      <w:r w:rsidRPr="00F31F3E">
        <w:rPr>
          <w:rFonts w:ascii="Arial" w:hAnsi="Arial" w:cs="Arial"/>
          <w:szCs w:val="24"/>
          <w:u w:val="single"/>
        </w:rPr>
        <w:t>entry</w:t>
      </w:r>
      <w:r w:rsidRPr="00F31F3E">
        <w:rPr>
          <w:rFonts w:ascii="Arial" w:hAnsi="Arial" w:cs="Arial"/>
          <w:szCs w:val="24"/>
        </w:rPr>
        <w:t xml:space="preserve"> into formal housing programs, but also less formal </w:t>
      </w:r>
      <w:r w:rsidRPr="00F31F3E">
        <w:rPr>
          <w:rFonts w:ascii="Arial" w:hAnsi="Arial" w:cs="Arial"/>
          <w:szCs w:val="24"/>
          <w:u w:val="single"/>
        </w:rPr>
        <w:t>engagement</w:t>
      </w:r>
      <w:r w:rsidRPr="00F31F3E">
        <w:rPr>
          <w:rFonts w:ascii="Arial" w:hAnsi="Arial" w:cs="Arial"/>
          <w:szCs w:val="24"/>
        </w:rPr>
        <w:t xml:space="preserve"> with providers. That is because in some cases YYA may connect back with family </w:t>
      </w:r>
      <w:r>
        <w:rPr>
          <w:rFonts w:ascii="Arial" w:hAnsi="Arial" w:cs="Arial"/>
          <w:szCs w:val="24"/>
        </w:rPr>
        <w:t xml:space="preserve">or extended kin </w:t>
      </w:r>
      <w:r w:rsidRPr="00F31F3E">
        <w:rPr>
          <w:rFonts w:ascii="Arial" w:hAnsi="Arial" w:cs="Arial"/>
          <w:szCs w:val="24"/>
        </w:rPr>
        <w:t xml:space="preserve">after initial engagement with a provider rather than entering a formal homelessness program. As a result, the “coordinated engagement” program for YYA includes two distinct components: </w:t>
      </w:r>
    </w:p>
    <w:p w:rsidR="001D2626" w:rsidRPr="00F31F3E" w:rsidRDefault="001D2626" w:rsidP="001D2626">
      <w:pPr>
        <w:jc w:val="both"/>
        <w:rPr>
          <w:rFonts w:ascii="Arial" w:hAnsi="Arial" w:cs="Arial"/>
          <w:szCs w:val="24"/>
        </w:rPr>
      </w:pPr>
    </w:p>
    <w:p w:rsidR="001D2626" w:rsidRPr="00F31F3E" w:rsidRDefault="001D2626" w:rsidP="001D2626">
      <w:pPr>
        <w:pStyle w:val="ListParagraph0"/>
        <w:numPr>
          <w:ilvl w:val="0"/>
          <w:numId w:val="74"/>
        </w:numPr>
        <w:spacing w:line="240" w:lineRule="auto"/>
        <w:contextualSpacing/>
        <w:jc w:val="both"/>
        <w:rPr>
          <w:rFonts w:ascii="Arial" w:hAnsi="Arial" w:cs="Arial"/>
        </w:rPr>
      </w:pPr>
      <w:r w:rsidRPr="00F31F3E">
        <w:rPr>
          <w:rFonts w:ascii="Arial" w:hAnsi="Arial" w:cs="Arial"/>
        </w:rPr>
        <w:t xml:space="preserve">Community sign-in, an abbreviated data collection for all YYA who engage with providers (including drop-in centers and meal programs) to give providers a better sense of the needs of homeless and at-risk YYA and to connect them with resources, including extended family; and </w:t>
      </w:r>
    </w:p>
    <w:p w:rsidR="001D2626" w:rsidRPr="00F31F3E" w:rsidRDefault="001D2626" w:rsidP="001D2626">
      <w:pPr>
        <w:jc w:val="both"/>
        <w:rPr>
          <w:rFonts w:ascii="Arial" w:hAnsi="Arial" w:cs="Arial"/>
          <w:szCs w:val="24"/>
        </w:rPr>
      </w:pPr>
    </w:p>
    <w:p w:rsidR="001D2626" w:rsidRPr="00F31F3E" w:rsidRDefault="001D2626" w:rsidP="001D2626">
      <w:pPr>
        <w:pStyle w:val="ListParagraph0"/>
        <w:numPr>
          <w:ilvl w:val="0"/>
          <w:numId w:val="74"/>
        </w:numPr>
        <w:spacing w:line="240" w:lineRule="auto"/>
        <w:contextualSpacing/>
        <w:jc w:val="both"/>
      </w:pPr>
      <w:r w:rsidRPr="00F31F3E">
        <w:rPr>
          <w:rFonts w:ascii="Arial" w:hAnsi="Arial" w:cs="Arial"/>
        </w:rPr>
        <w:t>Youth Housing Connection</w:t>
      </w:r>
      <w:r>
        <w:rPr>
          <w:rFonts w:ascii="Arial" w:hAnsi="Arial" w:cs="Arial"/>
        </w:rPr>
        <w:t>,</w:t>
      </w:r>
      <w:r w:rsidRPr="00F31F3E">
        <w:rPr>
          <w:rFonts w:ascii="Arial" w:hAnsi="Arial" w:cs="Arial"/>
        </w:rPr>
        <w:t xml:space="preserve"> a more detailed assessment and placement program for young adults, ages 17-½ through 25, who are seeking housing. Given the significant differences between </w:t>
      </w:r>
      <w:r>
        <w:rPr>
          <w:rFonts w:ascii="Arial" w:hAnsi="Arial" w:cs="Arial"/>
        </w:rPr>
        <w:t xml:space="preserve">needs and </w:t>
      </w:r>
      <w:r w:rsidRPr="00F31F3E">
        <w:rPr>
          <w:rFonts w:ascii="Arial" w:hAnsi="Arial" w:cs="Arial"/>
        </w:rPr>
        <w:t xml:space="preserve">housing </w:t>
      </w:r>
      <w:r>
        <w:rPr>
          <w:rFonts w:ascii="Arial" w:hAnsi="Arial" w:cs="Arial"/>
        </w:rPr>
        <w:t xml:space="preserve">availability </w:t>
      </w:r>
      <w:r w:rsidRPr="00F31F3E">
        <w:rPr>
          <w:rFonts w:ascii="Arial" w:hAnsi="Arial" w:cs="Arial"/>
        </w:rPr>
        <w:t>for youth and young adults, Youth Housing Connection only covers young adults who are at least 17-½ years old.</w:t>
      </w:r>
    </w:p>
    <w:p w:rsidR="001D2626" w:rsidRDefault="001D2626" w:rsidP="001D2626">
      <w:pPr>
        <w:jc w:val="both"/>
        <w:rPr>
          <w:rFonts w:ascii="Arial" w:hAnsi="Arial" w:cs="Arial"/>
          <w:szCs w:val="24"/>
        </w:rPr>
      </w:pPr>
    </w:p>
    <w:p w:rsidR="001D2626" w:rsidRDefault="001D2626" w:rsidP="001D2626">
      <w:pPr>
        <w:jc w:val="both"/>
        <w:rPr>
          <w:rFonts w:ascii="Arial" w:hAnsi="Arial" w:cs="Arial"/>
          <w:szCs w:val="24"/>
        </w:rPr>
      </w:pPr>
      <w:r>
        <w:rPr>
          <w:rFonts w:ascii="Arial" w:hAnsi="Arial" w:cs="Arial"/>
          <w:szCs w:val="24"/>
        </w:rPr>
        <w:t xml:space="preserve">Executive </w:t>
      </w:r>
      <w:proofErr w:type="gramStart"/>
      <w:r>
        <w:rPr>
          <w:rFonts w:ascii="Arial" w:hAnsi="Arial" w:cs="Arial"/>
          <w:szCs w:val="24"/>
        </w:rPr>
        <w:t>staff note</w:t>
      </w:r>
      <w:proofErr w:type="gramEnd"/>
      <w:r>
        <w:rPr>
          <w:rFonts w:ascii="Arial" w:hAnsi="Arial" w:cs="Arial"/>
          <w:szCs w:val="24"/>
        </w:rPr>
        <w:t xml:space="preserve"> that the waiting list of those in need of housing is not stable. That is, the list is in flux on a daily basis as households are added to the list or are removed because they have secured housing.</w:t>
      </w:r>
    </w:p>
    <w:p w:rsidR="001D2626" w:rsidRDefault="001D2626" w:rsidP="001D2626">
      <w:pPr>
        <w:jc w:val="both"/>
        <w:rPr>
          <w:rFonts w:ascii="Arial" w:hAnsi="Arial" w:cs="Arial"/>
          <w:szCs w:val="24"/>
        </w:rPr>
      </w:pPr>
    </w:p>
    <w:p w:rsidR="001D2626" w:rsidRPr="001C68B6" w:rsidRDefault="001D2626" w:rsidP="001D2626">
      <w:pPr>
        <w:jc w:val="both"/>
        <w:rPr>
          <w:rFonts w:ascii="Arial" w:hAnsi="Arial" w:cs="Arial"/>
          <w:b/>
          <w:szCs w:val="24"/>
        </w:rPr>
      </w:pPr>
      <w:r w:rsidRPr="001C68B6">
        <w:rPr>
          <w:rFonts w:ascii="Arial" w:hAnsi="Arial" w:cs="Arial"/>
          <w:b/>
          <w:szCs w:val="24"/>
        </w:rPr>
        <w:t xml:space="preserve">What would </w:t>
      </w:r>
      <w:r>
        <w:rPr>
          <w:rFonts w:ascii="Arial" w:hAnsi="Arial" w:cs="Arial"/>
          <w:b/>
          <w:szCs w:val="24"/>
        </w:rPr>
        <w:t xml:space="preserve">wrap-around </w:t>
      </w:r>
      <w:r w:rsidRPr="001C68B6">
        <w:rPr>
          <w:rFonts w:ascii="Arial" w:hAnsi="Arial" w:cs="Arial"/>
          <w:b/>
          <w:szCs w:val="24"/>
        </w:rPr>
        <w:t>services cost for people living in new affordable housing?</w:t>
      </w:r>
    </w:p>
    <w:p w:rsidR="001D2626" w:rsidRPr="001C68B6" w:rsidRDefault="001D2626" w:rsidP="001D2626">
      <w:pPr>
        <w:jc w:val="both"/>
        <w:rPr>
          <w:rFonts w:ascii="Arial" w:hAnsi="Arial" w:cs="Arial"/>
          <w:b/>
          <w:szCs w:val="24"/>
        </w:rPr>
      </w:pPr>
    </w:p>
    <w:p w:rsidR="001D2626" w:rsidRDefault="001D2626" w:rsidP="001D2626">
      <w:pPr>
        <w:jc w:val="both"/>
        <w:rPr>
          <w:rFonts w:ascii="Arial" w:hAnsi="Arial" w:cs="Arial"/>
          <w:szCs w:val="24"/>
        </w:rPr>
      </w:pPr>
      <w:r>
        <w:rPr>
          <w:rFonts w:ascii="Arial" w:hAnsi="Arial" w:cs="Arial"/>
          <w:szCs w:val="24"/>
        </w:rPr>
        <w:t>As with housing costs, the cost to provide services to people living in affordable housing varies depending on the level of need of the residents. Several examples illustrating the cost for different types of services include:</w:t>
      </w:r>
    </w:p>
    <w:p w:rsidR="001D2626" w:rsidRDefault="001D2626" w:rsidP="001D2626">
      <w:pPr>
        <w:jc w:val="both"/>
        <w:rPr>
          <w:rFonts w:ascii="Arial" w:hAnsi="Arial" w:cs="Arial"/>
          <w:szCs w:val="24"/>
        </w:rPr>
      </w:pPr>
    </w:p>
    <w:p w:rsidR="001D2626" w:rsidRDefault="001D2626" w:rsidP="001D2626">
      <w:pPr>
        <w:pStyle w:val="ListParagraph0"/>
        <w:numPr>
          <w:ilvl w:val="0"/>
          <w:numId w:val="74"/>
        </w:numPr>
        <w:spacing w:line="240" w:lineRule="auto"/>
        <w:contextualSpacing/>
        <w:jc w:val="both"/>
        <w:rPr>
          <w:rFonts w:ascii="Arial" w:hAnsi="Arial" w:cs="Arial"/>
        </w:rPr>
      </w:pPr>
      <w:r>
        <w:rPr>
          <w:rFonts w:ascii="Arial" w:hAnsi="Arial" w:cs="Arial"/>
        </w:rPr>
        <w:t>The Executive’s proposal for Homeless Prevention Initiative in the Best Starts for Kids levy proposes to provide homelessness prevention services on a Housing First model to approximately 1,200 families or YYA per year using $4 million per year. This would average to approximately $3,000 per household.</w:t>
      </w:r>
    </w:p>
    <w:p w:rsidR="001D2626" w:rsidRDefault="001D2626" w:rsidP="001D2626">
      <w:pPr>
        <w:jc w:val="both"/>
        <w:rPr>
          <w:rFonts w:ascii="Arial" w:hAnsi="Arial" w:cs="Arial"/>
          <w:szCs w:val="24"/>
        </w:rPr>
      </w:pPr>
    </w:p>
    <w:p w:rsidR="001D2626" w:rsidRPr="00C362B0" w:rsidRDefault="001D2626" w:rsidP="00FB3DE5">
      <w:pPr>
        <w:pStyle w:val="ListParagraph0"/>
        <w:numPr>
          <w:ilvl w:val="0"/>
          <w:numId w:val="74"/>
        </w:numPr>
        <w:spacing w:line="240" w:lineRule="auto"/>
        <w:contextualSpacing/>
        <w:jc w:val="both"/>
        <w:rPr>
          <w:rFonts w:ascii="Arial" w:hAnsi="Arial" w:cs="Arial"/>
        </w:rPr>
      </w:pPr>
      <w:r>
        <w:rPr>
          <w:rFonts w:ascii="Arial" w:hAnsi="Arial" w:cs="Arial"/>
        </w:rPr>
        <w:t>The YMCA Housing Stability Team, which is a funded item that is part of the Homeless Youth and Young Adult Initiative, aims to provide case management and wrap-around services to 50 YYA to help them succeed in permanent housing. The program is funded for $130,000 in 2016, which averages approximately $2,600 per person served.</w:t>
      </w:r>
    </w:p>
    <w:p w:rsidR="001D2626" w:rsidRDefault="001D2626" w:rsidP="00FB3DE5">
      <w:pPr>
        <w:pStyle w:val="BodyText"/>
        <w:jc w:val="both"/>
        <w:rPr>
          <w:rFonts w:ascii="Arial" w:hAnsi="Arial" w:cs="Arial"/>
          <w:b/>
          <w:i w:val="0"/>
          <w:szCs w:val="24"/>
          <w:u w:val="single"/>
        </w:rPr>
      </w:pPr>
    </w:p>
    <w:p w:rsidR="00FB3DE5" w:rsidRDefault="00FB3DE5" w:rsidP="00FB3DE5">
      <w:pPr>
        <w:pStyle w:val="BodyText"/>
        <w:jc w:val="both"/>
        <w:rPr>
          <w:rFonts w:ascii="Arial" w:hAnsi="Arial" w:cs="Arial"/>
          <w:b/>
          <w:i w:val="0"/>
          <w:szCs w:val="24"/>
        </w:rPr>
      </w:pPr>
      <w:r>
        <w:rPr>
          <w:rFonts w:ascii="Arial" w:hAnsi="Arial" w:cs="Arial"/>
          <w:b/>
          <w:i w:val="0"/>
          <w:szCs w:val="24"/>
          <w:u w:val="single"/>
        </w:rPr>
        <w:t>Prorationing Analysis</w:t>
      </w:r>
    </w:p>
    <w:p w:rsidR="00FB3DE5" w:rsidRDefault="00FB3DE5" w:rsidP="00FB3DE5">
      <w:pPr>
        <w:pStyle w:val="BodyText"/>
        <w:jc w:val="both"/>
        <w:rPr>
          <w:rFonts w:ascii="Arial" w:hAnsi="Arial" w:cs="Arial"/>
          <w:b/>
          <w:i w:val="0"/>
          <w:szCs w:val="24"/>
        </w:rPr>
      </w:pPr>
    </w:p>
    <w:p w:rsidR="00FB3DE5" w:rsidRDefault="00FB3DE5" w:rsidP="00FB3DE5">
      <w:pPr>
        <w:jc w:val="both"/>
        <w:rPr>
          <w:rFonts w:ascii="Arial" w:hAnsi="Arial" w:cs="Arial"/>
          <w:szCs w:val="24"/>
        </w:rPr>
      </w:pPr>
      <w:r w:rsidRPr="00F819FF">
        <w:rPr>
          <w:rFonts w:ascii="Arial" w:hAnsi="Arial" w:cs="Arial"/>
          <w:szCs w:val="24"/>
        </w:rPr>
        <w:t xml:space="preserve">RCW </w:t>
      </w:r>
      <w:r>
        <w:rPr>
          <w:rFonts w:ascii="Arial" w:hAnsi="Arial" w:cs="Arial"/>
          <w:szCs w:val="24"/>
        </w:rPr>
        <w:t>84.52.043</w:t>
      </w:r>
      <w:r w:rsidRPr="00F819FF">
        <w:rPr>
          <w:rFonts w:ascii="Arial" w:hAnsi="Arial" w:cs="Arial"/>
          <w:szCs w:val="24"/>
        </w:rPr>
        <w:t xml:space="preserve"> establishes</w:t>
      </w:r>
      <w:r>
        <w:rPr>
          <w:rFonts w:ascii="Arial" w:hAnsi="Arial" w:cs="Arial"/>
          <w:szCs w:val="24"/>
        </w:rPr>
        <w:t xml:space="preserve"> a maximum aggregate property tax rate of $5.90 per $1,000 of assessed valuation for counties, cities, fire districts, library districts, and </w:t>
      </w:r>
      <w:r>
        <w:rPr>
          <w:rFonts w:ascii="Arial" w:hAnsi="Arial" w:cs="Arial"/>
          <w:szCs w:val="24"/>
        </w:rPr>
        <w:lastRenderedPageBreak/>
        <w:t>certain other junior taxing districts.  Under state law, if a taxing district reaches its statutory rate limitation, that district can only collect the amount of tax revenue that would be produced by that statutory maximum levy rate.  In other words, the tax district’s levies must be reduced in order to comply with the state limitation.  Reductions are made in accordance with a district hierarchy established under RCW 84.52.010.  In general, countywide levies (such as the Best Starts for Kids levy) are the most senior taxing districts and would be the last to be reduced, or prorationed, under state law.</w:t>
      </w:r>
    </w:p>
    <w:p w:rsidR="00FB3DE5" w:rsidRDefault="00FB3DE5" w:rsidP="00FB3DE5">
      <w:pPr>
        <w:jc w:val="both"/>
        <w:rPr>
          <w:rFonts w:ascii="Arial" w:hAnsi="Arial" w:cs="Arial"/>
          <w:szCs w:val="24"/>
        </w:rPr>
      </w:pPr>
    </w:p>
    <w:p w:rsidR="00EF1B4C" w:rsidRDefault="00F8055C" w:rsidP="00FB3DE5">
      <w:pPr>
        <w:jc w:val="both"/>
        <w:rPr>
          <w:rFonts w:ascii="Arial" w:hAnsi="Arial" w:cs="Arial"/>
          <w:szCs w:val="24"/>
        </w:rPr>
      </w:pPr>
      <w:r>
        <w:rPr>
          <w:rFonts w:ascii="Arial" w:hAnsi="Arial" w:cs="Arial"/>
          <w:szCs w:val="24"/>
        </w:rPr>
        <w:t>S</w:t>
      </w:r>
      <w:r w:rsidR="00FB3DE5">
        <w:rPr>
          <w:rFonts w:ascii="Arial" w:hAnsi="Arial" w:cs="Arial"/>
          <w:szCs w:val="24"/>
        </w:rPr>
        <w:t>taff analysis based on the March 2015 Office of Economic and Financial Analysis (OEFA) forecast and including the recently passed P</w:t>
      </w:r>
      <w:r w:rsidR="00667D9C">
        <w:rPr>
          <w:rFonts w:ascii="Arial" w:hAnsi="Arial" w:cs="Arial"/>
          <w:szCs w:val="24"/>
        </w:rPr>
        <w:t>uget Sound Emergency Radio Network (PSERN)</w:t>
      </w:r>
      <w:r w:rsidR="00FB3DE5">
        <w:rPr>
          <w:rFonts w:ascii="Arial" w:hAnsi="Arial" w:cs="Arial"/>
          <w:szCs w:val="24"/>
        </w:rPr>
        <w:t xml:space="preserve"> levy, which added $0.07 per $1,000 of assessed valuation to the property tax rate, indicates that two park districts—Si View and Fall City</w:t>
      </w:r>
      <w:r w:rsidR="00EF1B4C">
        <w:rPr>
          <w:rFonts w:ascii="Arial" w:hAnsi="Arial" w:cs="Arial"/>
          <w:szCs w:val="24"/>
        </w:rPr>
        <w:t>—</w:t>
      </w:r>
      <w:r w:rsidR="00FB3DE5">
        <w:rPr>
          <w:rFonts w:ascii="Arial" w:hAnsi="Arial" w:cs="Arial"/>
          <w:szCs w:val="24"/>
        </w:rPr>
        <w:t xml:space="preserve">would </w:t>
      </w:r>
      <w:r w:rsidR="00EF1B4C">
        <w:rPr>
          <w:rFonts w:ascii="Arial" w:hAnsi="Arial" w:cs="Arial"/>
          <w:szCs w:val="24"/>
        </w:rPr>
        <w:t xml:space="preserve">remain prorationed for </w:t>
      </w:r>
      <w:r w:rsidR="001C523F">
        <w:rPr>
          <w:rFonts w:ascii="Arial" w:hAnsi="Arial" w:cs="Arial"/>
          <w:szCs w:val="24"/>
        </w:rPr>
        <w:t>a portion</w:t>
      </w:r>
      <w:r w:rsidR="00EF1B4C">
        <w:rPr>
          <w:rFonts w:ascii="Arial" w:hAnsi="Arial" w:cs="Arial"/>
          <w:szCs w:val="24"/>
        </w:rPr>
        <w:t xml:space="preserve"> of</w:t>
      </w:r>
      <w:r w:rsidR="00FB3DE5">
        <w:rPr>
          <w:rFonts w:ascii="Arial" w:hAnsi="Arial" w:cs="Arial"/>
          <w:szCs w:val="24"/>
        </w:rPr>
        <w:t xml:space="preserve"> </w:t>
      </w:r>
      <w:r w:rsidR="001C523F">
        <w:rPr>
          <w:rFonts w:ascii="Arial" w:hAnsi="Arial" w:cs="Arial"/>
          <w:szCs w:val="24"/>
        </w:rPr>
        <w:t xml:space="preserve">the </w:t>
      </w:r>
      <w:r w:rsidR="00FB3DE5">
        <w:rPr>
          <w:rFonts w:ascii="Arial" w:hAnsi="Arial" w:cs="Arial"/>
          <w:szCs w:val="24"/>
        </w:rPr>
        <w:t>Best Starts for Kids levy</w:t>
      </w:r>
      <w:r w:rsidR="00EF1B4C">
        <w:rPr>
          <w:rFonts w:ascii="Arial" w:hAnsi="Arial" w:cs="Arial"/>
          <w:szCs w:val="24"/>
        </w:rPr>
        <w:t xml:space="preserve"> collection</w:t>
      </w:r>
      <w:r w:rsidR="001C523F">
        <w:rPr>
          <w:rFonts w:ascii="Arial" w:hAnsi="Arial" w:cs="Arial"/>
          <w:szCs w:val="24"/>
        </w:rPr>
        <w:t xml:space="preserve"> period</w:t>
      </w:r>
      <w:r w:rsidR="00FB3DE5">
        <w:rPr>
          <w:rFonts w:ascii="Arial" w:hAnsi="Arial" w:cs="Arial"/>
          <w:szCs w:val="24"/>
        </w:rPr>
        <w:t>.</w:t>
      </w:r>
      <w:r w:rsidR="00EF1B4C">
        <w:rPr>
          <w:rFonts w:ascii="Arial" w:hAnsi="Arial" w:cs="Arial"/>
          <w:szCs w:val="24"/>
        </w:rPr>
        <w:t xml:space="preserve">  Both park districts were prorationed in 2015; Si View's total prorationing in 2015 is projected to total approximately $94,000 and Fall City's proratio</w:t>
      </w:r>
      <w:r w:rsidR="001C523F">
        <w:rPr>
          <w:rFonts w:ascii="Arial" w:hAnsi="Arial" w:cs="Arial"/>
          <w:szCs w:val="24"/>
        </w:rPr>
        <w:t>n</w:t>
      </w:r>
      <w:r w:rsidR="00EF1B4C">
        <w:rPr>
          <w:rFonts w:ascii="Arial" w:hAnsi="Arial" w:cs="Arial"/>
          <w:szCs w:val="24"/>
        </w:rPr>
        <w:t>ing in 2015 is projected to total approximately $53,000.</w:t>
      </w:r>
      <w:r w:rsidR="00EF1B4C">
        <w:rPr>
          <w:rStyle w:val="FootnoteReference"/>
          <w:rFonts w:ascii="Arial" w:hAnsi="Arial" w:cs="Arial"/>
          <w:szCs w:val="24"/>
        </w:rPr>
        <w:footnoteReference w:id="5"/>
      </w:r>
      <w:r w:rsidR="00EF1B4C">
        <w:rPr>
          <w:rFonts w:ascii="Arial" w:hAnsi="Arial" w:cs="Arial"/>
          <w:szCs w:val="24"/>
        </w:rPr>
        <w:t xml:space="preserve">  </w:t>
      </w:r>
    </w:p>
    <w:p w:rsidR="00EF1B4C" w:rsidRDefault="00EF1B4C" w:rsidP="00FB3DE5">
      <w:pPr>
        <w:jc w:val="both"/>
        <w:rPr>
          <w:rFonts w:ascii="Arial" w:hAnsi="Arial" w:cs="Arial"/>
          <w:szCs w:val="24"/>
        </w:rPr>
      </w:pPr>
    </w:p>
    <w:p w:rsidR="00EF1B4C" w:rsidRDefault="00EF1B4C" w:rsidP="00FB3DE5">
      <w:pPr>
        <w:jc w:val="both"/>
        <w:rPr>
          <w:rFonts w:ascii="Arial" w:hAnsi="Arial" w:cs="Arial"/>
          <w:szCs w:val="24"/>
        </w:rPr>
      </w:pPr>
      <w:r>
        <w:rPr>
          <w:rFonts w:ascii="Arial" w:hAnsi="Arial" w:cs="Arial"/>
          <w:szCs w:val="24"/>
        </w:rPr>
        <w:t>Under the Best Starts for Kids Levy, which would be levied beginning in 2016, Fall City Metropolitan Park District is projected to be prorationed in the first four years of the Best Starts for Kids Levy—2016 thr</w:t>
      </w:r>
      <w:r w:rsidR="001C523F">
        <w:rPr>
          <w:rFonts w:ascii="Arial" w:hAnsi="Arial" w:cs="Arial"/>
          <w:szCs w:val="24"/>
        </w:rPr>
        <w:t>ough 2019—with a total revenue loss</w:t>
      </w:r>
      <w:r>
        <w:rPr>
          <w:rFonts w:ascii="Arial" w:hAnsi="Arial" w:cs="Arial"/>
          <w:szCs w:val="24"/>
        </w:rPr>
        <w:t xml:space="preserve"> </w:t>
      </w:r>
      <w:r w:rsidR="001C523F">
        <w:rPr>
          <w:rFonts w:ascii="Arial" w:hAnsi="Arial" w:cs="Arial"/>
          <w:szCs w:val="24"/>
        </w:rPr>
        <w:t xml:space="preserve">due to prorationing </w:t>
      </w:r>
      <w:r>
        <w:rPr>
          <w:rFonts w:ascii="Arial" w:hAnsi="Arial" w:cs="Arial"/>
          <w:szCs w:val="24"/>
        </w:rPr>
        <w:t>of approximately $300,000.  Si View Metropolitan District is projected to be prorationed from 2016 through 2018, with a total revenue</w:t>
      </w:r>
      <w:r w:rsidR="001C523F">
        <w:rPr>
          <w:rFonts w:ascii="Arial" w:hAnsi="Arial" w:cs="Arial"/>
          <w:szCs w:val="24"/>
        </w:rPr>
        <w:t xml:space="preserve"> loss due to prorationing</w:t>
      </w:r>
      <w:r>
        <w:rPr>
          <w:rFonts w:ascii="Arial" w:hAnsi="Arial" w:cs="Arial"/>
          <w:szCs w:val="24"/>
        </w:rPr>
        <w:t xml:space="preserve"> of approximately $514,000.</w:t>
      </w:r>
    </w:p>
    <w:p w:rsidR="00EF1B4C" w:rsidRDefault="00EF1B4C" w:rsidP="00FB3DE5">
      <w:pPr>
        <w:jc w:val="both"/>
        <w:rPr>
          <w:rFonts w:ascii="Arial" w:hAnsi="Arial" w:cs="Arial"/>
          <w:szCs w:val="24"/>
        </w:rPr>
      </w:pPr>
    </w:p>
    <w:p w:rsidR="00FB3DE5" w:rsidRDefault="00FB3DE5" w:rsidP="00FB3DE5">
      <w:pPr>
        <w:jc w:val="both"/>
        <w:rPr>
          <w:rFonts w:ascii="Arial" w:hAnsi="Arial" w:cs="Arial"/>
          <w:szCs w:val="24"/>
        </w:rPr>
      </w:pPr>
      <w:r>
        <w:rPr>
          <w:rFonts w:ascii="Arial" w:hAnsi="Arial" w:cs="Arial"/>
          <w:szCs w:val="24"/>
        </w:rPr>
        <w:t xml:space="preserve">In addition, several Fire Districts are projected to be technically prorationed if the Best Starts for Kids </w:t>
      </w:r>
      <w:r w:rsidR="001C523F">
        <w:rPr>
          <w:rFonts w:ascii="Arial" w:hAnsi="Arial" w:cs="Arial"/>
          <w:szCs w:val="24"/>
        </w:rPr>
        <w:t>levy is approved by the voters</w:t>
      </w:r>
      <w:r>
        <w:rPr>
          <w:rFonts w:ascii="Arial" w:hAnsi="Arial" w:cs="Arial"/>
          <w:szCs w:val="24"/>
        </w:rPr>
        <w:t xml:space="preserve">.  Because Fire Districts are allowed to protect up to $0.25 over the $5.90 limitation, technical prorationing occurs if a Fire District's rate exceeds the $5.90 limitation by </w:t>
      </w:r>
      <w:r w:rsidR="001C523F">
        <w:rPr>
          <w:rFonts w:ascii="Arial" w:hAnsi="Arial" w:cs="Arial"/>
          <w:szCs w:val="24"/>
        </w:rPr>
        <w:t xml:space="preserve">less than $0.25.  As a result, staff </w:t>
      </w:r>
      <w:r>
        <w:rPr>
          <w:rFonts w:ascii="Arial" w:hAnsi="Arial" w:cs="Arial"/>
          <w:szCs w:val="24"/>
        </w:rPr>
        <w:t>analysis</w:t>
      </w:r>
      <w:r w:rsidR="001C523F">
        <w:rPr>
          <w:rFonts w:ascii="Arial" w:hAnsi="Arial" w:cs="Arial"/>
          <w:szCs w:val="24"/>
        </w:rPr>
        <w:t xml:space="preserve"> using the most current OEFA forecast</w:t>
      </w:r>
      <w:r>
        <w:rPr>
          <w:rFonts w:ascii="Arial" w:hAnsi="Arial" w:cs="Arial"/>
          <w:szCs w:val="24"/>
        </w:rPr>
        <w:t xml:space="preserve"> indicates that no Fire District would be prorationed over the life of the Best Starts for Kids levy.</w:t>
      </w:r>
      <w:r w:rsidR="001C523F">
        <w:rPr>
          <w:rFonts w:ascii="Arial" w:hAnsi="Arial" w:cs="Arial"/>
          <w:szCs w:val="24"/>
        </w:rPr>
        <w:t xml:space="preserve">  </w:t>
      </w:r>
    </w:p>
    <w:p w:rsidR="003F7AB9" w:rsidRDefault="003F7AB9" w:rsidP="00FB3DE5">
      <w:pPr>
        <w:jc w:val="both"/>
        <w:rPr>
          <w:rFonts w:ascii="Arial" w:hAnsi="Arial" w:cs="Arial"/>
          <w:szCs w:val="24"/>
        </w:rPr>
      </w:pPr>
    </w:p>
    <w:p w:rsidR="00667D9C" w:rsidRDefault="0067335C" w:rsidP="00101404">
      <w:pPr>
        <w:jc w:val="both"/>
        <w:rPr>
          <w:rFonts w:ascii="Arial" w:hAnsi="Arial" w:cs="Arial"/>
          <w:szCs w:val="24"/>
        </w:rPr>
      </w:pPr>
      <w:r>
        <w:rPr>
          <w:rFonts w:ascii="Arial" w:hAnsi="Arial" w:cs="Arial"/>
          <w:szCs w:val="24"/>
        </w:rPr>
        <w:t>In</w:t>
      </w:r>
      <w:r w:rsidR="00667D9C">
        <w:rPr>
          <w:rFonts w:ascii="Arial" w:hAnsi="Arial" w:cs="Arial"/>
          <w:szCs w:val="24"/>
        </w:rPr>
        <w:t xml:space="preserve"> projecting the growth in assessed valuation over the life of the Best Starts for Kids levy, Executive s</w:t>
      </w:r>
      <w:r w:rsidR="002A6E7A">
        <w:rPr>
          <w:rFonts w:ascii="Arial" w:hAnsi="Arial" w:cs="Arial"/>
          <w:szCs w:val="24"/>
        </w:rPr>
        <w:t xml:space="preserve">taff used the most recent OEFA forecast to estimate the growth rate for taxing districts that are levied on a countywide basis </w:t>
      </w:r>
      <w:r w:rsidR="00667D9C">
        <w:rPr>
          <w:rFonts w:ascii="Arial" w:hAnsi="Arial" w:cs="Arial"/>
          <w:szCs w:val="24"/>
        </w:rPr>
        <w:t>as well as those that are levied in the unincorporated areas.  For all other taxing districts, Executive staff developed the estimated growth rate by setting the rate of growth 1.0 percent lower than the countywide OEFA forecast or unincorporated OEFA forecast, as appropriate.  Thus, the model takes a conservative approach to forecasting assessed valuation growth and takes into account the fact that assessed valuation</w:t>
      </w:r>
      <w:r w:rsidR="008F154E">
        <w:rPr>
          <w:rFonts w:ascii="Arial" w:hAnsi="Arial" w:cs="Arial"/>
          <w:szCs w:val="24"/>
        </w:rPr>
        <w:t>s</w:t>
      </w:r>
      <w:r w:rsidR="00667D9C">
        <w:rPr>
          <w:rFonts w:ascii="Arial" w:hAnsi="Arial" w:cs="Arial"/>
          <w:szCs w:val="24"/>
        </w:rPr>
        <w:t xml:space="preserve"> in some portions of King County </w:t>
      </w:r>
      <w:r w:rsidR="008F154E">
        <w:rPr>
          <w:rFonts w:ascii="Arial" w:hAnsi="Arial" w:cs="Arial"/>
          <w:szCs w:val="24"/>
        </w:rPr>
        <w:t>are</w:t>
      </w:r>
      <w:r w:rsidR="00667D9C">
        <w:rPr>
          <w:rFonts w:ascii="Arial" w:hAnsi="Arial" w:cs="Arial"/>
          <w:szCs w:val="24"/>
        </w:rPr>
        <w:t xml:space="preserve"> not growing as quickly as </w:t>
      </w:r>
      <w:r w:rsidR="008F154E">
        <w:rPr>
          <w:rFonts w:ascii="Arial" w:hAnsi="Arial" w:cs="Arial"/>
          <w:szCs w:val="24"/>
        </w:rPr>
        <w:t>in others</w:t>
      </w:r>
      <w:r w:rsidR="00667D9C">
        <w:rPr>
          <w:rFonts w:ascii="Arial" w:hAnsi="Arial" w:cs="Arial"/>
          <w:szCs w:val="24"/>
        </w:rPr>
        <w:t>.</w:t>
      </w:r>
    </w:p>
    <w:p w:rsidR="003F7AB9" w:rsidRDefault="003F7AB9" w:rsidP="00FB3DE5">
      <w:pPr>
        <w:jc w:val="both"/>
        <w:rPr>
          <w:rFonts w:ascii="Arial" w:hAnsi="Arial" w:cs="Arial"/>
          <w:szCs w:val="24"/>
        </w:rPr>
      </w:pPr>
    </w:p>
    <w:p w:rsidR="00667D9C" w:rsidRDefault="0067335C" w:rsidP="00FB3DE5">
      <w:pPr>
        <w:jc w:val="both"/>
        <w:rPr>
          <w:rFonts w:ascii="Arial" w:hAnsi="Arial" w:cs="Arial"/>
        </w:rPr>
      </w:pPr>
      <w:r>
        <w:rPr>
          <w:rFonts w:ascii="Arial" w:hAnsi="Arial" w:cs="Arial"/>
        </w:rPr>
        <w:t>It should be noted that if</w:t>
      </w:r>
      <w:r w:rsidR="008F154E">
        <w:rPr>
          <w:rFonts w:ascii="Arial" w:hAnsi="Arial" w:cs="Arial"/>
        </w:rPr>
        <w:t xml:space="preserve"> </w:t>
      </w:r>
      <w:r w:rsidR="00667D9C" w:rsidRPr="008F154E">
        <w:rPr>
          <w:rFonts w:ascii="Arial" w:hAnsi="Arial" w:cs="Arial"/>
        </w:rPr>
        <w:t xml:space="preserve">assessed valuation in King County were to </w:t>
      </w:r>
      <w:r w:rsidR="004672EE">
        <w:rPr>
          <w:rFonts w:ascii="Arial" w:hAnsi="Arial" w:cs="Arial"/>
        </w:rPr>
        <w:t>decline</w:t>
      </w:r>
      <w:r w:rsidR="004672EE" w:rsidRPr="008F154E">
        <w:rPr>
          <w:rFonts w:ascii="Arial" w:hAnsi="Arial" w:cs="Arial"/>
        </w:rPr>
        <w:t xml:space="preserve"> </w:t>
      </w:r>
      <w:r w:rsidR="00667D9C" w:rsidRPr="008F154E">
        <w:rPr>
          <w:rFonts w:ascii="Arial" w:hAnsi="Arial" w:cs="Arial"/>
        </w:rPr>
        <w:t xml:space="preserve">significantly (as in the case of a major recession), </w:t>
      </w:r>
      <w:r>
        <w:rPr>
          <w:rFonts w:ascii="Arial" w:hAnsi="Arial" w:cs="Arial"/>
        </w:rPr>
        <w:t>several Fire Districts, park districts, and hospital districts' levies would likely be subject to prorationing.</w:t>
      </w:r>
    </w:p>
    <w:p w:rsidR="00EB323B" w:rsidRDefault="00EB323B" w:rsidP="00FB3DE5">
      <w:pPr>
        <w:jc w:val="both"/>
        <w:rPr>
          <w:rFonts w:ascii="Arial" w:hAnsi="Arial" w:cs="Arial"/>
        </w:rPr>
      </w:pPr>
    </w:p>
    <w:p w:rsidR="00EB323B" w:rsidRDefault="00EB323B" w:rsidP="00FB3DE5">
      <w:pPr>
        <w:jc w:val="both"/>
        <w:rPr>
          <w:rFonts w:ascii="Arial" w:hAnsi="Arial" w:cs="Arial"/>
          <w:u w:val="single"/>
        </w:rPr>
      </w:pPr>
      <w:r>
        <w:rPr>
          <w:rFonts w:ascii="Arial" w:hAnsi="Arial" w:cs="Arial"/>
          <w:u w:val="single"/>
        </w:rPr>
        <w:lastRenderedPageBreak/>
        <w:t>Update from June 24</w:t>
      </w:r>
      <w:r w:rsidRPr="00EB323B">
        <w:rPr>
          <w:rFonts w:ascii="Arial" w:hAnsi="Arial" w:cs="Arial"/>
          <w:u w:val="single"/>
          <w:vertAlign w:val="superscript"/>
        </w:rPr>
        <w:t>th</w:t>
      </w:r>
      <w:r>
        <w:rPr>
          <w:rFonts w:ascii="Arial" w:hAnsi="Arial" w:cs="Arial"/>
          <w:u w:val="single"/>
        </w:rPr>
        <w:t xml:space="preserve"> Budget and Fiscal Management Committee Meeting</w:t>
      </w:r>
    </w:p>
    <w:p w:rsidR="00EB323B" w:rsidRPr="00EB323B" w:rsidRDefault="00EB323B" w:rsidP="00FB3DE5">
      <w:pPr>
        <w:jc w:val="both"/>
        <w:rPr>
          <w:rFonts w:ascii="Arial" w:hAnsi="Arial" w:cs="Arial"/>
          <w:u w:val="single"/>
        </w:rPr>
      </w:pPr>
    </w:p>
    <w:p w:rsidR="00EB323B" w:rsidRDefault="00EB323B" w:rsidP="00FB3DE5">
      <w:pPr>
        <w:jc w:val="both"/>
        <w:rPr>
          <w:rFonts w:ascii="Arial" w:hAnsi="Arial" w:cs="Arial"/>
        </w:rPr>
      </w:pPr>
      <w:r>
        <w:rPr>
          <w:rFonts w:ascii="Arial" w:hAnsi="Arial" w:cs="Arial"/>
        </w:rPr>
        <w:t>At the June 24</w:t>
      </w:r>
      <w:r w:rsidRPr="00EB323B">
        <w:rPr>
          <w:rFonts w:ascii="Arial" w:hAnsi="Arial" w:cs="Arial"/>
          <w:vertAlign w:val="superscript"/>
        </w:rPr>
        <w:t>th</w:t>
      </w:r>
      <w:r>
        <w:rPr>
          <w:rFonts w:ascii="Arial" w:hAnsi="Arial" w:cs="Arial"/>
        </w:rPr>
        <w:t xml:space="preserve"> Budget and Fiscal Management Committee meeting, Councilmembers asked how long Fire Districts would be able to protect</w:t>
      </w:r>
      <w:r w:rsidRPr="00EB323B">
        <w:rPr>
          <w:rFonts w:ascii="Arial" w:hAnsi="Arial" w:cs="Arial"/>
          <w:szCs w:val="24"/>
        </w:rPr>
        <w:t xml:space="preserve"> </w:t>
      </w:r>
      <w:r>
        <w:rPr>
          <w:rFonts w:ascii="Arial" w:hAnsi="Arial" w:cs="Arial"/>
          <w:szCs w:val="24"/>
        </w:rPr>
        <w:t>up to $0.25 over the $5.90 limitation</w:t>
      </w:r>
      <w:r>
        <w:rPr>
          <w:rFonts w:ascii="Arial" w:hAnsi="Arial" w:cs="Arial"/>
        </w:rPr>
        <w:t xml:space="preserve"> in state law.  That provision, RCW 84.52.125, does not have a sunset provision and therefore, as currently enacted, would be in place for the life of the Best Starts for Kids Levy.</w:t>
      </w:r>
    </w:p>
    <w:p w:rsidR="00EB323B" w:rsidRDefault="00EB323B" w:rsidP="00FB3DE5">
      <w:pPr>
        <w:jc w:val="both"/>
        <w:rPr>
          <w:rFonts w:ascii="Arial" w:hAnsi="Arial" w:cs="Arial"/>
        </w:rPr>
      </w:pPr>
    </w:p>
    <w:p w:rsidR="00FD2020" w:rsidRDefault="00EB323B" w:rsidP="00FB3DE5">
      <w:pPr>
        <w:jc w:val="both"/>
        <w:rPr>
          <w:rFonts w:ascii="Arial" w:hAnsi="Arial" w:cs="Arial"/>
          <w:szCs w:val="24"/>
        </w:rPr>
      </w:pPr>
      <w:r w:rsidRPr="00FD2020">
        <w:rPr>
          <w:rFonts w:ascii="Arial" w:hAnsi="Arial" w:cs="Arial"/>
        </w:rPr>
        <w:t xml:space="preserve">Councilmembers also expressed interest in </w:t>
      </w:r>
      <w:r w:rsidR="009B25FC" w:rsidRPr="00FD2020">
        <w:rPr>
          <w:rFonts w:ascii="Arial" w:hAnsi="Arial" w:cs="Arial"/>
        </w:rPr>
        <w:t xml:space="preserve">obtaining more information about Fall City Metropolitan Park District and Si </w:t>
      </w:r>
      <w:r w:rsidR="00CB57D7">
        <w:rPr>
          <w:rFonts w:ascii="Arial" w:hAnsi="Arial" w:cs="Arial"/>
        </w:rPr>
        <w:t>View Metropolitan Park District</w:t>
      </w:r>
      <w:r w:rsidR="009B25FC" w:rsidRPr="00FD2020">
        <w:rPr>
          <w:rFonts w:ascii="Arial" w:hAnsi="Arial" w:cs="Arial"/>
        </w:rPr>
        <w:t xml:space="preserve">.  </w:t>
      </w:r>
      <w:r w:rsidR="0039287C" w:rsidRPr="00FD2020">
        <w:rPr>
          <w:rFonts w:ascii="Arial" w:hAnsi="Arial" w:cs="Arial"/>
        </w:rPr>
        <w:t xml:space="preserve">Under RCW </w:t>
      </w:r>
      <w:r w:rsidR="0039287C" w:rsidRPr="00FD2020">
        <w:rPr>
          <w:rFonts w:ascii="Arial" w:hAnsi="Arial" w:cs="Arial"/>
          <w:szCs w:val="24"/>
        </w:rPr>
        <w:t>84.52.120, a metropolitan park district with a population of 150,000 or more, or any metropolitan park district located in a county with a population of 1.5 million or more, may</w:t>
      </w:r>
      <w:r w:rsidR="00FD2020">
        <w:rPr>
          <w:rFonts w:ascii="Arial" w:hAnsi="Arial" w:cs="Arial"/>
          <w:szCs w:val="24"/>
        </w:rPr>
        <w:t>, via a ballot measure approved by a majority of voters in the district,</w:t>
      </w:r>
      <w:r w:rsidR="0039287C" w:rsidRPr="00FD2020">
        <w:rPr>
          <w:rFonts w:ascii="Arial" w:hAnsi="Arial" w:cs="Arial"/>
          <w:szCs w:val="24"/>
        </w:rPr>
        <w:t xml:space="preserve"> protect up to $0.25</w:t>
      </w:r>
      <w:r w:rsidR="00FD2020">
        <w:rPr>
          <w:rFonts w:ascii="Arial" w:hAnsi="Arial" w:cs="Arial"/>
          <w:szCs w:val="24"/>
        </w:rPr>
        <w:t xml:space="preserve"> over the $5.90 limitation for up to six years.  Si View Metropolitan Park District sought and received that approval for 2012 through 2017, and the estimates discussed earlier have taken that protection into account.  Fall City Metropolitan Park District has not placed such a measure before its voters, and the estimates discussed earlier </w:t>
      </w:r>
      <w:r w:rsidR="009D47DE">
        <w:rPr>
          <w:rFonts w:ascii="Arial" w:hAnsi="Arial" w:cs="Arial"/>
          <w:szCs w:val="24"/>
        </w:rPr>
        <w:t xml:space="preserve">do not </w:t>
      </w:r>
      <w:r w:rsidR="00FD2020">
        <w:rPr>
          <w:rFonts w:ascii="Arial" w:hAnsi="Arial" w:cs="Arial"/>
          <w:szCs w:val="24"/>
        </w:rPr>
        <w:t xml:space="preserve">assume protection for the additional $0.25. </w:t>
      </w:r>
    </w:p>
    <w:p w:rsidR="00FB3DE5" w:rsidRDefault="00FB3DE5" w:rsidP="00FB3DE5">
      <w:pPr>
        <w:jc w:val="both"/>
        <w:rPr>
          <w:rFonts w:ascii="Arial" w:hAnsi="Arial" w:cs="Arial"/>
          <w:szCs w:val="24"/>
        </w:rPr>
      </w:pPr>
    </w:p>
    <w:p w:rsidR="0067335C" w:rsidRDefault="0067335C" w:rsidP="0067335C">
      <w:pPr>
        <w:rPr>
          <w:rFonts w:ascii="Arial" w:hAnsi="Arial" w:cs="Arial"/>
          <w:b/>
          <w:szCs w:val="24"/>
        </w:rPr>
      </w:pPr>
      <w:r>
        <w:rPr>
          <w:rFonts w:ascii="Arial" w:hAnsi="Arial" w:cs="Arial"/>
          <w:b/>
          <w:szCs w:val="24"/>
          <w:u w:val="single"/>
        </w:rPr>
        <w:t>Prohibition on Supplantation</w:t>
      </w:r>
    </w:p>
    <w:p w:rsidR="00142500" w:rsidRDefault="00142500" w:rsidP="00142500">
      <w:pPr>
        <w:rPr>
          <w:rFonts w:ascii="Arial" w:hAnsi="Arial" w:cs="Arial"/>
          <w:b/>
          <w:bCs/>
        </w:rPr>
      </w:pPr>
    </w:p>
    <w:p w:rsidR="00142500" w:rsidRPr="00054582" w:rsidRDefault="00142500" w:rsidP="00142500">
      <w:pPr>
        <w:jc w:val="both"/>
        <w:rPr>
          <w:rFonts w:ascii="Arial" w:hAnsi="Arial" w:cs="Arial"/>
        </w:rPr>
      </w:pPr>
      <w:r>
        <w:rPr>
          <w:rFonts w:ascii="Arial" w:hAnsi="Arial" w:cs="Arial"/>
        </w:rPr>
        <w:t>Under state law</w:t>
      </w:r>
      <w:r>
        <w:rPr>
          <w:rStyle w:val="FootnoteReference"/>
          <w:rFonts w:ascii="Arial" w:hAnsi="Arial" w:cs="Arial"/>
        </w:rPr>
        <w:footnoteReference w:id="6"/>
      </w:r>
      <w:r>
        <w:rPr>
          <w:rFonts w:ascii="Arial" w:hAnsi="Arial" w:cs="Arial"/>
        </w:rPr>
        <w:t>, a levy lid lift proposition, such as Best Starts for Kids, may only be used for the specific limited purpose of the levy, as identified in the ballot title.  In addition, state law allows for levy funds to be used to provide for existing programs and services, provided the levy funds are used to supplement, but not supplant existing funds.  Existing funding is determined based on actual spending in the year in which the levy is placed on the ballot; in the case of the Best Starts for Kids Levy, existing funding would be determined using actual expenditures in 2015.</w:t>
      </w:r>
      <w:r w:rsidR="00054582">
        <w:rPr>
          <w:rFonts w:ascii="Arial" w:hAnsi="Arial" w:cs="Arial"/>
        </w:rPr>
        <w:t xml:space="preserve">  </w:t>
      </w:r>
      <w:r w:rsidR="00054582" w:rsidRPr="00EB323B">
        <w:rPr>
          <w:rFonts w:ascii="Arial" w:hAnsi="Arial" w:cs="Arial"/>
          <w:b/>
          <w:szCs w:val="24"/>
        </w:rPr>
        <w:t xml:space="preserve">Existing funding excludes lost federal funds, lost or </w:t>
      </w:r>
      <w:proofErr w:type="gramStart"/>
      <w:r w:rsidR="00054582" w:rsidRPr="00EB323B">
        <w:rPr>
          <w:rFonts w:ascii="Arial" w:hAnsi="Arial" w:cs="Arial"/>
          <w:b/>
          <w:szCs w:val="24"/>
        </w:rPr>
        <w:t>expired</w:t>
      </w:r>
      <w:proofErr w:type="gramEnd"/>
      <w:r w:rsidR="00054582" w:rsidRPr="00EB323B">
        <w:rPr>
          <w:rFonts w:ascii="Arial" w:hAnsi="Arial" w:cs="Arial"/>
          <w:b/>
          <w:szCs w:val="24"/>
        </w:rPr>
        <w:t xml:space="preserve"> state grants or loans, extraordinary events not likely to reoccur, changes in contract provisions beyond the control of the taxing district receiving the services, and major nonrecurring capital expenditures.</w:t>
      </w:r>
    </w:p>
    <w:p w:rsidR="00142500" w:rsidRDefault="00142500" w:rsidP="00142500">
      <w:pPr>
        <w:rPr>
          <w:rFonts w:ascii="Arial" w:hAnsi="Arial" w:cs="Arial"/>
        </w:rPr>
      </w:pPr>
    </w:p>
    <w:p w:rsidR="00D32696" w:rsidRDefault="00142500" w:rsidP="00101404">
      <w:pPr>
        <w:jc w:val="both"/>
        <w:rPr>
          <w:rFonts w:ascii="Arial" w:hAnsi="Arial" w:cs="Arial"/>
          <w:sz w:val="22"/>
          <w:szCs w:val="22"/>
        </w:rPr>
      </w:pPr>
      <w:r>
        <w:rPr>
          <w:rFonts w:ascii="Arial" w:hAnsi="Arial" w:cs="Arial"/>
        </w:rPr>
        <w:t>For the Best Starts for Kids Levy, this prohibition on supplantation means that levy funds may be used for entirely new programs and services—in any amount over the life of the levy—and to fund existing programs and services, but only in an amount additional to the amounts the County spent on those programs or services in 2015</w:t>
      </w:r>
      <w:r w:rsidR="00054582">
        <w:rPr>
          <w:rFonts w:ascii="Arial" w:hAnsi="Arial" w:cs="Arial"/>
        </w:rPr>
        <w:t>, unless one of the exceptions noted earlier applies</w:t>
      </w:r>
      <w:r>
        <w:rPr>
          <w:rFonts w:ascii="Arial" w:hAnsi="Arial" w:cs="Arial"/>
        </w:rPr>
        <w:t>.  Thus, in the case of the existing public health services proposed to be supported by the Best Starts for Kids Levy (Maternity Support Services/WIC and Nurse Family Partnership) and the Communities of Opportunity program, the Best Starts for Kids Levy proceeds may be used to fund those programs and services only in amounts that exceed actual expenditures for those programs in 2015</w:t>
      </w:r>
      <w:r w:rsidR="00054582">
        <w:rPr>
          <w:rFonts w:ascii="Arial" w:hAnsi="Arial" w:cs="Arial"/>
        </w:rPr>
        <w:t>, unless the levy proceeds are being used to replace lost federal or state funding or to fill a gap due to an extraordinary event that is not likely to reoccur</w:t>
      </w:r>
      <w:r w:rsidR="006D1420">
        <w:rPr>
          <w:rFonts w:ascii="Arial" w:hAnsi="Arial" w:cs="Arial"/>
          <w:sz w:val="22"/>
          <w:szCs w:val="22"/>
        </w:rPr>
        <w:t>.</w:t>
      </w:r>
      <w:r w:rsidR="004672EE">
        <w:rPr>
          <w:rStyle w:val="FootnoteReference"/>
          <w:rFonts w:ascii="Arial" w:hAnsi="Arial" w:cs="Arial"/>
          <w:sz w:val="22"/>
          <w:szCs w:val="22"/>
        </w:rPr>
        <w:footnoteReference w:id="7"/>
      </w:r>
      <w:r w:rsidR="00054582">
        <w:rPr>
          <w:rFonts w:ascii="Arial" w:hAnsi="Arial" w:cs="Arial"/>
          <w:sz w:val="22"/>
          <w:szCs w:val="22"/>
        </w:rPr>
        <w:t xml:space="preserve"> </w:t>
      </w:r>
    </w:p>
    <w:p w:rsidR="00400D16" w:rsidRDefault="00400D16" w:rsidP="00101404">
      <w:pPr>
        <w:jc w:val="both"/>
        <w:rPr>
          <w:rFonts w:ascii="Arial" w:hAnsi="Arial" w:cs="Arial"/>
          <w:sz w:val="22"/>
          <w:szCs w:val="22"/>
          <w:highlight w:val="yellow"/>
        </w:rPr>
      </w:pPr>
    </w:p>
    <w:p w:rsidR="00123F59" w:rsidRPr="00123F59" w:rsidRDefault="00054582" w:rsidP="00123F59">
      <w:pPr>
        <w:jc w:val="both"/>
        <w:rPr>
          <w:rFonts w:ascii="Arial" w:hAnsi="Arial" w:cs="Arial"/>
          <w:szCs w:val="24"/>
        </w:rPr>
      </w:pPr>
      <w:r w:rsidRPr="00220473">
        <w:rPr>
          <w:rFonts w:ascii="Arial" w:hAnsi="Arial" w:cs="Arial"/>
          <w:szCs w:val="24"/>
        </w:rPr>
        <w:lastRenderedPageBreak/>
        <w:t>At the June 24</w:t>
      </w:r>
      <w:r w:rsidRPr="00220473">
        <w:rPr>
          <w:rFonts w:ascii="Arial" w:hAnsi="Arial" w:cs="Arial"/>
          <w:szCs w:val="24"/>
          <w:vertAlign w:val="superscript"/>
        </w:rPr>
        <w:t>th</w:t>
      </w:r>
      <w:r w:rsidRPr="00220473">
        <w:rPr>
          <w:rFonts w:ascii="Arial" w:hAnsi="Arial" w:cs="Arial"/>
          <w:szCs w:val="24"/>
        </w:rPr>
        <w:t xml:space="preserve"> Budget and Fiscal Management Committee meeting, Councilmembers asked whether the Best Starts for Kids Levy would be eligible for an exemption from the prohibition on supplantation in a manner similar to that allowed for the Mental Illness and Drug Dependency (MIDD) sales tax.</w:t>
      </w:r>
      <w:r w:rsidR="00220473">
        <w:rPr>
          <w:rFonts w:ascii="Arial" w:hAnsi="Arial" w:cs="Arial"/>
          <w:szCs w:val="24"/>
        </w:rPr>
        <w:t xml:space="preserve">  </w:t>
      </w:r>
      <w:r w:rsidR="00220473" w:rsidRPr="00123F59">
        <w:rPr>
          <w:rFonts w:ascii="Arial" w:hAnsi="Arial" w:cs="Arial"/>
          <w:szCs w:val="24"/>
        </w:rPr>
        <w:t xml:space="preserve">As mentioned in that meeting, </w:t>
      </w:r>
      <w:r w:rsidR="00123F59" w:rsidRPr="00123F59">
        <w:rPr>
          <w:rFonts w:ascii="Arial" w:hAnsi="Arial" w:cs="Arial"/>
        </w:rPr>
        <w:t>because the state statute that authorizes the MIDD funding (RCW 82.14.460 – a local sales and use tax) is different from the statute that authorizes the Best Starts for Kids Levy (RCW 84.550.05 – a property tax levy)</w:t>
      </w:r>
      <w:proofErr w:type="gramStart"/>
      <w:r w:rsidR="00123F59" w:rsidRPr="00123F59">
        <w:rPr>
          <w:rFonts w:ascii="Arial" w:hAnsi="Arial" w:cs="Arial"/>
        </w:rPr>
        <w:t>,</w:t>
      </w:r>
      <w:proofErr w:type="gramEnd"/>
      <w:r w:rsidR="00123F59" w:rsidRPr="00123F59">
        <w:rPr>
          <w:rFonts w:ascii="Arial" w:hAnsi="Arial" w:cs="Arial"/>
        </w:rPr>
        <w:t xml:space="preserve"> the MIDD exemption would not apply to the Best Starts for Kids Levy.  </w:t>
      </w:r>
      <w:r w:rsidR="00123F59">
        <w:rPr>
          <w:rFonts w:ascii="Arial" w:hAnsi="Arial" w:cs="Arial"/>
        </w:rPr>
        <w:t>As noted earlier, the state statu</w:t>
      </w:r>
      <w:r w:rsidR="00E67179">
        <w:rPr>
          <w:rFonts w:ascii="Arial" w:hAnsi="Arial" w:cs="Arial"/>
        </w:rPr>
        <w:t>t</w:t>
      </w:r>
      <w:r w:rsidR="00123F59">
        <w:rPr>
          <w:rFonts w:ascii="Arial" w:hAnsi="Arial" w:cs="Arial"/>
        </w:rPr>
        <w:t xml:space="preserve">e governing levy lid lifts (RCW 84.55.050) prohibits supplantation (with a few exceptions, also discussed earlier) in counties </w:t>
      </w:r>
      <w:r w:rsidR="00123F59" w:rsidRPr="00123F59">
        <w:rPr>
          <w:rFonts w:ascii="Arial" w:hAnsi="Arial" w:cs="Arial"/>
        </w:rPr>
        <w:t>with a population greater than 1.5 million—such as King County.  RCW 82.14.460</w:t>
      </w:r>
      <w:r w:rsidR="00E67179">
        <w:rPr>
          <w:rFonts w:ascii="Arial" w:hAnsi="Arial" w:cs="Arial"/>
        </w:rPr>
        <w:t xml:space="preserve"> </w:t>
      </w:r>
      <w:r w:rsidR="00123F59" w:rsidRPr="00123F59">
        <w:rPr>
          <w:rFonts w:ascii="Arial" w:hAnsi="Arial" w:cs="Arial"/>
        </w:rPr>
        <w:t>has different restrictions concerning supplanting that apply to the MIDD.</w:t>
      </w:r>
    </w:p>
    <w:p w:rsidR="0067335C" w:rsidRDefault="0067335C" w:rsidP="00FB3DE5">
      <w:pPr>
        <w:rPr>
          <w:rFonts w:ascii="Arial" w:hAnsi="Arial" w:cs="Arial"/>
          <w:b/>
          <w:szCs w:val="24"/>
          <w:u w:val="single"/>
        </w:rPr>
      </w:pPr>
    </w:p>
    <w:p w:rsidR="00FB3DE5" w:rsidRDefault="00FB3DE5" w:rsidP="00FB3DE5">
      <w:pPr>
        <w:rPr>
          <w:rFonts w:ascii="Arial" w:hAnsi="Arial" w:cs="Arial"/>
          <w:b/>
          <w:szCs w:val="24"/>
          <w:u w:val="single"/>
        </w:rPr>
      </w:pPr>
      <w:r>
        <w:rPr>
          <w:rFonts w:ascii="Arial" w:hAnsi="Arial" w:cs="Arial"/>
          <w:b/>
          <w:szCs w:val="24"/>
          <w:u w:val="single"/>
        </w:rPr>
        <w:t>Best Starts for Kids Policy Issues</w:t>
      </w:r>
    </w:p>
    <w:p w:rsidR="00FB3DE5" w:rsidRDefault="00FB3DE5" w:rsidP="00FB3DE5">
      <w:pPr>
        <w:rPr>
          <w:rFonts w:ascii="Arial" w:hAnsi="Arial" w:cs="Arial"/>
          <w:b/>
          <w:szCs w:val="24"/>
          <w:u w:val="single"/>
        </w:rPr>
      </w:pPr>
    </w:p>
    <w:p w:rsidR="00487F99" w:rsidRDefault="00FB3DE5" w:rsidP="00FB3DE5">
      <w:pPr>
        <w:rPr>
          <w:rFonts w:ascii="Arial" w:hAnsi="Arial" w:cs="Arial"/>
          <w:szCs w:val="24"/>
        </w:rPr>
      </w:pPr>
      <w:r w:rsidRPr="00FB3DE5">
        <w:rPr>
          <w:rFonts w:ascii="Arial" w:hAnsi="Arial" w:cs="Arial"/>
          <w:szCs w:val="24"/>
        </w:rPr>
        <w:t>In staff reports presented previously in the Budget and Fiscal Management Committee, staff began to identify key policy issues for the committee’s consideration. These issues are consolidated below.</w:t>
      </w:r>
    </w:p>
    <w:p w:rsidR="00487F99" w:rsidRPr="00487F99" w:rsidRDefault="00487F99" w:rsidP="00487F99">
      <w:pPr>
        <w:rPr>
          <w:rFonts w:ascii="Arial" w:hAnsi="Arial" w:cs="Arial"/>
          <w:sz w:val="18"/>
          <w:szCs w:val="18"/>
        </w:rPr>
      </w:pPr>
    </w:p>
    <w:p w:rsidR="00FB3DE5" w:rsidRPr="00FB3DE5" w:rsidRDefault="00FB3DE5" w:rsidP="00FB3DE5">
      <w:pPr>
        <w:pStyle w:val="ListParagraph0"/>
        <w:numPr>
          <w:ilvl w:val="0"/>
          <w:numId w:val="72"/>
        </w:numPr>
        <w:spacing w:line="240" w:lineRule="auto"/>
        <w:ind w:left="360"/>
        <w:contextualSpacing/>
        <w:rPr>
          <w:rFonts w:ascii="Arial" w:hAnsi="Arial" w:cs="Arial"/>
          <w:u w:val="single"/>
        </w:rPr>
      </w:pPr>
      <w:r w:rsidRPr="00FB3DE5">
        <w:rPr>
          <w:rFonts w:ascii="Arial" w:hAnsi="Arial" w:cs="Arial"/>
          <w:u w:val="single"/>
        </w:rPr>
        <w:t>Programs and services eligible for funding open-ended</w:t>
      </w:r>
    </w:p>
    <w:p w:rsidR="00FB3DE5" w:rsidRPr="00FB3DE5" w:rsidRDefault="00FB3DE5" w:rsidP="00FB3DE5">
      <w:pPr>
        <w:pStyle w:val="ListParagraph0"/>
        <w:numPr>
          <w:ilvl w:val="0"/>
          <w:numId w:val="73"/>
        </w:numPr>
        <w:spacing w:line="240" w:lineRule="auto"/>
        <w:ind w:left="720"/>
        <w:contextualSpacing/>
        <w:rPr>
          <w:rFonts w:ascii="Arial" w:hAnsi="Arial" w:cs="Arial"/>
        </w:rPr>
      </w:pPr>
      <w:r w:rsidRPr="00FB3DE5">
        <w:rPr>
          <w:rFonts w:ascii="Arial" w:hAnsi="Arial" w:cs="Arial"/>
        </w:rPr>
        <w:t>The six categories are broadly defined to provide flexibility in how the funds may actually be spent. The six categories are:</w:t>
      </w:r>
    </w:p>
    <w:p w:rsidR="00FB3DE5" w:rsidRPr="00FB3DE5" w:rsidRDefault="00FB3DE5" w:rsidP="00FB3DE5">
      <w:pPr>
        <w:pStyle w:val="ListParagraph0"/>
        <w:numPr>
          <w:ilvl w:val="1"/>
          <w:numId w:val="73"/>
        </w:numPr>
        <w:spacing w:line="240" w:lineRule="auto"/>
        <w:contextualSpacing/>
        <w:rPr>
          <w:rFonts w:ascii="Arial" w:hAnsi="Arial" w:cs="Arial"/>
        </w:rPr>
      </w:pPr>
      <w:r w:rsidRPr="00FB3DE5">
        <w:rPr>
          <w:rFonts w:ascii="Arial" w:hAnsi="Arial" w:cs="Arial"/>
        </w:rPr>
        <w:t>Youth and Family Homeless Prevention Initiative ($16 million specific set-aside)</w:t>
      </w:r>
    </w:p>
    <w:p w:rsidR="00FB3DE5" w:rsidRPr="00FB3DE5" w:rsidRDefault="00FB3DE5" w:rsidP="00FB3DE5">
      <w:pPr>
        <w:pStyle w:val="ListParagraph0"/>
        <w:numPr>
          <w:ilvl w:val="1"/>
          <w:numId w:val="73"/>
        </w:numPr>
        <w:spacing w:line="240" w:lineRule="auto"/>
        <w:contextualSpacing/>
        <w:rPr>
          <w:rFonts w:ascii="Arial" w:hAnsi="Arial" w:cs="Arial"/>
        </w:rPr>
      </w:pPr>
      <w:r w:rsidRPr="00FB3DE5">
        <w:rPr>
          <w:rFonts w:ascii="Arial" w:hAnsi="Arial" w:cs="Arial"/>
        </w:rPr>
        <w:t>Research ($3 million)</w:t>
      </w:r>
    </w:p>
    <w:p w:rsidR="00FB3DE5" w:rsidRPr="00FB3DE5" w:rsidRDefault="00FB3DE5" w:rsidP="00FB3DE5">
      <w:pPr>
        <w:pStyle w:val="ListParagraph0"/>
        <w:numPr>
          <w:ilvl w:val="1"/>
          <w:numId w:val="73"/>
        </w:numPr>
        <w:spacing w:line="240" w:lineRule="auto"/>
        <w:contextualSpacing/>
        <w:rPr>
          <w:rFonts w:ascii="Arial" w:hAnsi="Arial" w:cs="Arial"/>
        </w:rPr>
      </w:pPr>
      <w:r w:rsidRPr="00FB3DE5">
        <w:rPr>
          <w:rFonts w:ascii="Arial" w:hAnsi="Arial" w:cs="Arial"/>
        </w:rPr>
        <w:t>Early Childhood Allocation (50% of the remaining funds – about $187 million over life of the levy)</w:t>
      </w:r>
    </w:p>
    <w:p w:rsidR="00FB3DE5" w:rsidRPr="00FB3DE5" w:rsidRDefault="00FB3DE5" w:rsidP="00FB3DE5">
      <w:pPr>
        <w:pStyle w:val="ListParagraph0"/>
        <w:numPr>
          <w:ilvl w:val="1"/>
          <w:numId w:val="73"/>
        </w:numPr>
        <w:spacing w:line="240" w:lineRule="auto"/>
        <w:contextualSpacing/>
        <w:rPr>
          <w:rFonts w:ascii="Arial" w:hAnsi="Arial" w:cs="Arial"/>
        </w:rPr>
      </w:pPr>
      <w:r w:rsidRPr="00FB3DE5">
        <w:rPr>
          <w:rFonts w:ascii="Arial" w:hAnsi="Arial" w:cs="Arial"/>
        </w:rPr>
        <w:t>School-Aged Allocation (35% of the remaining funds – about $131 million over life of the levy)</w:t>
      </w:r>
    </w:p>
    <w:p w:rsidR="00FB3DE5" w:rsidRPr="00FB3DE5" w:rsidRDefault="00FB3DE5" w:rsidP="00FB3DE5">
      <w:pPr>
        <w:pStyle w:val="ListParagraph0"/>
        <w:numPr>
          <w:ilvl w:val="1"/>
          <w:numId w:val="73"/>
        </w:numPr>
        <w:spacing w:line="240" w:lineRule="auto"/>
        <w:contextualSpacing/>
        <w:rPr>
          <w:rFonts w:ascii="Arial" w:hAnsi="Arial" w:cs="Arial"/>
        </w:rPr>
      </w:pPr>
      <w:r w:rsidRPr="00FB3DE5">
        <w:rPr>
          <w:rFonts w:ascii="Arial" w:hAnsi="Arial" w:cs="Arial"/>
        </w:rPr>
        <w:t>Communities of Opportunity (9% of the remaining funds – about $34 million over life of the levy)</w:t>
      </w:r>
    </w:p>
    <w:p w:rsidR="00FB3DE5" w:rsidRPr="00FB3DE5" w:rsidRDefault="00FB3DE5" w:rsidP="00FB3DE5">
      <w:pPr>
        <w:pStyle w:val="ListParagraph0"/>
        <w:numPr>
          <w:ilvl w:val="1"/>
          <w:numId w:val="73"/>
        </w:numPr>
        <w:spacing w:line="240" w:lineRule="auto"/>
        <w:contextualSpacing/>
        <w:rPr>
          <w:rFonts w:ascii="Arial" w:hAnsi="Arial" w:cs="Arial"/>
        </w:rPr>
      </w:pPr>
      <w:r w:rsidRPr="00FB3DE5">
        <w:rPr>
          <w:rFonts w:ascii="Arial" w:hAnsi="Arial" w:cs="Arial"/>
        </w:rPr>
        <w:t>Data and Evaluation (6% of the remaining funds – about $22 million over life of the levy)</w:t>
      </w:r>
    </w:p>
    <w:p w:rsidR="00FB3DE5" w:rsidRPr="00FB3DE5" w:rsidRDefault="00FB3DE5" w:rsidP="00FB3DE5">
      <w:pPr>
        <w:pStyle w:val="ListParagraph0"/>
        <w:numPr>
          <w:ilvl w:val="0"/>
          <w:numId w:val="73"/>
        </w:numPr>
        <w:spacing w:line="240" w:lineRule="auto"/>
        <w:ind w:left="720"/>
        <w:contextualSpacing/>
        <w:rPr>
          <w:rFonts w:ascii="Arial" w:hAnsi="Arial" w:cs="Arial"/>
        </w:rPr>
      </w:pPr>
      <w:r w:rsidRPr="00FB3DE5">
        <w:rPr>
          <w:rFonts w:ascii="Arial" w:hAnsi="Arial" w:cs="Arial"/>
        </w:rPr>
        <w:t>Parent/child services currently provided through the public health centers are not required to be funded by the levy ordinance as currently drafted.</w:t>
      </w:r>
    </w:p>
    <w:p w:rsidR="00FB3DE5" w:rsidRPr="00487F99" w:rsidRDefault="00FB3DE5" w:rsidP="00FB3DE5">
      <w:pPr>
        <w:pStyle w:val="ListParagraph0"/>
        <w:spacing w:line="240" w:lineRule="auto"/>
        <w:ind w:left="360"/>
        <w:rPr>
          <w:rFonts w:ascii="Arial" w:hAnsi="Arial" w:cs="Arial"/>
          <w:sz w:val="18"/>
          <w:szCs w:val="18"/>
        </w:rPr>
      </w:pPr>
    </w:p>
    <w:p w:rsidR="00FB3DE5" w:rsidRPr="00FB3DE5" w:rsidRDefault="00FB3DE5" w:rsidP="00FB3DE5">
      <w:pPr>
        <w:pStyle w:val="ListParagraph0"/>
        <w:numPr>
          <w:ilvl w:val="0"/>
          <w:numId w:val="72"/>
        </w:numPr>
        <w:spacing w:line="240" w:lineRule="auto"/>
        <w:ind w:left="360"/>
        <w:contextualSpacing/>
        <w:rPr>
          <w:rFonts w:ascii="Arial" w:hAnsi="Arial" w:cs="Arial"/>
          <w:u w:val="single"/>
        </w:rPr>
      </w:pPr>
      <w:r w:rsidRPr="00FB3DE5">
        <w:rPr>
          <w:rFonts w:ascii="Arial" w:hAnsi="Arial" w:cs="Arial"/>
        </w:rPr>
        <w:t xml:space="preserve"> </w:t>
      </w:r>
      <w:r w:rsidRPr="00FB3DE5">
        <w:rPr>
          <w:rFonts w:ascii="Arial" w:hAnsi="Arial" w:cs="Arial"/>
          <w:u w:val="single"/>
        </w:rPr>
        <w:t>Timing of funding</w:t>
      </w:r>
    </w:p>
    <w:p w:rsidR="00FB3DE5" w:rsidRPr="00FB3DE5" w:rsidRDefault="00FB3DE5" w:rsidP="00FB3DE5">
      <w:pPr>
        <w:pStyle w:val="ListParagraph0"/>
        <w:numPr>
          <w:ilvl w:val="0"/>
          <w:numId w:val="73"/>
        </w:numPr>
        <w:spacing w:line="240" w:lineRule="auto"/>
        <w:ind w:left="720"/>
        <w:contextualSpacing/>
        <w:rPr>
          <w:rFonts w:ascii="Arial" w:hAnsi="Arial" w:cs="Arial"/>
        </w:rPr>
      </w:pPr>
      <w:r w:rsidRPr="00FB3DE5">
        <w:rPr>
          <w:rFonts w:ascii="Arial" w:hAnsi="Arial" w:cs="Arial"/>
        </w:rPr>
        <w:t xml:space="preserve">None of the funds are required to be released or available at any specific time. This is particularly applicable to the Youth and Family Homeless Prevention Initiative and the Research Allocation.  Although Executive </w:t>
      </w:r>
      <w:proofErr w:type="gramStart"/>
      <w:r w:rsidRPr="00FB3DE5">
        <w:rPr>
          <w:rFonts w:ascii="Arial" w:hAnsi="Arial" w:cs="Arial"/>
        </w:rPr>
        <w:t>staff have</w:t>
      </w:r>
      <w:proofErr w:type="gramEnd"/>
      <w:r w:rsidRPr="00FB3DE5">
        <w:rPr>
          <w:rFonts w:ascii="Arial" w:hAnsi="Arial" w:cs="Arial"/>
        </w:rPr>
        <w:t xml:space="preserve"> indicated the intention to fund these allocations using </w:t>
      </w:r>
      <w:r w:rsidRPr="00EC3CA5">
        <w:rPr>
          <w:rFonts w:ascii="Arial" w:hAnsi="Arial" w:cs="Arial"/>
        </w:rPr>
        <w:t>a portion of</w:t>
      </w:r>
      <w:r w:rsidRPr="00FB3DE5">
        <w:rPr>
          <w:rFonts w:ascii="Arial" w:hAnsi="Arial" w:cs="Arial"/>
        </w:rPr>
        <w:t xml:space="preserve"> the first year’s collections, this is not required by the levy ordinance as currently drafted. </w:t>
      </w:r>
    </w:p>
    <w:p w:rsidR="00FB3DE5" w:rsidRPr="00FB3DE5" w:rsidRDefault="00FB3DE5" w:rsidP="00FB3DE5">
      <w:pPr>
        <w:pStyle w:val="ListParagraph0"/>
        <w:spacing w:line="240" w:lineRule="auto"/>
        <w:ind w:left="360"/>
        <w:rPr>
          <w:rFonts w:ascii="Arial" w:hAnsi="Arial" w:cs="Arial"/>
        </w:rPr>
      </w:pPr>
    </w:p>
    <w:p w:rsidR="00FB3DE5" w:rsidRPr="00FB3DE5" w:rsidRDefault="00FB3DE5" w:rsidP="00FB3DE5">
      <w:pPr>
        <w:pStyle w:val="ListParagraph0"/>
        <w:numPr>
          <w:ilvl w:val="0"/>
          <w:numId w:val="72"/>
        </w:numPr>
        <w:spacing w:line="240" w:lineRule="auto"/>
        <w:ind w:left="360"/>
        <w:contextualSpacing/>
        <w:rPr>
          <w:rFonts w:ascii="Arial" w:hAnsi="Arial" w:cs="Arial"/>
          <w:u w:val="single"/>
        </w:rPr>
      </w:pPr>
      <w:r w:rsidRPr="00FB3DE5">
        <w:rPr>
          <w:rFonts w:ascii="Arial" w:hAnsi="Arial" w:cs="Arial"/>
          <w:u w:val="single"/>
        </w:rPr>
        <w:t>Advisory Bodies</w:t>
      </w:r>
    </w:p>
    <w:p w:rsidR="00FB3DE5" w:rsidRPr="00FB3DE5" w:rsidRDefault="00FB3DE5" w:rsidP="00FB3DE5">
      <w:pPr>
        <w:pStyle w:val="ListParagraph0"/>
        <w:numPr>
          <w:ilvl w:val="0"/>
          <w:numId w:val="73"/>
        </w:numPr>
        <w:spacing w:line="240" w:lineRule="auto"/>
        <w:ind w:left="720"/>
        <w:contextualSpacing/>
        <w:rPr>
          <w:rFonts w:ascii="Arial" w:hAnsi="Arial" w:cs="Arial"/>
        </w:rPr>
      </w:pPr>
      <w:r w:rsidRPr="00FB3DE5">
        <w:rPr>
          <w:rFonts w:ascii="Arial" w:hAnsi="Arial" w:cs="Arial"/>
        </w:rPr>
        <w:t>The levy ordinance does not establish the advisory body for any funding other than Communities of Opportunity funding.</w:t>
      </w:r>
    </w:p>
    <w:p w:rsidR="00FB3DE5" w:rsidRPr="00FB3DE5" w:rsidRDefault="00FB3DE5" w:rsidP="00FB3DE5">
      <w:pPr>
        <w:pStyle w:val="ListParagraph0"/>
        <w:numPr>
          <w:ilvl w:val="0"/>
          <w:numId w:val="73"/>
        </w:numPr>
        <w:spacing w:line="240" w:lineRule="auto"/>
        <w:ind w:left="720"/>
        <w:contextualSpacing/>
        <w:rPr>
          <w:rFonts w:ascii="Arial" w:hAnsi="Arial" w:cs="Arial"/>
        </w:rPr>
      </w:pPr>
      <w:r w:rsidRPr="00FB3DE5">
        <w:rPr>
          <w:rFonts w:ascii="Arial" w:hAnsi="Arial" w:cs="Arial"/>
        </w:rPr>
        <w:t xml:space="preserve">The levy ordinance states that a children and youth advisory board established in accordance with Youth Action Plan recommendations would serve as the advisory body for the levy funds other than the Community of Opportunity funds. </w:t>
      </w:r>
      <w:r w:rsidRPr="00FB3DE5">
        <w:rPr>
          <w:rFonts w:ascii="Arial" w:hAnsi="Arial" w:cs="Arial"/>
        </w:rPr>
        <w:lastRenderedPageBreak/>
        <w:t>Although the Council has adopted the Youth Action Plan,</w:t>
      </w:r>
      <w:r w:rsidRPr="00FB3DE5">
        <w:rPr>
          <w:rStyle w:val="FootnoteReference"/>
          <w:rFonts w:ascii="Arial" w:hAnsi="Arial" w:cs="Arial"/>
        </w:rPr>
        <w:footnoteReference w:id="8"/>
      </w:r>
      <w:r w:rsidRPr="00FB3DE5">
        <w:rPr>
          <w:rFonts w:ascii="Arial" w:hAnsi="Arial" w:cs="Arial"/>
        </w:rPr>
        <w:t xml:space="preserve"> the plan does not specify the composition or size of the advisory board and no advisory board has been established.</w:t>
      </w:r>
    </w:p>
    <w:p w:rsidR="00BF2933" w:rsidRPr="003F7AB9" w:rsidRDefault="00FB3DE5" w:rsidP="00BF2933">
      <w:pPr>
        <w:pStyle w:val="ListParagraph0"/>
        <w:numPr>
          <w:ilvl w:val="0"/>
          <w:numId w:val="73"/>
        </w:numPr>
        <w:spacing w:line="240" w:lineRule="auto"/>
        <w:ind w:left="720"/>
        <w:contextualSpacing/>
        <w:rPr>
          <w:rFonts w:ascii="Arial" w:hAnsi="Arial" w:cs="Arial"/>
        </w:rPr>
      </w:pPr>
      <w:r w:rsidRPr="00FB3DE5">
        <w:rPr>
          <w:rFonts w:ascii="Arial" w:hAnsi="Arial" w:cs="Arial"/>
        </w:rPr>
        <w:t>The duties and responsibilities of the advisory board are not defined in the ordinance.</w:t>
      </w:r>
    </w:p>
    <w:p w:rsidR="00FB3DE5" w:rsidRPr="00FB3DE5" w:rsidRDefault="00FB3DE5" w:rsidP="00FB3DE5">
      <w:pPr>
        <w:pStyle w:val="ListParagraph0"/>
        <w:spacing w:line="240" w:lineRule="auto"/>
        <w:ind w:left="1080"/>
        <w:rPr>
          <w:rFonts w:ascii="Arial" w:hAnsi="Arial" w:cs="Arial"/>
        </w:rPr>
      </w:pPr>
    </w:p>
    <w:p w:rsidR="00FB3DE5" w:rsidRPr="00FB3DE5" w:rsidRDefault="00FB3DE5" w:rsidP="00FB3DE5">
      <w:pPr>
        <w:pStyle w:val="ListParagraph0"/>
        <w:numPr>
          <w:ilvl w:val="0"/>
          <w:numId w:val="72"/>
        </w:numPr>
        <w:spacing w:line="240" w:lineRule="auto"/>
        <w:ind w:left="360"/>
        <w:contextualSpacing/>
        <w:rPr>
          <w:rFonts w:ascii="Arial" w:hAnsi="Arial" w:cs="Arial"/>
          <w:u w:val="single"/>
        </w:rPr>
      </w:pPr>
      <w:r w:rsidRPr="00FB3DE5">
        <w:rPr>
          <w:rFonts w:ascii="Arial" w:hAnsi="Arial" w:cs="Arial"/>
          <w:u w:val="single"/>
        </w:rPr>
        <w:t>Implementation Plan</w:t>
      </w:r>
    </w:p>
    <w:p w:rsidR="00FB3DE5" w:rsidRPr="00FB3DE5" w:rsidRDefault="00FB3DE5" w:rsidP="00FB3DE5">
      <w:pPr>
        <w:pStyle w:val="ListParagraph0"/>
        <w:numPr>
          <w:ilvl w:val="0"/>
          <w:numId w:val="73"/>
        </w:numPr>
        <w:spacing w:line="240" w:lineRule="auto"/>
        <w:ind w:left="720"/>
        <w:contextualSpacing/>
        <w:rPr>
          <w:rFonts w:ascii="Arial" w:hAnsi="Arial" w:cs="Arial"/>
        </w:rPr>
      </w:pPr>
      <w:r w:rsidRPr="00FB3DE5">
        <w:rPr>
          <w:rFonts w:ascii="Arial" w:hAnsi="Arial" w:cs="Arial"/>
        </w:rPr>
        <w:t>The levy ordinance does not provide for an implementation plan/timeline for how the specific strategies to be funded will be determined and prioritized</w:t>
      </w:r>
      <w:r w:rsidR="00FB6826" w:rsidRPr="00FB6826">
        <w:rPr>
          <w:rFonts w:ascii="Arial" w:hAnsi="Arial" w:cs="Arial"/>
        </w:rPr>
        <w:t xml:space="preserve"> </w:t>
      </w:r>
      <w:r w:rsidR="00FB6826">
        <w:rPr>
          <w:rFonts w:ascii="Arial" w:hAnsi="Arial" w:cs="Arial"/>
        </w:rPr>
        <w:t>and does not require Council approval of an implementation plan prior to spending levy proceeds</w:t>
      </w:r>
      <w:r w:rsidRPr="00FB3DE5">
        <w:rPr>
          <w:rFonts w:ascii="Arial" w:hAnsi="Arial" w:cs="Arial"/>
        </w:rPr>
        <w:t>.</w:t>
      </w:r>
    </w:p>
    <w:p w:rsidR="00FB3DE5" w:rsidRPr="00FB3DE5" w:rsidRDefault="00FB3DE5" w:rsidP="00FB3DE5">
      <w:pPr>
        <w:pStyle w:val="ListParagraph0"/>
        <w:numPr>
          <w:ilvl w:val="0"/>
          <w:numId w:val="73"/>
        </w:numPr>
        <w:spacing w:line="240" w:lineRule="auto"/>
        <w:ind w:left="720"/>
        <w:contextualSpacing/>
        <w:rPr>
          <w:rFonts w:ascii="Arial" w:hAnsi="Arial" w:cs="Arial"/>
        </w:rPr>
      </w:pPr>
      <w:r w:rsidRPr="00FB3DE5">
        <w:rPr>
          <w:rFonts w:ascii="Arial" w:hAnsi="Arial" w:cs="Arial"/>
        </w:rPr>
        <w:t xml:space="preserve">Following the passage of the MIDD and VHSL ordinances, subsequent legislation was transmitted by the Executive and adopted by Council setting forth implementation plans for spending proceeds. Note that the ordinance approving the MIDD sales tax included a requirement that the Executive transmit implementation, oversight and evaluation plans for approval by Council. </w:t>
      </w:r>
    </w:p>
    <w:p w:rsidR="00FB3DE5" w:rsidRPr="00FB3DE5" w:rsidRDefault="00FB3DE5" w:rsidP="00FB3DE5">
      <w:pPr>
        <w:pStyle w:val="ListParagraph0"/>
        <w:spacing w:line="240" w:lineRule="auto"/>
        <w:ind w:left="360"/>
        <w:rPr>
          <w:rFonts w:ascii="Arial" w:hAnsi="Arial" w:cs="Arial"/>
          <w:u w:val="single"/>
        </w:rPr>
      </w:pPr>
    </w:p>
    <w:p w:rsidR="00FB3DE5" w:rsidRPr="00FB3DE5" w:rsidRDefault="00FB3DE5" w:rsidP="00FB3DE5">
      <w:pPr>
        <w:pStyle w:val="ListParagraph0"/>
        <w:numPr>
          <w:ilvl w:val="0"/>
          <w:numId w:val="72"/>
        </w:numPr>
        <w:spacing w:line="240" w:lineRule="auto"/>
        <w:ind w:left="360"/>
        <w:contextualSpacing/>
        <w:rPr>
          <w:rFonts w:ascii="Arial" w:hAnsi="Arial" w:cs="Arial"/>
          <w:u w:val="single"/>
        </w:rPr>
      </w:pPr>
      <w:r w:rsidRPr="00FB3DE5">
        <w:rPr>
          <w:rFonts w:ascii="Arial" w:hAnsi="Arial" w:cs="Arial"/>
          <w:u w:val="single"/>
        </w:rPr>
        <w:t>Allocation method</w:t>
      </w:r>
    </w:p>
    <w:p w:rsidR="00FB3DE5" w:rsidRPr="00FB3DE5" w:rsidRDefault="00FB3DE5" w:rsidP="00FB3DE5">
      <w:pPr>
        <w:pStyle w:val="ListParagraph0"/>
        <w:numPr>
          <w:ilvl w:val="0"/>
          <w:numId w:val="73"/>
        </w:numPr>
        <w:spacing w:line="240" w:lineRule="auto"/>
        <w:ind w:left="720"/>
        <w:contextualSpacing/>
        <w:rPr>
          <w:rFonts w:ascii="Arial" w:hAnsi="Arial" w:cs="Arial"/>
        </w:rPr>
      </w:pPr>
      <w:r w:rsidRPr="00FB3DE5">
        <w:rPr>
          <w:rFonts w:ascii="Arial" w:hAnsi="Arial" w:cs="Arial"/>
        </w:rPr>
        <w:t>The levy ordinance would specify two set-asides and the remaining funding would be divided by percentage into four categories. Both set-asides could be funded under the four "percentage-based" categories – it is a policy choice whether to designate specific set-asides for Youth and Family Homeless Prevention Initiative and the Research Allocation.</w:t>
      </w:r>
    </w:p>
    <w:p w:rsidR="00FB3DE5" w:rsidRPr="00FB3DE5" w:rsidRDefault="00FB3DE5" w:rsidP="00FB3DE5">
      <w:pPr>
        <w:pStyle w:val="ListParagraph0"/>
        <w:ind w:left="360"/>
        <w:rPr>
          <w:rFonts w:ascii="Arial" w:hAnsi="Arial" w:cs="Arial"/>
        </w:rPr>
      </w:pPr>
    </w:p>
    <w:p w:rsidR="00FB3DE5" w:rsidRPr="00FB3DE5" w:rsidRDefault="00FB3DE5" w:rsidP="00FB3DE5">
      <w:pPr>
        <w:pStyle w:val="ListParagraph0"/>
        <w:numPr>
          <w:ilvl w:val="0"/>
          <w:numId w:val="72"/>
        </w:numPr>
        <w:spacing w:line="240" w:lineRule="auto"/>
        <w:ind w:left="360"/>
        <w:contextualSpacing/>
        <w:rPr>
          <w:rFonts w:ascii="Arial" w:hAnsi="Arial" w:cs="Arial"/>
          <w:u w:val="single"/>
        </w:rPr>
      </w:pPr>
      <w:r w:rsidRPr="00FB3DE5">
        <w:rPr>
          <w:rFonts w:ascii="Arial" w:hAnsi="Arial" w:cs="Arial"/>
          <w:u w:val="single"/>
        </w:rPr>
        <w:t>Technical issues in the proposed ordinance</w:t>
      </w:r>
    </w:p>
    <w:p w:rsidR="00FB3DE5" w:rsidRPr="00FB3DE5" w:rsidRDefault="00FB3DE5" w:rsidP="00FB3DE5">
      <w:pPr>
        <w:pStyle w:val="ListParagraph0"/>
        <w:numPr>
          <w:ilvl w:val="0"/>
          <w:numId w:val="73"/>
        </w:numPr>
        <w:spacing w:line="240" w:lineRule="auto"/>
        <w:ind w:left="720"/>
        <w:contextualSpacing/>
        <w:rPr>
          <w:rFonts w:ascii="Arial" w:hAnsi="Arial" w:cs="Arial"/>
        </w:rPr>
      </w:pPr>
      <w:r w:rsidRPr="00FB3DE5">
        <w:rPr>
          <w:rFonts w:ascii="Arial" w:hAnsi="Arial" w:cs="Arial"/>
        </w:rPr>
        <w:t xml:space="preserve">Some of the definitions need to be refined (i.e. "youth" and “children” overlap). </w:t>
      </w:r>
    </w:p>
    <w:p w:rsidR="00FB3DE5" w:rsidRPr="00FB3DE5" w:rsidRDefault="00FB3DE5" w:rsidP="00FB3DE5">
      <w:pPr>
        <w:pStyle w:val="ListParagraph0"/>
        <w:numPr>
          <w:ilvl w:val="0"/>
          <w:numId w:val="73"/>
        </w:numPr>
        <w:spacing w:line="240" w:lineRule="auto"/>
        <w:ind w:left="720"/>
        <w:contextualSpacing/>
        <w:rPr>
          <w:rFonts w:ascii="Arial" w:hAnsi="Arial" w:cs="Arial"/>
        </w:rPr>
      </w:pPr>
      <w:r w:rsidRPr="00FB3DE5">
        <w:rPr>
          <w:rFonts w:ascii="Arial" w:hAnsi="Arial" w:cs="Arial"/>
        </w:rPr>
        <w:t xml:space="preserve">As drafted, elections costs would come out of one of the four percentage-based funding categories. </w:t>
      </w:r>
      <w:r w:rsidRPr="00BF2933">
        <w:rPr>
          <w:rFonts w:ascii="Arial" w:hAnsi="Arial" w:cs="Arial"/>
        </w:rPr>
        <w:t xml:space="preserve">Legal counsel and the Prosecuting Attorney’s Office indicate that elections costs </w:t>
      </w:r>
      <w:r w:rsidR="00BF2933">
        <w:rPr>
          <w:rFonts w:ascii="Arial" w:hAnsi="Arial" w:cs="Arial"/>
        </w:rPr>
        <w:t>could</w:t>
      </w:r>
      <w:r w:rsidRPr="00BF2933">
        <w:rPr>
          <w:rFonts w:ascii="Arial" w:hAnsi="Arial" w:cs="Arial"/>
        </w:rPr>
        <w:t xml:space="preserve"> be funded as a specific set-aside.</w:t>
      </w:r>
    </w:p>
    <w:p w:rsidR="00FB3DE5" w:rsidRPr="00FB3DE5" w:rsidRDefault="00FB3DE5" w:rsidP="00FB3DE5">
      <w:pPr>
        <w:pStyle w:val="ListParagraph0"/>
        <w:numPr>
          <w:ilvl w:val="0"/>
          <w:numId w:val="73"/>
        </w:numPr>
        <w:spacing w:line="240" w:lineRule="auto"/>
        <w:ind w:left="720"/>
        <w:contextualSpacing/>
        <w:rPr>
          <w:rFonts w:ascii="Arial" w:hAnsi="Arial" w:cs="Arial"/>
        </w:rPr>
      </w:pPr>
      <w:r w:rsidRPr="00FB3DE5">
        <w:rPr>
          <w:rFonts w:ascii="Arial" w:hAnsi="Arial" w:cs="Arial"/>
        </w:rPr>
        <w:t>Other technical errors.</w:t>
      </w:r>
    </w:p>
    <w:p w:rsidR="00BF2933" w:rsidRDefault="00BF2933" w:rsidP="006D23BE">
      <w:pPr>
        <w:jc w:val="both"/>
        <w:rPr>
          <w:rFonts w:ascii="Arial" w:hAnsi="Arial" w:cs="Arial"/>
        </w:rPr>
      </w:pPr>
    </w:p>
    <w:p w:rsidR="000E1494" w:rsidRDefault="000E1494" w:rsidP="00373998">
      <w:pPr>
        <w:pStyle w:val="BodyText"/>
        <w:jc w:val="both"/>
        <w:rPr>
          <w:rFonts w:ascii="Arial" w:hAnsi="Arial" w:cs="Arial"/>
          <w:b/>
          <w:i w:val="0"/>
          <w:szCs w:val="24"/>
          <w:u w:val="single"/>
        </w:rPr>
      </w:pPr>
    </w:p>
    <w:p w:rsidR="00E164D0" w:rsidRPr="001C4B19" w:rsidRDefault="00E164D0" w:rsidP="00373998">
      <w:pPr>
        <w:pStyle w:val="ListParagraph0"/>
        <w:spacing w:line="240" w:lineRule="auto"/>
        <w:jc w:val="both"/>
        <w:rPr>
          <w:rFonts w:ascii="Arial" w:hAnsi="Arial" w:cs="Arial"/>
        </w:rPr>
      </w:pPr>
    </w:p>
    <w:p w:rsidR="001C4B19" w:rsidRPr="001C4B19" w:rsidRDefault="001C4B19" w:rsidP="00373998">
      <w:pPr>
        <w:jc w:val="both"/>
        <w:rPr>
          <w:rFonts w:ascii="Arial" w:hAnsi="Arial" w:cs="Arial"/>
          <w:szCs w:val="24"/>
        </w:rPr>
      </w:pPr>
    </w:p>
    <w:sectPr w:rsidR="001C4B19" w:rsidRPr="001C4B19" w:rsidSect="00C75025">
      <w:headerReference w:type="first" r:id="rId9"/>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108" w:rsidRDefault="00FA3108">
      <w:r>
        <w:separator/>
      </w:r>
    </w:p>
  </w:endnote>
  <w:endnote w:type="continuationSeparator" w:id="0">
    <w:p w:rsidR="00FA3108" w:rsidRDefault="00FA3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108" w:rsidRDefault="00FA3108">
      <w:r>
        <w:separator/>
      </w:r>
    </w:p>
  </w:footnote>
  <w:footnote w:type="continuationSeparator" w:id="0">
    <w:p w:rsidR="00FA3108" w:rsidRDefault="00FA3108">
      <w:r>
        <w:continuationSeparator/>
      </w:r>
    </w:p>
  </w:footnote>
  <w:footnote w:id="1">
    <w:p w:rsidR="00C247EA" w:rsidRDefault="00C247EA" w:rsidP="00A03881">
      <w:pPr>
        <w:pStyle w:val="FootnoteText"/>
      </w:pPr>
      <w:r>
        <w:rPr>
          <w:rStyle w:val="FootnoteReference"/>
        </w:rPr>
        <w:footnoteRef/>
      </w:r>
      <w:r>
        <w:t xml:space="preserve"> </w:t>
      </w:r>
      <w:r w:rsidRPr="00C301F6">
        <w:rPr>
          <w:rFonts w:ascii="Arial" w:hAnsi="Arial" w:cs="Arial"/>
        </w:rPr>
        <w:t>Pursuant to RCW 84.55.050(1)</w:t>
      </w:r>
    </w:p>
  </w:footnote>
  <w:footnote w:id="2">
    <w:p w:rsidR="001D2626" w:rsidRPr="008D1AC1" w:rsidRDefault="001D2626" w:rsidP="001D2626">
      <w:pPr>
        <w:pStyle w:val="FootnoteText"/>
        <w:rPr>
          <w:rFonts w:ascii="Arial" w:hAnsi="Arial" w:cs="Arial"/>
        </w:rPr>
      </w:pPr>
      <w:r w:rsidRPr="008D1AC1">
        <w:rPr>
          <w:rStyle w:val="FootnoteReference"/>
          <w:rFonts w:ascii="Arial" w:hAnsi="Arial" w:cs="Arial"/>
        </w:rPr>
        <w:footnoteRef/>
      </w:r>
      <w:r w:rsidRPr="008D1AC1">
        <w:rPr>
          <w:rFonts w:ascii="Arial" w:hAnsi="Arial" w:cs="Arial"/>
        </w:rPr>
        <w:t xml:space="preserve"> Proposed Ordinance 2015-0177 lines 199-200</w:t>
      </w:r>
    </w:p>
  </w:footnote>
  <w:footnote w:id="3">
    <w:p w:rsidR="001D2626" w:rsidRPr="00CC61D4" w:rsidRDefault="001D2626" w:rsidP="001D2626">
      <w:pPr>
        <w:pStyle w:val="FootnoteText"/>
        <w:rPr>
          <w:rFonts w:ascii="Arial" w:hAnsi="Arial" w:cs="Arial"/>
        </w:rPr>
      </w:pPr>
      <w:r w:rsidRPr="00CC61D4">
        <w:rPr>
          <w:rStyle w:val="FootnoteReference"/>
          <w:rFonts w:ascii="Arial" w:hAnsi="Arial" w:cs="Arial"/>
        </w:rPr>
        <w:footnoteRef/>
      </w:r>
      <w:r w:rsidRPr="00CC61D4">
        <w:rPr>
          <w:rFonts w:ascii="Arial" w:hAnsi="Arial" w:cs="Arial"/>
        </w:rPr>
        <w:t xml:space="preserve"> The Seattle Housing Levy is funding a mix of single adult and family units</w:t>
      </w:r>
      <w:r>
        <w:rPr>
          <w:rFonts w:ascii="Arial" w:hAnsi="Arial" w:cs="Arial"/>
        </w:rPr>
        <w:t>;</w:t>
      </w:r>
      <w:r w:rsidRPr="00CC61D4">
        <w:rPr>
          <w:rFonts w:ascii="Arial" w:hAnsi="Arial" w:cs="Arial"/>
        </w:rPr>
        <w:t xml:space="preserve"> a mix of units affordable to households at 65% o</w:t>
      </w:r>
      <w:r>
        <w:rPr>
          <w:rFonts w:ascii="Arial" w:hAnsi="Arial" w:cs="Arial"/>
        </w:rPr>
        <w:t>r</w:t>
      </w:r>
      <w:r w:rsidRPr="00CC61D4">
        <w:rPr>
          <w:rFonts w:ascii="Arial" w:hAnsi="Arial" w:cs="Arial"/>
        </w:rPr>
        <w:t xml:space="preserve"> less of median income and 30% or less of median income</w:t>
      </w:r>
      <w:r>
        <w:rPr>
          <w:rFonts w:ascii="Arial" w:hAnsi="Arial" w:cs="Arial"/>
        </w:rPr>
        <w:t>; and is assuming Seattle will be able to achieve $3 in leverage for every $1 of levy funding</w:t>
      </w:r>
      <w:r w:rsidRPr="00CC61D4">
        <w:rPr>
          <w:rFonts w:ascii="Arial" w:hAnsi="Arial" w:cs="Arial"/>
        </w:rPr>
        <w:t>.</w:t>
      </w:r>
    </w:p>
  </w:footnote>
  <w:footnote w:id="4">
    <w:p w:rsidR="001D2626" w:rsidRPr="00A966E4" w:rsidRDefault="001D2626" w:rsidP="001D2626">
      <w:pPr>
        <w:pStyle w:val="FootnoteText"/>
        <w:rPr>
          <w:rFonts w:ascii="Arial" w:hAnsi="Arial" w:cs="Arial"/>
        </w:rPr>
      </w:pPr>
      <w:r w:rsidRPr="00A966E4">
        <w:rPr>
          <w:rStyle w:val="FootnoteReference"/>
          <w:rFonts w:ascii="Arial" w:hAnsi="Arial" w:cs="Arial"/>
        </w:rPr>
        <w:footnoteRef/>
      </w:r>
      <w:r w:rsidRPr="00A966E4">
        <w:rPr>
          <w:rFonts w:ascii="Arial" w:hAnsi="Arial" w:cs="Arial"/>
        </w:rPr>
        <w:t xml:space="preserve"> Including 15 units for homeless young adults, ages 18-24</w:t>
      </w:r>
    </w:p>
  </w:footnote>
  <w:footnote w:id="5">
    <w:p w:rsidR="00EF1B4C" w:rsidRPr="00101404" w:rsidRDefault="00EF1B4C">
      <w:pPr>
        <w:pStyle w:val="FootnoteText"/>
        <w:rPr>
          <w:rFonts w:ascii="Arial" w:hAnsi="Arial" w:cs="Arial"/>
        </w:rPr>
      </w:pPr>
      <w:r w:rsidRPr="00101404">
        <w:rPr>
          <w:rStyle w:val="FootnoteReference"/>
          <w:rFonts w:ascii="Arial" w:hAnsi="Arial" w:cs="Arial"/>
        </w:rPr>
        <w:footnoteRef/>
      </w:r>
      <w:r w:rsidRPr="00101404">
        <w:rPr>
          <w:rFonts w:ascii="Arial" w:hAnsi="Arial" w:cs="Arial"/>
        </w:rPr>
        <w:t xml:space="preserve"> Hospital District 1 (Valley Medical Center) is projected to be prorationed in 2015, with a total revenue impact of approximately $320,500.  Using the March 2015 OEFA forecast (including the PSERN levy), Hospital District 1 is not projected to experience any prorationing for the 2016-2021 period (the life of the Best Starts for Kids Levy).</w:t>
      </w:r>
    </w:p>
  </w:footnote>
  <w:footnote w:id="6">
    <w:p w:rsidR="00142500" w:rsidRDefault="00142500">
      <w:pPr>
        <w:pStyle w:val="FootnoteText"/>
      </w:pPr>
      <w:r>
        <w:rPr>
          <w:rStyle w:val="FootnoteReference"/>
        </w:rPr>
        <w:footnoteRef/>
      </w:r>
      <w:r>
        <w:t xml:space="preserve"> </w:t>
      </w:r>
      <w:proofErr w:type="gramStart"/>
      <w:r>
        <w:t>RCW 84.55.050.</w:t>
      </w:r>
      <w:proofErr w:type="gramEnd"/>
    </w:p>
  </w:footnote>
  <w:footnote w:id="7">
    <w:p w:rsidR="004672EE" w:rsidRPr="00101404" w:rsidRDefault="004672EE">
      <w:pPr>
        <w:pStyle w:val="FootnoteText"/>
        <w:rPr>
          <w:rFonts w:ascii="Arial" w:hAnsi="Arial" w:cs="Arial"/>
        </w:rPr>
      </w:pPr>
      <w:r w:rsidRPr="00101404">
        <w:rPr>
          <w:rStyle w:val="FootnoteReference"/>
          <w:rFonts w:ascii="Arial" w:hAnsi="Arial" w:cs="Arial"/>
        </w:rPr>
        <w:footnoteRef/>
      </w:r>
      <w:r w:rsidRPr="00101404">
        <w:rPr>
          <w:rFonts w:ascii="Arial" w:hAnsi="Arial" w:cs="Arial"/>
        </w:rPr>
        <w:t xml:space="preserve"> In projecting the $43 million in levy proceeds that would support the public health services, Executive staff</w:t>
      </w:r>
      <w:r>
        <w:rPr>
          <w:rFonts w:ascii="Arial" w:hAnsi="Arial" w:cs="Arial"/>
        </w:rPr>
        <w:t xml:space="preserve"> assumed </w:t>
      </w:r>
      <w:r w:rsidR="005C3B28">
        <w:rPr>
          <w:rFonts w:ascii="Arial" w:hAnsi="Arial" w:cs="Arial"/>
        </w:rPr>
        <w:t xml:space="preserve">no growth in </w:t>
      </w:r>
      <w:r>
        <w:rPr>
          <w:rFonts w:ascii="Arial" w:hAnsi="Arial" w:cs="Arial"/>
        </w:rPr>
        <w:t>state and Medicaid Administrative Claiming revenues</w:t>
      </w:r>
      <w:r w:rsidR="005C3B28">
        <w:rPr>
          <w:rFonts w:ascii="Arial" w:hAnsi="Arial" w:cs="Arial"/>
        </w:rPr>
        <w:t>, slow growth in other patient generated revenues (0.8 percent), and modest growth in County General Fund revenues (Consumer Price Index plus one percent).</w:t>
      </w:r>
    </w:p>
  </w:footnote>
  <w:footnote w:id="8">
    <w:p w:rsidR="00FB3DE5" w:rsidRPr="00503E00" w:rsidRDefault="00FB3DE5" w:rsidP="00FB3DE5">
      <w:pPr>
        <w:pStyle w:val="FootnoteText"/>
        <w:rPr>
          <w:rFonts w:ascii="Arial" w:hAnsi="Arial" w:cs="Arial"/>
        </w:rPr>
      </w:pPr>
      <w:r w:rsidRPr="00BF2933">
        <w:rPr>
          <w:rStyle w:val="FootnoteReference"/>
          <w:rFonts w:ascii="Arial" w:hAnsi="Arial" w:cs="Arial"/>
        </w:rPr>
        <w:footnoteRef/>
      </w:r>
      <w:r w:rsidRPr="00BF2933">
        <w:rPr>
          <w:rFonts w:ascii="Arial" w:hAnsi="Arial" w:cs="Arial"/>
        </w:rPr>
        <w:t xml:space="preserve"> </w:t>
      </w:r>
      <w:proofErr w:type="gramStart"/>
      <w:r w:rsidR="00BF2933" w:rsidRPr="00BF2933">
        <w:rPr>
          <w:rFonts w:ascii="Arial" w:hAnsi="Arial" w:cs="Arial"/>
        </w:rPr>
        <w:t>Motion 14378</w:t>
      </w:r>
      <w:r w:rsidRPr="00BF2933">
        <w:rPr>
          <w:rFonts w:ascii="Arial" w:hAnsi="Arial" w:cs="Arial"/>
        </w:rPr>
        <w:t>, adopted June 15, 2015.</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7EA" w:rsidRDefault="00C247EA" w:rsidP="00C75025">
    <w:pPr>
      <w:jc w:val="center"/>
    </w:pPr>
    <w:r>
      <w:rPr>
        <w:noProof/>
      </w:rPr>
      <w:drawing>
        <wp:inline distT="0" distB="0" distL="0" distR="0" wp14:anchorId="1C6F42A4" wp14:editId="735C427A">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rsidR="00C247EA" w:rsidRPr="003B03EF" w:rsidRDefault="00C247EA" w:rsidP="00C75025">
    <w:pPr>
      <w:jc w:val="center"/>
      <w:rPr>
        <w:rFonts w:ascii="Arial" w:hAnsi="Arial"/>
        <w:szCs w:val="22"/>
      </w:rPr>
    </w:pPr>
  </w:p>
  <w:p w:rsidR="00C247EA" w:rsidRDefault="00C247EA" w:rsidP="00C75025">
    <w:pPr>
      <w:jc w:val="center"/>
      <w:rPr>
        <w:rFonts w:ascii="Verdana" w:hAnsi="Verdana"/>
        <w:b/>
        <w:sz w:val="28"/>
        <w:szCs w:val="28"/>
      </w:rPr>
    </w:pPr>
    <w:r>
      <w:rPr>
        <w:rFonts w:ascii="Verdana" w:hAnsi="Verdana"/>
        <w:b/>
        <w:sz w:val="28"/>
        <w:szCs w:val="28"/>
      </w:rPr>
      <w:t>Metropolitan King County Council</w:t>
    </w:r>
  </w:p>
  <w:p w:rsidR="00C247EA" w:rsidRPr="004A1D48" w:rsidRDefault="00C247EA" w:rsidP="00C75025">
    <w:pPr>
      <w:jc w:val="center"/>
      <w:rPr>
        <w:rFonts w:ascii="Verdana" w:hAnsi="Verdana"/>
        <w:b/>
        <w:sz w:val="28"/>
        <w:szCs w:val="28"/>
      </w:rPr>
    </w:pPr>
    <w:r>
      <w:rPr>
        <w:rFonts w:ascii="Verdana" w:hAnsi="Verdana"/>
        <w:b/>
        <w:sz w:val="28"/>
        <w:szCs w:val="28"/>
      </w:rPr>
      <w:t>Budget and Fiscal Management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1EC"/>
    <w:multiLevelType w:val="hybridMultilevel"/>
    <w:tmpl w:val="602E24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97BD3"/>
    <w:multiLevelType w:val="hybridMultilevel"/>
    <w:tmpl w:val="A2D6859A"/>
    <w:lvl w:ilvl="0" w:tplc="0114B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FA30D5"/>
    <w:multiLevelType w:val="hybridMultilevel"/>
    <w:tmpl w:val="9BE29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C8164E"/>
    <w:multiLevelType w:val="hybridMultilevel"/>
    <w:tmpl w:val="CEFC3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176458"/>
    <w:multiLevelType w:val="hybridMultilevel"/>
    <w:tmpl w:val="8CF89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7C3E55"/>
    <w:multiLevelType w:val="hybridMultilevel"/>
    <w:tmpl w:val="DB52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A06B96"/>
    <w:multiLevelType w:val="hybridMultilevel"/>
    <w:tmpl w:val="2E2A86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30715C4"/>
    <w:multiLevelType w:val="hybridMultilevel"/>
    <w:tmpl w:val="491048A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8">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5AE6921"/>
    <w:multiLevelType w:val="hybridMultilevel"/>
    <w:tmpl w:val="E1CE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7AF5417"/>
    <w:multiLevelType w:val="hybridMultilevel"/>
    <w:tmpl w:val="68423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FD7352B"/>
    <w:multiLevelType w:val="hybridMultilevel"/>
    <w:tmpl w:val="E0C21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33C67D02"/>
    <w:multiLevelType w:val="hybridMultilevel"/>
    <w:tmpl w:val="22F8C5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5466FFE"/>
    <w:multiLevelType w:val="hybridMultilevel"/>
    <w:tmpl w:val="B7EED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5826DF0"/>
    <w:multiLevelType w:val="hybridMultilevel"/>
    <w:tmpl w:val="2B46A670"/>
    <w:lvl w:ilvl="0" w:tplc="9630326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4">
    <w:nsid w:val="374875DA"/>
    <w:multiLevelType w:val="hybridMultilevel"/>
    <w:tmpl w:val="3DC6615E"/>
    <w:lvl w:ilvl="0" w:tplc="EEC6C918">
      <w:start w:val="1"/>
      <w:numFmt w:val="decimal"/>
      <w:lvlText w:val="%1."/>
      <w:lvlJc w:val="left"/>
      <w:pPr>
        <w:ind w:left="720" w:hanging="360"/>
      </w:pPr>
      <w:rPr>
        <w:rFonts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3AB337E1"/>
    <w:multiLevelType w:val="hybridMultilevel"/>
    <w:tmpl w:val="0BFAC29E"/>
    <w:lvl w:ilvl="0" w:tplc="0A0A6E96">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8">
    <w:nsid w:val="3B3D558F"/>
    <w:multiLevelType w:val="hybridMultilevel"/>
    <w:tmpl w:val="4C1AF79E"/>
    <w:lvl w:ilvl="0" w:tplc="04090003">
      <w:start w:val="1"/>
      <w:numFmt w:val="bullet"/>
      <w:lvlText w:val="o"/>
      <w:lvlJc w:val="left"/>
      <w:pPr>
        <w:ind w:left="2347" w:hanging="360"/>
      </w:pPr>
      <w:rPr>
        <w:rFonts w:ascii="Courier New" w:hAnsi="Courier New" w:cs="Courier New"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39">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42A56FF4"/>
    <w:multiLevelType w:val="hybridMultilevel"/>
    <w:tmpl w:val="733A0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2B37F19"/>
    <w:multiLevelType w:val="hybridMultilevel"/>
    <w:tmpl w:val="DED633C2"/>
    <w:lvl w:ilvl="0" w:tplc="CC9E6E9C">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6F56220"/>
    <w:multiLevelType w:val="hybridMultilevel"/>
    <w:tmpl w:val="D480B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509F17A6"/>
    <w:multiLevelType w:val="hybridMultilevel"/>
    <w:tmpl w:val="D584E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6A40F86"/>
    <w:multiLevelType w:val="hybridMultilevel"/>
    <w:tmpl w:val="0E123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587B37EC"/>
    <w:multiLevelType w:val="hybridMultilevel"/>
    <w:tmpl w:val="E9667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616F2BB6"/>
    <w:multiLevelType w:val="hybridMultilevel"/>
    <w:tmpl w:val="EB48CC16"/>
    <w:lvl w:ilvl="0" w:tplc="FB5CB4B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652D3359"/>
    <w:multiLevelType w:val="hybridMultilevel"/>
    <w:tmpl w:val="516C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84A2A79"/>
    <w:multiLevelType w:val="hybridMultilevel"/>
    <w:tmpl w:val="5910583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58">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A3B377D"/>
    <w:multiLevelType w:val="hybridMultilevel"/>
    <w:tmpl w:val="6556111E"/>
    <w:lvl w:ilvl="0" w:tplc="1C5E9480">
      <w:start w:val="12"/>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0">
    <w:nsid w:val="6A3C51C1"/>
    <w:multiLevelType w:val="hybridMultilevel"/>
    <w:tmpl w:val="2BE0B3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1">
    <w:nsid w:val="6B433C30"/>
    <w:multiLevelType w:val="hybridMultilevel"/>
    <w:tmpl w:val="3DC6615E"/>
    <w:lvl w:ilvl="0" w:tplc="EEC6C918">
      <w:start w:val="1"/>
      <w:numFmt w:val="decimal"/>
      <w:lvlText w:val="%1."/>
      <w:lvlJc w:val="left"/>
      <w:pPr>
        <w:ind w:left="720" w:hanging="360"/>
      </w:pPr>
      <w:rPr>
        <w:rFonts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D5B7D72"/>
    <w:multiLevelType w:val="hybridMultilevel"/>
    <w:tmpl w:val="91665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4774CC3"/>
    <w:multiLevelType w:val="hybridMultilevel"/>
    <w:tmpl w:val="F4586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790040AC"/>
    <w:multiLevelType w:val="hybridMultilevel"/>
    <w:tmpl w:val="63EE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7B536746"/>
    <w:multiLevelType w:val="hybridMultilevel"/>
    <w:tmpl w:val="992A6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FCB655C"/>
    <w:multiLevelType w:val="hybridMultilevel"/>
    <w:tmpl w:val="A200559C"/>
    <w:lvl w:ilvl="0" w:tplc="B8342144">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7"/>
  </w:num>
  <w:num w:numId="2">
    <w:abstractNumId w:val="49"/>
  </w:num>
  <w:num w:numId="3">
    <w:abstractNumId w:val="22"/>
  </w:num>
  <w:num w:numId="4">
    <w:abstractNumId w:val="73"/>
  </w:num>
  <w:num w:numId="5">
    <w:abstractNumId w:val="68"/>
  </w:num>
  <w:num w:numId="6">
    <w:abstractNumId w:val="23"/>
  </w:num>
  <w:num w:numId="7">
    <w:abstractNumId w:val="69"/>
  </w:num>
  <w:num w:numId="8">
    <w:abstractNumId w:val="26"/>
  </w:num>
  <w:num w:numId="9">
    <w:abstractNumId w:val="6"/>
  </w:num>
  <w:num w:numId="10">
    <w:abstractNumId w:val="71"/>
  </w:num>
  <w:num w:numId="11">
    <w:abstractNumId w:val="5"/>
  </w:num>
  <w:num w:numId="12">
    <w:abstractNumId w:val="29"/>
  </w:num>
  <w:num w:numId="13">
    <w:abstractNumId w:val="36"/>
  </w:num>
  <w:num w:numId="14">
    <w:abstractNumId w:val="28"/>
  </w:num>
  <w:num w:numId="15">
    <w:abstractNumId w:val="40"/>
  </w:num>
  <w:num w:numId="16">
    <w:abstractNumId w:val="27"/>
  </w:num>
  <w:num w:numId="17">
    <w:abstractNumId w:val="58"/>
  </w:num>
  <w:num w:numId="18">
    <w:abstractNumId w:val="39"/>
  </w:num>
  <w:num w:numId="19">
    <w:abstractNumId w:val="52"/>
  </w:num>
  <w:num w:numId="20">
    <w:abstractNumId w:val="41"/>
  </w:num>
  <w:num w:numId="21">
    <w:abstractNumId w:val="14"/>
  </w:num>
  <w:num w:numId="22">
    <w:abstractNumId w:val="15"/>
  </w:num>
  <w:num w:numId="23">
    <w:abstractNumId w:val="3"/>
  </w:num>
  <w:num w:numId="24">
    <w:abstractNumId w:val="11"/>
  </w:num>
  <w:num w:numId="25">
    <w:abstractNumId w:val="7"/>
  </w:num>
  <w:num w:numId="26">
    <w:abstractNumId w:val="10"/>
  </w:num>
  <w:num w:numId="27">
    <w:abstractNumId w:val="35"/>
  </w:num>
  <w:num w:numId="28">
    <w:abstractNumId w:val="18"/>
  </w:num>
  <w:num w:numId="29">
    <w:abstractNumId w:val="46"/>
  </w:num>
  <w:num w:numId="30">
    <w:abstractNumId w:val="4"/>
  </w:num>
  <w:num w:numId="31">
    <w:abstractNumId w:val="55"/>
  </w:num>
  <w:num w:numId="32">
    <w:abstractNumId w:val="63"/>
  </w:num>
  <w:num w:numId="33">
    <w:abstractNumId w:val="24"/>
  </w:num>
  <w:num w:numId="34">
    <w:abstractNumId w:val="20"/>
  </w:num>
  <w:num w:numId="35">
    <w:abstractNumId w:val="12"/>
  </w:num>
  <w:num w:numId="36">
    <w:abstractNumId w:val="45"/>
  </w:num>
  <w:num w:numId="37">
    <w:abstractNumId w:val="64"/>
  </w:num>
  <w:num w:numId="38">
    <w:abstractNumId w:val="30"/>
  </w:num>
  <w:num w:numId="39">
    <w:abstractNumId w:val="54"/>
  </w:num>
  <w:num w:numId="40">
    <w:abstractNumId w:val="47"/>
  </w:num>
  <w:num w:numId="41">
    <w:abstractNumId w:val="65"/>
  </w:num>
  <w:num w:numId="42">
    <w:abstractNumId w:val="74"/>
  </w:num>
  <w:num w:numId="43">
    <w:abstractNumId w:val="62"/>
  </w:num>
  <w:num w:numId="44">
    <w:abstractNumId w:val="21"/>
  </w:num>
  <w:num w:numId="45">
    <w:abstractNumId w:val="70"/>
  </w:num>
  <w:num w:numId="46">
    <w:abstractNumId w:val="38"/>
  </w:num>
  <w:num w:numId="47">
    <w:abstractNumId w:val="60"/>
  </w:num>
  <w:num w:numId="48">
    <w:abstractNumId w:val="25"/>
  </w:num>
  <w:num w:numId="49">
    <w:abstractNumId w:val="48"/>
  </w:num>
  <w:num w:numId="50">
    <w:abstractNumId w:val="13"/>
  </w:num>
  <w:num w:numId="51">
    <w:abstractNumId w:val="72"/>
  </w:num>
  <w:num w:numId="52">
    <w:abstractNumId w:val="19"/>
  </w:num>
  <w:num w:numId="53">
    <w:abstractNumId w:val="17"/>
  </w:num>
  <w:num w:numId="54">
    <w:abstractNumId w:val="42"/>
  </w:num>
  <w:num w:numId="55">
    <w:abstractNumId w:val="16"/>
  </w:num>
  <w:num w:numId="56">
    <w:abstractNumId w:val="32"/>
  </w:num>
  <w:num w:numId="57">
    <w:abstractNumId w:val="51"/>
  </w:num>
  <w:num w:numId="58">
    <w:abstractNumId w:val="44"/>
  </w:num>
  <w:num w:numId="59">
    <w:abstractNumId w:val="9"/>
  </w:num>
  <w:num w:numId="60">
    <w:abstractNumId w:val="66"/>
  </w:num>
  <w:num w:numId="61">
    <w:abstractNumId w:val="1"/>
  </w:num>
  <w:num w:numId="62">
    <w:abstractNumId w:val="37"/>
  </w:num>
  <w:num w:numId="63">
    <w:abstractNumId w:val="34"/>
  </w:num>
  <w:num w:numId="64">
    <w:abstractNumId w:val="0"/>
  </w:num>
  <w:num w:numId="65">
    <w:abstractNumId w:val="50"/>
  </w:num>
  <w:num w:numId="66">
    <w:abstractNumId w:val="33"/>
  </w:num>
  <w:num w:numId="67">
    <w:abstractNumId w:val="56"/>
  </w:num>
  <w:num w:numId="68">
    <w:abstractNumId w:val="61"/>
  </w:num>
  <w:num w:numId="69">
    <w:abstractNumId w:val="2"/>
  </w:num>
  <w:num w:numId="70">
    <w:abstractNumId w:val="5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3"/>
  </w:num>
  <w:num w:numId="72">
    <w:abstractNumId w:val="31"/>
  </w:num>
  <w:num w:numId="73">
    <w:abstractNumId w:val="57"/>
  </w:num>
  <w:num w:numId="74">
    <w:abstractNumId w:val="8"/>
  </w:num>
  <w:num w:numId="75">
    <w:abstractNumId w:val="53"/>
  </w:num>
  <w:numIdMacAtCleanup w:val="6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ohoo, Wendy">
    <w15:presenceInfo w15:providerId="AD" w15:userId="S-1-5-21-1329830122-4184334360-285218957-122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530F"/>
    <w:rsid w:val="000156AD"/>
    <w:rsid w:val="00016751"/>
    <w:rsid w:val="000172AB"/>
    <w:rsid w:val="0001760A"/>
    <w:rsid w:val="000179BF"/>
    <w:rsid w:val="00017C53"/>
    <w:rsid w:val="00020A63"/>
    <w:rsid w:val="00020C96"/>
    <w:rsid w:val="00020FEE"/>
    <w:rsid w:val="000222B6"/>
    <w:rsid w:val="00022EE3"/>
    <w:rsid w:val="0002302F"/>
    <w:rsid w:val="000231B1"/>
    <w:rsid w:val="00024138"/>
    <w:rsid w:val="0002551E"/>
    <w:rsid w:val="0002555E"/>
    <w:rsid w:val="000311D8"/>
    <w:rsid w:val="000315B2"/>
    <w:rsid w:val="00031E7D"/>
    <w:rsid w:val="00032015"/>
    <w:rsid w:val="0003207F"/>
    <w:rsid w:val="000321D8"/>
    <w:rsid w:val="000333D7"/>
    <w:rsid w:val="000333DA"/>
    <w:rsid w:val="000351B5"/>
    <w:rsid w:val="0004549A"/>
    <w:rsid w:val="00046824"/>
    <w:rsid w:val="000470FF"/>
    <w:rsid w:val="0005201B"/>
    <w:rsid w:val="00052CE6"/>
    <w:rsid w:val="000533AF"/>
    <w:rsid w:val="00054582"/>
    <w:rsid w:val="00054907"/>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6807"/>
    <w:rsid w:val="000976A4"/>
    <w:rsid w:val="00097FCF"/>
    <w:rsid w:val="000A0800"/>
    <w:rsid w:val="000A0835"/>
    <w:rsid w:val="000A0A31"/>
    <w:rsid w:val="000A26BF"/>
    <w:rsid w:val="000A3D9E"/>
    <w:rsid w:val="000A4189"/>
    <w:rsid w:val="000A4A4E"/>
    <w:rsid w:val="000A4CB2"/>
    <w:rsid w:val="000A5F9C"/>
    <w:rsid w:val="000A5FD0"/>
    <w:rsid w:val="000A714D"/>
    <w:rsid w:val="000A73BE"/>
    <w:rsid w:val="000A78D8"/>
    <w:rsid w:val="000A7CCC"/>
    <w:rsid w:val="000A7E01"/>
    <w:rsid w:val="000A7E54"/>
    <w:rsid w:val="000B0291"/>
    <w:rsid w:val="000B1639"/>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494"/>
    <w:rsid w:val="000E1BAB"/>
    <w:rsid w:val="000E1CD3"/>
    <w:rsid w:val="000E4781"/>
    <w:rsid w:val="000E7EFC"/>
    <w:rsid w:val="000F29F5"/>
    <w:rsid w:val="000F4DCA"/>
    <w:rsid w:val="000F5E4A"/>
    <w:rsid w:val="00101404"/>
    <w:rsid w:val="00103094"/>
    <w:rsid w:val="00105382"/>
    <w:rsid w:val="0010576B"/>
    <w:rsid w:val="00106179"/>
    <w:rsid w:val="001062E7"/>
    <w:rsid w:val="001074C3"/>
    <w:rsid w:val="00110AC4"/>
    <w:rsid w:val="00111799"/>
    <w:rsid w:val="00111CE9"/>
    <w:rsid w:val="00113B09"/>
    <w:rsid w:val="00117D3D"/>
    <w:rsid w:val="00121D0A"/>
    <w:rsid w:val="00123F59"/>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500"/>
    <w:rsid w:val="001426ED"/>
    <w:rsid w:val="00142F7E"/>
    <w:rsid w:val="001440C8"/>
    <w:rsid w:val="001440E6"/>
    <w:rsid w:val="00144B60"/>
    <w:rsid w:val="001463CF"/>
    <w:rsid w:val="00146A2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77FA9"/>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A7CCF"/>
    <w:rsid w:val="001B4E6F"/>
    <w:rsid w:val="001B65A3"/>
    <w:rsid w:val="001B6C67"/>
    <w:rsid w:val="001B7023"/>
    <w:rsid w:val="001C0CD3"/>
    <w:rsid w:val="001C254D"/>
    <w:rsid w:val="001C4B19"/>
    <w:rsid w:val="001C4EAE"/>
    <w:rsid w:val="001C523F"/>
    <w:rsid w:val="001C58A2"/>
    <w:rsid w:val="001D0111"/>
    <w:rsid w:val="001D15FF"/>
    <w:rsid w:val="001D232A"/>
    <w:rsid w:val="001D2626"/>
    <w:rsid w:val="001D2DDB"/>
    <w:rsid w:val="001D396A"/>
    <w:rsid w:val="001D525A"/>
    <w:rsid w:val="001D6FB9"/>
    <w:rsid w:val="001D7004"/>
    <w:rsid w:val="001D718E"/>
    <w:rsid w:val="001D7823"/>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39A9"/>
    <w:rsid w:val="00215732"/>
    <w:rsid w:val="00216109"/>
    <w:rsid w:val="002174C5"/>
    <w:rsid w:val="00220282"/>
    <w:rsid w:val="00220473"/>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6EF0"/>
    <w:rsid w:val="00257DA8"/>
    <w:rsid w:val="00261493"/>
    <w:rsid w:val="00261750"/>
    <w:rsid w:val="00261E2C"/>
    <w:rsid w:val="0026334C"/>
    <w:rsid w:val="00264BE1"/>
    <w:rsid w:val="00265D03"/>
    <w:rsid w:val="00265EB7"/>
    <w:rsid w:val="0026708A"/>
    <w:rsid w:val="00270412"/>
    <w:rsid w:val="00270739"/>
    <w:rsid w:val="002720F5"/>
    <w:rsid w:val="00272475"/>
    <w:rsid w:val="00275B58"/>
    <w:rsid w:val="00276EE4"/>
    <w:rsid w:val="00276FDA"/>
    <w:rsid w:val="0028252E"/>
    <w:rsid w:val="00283483"/>
    <w:rsid w:val="00283B58"/>
    <w:rsid w:val="002859EF"/>
    <w:rsid w:val="00285AF1"/>
    <w:rsid w:val="00285B97"/>
    <w:rsid w:val="00286079"/>
    <w:rsid w:val="0029050E"/>
    <w:rsid w:val="00291A63"/>
    <w:rsid w:val="00292DEC"/>
    <w:rsid w:val="00293B99"/>
    <w:rsid w:val="00293D02"/>
    <w:rsid w:val="00294222"/>
    <w:rsid w:val="00296690"/>
    <w:rsid w:val="002A1127"/>
    <w:rsid w:val="002A1228"/>
    <w:rsid w:val="002A2420"/>
    <w:rsid w:val="002A6326"/>
    <w:rsid w:val="002A6E7A"/>
    <w:rsid w:val="002B0E1F"/>
    <w:rsid w:val="002B376D"/>
    <w:rsid w:val="002B76A4"/>
    <w:rsid w:val="002B7D72"/>
    <w:rsid w:val="002C13D3"/>
    <w:rsid w:val="002C1543"/>
    <w:rsid w:val="002C42B2"/>
    <w:rsid w:val="002C46B3"/>
    <w:rsid w:val="002C4D38"/>
    <w:rsid w:val="002D1993"/>
    <w:rsid w:val="002D6D64"/>
    <w:rsid w:val="002D77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16935"/>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6B6B"/>
    <w:rsid w:val="00347DD1"/>
    <w:rsid w:val="00347F7B"/>
    <w:rsid w:val="00352E55"/>
    <w:rsid w:val="003531FC"/>
    <w:rsid w:val="003536EA"/>
    <w:rsid w:val="00353F01"/>
    <w:rsid w:val="00355488"/>
    <w:rsid w:val="00355729"/>
    <w:rsid w:val="00356FD8"/>
    <w:rsid w:val="00361436"/>
    <w:rsid w:val="003616DB"/>
    <w:rsid w:val="00362B20"/>
    <w:rsid w:val="00362EF8"/>
    <w:rsid w:val="00363807"/>
    <w:rsid w:val="00363CBA"/>
    <w:rsid w:val="003648B8"/>
    <w:rsid w:val="00365DAD"/>
    <w:rsid w:val="00366F46"/>
    <w:rsid w:val="00367E02"/>
    <w:rsid w:val="00372554"/>
    <w:rsid w:val="00373998"/>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87C"/>
    <w:rsid w:val="00392EE9"/>
    <w:rsid w:val="003931CA"/>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690"/>
    <w:rsid w:val="003B2D4C"/>
    <w:rsid w:val="003B3318"/>
    <w:rsid w:val="003B3572"/>
    <w:rsid w:val="003B4653"/>
    <w:rsid w:val="003B52A7"/>
    <w:rsid w:val="003B58AF"/>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1955"/>
    <w:rsid w:val="003F252B"/>
    <w:rsid w:val="003F3805"/>
    <w:rsid w:val="003F635B"/>
    <w:rsid w:val="003F7AB9"/>
    <w:rsid w:val="003F7F18"/>
    <w:rsid w:val="004004FE"/>
    <w:rsid w:val="00400A17"/>
    <w:rsid w:val="00400C1C"/>
    <w:rsid w:val="00400D16"/>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4F1F"/>
    <w:rsid w:val="00426722"/>
    <w:rsid w:val="00431EEF"/>
    <w:rsid w:val="00433E5C"/>
    <w:rsid w:val="004349B7"/>
    <w:rsid w:val="00436DD2"/>
    <w:rsid w:val="0043717B"/>
    <w:rsid w:val="00437287"/>
    <w:rsid w:val="004412EB"/>
    <w:rsid w:val="00441E1E"/>
    <w:rsid w:val="00443470"/>
    <w:rsid w:val="0044597C"/>
    <w:rsid w:val="00447B01"/>
    <w:rsid w:val="00450155"/>
    <w:rsid w:val="00451FB1"/>
    <w:rsid w:val="0045274D"/>
    <w:rsid w:val="00452DA1"/>
    <w:rsid w:val="00455FE6"/>
    <w:rsid w:val="00456257"/>
    <w:rsid w:val="004611A4"/>
    <w:rsid w:val="00461BF0"/>
    <w:rsid w:val="0046321B"/>
    <w:rsid w:val="004633C9"/>
    <w:rsid w:val="00465E3F"/>
    <w:rsid w:val="0046635A"/>
    <w:rsid w:val="004672EE"/>
    <w:rsid w:val="0047090B"/>
    <w:rsid w:val="0047220A"/>
    <w:rsid w:val="0047262B"/>
    <w:rsid w:val="00472A96"/>
    <w:rsid w:val="00472E21"/>
    <w:rsid w:val="0047355F"/>
    <w:rsid w:val="00473BE5"/>
    <w:rsid w:val="00473BEB"/>
    <w:rsid w:val="00474DBF"/>
    <w:rsid w:val="004765BC"/>
    <w:rsid w:val="004811A8"/>
    <w:rsid w:val="0048143B"/>
    <w:rsid w:val="00482087"/>
    <w:rsid w:val="004821C0"/>
    <w:rsid w:val="00482A8E"/>
    <w:rsid w:val="00482CC9"/>
    <w:rsid w:val="00483F1A"/>
    <w:rsid w:val="0048608E"/>
    <w:rsid w:val="0048657D"/>
    <w:rsid w:val="00486B52"/>
    <w:rsid w:val="0048715C"/>
    <w:rsid w:val="00487295"/>
    <w:rsid w:val="00487F99"/>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4ADA"/>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576"/>
    <w:rsid w:val="004E6D1D"/>
    <w:rsid w:val="004F0FCB"/>
    <w:rsid w:val="004F400E"/>
    <w:rsid w:val="004F504F"/>
    <w:rsid w:val="004F57F7"/>
    <w:rsid w:val="004F61BA"/>
    <w:rsid w:val="004F70E1"/>
    <w:rsid w:val="00500D13"/>
    <w:rsid w:val="00501362"/>
    <w:rsid w:val="00502028"/>
    <w:rsid w:val="00502093"/>
    <w:rsid w:val="00503971"/>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541B"/>
    <w:rsid w:val="00527709"/>
    <w:rsid w:val="00530A0D"/>
    <w:rsid w:val="0053306D"/>
    <w:rsid w:val="00537A1F"/>
    <w:rsid w:val="00537B98"/>
    <w:rsid w:val="00537F5E"/>
    <w:rsid w:val="00541DB9"/>
    <w:rsid w:val="00541E71"/>
    <w:rsid w:val="005461D9"/>
    <w:rsid w:val="0054685E"/>
    <w:rsid w:val="005476CC"/>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5D42"/>
    <w:rsid w:val="005670E3"/>
    <w:rsid w:val="005676A9"/>
    <w:rsid w:val="00567752"/>
    <w:rsid w:val="0057198B"/>
    <w:rsid w:val="00571FF0"/>
    <w:rsid w:val="00575B03"/>
    <w:rsid w:val="00576BCE"/>
    <w:rsid w:val="005810BB"/>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28D0"/>
    <w:rsid w:val="005C3B28"/>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3E8E"/>
    <w:rsid w:val="0061422C"/>
    <w:rsid w:val="00615547"/>
    <w:rsid w:val="00616C01"/>
    <w:rsid w:val="00616C5C"/>
    <w:rsid w:val="006201B7"/>
    <w:rsid w:val="0062055D"/>
    <w:rsid w:val="00623245"/>
    <w:rsid w:val="006233C8"/>
    <w:rsid w:val="00623E0D"/>
    <w:rsid w:val="006255F3"/>
    <w:rsid w:val="00626066"/>
    <w:rsid w:val="006270DE"/>
    <w:rsid w:val="006315D7"/>
    <w:rsid w:val="006317CD"/>
    <w:rsid w:val="0063186B"/>
    <w:rsid w:val="00632319"/>
    <w:rsid w:val="00632ED8"/>
    <w:rsid w:val="00635A4F"/>
    <w:rsid w:val="00641390"/>
    <w:rsid w:val="006425FE"/>
    <w:rsid w:val="00643BA7"/>
    <w:rsid w:val="00643DFB"/>
    <w:rsid w:val="00643E28"/>
    <w:rsid w:val="00645C5A"/>
    <w:rsid w:val="00650F7C"/>
    <w:rsid w:val="00653E74"/>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67D9C"/>
    <w:rsid w:val="006715A0"/>
    <w:rsid w:val="00671BEF"/>
    <w:rsid w:val="0067335C"/>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7BE"/>
    <w:rsid w:val="006A18DE"/>
    <w:rsid w:val="006A1DFC"/>
    <w:rsid w:val="006A1E5F"/>
    <w:rsid w:val="006A30C3"/>
    <w:rsid w:val="006A4253"/>
    <w:rsid w:val="006A58EF"/>
    <w:rsid w:val="006A5FDA"/>
    <w:rsid w:val="006A60EE"/>
    <w:rsid w:val="006A76F1"/>
    <w:rsid w:val="006A77A8"/>
    <w:rsid w:val="006B11E7"/>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420"/>
    <w:rsid w:val="006D1FAB"/>
    <w:rsid w:val="006D23BE"/>
    <w:rsid w:val="006D3174"/>
    <w:rsid w:val="006D4A90"/>
    <w:rsid w:val="006D5402"/>
    <w:rsid w:val="006D5980"/>
    <w:rsid w:val="006D5B17"/>
    <w:rsid w:val="006D6BEA"/>
    <w:rsid w:val="006D6C04"/>
    <w:rsid w:val="006D7272"/>
    <w:rsid w:val="006E1DED"/>
    <w:rsid w:val="006E3EC7"/>
    <w:rsid w:val="006E7771"/>
    <w:rsid w:val="006F129F"/>
    <w:rsid w:val="006F4837"/>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4E4"/>
    <w:rsid w:val="007335BD"/>
    <w:rsid w:val="00734103"/>
    <w:rsid w:val="0073475E"/>
    <w:rsid w:val="00734CFE"/>
    <w:rsid w:val="00734F1B"/>
    <w:rsid w:val="00734F2E"/>
    <w:rsid w:val="007362F4"/>
    <w:rsid w:val="007404DF"/>
    <w:rsid w:val="00746E0E"/>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08B"/>
    <w:rsid w:val="00771486"/>
    <w:rsid w:val="00772135"/>
    <w:rsid w:val="00772261"/>
    <w:rsid w:val="00773139"/>
    <w:rsid w:val="00773149"/>
    <w:rsid w:val="00774989"/>
    <w:rsid w:val="00774CF8"/>
    <w:rsid w:val="007814FF"/>
    <w:rsid w:val="0078206A"/>
    <w:rsid w:val="00782F7C"/>
    <w:rsid w:val="007836C0"/>
    <w:rsid w:val="007838D6"/>
    <w:rsid w:val="00784160"/>
    <w:rsid w:val="00790106"/>
    <w:rsid w:val="00790D5F"/>
    <w:rsid w:val="00791045"/>
    <w:rsid w:val="00795056"/>
    <w:rsid w:val="00797DDB"/>
    <w:rsid w:val="007A0645"/>
    <w:rsid w:val="007A0F27"/>
    <w:rsid w:val="007A33C8"/>
    <w:rsid w:val="007A734C"/>
    <w:rsid w:val="007B1136"/>
    <w:rsid w:val="007B3A44"/>
    <w:rsid w:val="007B4108"/>
    <w:rsid w:val="007B5ED6"/>
    <w:rsid w:val="007B63B1"/>
    <w:rsid w:val="007B688B"/>
    <w:rsid w:val="007B76B3"/>
    <w:rsid w:val="007C20EE"/>
    <w:rsid w:val="007C6843"/>
    <w:rsid w:val="007C7BDF"/>
    <w:rsid w:val="007D178B"/>
    <w:rsid w:val="007D17ED"/>
    <w:rsid w:val="007D1C3D"/>
    <w:rsid w:val="007D2C57"/>
    <w:rsid w:val="007D72EC"/>
    <w:rsid w:val="007D78E8"/>
    <w:rsid w:val="007D7D5A"/>
    <w:rsid w:val="007E3231"/>
    <w:rsid w:val="007F0F9A"/>
    <w:rsid w:val="007F29E6"/>
    <w:rsid w:val="007F2EFD"/>
    <w:rsid w:val="007F566F"/>
    <w:rsid w:val="007F71F5"/>
    <w:rsid w:val="0080188E"/>
    <w:rsid w:val="008028FF"/>
    <w:rsid w:val="008029E9"/>
    <w:rsid w:val="00803ADB"/>
    <w:rsid w:val="0080466D"/>
    <w:rsid w:val="008054C0"/>
    <w:rsid w:val="00806E8B"/>
    <w:rsid w:val="00812E71"/>
    <w:rsid w:val="0081445B"/>
    <w:rsid w:val="00816B49"/>
    <w:rsid w:val="00817DD2"/>
    <w:rsid w:val="00820136"/>
    <w:rsid w:val="008203C8"/>
    <w:rsid w:val="008212BA"/>
    <w:rsid w:val="00821B8A"/>
    <w:rsid w:val="0082285D"/>
    <w:rsid w:val="00822B84"/>
    <w:rsid w:val="008240CE"/>
    <w:rsid w:val="0082419F"/>
    <w:rsid w:val="0082498D"/>
    <w:rsid w:val="00824FBF"/>
    <w:rsid w:val="00826536"/>
    <w:rsid w:val="00826643"/>
    <w:rsid w:val="008276D2"/>
    <w:rsid w:val="00827831"/>
    <w:rsid w:val="00830BB1"/>
    <w:rsid w:val="008327CE"/>
    <w:rsid w:val="00832BCF"/>
    <w:rsid w:val="00833D81"/>
    <w:rsid w:val="0083560B"/>
    <w:rsid w:val="00835A7D"/>
    <w:rsid w:val="00836694"/>
    <w:rsid w:val="008376FD"/>
    <w:rsid w:val="008444FD"/>
    <w:rsid w:val="008455FA"/>
    <w:rsid w:val="0084565D"/>
    <w:rsid w:val="008462F0"/>
    <w:rsid w:val="00846649"/>
    <w:rsid w:val="008534EB"/>
    <w:rsid w:val="00855067"/>
    <w:rsid w:val="00855EED"/>
    <w:rsid w:val="00860271"/>
    <w:rsid w:val="00864174"/>
    <w:rsid w:val="00864C8A"/>
    <w:rsid w:val="00867662"/>
    <w:rsid w:val="00867DEB"/>
    <w:rsid w:val="008702CA"/>
    <w:rsid w:val="00870615"/>
    <w:rsid w:val="008707CB"/>
    <w:rsid w:val="00870E5A"/>
    <w:rsid w:val="00871392"/>
    <w:rsid w:val="00871C55"/>
    <w:rsid w:val="00871EF8"/>
    <w:rsid w:val="00871F91"/>
    <w:rsid w:val="0087285C"/>
    <w:rsid w:val="00872B93"/>
    <w:rsid w:val="00874FC0"/>
    <w:rsid w:val="00875841"/>
    <w:rsid w:val="0087692F"/>
    <w:rsid w:val="00881630"/>
    <w:rsid w:val="008819FA"/>
    <w:rsid w:val="00881F37"/>
    <w:rsid w:val="00882407"/>
    <w:rsid w:val="00882B75"/>
    <w:rsid w:val="00882C72"/>
    <w:rsid w:val="00883A48"/>
    <w:rsid w:val="008848DC"/>
    <w:rsid w:val="00885667"/>
    <w:rsid w:val="00885C43"/>
    <w:rsid w:val="00886402"/>
    <w:rsid w:val="00887986"/>
    <w:rsid w:val="00890D90"/>
    <w:rsid w:val="00892075"/>
    <w:rsid w:val="00892A2F"/>
    <w:rsid w:val="0089377A"/>
    <w:rsid w:val="00894CDD"/>
    <w:rsid w:val="00897140"/>
    <w:rsid w:val="008A1766"/>
    <w:rsid w:val="008A2B57"/>
    <w:rsid w:val="008A5B27"/>
    <w:rsid w:val="008A5F35"/>
    <w:rsid w:val="008A706A"/>
    <w:rsid w:val="008B0161"/>
    <w:rsid w:val="008B1590"/>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ACB"/>
    <w:rsid w:val="008C6FBE"/>
    <w:rsid w:val="008C7211"/>
    <w:rsid w:val="008D07F4"/>
    <w:rsid w:val="008D125C"/>
    <w:rsid w:val="008D2884"/>
    <w:rsid w:val="008D2E17"/>
    <w:rsid w:val="008D460A"/>
    <w:rsid w:val="008D756A"/>
    <w:rsid w:val="008D79B2"/>
    <w:rsid w:val="008D7ED0"/>
    <w:rsid w:val="008E0137"/>
    <w:rsid w:val="008E1714"/>
    <w:rsid w:val="008E2972"/>
    <w:rsid w:val="008E30E9"/>
    <w:rsid w:val="008E5F44"/>
    <w:rsid w:val="008F154E"/>
    <w:rsid w:val="008F18D1"/>
    <w:rsid w:val="008F1B9B"/>
    <w:rsid w:val="008F3077"/>
    <w:rsid w:val="008F4B54"/>
    <w:rsid w:val="008F4FEE"/>
    <w:rsid w:val="008F5106"/>
    <w:rsid w:val="008F5B95"/>
    <w:rsid w:val="00900287"/>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32FC"/>
    <w:rsid w:val="00935AB2"/>
    <w:rsid w:val="00935F95"/>
    <w:rsid w:val="00941D80"/>
    <w:rsid w:val="00942D50"/>
    <w:rsid w:val="00943E7A"/>
    <w:rsid w:val="0094499D"/>
    <w:rsid w:val="00944F1B"/>
    <w:rsid w:val="0094569F"/>
    <w:rsid w:val="009456E6"/>
    <w:rsid w:val="00945FF7"/>
    <w:rsid w:val="0094628E"/>
    <w:rsid w:val="00946942"/>
    <w:rsid w:val="0095041F"/>
    <w:rsid w:val="0095068C"/>
    <w:rsid w:val="00951A06"/>
    <w:rsid w:val="009526CD"/>
    <w:rsid w:val="009532E2"/>
    <w:rsid w:val="009535B1"/>
    <w:rsid w:val="00954BC9"/>
    <w:rsid w:val="00955248"/>
    <w:rsid w:val="0096284C"/>
    <w:rsid w:val="0096513A"/>
    <w:rsid w:val="009658CD"/>
    <w:rsid w:val="009667CE"/>
    <w:rsid w:val="00966881"/>
    <w:rsid w:val="00967351"/>
    <w:rsid w:val="00967CB3"/>
    <w:rsid w:val="00970704"/>
    <w:rsid w:val="00970AEA"/>
    <w:rsid w:val="009716A9"/>
    <w:rsid w:val="009718BD"/>
    <w:rsid w:val="00971D46"/>
    <w:rsid w:val="009727EC"/>
    <w:rsid w:val="00972E6E"/>
    <w:rsid w:val="00973523"/>
    <w:rsid w:val="00976143"/>
    <w:rsid w:val="0097695C"/>
    <w:rsid w:val="00976A46"/>
    <w:rsid w:val="009772D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5FC"/>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7DE"/>
    <w:rsid w:val="009D48A1"/>
    <w:rsid w:val="009D48CE"/>
    <w:rsid w:val="009D4FCF"/>
    <w:rsid w:val="009D55BB"/>
    <w:rsid w:val="009E3F80"/>
    <w:rsid w:val="009E3FF6"/>
    <w:rsid w:val="009E652E"/>
    <w:rsid w:val="009F356D"/>
    <w:rsid w:val="009F3DAC"/>
    <w:rsid w:val="009F5577"/>
    <w:rsid w:val="00A02216"/>
    <w:rsid w:val="00A0380E"/>
    <w:rsid w:val="00A03881"/>
    <w:rsid w:val="00A06458"/>
    <w:rsid w:val="00A06776"/>
    <w:rsid w:val="00A07959"/>
    <w:rsid w:val="00A124BC"/>
    <w:rsid w:val="00A13877"/>
    <w:rsid w:val="00A15161"/>
    <w:rsid w:val="00A1689C"/>
    <w:rsid w:val="00A20459"/>
    <w:rsid w:val="00A21507"/>
    <w:rsid w:val="00A22980"/>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5BA"/>
    <w:rsid w:val="00A66C92"/>
    <w:rsid w:val="00A67B23"/>
    <w:rsid w:val="00A70F08"/>
    <w:rsid w:val="00A70F2D"/>
    <w:rsid w:val="00A7120C"/>
    <w:rsid w:val="00A72BF5"/>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A27"/>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D7637"/>
    <w:rsid w:val="00AE00F3"/>
    <w:rsid w:val="00AE080A"/>
    <w:rsid w:val="00AE1BE8"/>
    <w:rsid w:val="00AE1F16"/>
    <w:rsid w:val="00AE24B0"/>
    <w:rsid w:val="00AE34D3"/>
    <w:rsid w:val="00AE4AD5"/>
    <w:rsid w:val="00AE6101"/>
    <w:rsid w:val="00AE69C3"/>
    <w:rsid w:val="00AE7C51"/>
    <w:rsid w:val="00AE7DFD"/>
    <w:rsid w:val="00AF1E63"/>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170"/>
    <w:rsid w:val="00B37682"/>
    <w:rsid w:val="00B3785F"/>
    <w:rsid w:val="00B37B8A"/>
    <w:rsid w:val="00B410AF"/>
    <w:rsid w:val="00B418C2"/>
    <w:rsid w:val="00B424FA"/>
    <w:rsid w:val="00B445B5"/>
    <w:rsid w:val="00B46027"/>
    <w:rsid w:val="00B4630F"/>
    <w:rsid w:val="00B46D0B"/>
    <w:rsid w:val="00B47954"/>
    <w:rsid w:val="00B5059B"/>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77CEA"/>
    <w:rsid w:val="00B80892"/>
    <w:rsid w:val="00B8185B"/>
    <w:rsid w:val="00B823E4"/>
    <w:rsid w:val="00B82F0D"/>
    <w:rsid w:val="00B83DD6"/>
    <w:rsid w:val="00B84F08"/>
    <w:rsid w:val="00B850AC"/>
    <w:rsid w:val="00B85BB0"/>
    <w:rsid w:val="00B90238"/>
    <w:rsid w:val="00B943D8"/>
    <w:rsid w:val="00B94EC0"/>
    <w:rsid w:val="00B94EE9"/>
    <w:rsid w:val="00B954C0"/>
    <w:rsid w:val="00B97541"/>
    <w:rsid w:val="00BA295B"/>
    <w:rsid w:val="00BA42B1"/>
    <w:rsid w:val="00BA4BF0"/>
    <w:rsid w:val="00BA7B02"/>
    <w:rsid w:val="00BB0831"/>
    <w:rsid w:val="00BB0D89"/>
    <w:rsid w:val="00BB2F7B"/>
    <w:rsid w:val="00BB4CB6"/>
    <w:rsid w:val="00BC0755"/>
    <w:rsid w:val="00BC1100"/>
    <w:rsid w:val="00BC369B"/>
    <w:rsid w:val="00BC4875"/>
    <w:rsid w:val="00BC5120"/>
    <w:rsid w:val="00BC6999"/>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933"/>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47EA"/>
    <w:rsid w:val="00C2551D"/>
    <w:rsid w:val="00C26326"/>
    <w:rsid w:val="00C26D26"/>
    <w:rsid w:val="00C27F02"/>
    <w:rsid w:val="00C301F6"/>
    <w:rsid w:val="00C30C8A"/>
    <w:rsid w:val="00C315A7"/>
    <w:rsid w:val="00C3183B"/>
    <w:rsid w:val="00C3244B"/>
    <w:rsid w:val="00C35A36"/>
    <w:rsid w:val="00C362B0"/>
    <w:rsid w:val="00C36D52"/>
    <w:rsid w:val="00C37A37"/>
    <w:rsid w:val="00C40BAD"/>
    <w:rsid w:val="00C42A4E"/>
    <w:rsid w:val="00C43E7E"/>
    <w:rsid w:val="00C44166"/>
    <w:rsid w:val="00C44FB5"/>
    <w:rsid w:val="00C45222"/>
    <w:rsid w:val="00C4548C"/>
    <w:rsid w:val="00C45801"/>
    <w:rsid w:val="00C46A40"/>
    <w:rsid w:val="00C46A7E"/>
    <w:rsid w:val="00C46FBA"/>
    <w:rsid w:val="00C475FD"/>
    <w:rsid w:val="00C479C7"/>
    <w:rsid w:val="00C47D08"/>
    <w:rsid w:val="00C50DBA"/>
    <w:rsid w:val="00C5212E"/>
    <w:rsid w:val="00C521D8"/>
    <w:rsid w:val="00C538F7"/>
    <w:rsid w:val="00C54D05"/>
    <w:rsid w:val="00C57065"/>
    <w:rsid w:val="00C574BA"/>
    <w:rsid w:val="00C57C4A"/>
    <w:rsid w:val="00C57F8F"/>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63EC"/>
    <w:rsid w:val="00CA6E0B"/>
    <w:rsid w:val="00CA74BD"/>
    <w:rsid w:val="00CB0923"/>
    <w:rsid w:val="00CB1443"/>
    <w:rsid w:val="00CB175C"/>
    <w:rsid w:val="00CB2BF5"/>
    <w:rsid w:val="00CB4508"/>
    <w:rsid w:val="00CB57D7"/>
    <w:rsid w:val="00CB5C22"/>
    <w:rsid w:val="00CC0F0F"/>
    <w:rsid w:val="00CC319A"/>
    <w:rsid w:val="00CC35C9"/>
    <w:rsid w:val="00CC36CE"/>
    <w:rsid w:val="00CC383B"/>
    <w:rsid w:val="00CC3C11"/>
    <w:rsid w:val="00CC3CB7"/>
    <w:rsid w:val="00CC4C3C"/>
    <w:rsid w:val="00CC53FD"/>
    <w:rsid w:val="00CC5878"/>
    <w:rsid w:val="00CD299A"/>
    <w:rsid w:val="00CD2CEA"/>
    <w:rsid w:val="00CD44C3"/>
    <w:rsid w:val="00CE0613"/>
    <w:rsid w:val="00CE1231"/>
    <w:rsid w:val="00CE1F3A"/>
    <w:rsid w:val="00CE3A29"/>
    <w:rsid w:val="00CE6D18"/>
    <w:rsid w:val="00CE74FD"/>
    <w:rsid w:val="00CE792B"/>
    <w:rsid w:val="00CE7E1D"/>
    <w:rsid w:val="00CF079B"/>
    <w:rsid w:val="00CF1D35"/>
    <w:rsid w:val="00CF6A55"/>
    <w:rsid w:val="00CF7C50"/>
    <w:rsid w:val="00CF7E2E"/>
    <w:rsid w:val="00D00BB2"/>
    <w:rsid w:val="00D0107F"/>
    <w:rsid w:val="00D016C8"/>
    <w:rsid w:val="00D01C73"/>
    <w:rsid w:val="00D020C1"/>
    <w:rsid w:val="00D04B87"/>
    <w:rsid w:val="00D05B95"/>
    <w:rsid w:val="00D06278"/>
    <w:rsid w:val="00D12FCB"/>
    <w:rsid w:val="00D13B13"/>
    <w:rsid w:val="00D13DD3"/>
    <w:rsid w:val="00D143D7"/>
    <w:rsid w:val="00D16257"/>
    <w:rsid w:val="00D167BB"/>
    <w:rsid w:val="00D16B63"/>
    <w:rsid w:val="00D172E1"/>
    <w:rsid w:val="00D17A09"/>
    <w:rsid w:val="00D20DDB"/>
    <w:rsid w:val="00D2488B"/>
    <w:rsid w:val="00D24E56"/>
    <w:rsid w:val="00D26358"/>
    <w:rsid w:val="00D278B5"/>
    <w:rsid w:val="00D31BCF"/>
    <w:rsid w:val="00D32696"/>
    <w:rsid w:val="00D3323E"/>
    <w:rsid w:val="00D341C4"/>
    <w:rsid w:val="00D361E1"/>
    <w:rsid w:val="00D37B5C"/>
    <w:rsid w:val="00D37BBD"/>
    <w:rsid w:val="00D40474"/>
    <w:rsid w:val="00D41340"/>
    <w:rsid w:val="00D413F7"/>
    <w:rsid w:val="00D4155B"/>
    <w:rsid w:val="00D45063"/>
    <w:rsid w:val="00D475C8"/>
    <w:rsid w:val="00D52609"/>
    <w:rsid w:val="00D5484A"/>
    <w:rsid w:val="00D56CEE"/>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A06CC"/>
    <w:rsid w:val="00DA0F09"/>
    <w:rsid w:val="00DA243B"/>
    <w:rsid w:val="00DA2597"/>
    <w:rsid w:val="00DA298D"/>
    <w:rsid w:val="00DA60CC"/>
    <w:rsid w:val="00DA6BFB"/>
    <w:rsid w:val="00DA7766"/>
    <w:rsid w:val="00DA7AF0"/>
    <w:rsid w:val="00DB0574"/>
    <w:rsid w:val="00DB11B5"/>
    <w:rsid w:val="00DB254D"/>
    <w:rsid w:val="00DB268C"/>
    <w:rsid w:val="00DB2B1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399D"/>
    <w:rsid w:val="00DF4519"/>
    <w:rsid w:val="00DF5528"/>
    <w:rsid w:val="00DF58D2"/>
    <w:rsid w:val="00DF747E"/>
    <w:rsid w:val="00DF7B2A"/>
    <w:rsid w:val="00E003CD"/>
    <w:rsid w:val="00E00DB0"/>
    <w:rsid w:val="00E03679"/>
    <w:rsid w:val="00E03BED"/>
    <w:rsid w:val="00E04DC5"/>
    <w:rsid w:val="00E05578"/>
    <w:rsid w:val="00E07502"/>
    <w:rsid w:val="00E10E6F"/>
    <w:rsid w:val="00E1337E"/>
    <w:rsid w:val="00E147A2"/>
    <w:rsid w:val="00E15C29"/>
    <w:rsid w:val="00E15DB3"/>
    <w:rsid w:val="00E164D0"/>
    <w:rsid w:val="00E17D34"/>
    <w:rsid w:val="00E17FF3"/>
    <w:rsid w:val="00E21079"/>
    <w:rsid w:val="00E23C86"/>
    <w:rsid w:val="00E23E0E"/>
    <w:rsid w:val="00E244B3"/>
    <w:rsid w:val="00E245DC"/>
    <w:rsid w:val="00E2645A"/>
    <w:rsid w:val="00E272C6"/>
    <w:rsid w:val="00E274FC"/>
    <w:rsid w:val="00E27805"/>
    <w:rsid w:val="00E30001"/>
    <w:rsid w:val="00E302A8"/>
    <w:rsid w:val="00E32B17"/>
    <w:rsid w:val="00E3323F"/>
    <w:rsid w:val="00E33764"/>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66BC7"/>
    <w:rsid w:val="00E67179"/>
    <w:rsid w:val="00E7075C"/>
    <w:rsid w:val="00E7163A"/>
    <w:rsid w:val="00E71FB0"/>
    <w:rsid w:val="00E723C8"/>
    <w:rsid w:val="00E75041"/>
    <w:rsid w:val="00E75710"/>
    <w:rsid w:val="00E75A6E"/>
    <w:rsid w:val="00E773DF"/>
    <w:rsid w:val="00E77788"/>
    <w:rsid w:val="00E85DF1"/>
    <w:rsid w:val="00E86124"/>
    <w:rsid w:val="00E866FF"/>
    <w:rsid w:val="00E867BD"/>
    <w:rsid w:val="00E9054A"/>
    <w:rsid w:val="00E90C3B"/>
    <w:rsid w:val="00E91025"/>
    <w:rsid w:val="00E91CF3"/>
    <w:rsid w:val="00E9450C"/>
    <w:rsid w:val="00E9591E"/>
    <w:rsid w:val="00E96DDA"/>
    <w:rsid w:val="00EA2581"/>
    <w:rsid w:val="00EA4A24"/>
    <w:rsid w:val="00EA564A"/>
    <w:rsid w:val="00EB1647"/>
    <w:rsid w:val="00EB1EDE"/>
    <w:rsid w:val="00EB2C3E"/>
    <w:rsid w:val="00EB323B"/>
    <w:rsid w:val="00EB474B"/>
    <w:rsid w:val="00EB5A13"/>
    <w:rsid w:val="00EB644B"/>
    <w:rsid w:val="00EC11DC"/>
    <w:rsid w:val="00EC1332"/>
    <w:rsid w:val="00EC2659"/>
    <w:rsid w:val="00EC29CC"/>
    <w:rsid w:val="00EC3CA5"/>
    <w:rsid w:val="00EC5554"/>
    <w:rsid w:val="00ED0178"/>
    <w:rsid w:val="00ED1C6C"/>
    <w:rsid w:val="00ED4C66"/>
    <w:rsid w:val="00ED520F"/>
    <w:rsid w:val="00ED7379"/>
    <w:rsid w:val="00EE00F3"/>
    <w:rsid w:val="00EE1077"/>
    <w:rsid w:val="00EE164A"/>
    <w:rsid w:val="00EE4EFC"/>
    <w:rsid w:val="00EE5F51"/>
    <w:rsid w:val="00EF0F70"/>
    <w:rsid w:val="00EF1B4C"/>
    <w:rsid w:val="00EF2157"/>
    <w:rsid w:val="00EF24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05"/>
    <w:rsid w:val="00F6619B"/>
    <w:rsid w:val="00F66401"/>
    <w:rsid w:val="00F768EB"/>
    <w:rsid w:val="00F774B6"/>
    <w:rsid w:val="00F77845"/>
    <w:rsid w:val="00F8004A"/>
    <w:rsid w:val="00F8055C"/>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3108"/>
    <w:rsid w:val="00FA594E"/>
    <w:rsid w:val="00FA7679"/>
    <w:rsid w:val="00FB2A39"/>
    <w:rsid w:val="00FB3DE5"/>
    <w:rsid w:val="00FB40AF"/>
    <w:rsid w:val="00FB4D01"/>
    <w:rsid w:val="00FB500C"/>
    <w:rsid w:val="00FB574A"/>
    <w:rsid w:val="00FB66FD"/>
    <w:rsid w:val="00FB6826"/>
    <w:rsid w:val="00FB684A"/>
    <w:rsid w:val="00FC09F4"/>
    <w:rsid w:val="00FC27F7"/>
    <w:rsid w:val="00FC3DA6"/>
    <w:rsid w:val="00FC635D"/>
    <w:rsid w:val="00FC6506"/>
    <w:rsid w:val="00FC69EC"/>
    <w:rsid w:val="00FC71FB"/>
    <w:rsid w:val="00FC7EFC"/>
    <w:rsid w:val="00FD11CE"/>
    <w:rsid w:val="00FD18E1"/>
    <w:rsid w:val="00FD2020"/>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uiPriority w:val="99"/>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unhideWhenUsed/>
    <w:rsid w:val="00F028A0"/>
    <w:rPr>
      <w:sz w:val="20"/>
    </w:rPr>
  </w:style>
  <w:style w:type="character" w:customStyle="1" w:styleId="CommentTextChar">
    <w:name w:val="Comment Text Char"/>
    <w:basedOn w:val="DefaultParagraphFont"/>
    <w:link w:val="CommentText"/>
    <w:uiPriority w:val="99"/>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286079"/>
  </w:style>
  <w:style w:type="table" w:customStyle="1" w:styleId="TableGrid2">
    <w:name w:val="Table Grid2"/>
    <w:basedOn w:val="TableNormal"/>
    <w:next w:val="TableGrid"/>
    <w:uiPriority w:val="39"/>
    <w:rsid w:val="005810B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uiPriority w:val="99"/>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unhideWhenUsed/>
    <w:rsid w:val="00F028A0"/>
    <w:rPr>
      <w:sz w:val="20"/>
    </w:rPr>
  </w:style>
  <w:style w:type="character" w:customStyle="1" w:styleId="CommentTextChar">
    <w:name w:val="Comment Text Char"/>
    <w:basedOn w:val="DefaultParagraphFont"/>
    <w:link w:val="CommentText"/>
    <w:uiPriority w:val="99"/>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286079"/>
  </w:style>
  <w:style w:type="table" w:customStyle="1" w:styleId="TableGrid2">
    <w:name w:val="Table Grid2"/>
    <w:basedOn w:val="TableNormal"/>
    <w:next w:val="TableGrid"/>
    <w:uiPriority w:val="39"/>
    <w:rsid w:val="005810B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170995953">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2955800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03776350">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46296254">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186311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332298211">
      <w:bodyDiv w:val="1"/>
      <w:marLeft w:val="0"/>
      <w:marRight w:val="0"/>
      <w:marTop w:val="0"/>
      <w:marBottom w:val="0"/>
      <w:divBdr>
        <w:top w:val="none" w:sz="0" w:space="0" w:color="auto"/>
        <w:left w:val="none" w:sz="0" w:space="0" w:color="auto"/>
        <w:bottom w:val="none" w:sz="0" w:space="0" w:color="auto"/>
        <w:right w:val="none" w:sz="0" w:space="0" w:color="auto"/>
      </w:divBdr>
    </w:div>
    <w:div w:id="1354989061">
      <w:bodyDiv w:val="1"/>
      <w:marLeft w:val="0"/>
      <w:marRight w:val="0"/>
      <w:marTop w:val="0"/>
      <w:marBottom w:val="0"/>
      <w:divBdr>
        <w:top w:val="single" w:sz="18" w:space="0" w:color="23221F"/>
        <w:left w:val="none" w:sz="0" w:space="0" w:color="auto"/>
        <w:bottom w:val="none" w:sz="0" w:space="0" w:color="auto"/>
        <w:right w:val="none" w:sz="0" w:space="0" w:color="auto"/>
      </w:divBdr>
      <w:divsChild>
        <w:div w:id="817578764">
          <w:marLeft w:val="0"/>
          <w:marRight w:val="0"/>
          <w:marTop w:val="0"/>
          <w:marBottom w:val="0"/>
          <w:divBdr>
            <w:top w:val="none" w:sz="0" w:space="0" w:color="auto"/>
            <w:left w:val="none" w:sz="0" w:space="0" w:color="auto"/>
            <w:bottom w:val="none" w:sz="0" w:space="0" w:color="auto"/>
            <w:right w:val="none" w:sz="0" w:space="0" w:color="auto"/>
          </w:divBdr>
          <w:divsChild>
            <w:div w:id="1147818124">
              <w:marLeft w:val="0"/>
              <w:marRight w:val="0"/>
              <w:marTop w:val="0"/>
              <w:marBottom w:val="0"/>
              <w:divBdr>
                <w:top w:val="none" w:sz="0" w:space="0" w:color="auto"/>
                <w:left w:val="none" w:sz="0" w:space="0" w:color="auto"/>
                <w:bottom w:val="none" w:sz="0" w:space="0" w:color="auto"/>
                <w:right w:val="none" w:sz="0" w:space="0" w:color="auto"/>
              </w:divBdr>
              <w:divsChild>
                <w:div w:id="884174934">
                  <w:marLeft w:val="-300"/>
                  <w:marRight w:val="-300"/>
                  <w:marTop w:val="0"/>
                  <w:marBottom w:val="0"/>
                  <w:divBdr>
                    <w:top w:val="none" w:sz="0" w:space="0" w:color="auto"/>
                    <w:left w:val="none" w:sz="0" w:space="0" w:color="auto"/>
                    <w:bottom w:val="none" w:sz="0" w:space="0" w:color="auto"/>
                    <w:right w:val="none" w:sz="0" w:space="0" w:color="auto"/>
                  </w:divBdr>
                  <w:divsChild>
                    <w:div w:id="180776332">
                      <w:marLeft w:val="0"/>
                      <w:marRight w:val="0"/>
                      <w:marTop w:val="0"/>
                      <w:marBottom w:val="0"/>
                      <w:divBdr>
                        <w:top w:val="none" w:sz="0" w:space="0" w:color="auto"/>
                        <w:left w:val="none" w:sz="0" w:space="0" w:color="auto"/>
                        <w:bottom w:val="none" w:sz="0" w:space="0" w:color="auto"/>
                        <w:right w:val="none" w:sz="0" w:space="0" w:color="auto"/>
                      </w:divBdr>
                      <w:divsChild>
                        <w:div w:id="53820944">
                          <w:marLeft w:val="-300"/>
                          <w:marRight w:val="-300"/>
                          <w:marTop w:val="0"/>
                          <w:marBottom w:val="0"/>
                          <w:divBdr>
                            <w:top w:val="none" w:sz="0" w:space="0" w:color="auto"/>
                            <w:left w:val="none" w:sz="0" w:space="0" w:color="auto"/>
                            <w:bottom w:val="none" w:sz="0" w:space="0" w:color="auto"/>
                            <w:right w:val="none" w:sz="0" w:space="0" w:color="auto"/>
                          </w:divBdr>
                          <w:divsChild>
                            <w:div w:id="16763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268696">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22893023">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096172813">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52EA8-EE55-4F19-AC66-2287F928F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4324</Words>
  <Characters>23117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27387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Hamacher, Pat</dc:creator>
  <cp:lastModifiedBy>Daly, Sharon</cp:lastModifiedBy>
  <cp:revision>5</cp:revision>
  <cp:lastPrinted>2015-05-26T18:09:00Z</cp:lastPrinted>
  <dcterms:created xsi:type="dcterms:W3CDTF">2015-07-09T17:27:00Z</dcterms:created>
  <dcterms:modified xsi:type="dcterms:W3CDTF">2015-07-09T17:34:00Z</dcterms:modified>
</cp:coreProperties>
</file>