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A13" w:rsidRPr="00A46A5D" w:rsidRDefault="00EB5A13" w:rsidP="00EB5A13">
      <w:pPr>
        <w:pStyle w:val="Heading2"/>
        <w:rPr>
          <w:b w:val="0"/>
          <w:sz w:val="24"/>
          <w:u w:val="none"/>
        </w:rPr>
      </w:pPr>
    </w:p>
    <w:p w:rsidR="00EB5A13" w:rsidRPr="00191159" w:rsidRDefault="00EB5A13" w:rsidP="00EB5A13">
      <w:pPr>
        <w:pStyle w:val="Heading2"/>
        <w:rPr>
          <w:rFonts w:ascii="Arial" w:hAnsi="Arial" w:cs="Arial"/>
          <w:sz w:val="24"/>
        </w:rPr>
      </w:pPr>
      <w:r w:rsidRPr="00191159">
        <w:rPr>
          <w:rFonts w:ascii="Arial" w:hAnsi="Arial" w:cs="Arial"/>
          <w:sz w:val="24"/>
        </w:rPr>
        <w:t>STAFF REPORT</w:t>
      </w:r>
    </w:p>
    <w:p w:rsidR="00EB5A13" w:rsidRPr="00191159"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191159"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191159" w:rsidRDefault="00EB5A13" w:rsidP="00873BCC">
            <w:pPr>
              <w:spacing w:before="40" w:after="40"/>
              <w:rPr>
                <w:rFonts w:ascii="Arial" w:hAnsi="Arial" w:cs="Arial"/>
                <w:b/>
              </w:rPr>
            </w:pPr>
            <w:r w:rsidRPr="00191159">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191159" w:rsidRDefault="00BF2E6C" w:rsidP="00873BCC">
            <w:pPr>
              <w:spacing w:before="40" w:after="4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191159" w:rsidRDefault="00EB5A13" w:rsidP="00873BCC">
            <w:pPr>
              <w:spacing w:before="40" w:after="40"/>
              <w:rPr>
                <w:rFonts w:ascii="Arial" w:hAnsi="Arial" w:cs="Arial"/>
                <w:b/>
              </w:rPr>
            </w:pPr>
            <w:r w:rsidRPr="00191159">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191159" w:rsidRDefault="00B8317A" w:rsidP="00873BCC">
            <w:pPr>
              <w:spacing w:before="40" w:after="40"/>
              <w:rPr>
                <w:rFonts w:ascii="Arial" w:hAnsi="Arial" w:cs="Arial"/>
              </w:rPr>
            </w:pPr>
            <w:r>
              <w:rPr>
                <w:rFonts w:ascii="Arial" w:hAnsi="Arial" w:cs="Arial"/>
              </w:rPr>
              <w:t>Erin Auzins</w:t>
            </w:r>
          </w:p>
        </w:tc>
      </w:tr>
      <w:tr w:rsidR="00EB5A13" w:rsidRPr="00191159"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191159" w:rsidRDefault="00EB5A13" w:rsidP="00873BCC">
            <w:pPr>
              <w:spacing w:before="40" w:after="40"/>
              <w:rPr>
                <w:rFonts w:ascii="Arial" w:hAnsi="Arial" w:cs="Arial"/>
              </w:rPr>
            </w:pPr>
            <w:r w:rsidRPr="00191159">
              <w:rPr>
                <w:rFonts w:ascii="Arial" w:hAnsi="Arial" w:cs="Arial"/>
                <w:b/>
              </w:rPr>
              <w:t>Proposed No</w:t>
            </w:r>
            <w:r w:rsidRPr="00191159">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191159" w:rsidRDefault="00B34322" w:rsidP="00873BCC">
            <w:pPr>
              <w:spacing w:before="40" w:after="40"/>
              <w:rPr>
                <w:rFonts w:ascii="Arial" w:hAnsi="Arial" w:cs="Arial"/>
              </w:rPr>
            </w:pPr>
            <w:r w:rsidRPr="00191159">
              <w:rPr>
                <w:rFonts w:ascii="Arial" w:hAnsi="Arial" w:cs="Arial"/>
              </w:rPr>
              <w:t>2015-0104</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191159" w:rsidRDefault="00EB5A13" w:rsidP="00873BCC">
            <w:pPr>
              <w:spacing w:before="40" w:after="40"/>
              <w:ind w:right="-108"/>
              <w:rPr>
                <w:rFonts w:ascii="Arial" w:hAnsi="Arial" w:cs="Arial"/>
              </w:rPr>
            </w:pPr>
            <w:r w:rsidRPr="00191159">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191159" w:rsidRDefault="009D7A73" w:rsidP="00B8317A">
            <w:pPr>
              <w:spacing w:before="40" w:after="40"/>
              <w:rPr>
                <w:rFonts w:ascii="Arial" w:hAnsi="Arial" w:cs="Arial"/>
              </w:rPr>
            </w:pPr>
            <w:r>
              <w:rPr>
                <w:rFonts w:ascii="Arial" w:hAnsi="Arial" w:cs="Arial"/>
              </w:rPr>
              <w:t>April 2</w:t>
            </w:r>
            <w:r w:rsidR="00B8317A">
              <w:rPr>
                <w:rFonts w:ascii="Arial" w:hAnsi="Arial" w:cs="Arial"/>
              </w:rPr>
              <w:t>9</w:t>
            </w:r>
            <w:r w:rsidR="003C7616" w:rsidRPr="00191159">
              <w:rPr>
                <w:rFonts w:ascii="Arial" w:hAnsi="Arial" w:cs="Arial"/>
              </w:rPr>
              <w:t>, 2015</w:t>
            </w:r>
          </w:p>
        </w:tc>
      </w:tr>
    </w:tbl>
    <w:p w:rsidR="00C37A37" w:rsidRPr="00191159" w:rsidRDefault="00C37A37" w:rsidP="00C37A37">
      <w:pPr>
        <w:rPr>
          <w:rFonts w:ascii="Arial" w:hAnsi="Arial" w:cs="Arial"/>
          <w:b/>
          <w:smallCaps/>
          <w:szCs w:val="24"/>
          <w:u w:val="single"/>
        </w:rPr>
      </w:pPr>
    </w:p>
    <w:p w:rsidR="00B34322" w:rsidRPr="00191159" w:rsidRDefault="00B34322" w:rsidP="00B34322">
      <w:pPr>
        <w:jc w:val="both"/>
        <w:rPr>
          <w:rFonts w:ascii="Arial" w:hAnsi="Arial" w:cs="Arial"/>
          <w:b/>
          <w:caps/>
          <w:u w:val="single"/>
        </w:rPr>
      </w:pPr>
      <w:r w:rsidRPr="00191159">
        <w:rPr>
          <w:rFonts w:ascii="Arial" w:hAnsi="Arial" w:cs="Arial"/>
          <w:b/>
          <w:caps/>
          <w:u w:val="single"/>
        </w:rPr>
        <w:t xml:space="preserve">Subject  </w:t>
      </w:r>
    </w:p>
    <w:p w:rsidR="00A072F4" w:rsidRPr="00191159" w:rsidRDefault="00A072F4" w:rsidP="00B34322">
      <w:pPr>
        <w:jc w:val="both"/>
        <w:rPr>
          <w:rFonts w:ascii="Arial" w:hAnsi="Arial" w:cs="Arial"/>
        </w:rPr>
      </w:pPr>
    </w:p>
    <w:p w:rsidR="00B34322" w:rsidRPr="00191159" w:rsidRDefault="00B34322" w:rsidP="00B34322">
      <w:pPr>
        <w:jc w:val="both"/>
        <w:rPr>
          <w:rFonts w:ascii="Arial" w:hAnsi="Arial" w:cs="Arial"/>
        </w:rPr>
      </w:pPr>
      <w:r w:rsidRPr="00191159">
        <w:rPr>
          <w:rFonts w:ascii="Arial" w:hAnsi="Arial" w:cs="Arial"/>
        </w:rPr>
        <w:t xml:space="preserve">A motion adopting the scope of work for the </w:t>
      </w:r>
      <w:proofErr w:type="gramStart"/>
      <w:r w:rsidR="006435C8" w:rsidRPr="00191159">
        <w:rPr>
          <w:rFonts w:ascii="Arial" w:hAnsi="Arial" w:cs="Arial"/>
        </w:rPr>
        <w:t>Executive’s</w:t>
      </w:r>
      <w:proofErr w:type="gramEnd"/>
      <w:r w:rsidR="006435C8" w:rsidRPr="00191159">
        <w:rPr>
          <w:rFonts w:ascii="Arial" w:hAnsi="Arial" w:cs="Arial"/>
        </w:rPr>
        <w:t xml:space="preserve"> </w:t>
      </w:r>
      <w:r w:rsidRPr="00191159">
        <w:rPr>
          <w:rFonts w:ascii="Arial" w:hAnsi="Arial" w:cs="Arial"/>
        </w:rPr>
        <w:t xml:space="preserve">proposed 2016 </w:t>
      </w:r>
      <w:r w:rsidR="00460F86" w:rsidRPr="00191159">
        <w:rPr>
          <w:rFonts w:ascii="Arial" w:hAnsi="Arial" w:cs="Arial"/>
        </w:rPr>
        <w:t>review of</w:t>
      </w:r>
      <w:r w:rsidRPr="00191159">
        <w:rPr>
          <w:rFonts w:ascii="Arial" w:hAnsi="Arial" w:cs="Arial"/>
        </w:rPr>
        <w:t xml:space="preserve"> the King County Comprehensive Plan.</w:t>
      </w:r>
    </w:p>
    <w:p w:rsidR="00B34322" w:rsidRPr="00191159" w:rsidRDefault="00B34322" w:rsidP="00B34322">
      <w:pPr>
        <w:jc w:val="both"/>
        <w:rPr>
          <w:rFonts w:ascii="Arial" w:hAnsi="Arial" w:cs="Arial"/>
          <w:b/>
          <w:caps/>
          <w:u w:val="single"/>
        </w:rPr>
      </w:pPr>
    </w:p>
    <w:p w:rsidR="00B34322" w:rsidRPr="00191159" w:rsidRDefault="00B34322" w:rsidP="00B34322">
      <w:pPr>
        <w:jc w:val="both"/>
        <w:rPr>
          <w:rFonts w:ascii="Arial" w:hAnsi="Arial" w:cs="Arial"/>
          <w:b/>
          <w:caps/>
          <w:u w:val="single"/>
        </w:rPr>
      </w:pPr>
      <w:r w:rsidRPr="00191159">
        <w:rPr>
          <w:rFonts w:ascii="Arial" w:hAnsi="Arial" w:cs="Arial"/>
          <w:b/>
          <w:caps/>
          <w:u w:val="single"/>
        </w:rPr>
        <w:t xml:space="preserve">Summary  </w:t>
      </w:r>
    </w:p>
    <w:p w:rsidR="00A072F4" w:rsidRPr="00191159" w:rsidRDefault="00A072F4" w:rsidP="00B34322">
      <w:pPr>
        <w:jc w:val="both"/>
        <w:rPr>
          <w:rFonts w:ascii="Arial" w:hAnsi="Arial" w:cs="Arial"/>
        </w:rPr>
      </w:pPr>
    </w:p>
    <w:p w:rsidR="00E77B48" w:rsidRPr="00191159" w:rsidRDefault="00A66D8E" w:rsidP="00E77B48">
      <w:pPr>
        <w:jc w:val="both"/>
        <w:rPr>
          <w:rFonts w:ascii="Arial" w:hAnsi="Arial" w:cs="Arial"/>
          <w:b/>
          <w:caps/>
          <w:u w:val="single"/>
        </w:rPr>
      </w:pPr>
      <w:r>
        <w:rPr>
          <w:rFonts w:ascii="Arial" w:hAnsi="Arial" w:cs="Arial"/>
        </w:rPr>
        <w:t xml:space="preserve">This is the third committee discussion of </w:t>
      </w:r>
      <w:r w:rsidR="00B9101A" w:rsidRPr="00191159">
        <w:rPr>
          <w:rFonts w:ascii="Arial" w:hAnsi="Arial" w:cs="Arial"/>
        </w:rPr>
        <w:t>Proposed Motion 2015-0104</w:t>
      </w:r>
      <w:r>
        <w:rPr>
          <w:rFonts w:ascii="Arial" w:hAnsi="Arial" w:cs="Arial"/>
        </w:rPr>
        <w:t>, which</w:t>
      </w:r>
      <w:r w:rsidR="00B9101A" w:rsidRPr="00191159">
        <w:rPr>
          <w:rFonts w:ascii="Arial" w:hAnsi="Arial" w:cs="Arial"/>
        </w:rPr>
        <w:t xml:space="preserve"> would adopt </w:t>
      </w:r>
      <w:r w:rsidR="00716638">
        <w:rPr>
          <w:rFonts w:ascii="Arial" w:hAnsi="Arial" w:cs="Arial"/>
        </w:rPr>
        <w:t>the</w:t>
      </w:r>
      <w:r w:rsidR="00B9101A" w:rsidRPr="00191159">
        <w:rPr>
          <w:rFonts w:ascii="Arial" w:hAnsi="Arial" w:cs="Arial"/>
        </w:rPr>
        <w:t xml:space="preserve"> scope of work </w:t>
      </w:r>
      <w:r w:rsidR="00716638">
        <w:rPr>
          <w:rFonts w:ascii="Arial" w:hAnsi="Arial" w:cs="Arial"/>
        </w:rPr>
        <w:t xml:space="preserve">and public outreach plan </w:t>
      </w:r>
      <w:r>
        <w:rPr>
          <w:rFonts w:ascii="Arial" w:hAnsi="Arial" w:cs="Arial"/>
        </w:rPr>
        <w:t xml:space="preserve">for </w:t>
      </w:r>
      <w:r w:rsidR="00716638">
        <w:rPr>
          <w:rFonts w:ascii="Arial" w:hAnsi="Arial" w:cs="Arial"/>
        </w:rPr>
        <w:t xml:space="preserve">the </w:t>
      </w:r>
      <w:proofErr w:type="gramStart"/>
      <w:r w:rsidR="00716638">
        <w:rPr>
          <w:rFonts w:ascii="Arial" w:hAnsi="Arial" w:cs="Arial"/>
        </w:rPr>
        <w:t>Executive’s</w:t>
      </w:r>
      <w:proofErr w:type="gramEnd"/>
      <w:r w:rsidR="00B9101A" w:rsidRPr="00191159">
        <w:rPr>
          <w:rFonts w:ascii="Arial" w:hAnsi="Arial" w:cs="Arial"/>
        </w:rPr>
        <w:t xml:space="preserve"> proposed 2016</w:t>
      </w:r>
      <w:r w:rsidR="005E6B40" w:rsidRPr="00191159">
        <w:rPr>
          <w:rFonts w:ascii="Arial" w:hAnsi="Arial" w:cs="Arial"/>
        </w:rPr>
        <w:t xml:space="preserve"> King County Comprehensive Plan</w:t>
      </w:r>
      <w:r w:rsidR="00B9101A" w:rsidRPr="00191159">
        <w:rPr>
          <w:rFonts w:ascii="Arial" w:hAnsi="Arial" w:cs="Arial"/>
        </w:rPr>
        <w:t xml:space="preserve"> </w:t>
      </w:r>
      <w:r w:rsidR="005E6B40" w:rsidRPr="00191159">
        <w:rPr>
          <w:rFonts w:ascii="Arial" w:hAnsi="Arial" w:cs="Arial"/>
        </w:rPr>
        <w:t>(</w:t>
      </w:r>
      <w:r w:rsidR="00B9101A" w:rsidRPr="00191159">
        <w:rPr>
          <w:rFonts w:ascii="Arial" w:hAnsi="Arial" w:cs="Arial"/>
        </w:rPr>
        <w:t>KCCP</w:t>
      </w:r>
      <w:r w:rsidR="005E6B40" w:rsidRPr="00191159">
        <w:rPr>
          <w:rFonts w:ascii="Arial" w:hAnsi="Arial" w:cs="Arial"/>
        </w:rPr>
        <w:t>)</w:t>
      </w:r>
      <w:r w:rsidR="00B9101A" w:rsidRPr="00191159">
        <w:rPr>
          <w:rFonts w:ascii="Arial" w:hAnsi="Arial" w:cs="Arial"/>
        </w:rPr>
        <w:t xml:space="preserve"> </w:t>
      </w:r>
      <w:r w:rsidR="00460F86" w:rsidRPr="00191159">
        <w:rPr>
          <w:rFonts w:ascii="Arial" w:hAnsi="Arial" w:cs="Arial"/>
        </w:rPr>
        <w:t>revision</w:t>
      </w:r>
      <w:r w:rsidR="00B9101A" w:rsidRPr="00191159">
        <w:rPr>
          <w:rFonts w:ascii="Arial" w:hAnsi="Arial" w:cs="Arial"/>
        </w:rPr>
        <w:t xml:space="preserve">.  </w:t>
      </w:r>
    </w:p>
    <w:p w:rsidR="001433D7" w:rsidRPr="00191159" w:rsidRDefault="001433D7" w:rsidP="00B34322">
      <w:pPr>
        <w:jc w:val="both"/>
        <w:rPr>
          <w:rFonts w:ascii="Arial" w:hAnsi="Arial" w:cs="Arial"/>
        </w:rPr>
      </w:pPr>
    </w:p>
    <w:p w:rsidR="00A66D8E" w:rsidRDefault="00AC045B" w:rsidP="00B34322">
      <w:pPr>
        <w:jc w:val="both"/>
        <w:rPr>
          <w:rFonts w:ascii="Arial" w:hAnsi="Arial" w:cs="Arial"/>
        </w:rPr>
      </w:pPr>
      <w:r>
        <w:rPr>
          <w:rFonts w:ascii="Arial" w:hAnsi="Arial" w:cs="Arial"/>
        </w:rPr>
        <w:t xml:space="preserve">On March 31, 2015, the Transportation, Economy and Environment Committee was briefed on the proposed motion and hosted a panel discussion on issues related to the </w:t>
      </w:r>
      <w:r w:rsidR="00A66D8E">
        <w:rPr>
          <w:rFonts w:ascii="Arial" w:hAnsi="Arial" w:cs="Arial"/>
        </w:rPr>
        <w:t>KCCP revision</w:t>
      </w:r>
      <w:proofErr w:type="gramStart"/>
      <w:r>
        <w:rPr>
          <w:rFonts w:ascii="Arial" w:hAnsi="Arial" w:cs="Arial"/>
        </w:rPr>
        <w:t xml:space="preserve">. </w:t>
      </w:r>
      <w:proofErr w:type="gramEnd"/>
      <w:r w:rsidR="00800CCE" w:rsidRPr="00800CCE">
        <w:rPr>
          <w:rFonts w:ascii="Arial" w:hAnsi="Arial" w:cs="Arial"/>
        </w:rPr>
        <w:t>On April 21</w:t>
      </w:r>
      <w:r w:rsidR="00DC0133" w:rsidRPr="00800CCE">
        <w:rPr>
          <w:rFonts w:ascii="Arial" w:hAnsi="Arial" w:cs="Arial"/>
        </w:rPr>
        <w:t xml:space="preserve">, 2015, the committee </w:t>
      </w:r>
      <w:r w:rsidR="00A66D8E">
        <w:rPr>
          <w:rFonts w:ascii="Arial" w:hAnsi="Arial" w:cs="Arial"/>
        </w:rPr>
        <w:t xml:space="preserve">held a second briefing on the proposed motion and on a striking amendment, S1, that had been prepared at the Chair’s direction; however, no action </w:t>
      </w:r>
      <w:proofErr w:type="gramStart"/>
      <w:r w:rsidR="00A66D8E">
        <w:rPr>
          <w:rFonts w:ascii="Arial" w:hAnsi="Arial" w:cs="Arial"/>
        </w:rPr>
        <w:t>was taken</w:t>
      </w:r>
      <w:proofErr w:type="gramEnd"/>
      <w:r w:rsidR="00A66D8E">
        <w:rPr>
          <w:rFonts w:ascii="Arial" w:hAnsi="Arial" w:cs="Arial"/>
        </w:rPr>
        <w:t>.</w:t>
      </w:r>
    </w:p>
    <w:p w:rsidR="00A66D8E" w:rsidRDefault="00A66D8E" w:rsidP="00B34322">
      <w:pPr>
        <w:jc w:val="both"/>
        <w:rPr>
          <w:rFonts w:ascii="Arial" w:hAnsi="Arial" w:cs="Arial"/>
        </w:rPr>
      </w:pPr>
    </w:p>
    <w:p w:rsidR="00800CCE" w:rsidRDefault="00800CCE" w:rsidP="00B34322">
      <w:pPr>
        <w:jc w:val="both"/>
        <w:rPr>
          <w:rFonts w:ascii="Arial" w:hAnsi="Arial" w:cs="Arial"/>
        </w:rPr>
      </w:pPr>
      <w:r w:rsidRPr="00800CCE">
        <w:rPr>
          <w:rFonts w:ascii="Arial" w:hAnsi="Arial" w:cs="Arial"/>
        </w:rPr>
        <w:t xml:space="preserve">A revised striking amendment, S2, </w:t>
      </w:r>
      <w:r w:rsidR="0055625D">
        <w:rPr>
          <w:rFonts w:ascii="Arial" w:hAnsi="Arial" w:cs="Arial"/>
        </w:rPr>
        <w:t xml:space="preserve">prepared at the Chair’s direction, </w:t>
      </w:r>
      <w:r w:rsidRPr="00800CCE">
        <w:rPr>
          <w:rFonts w:ascii="Arial" w:hAnsi="Arial" w:cs="Arial"/>
        </w:rPr>
        <w:t xml:space="preserve">is before the committee for consideration today. S2 is </w:t>
      </w:r>
      <w:r w:rsidR="000006A8">
        <w:rPr>
          <w:rFonts w:ascii="Arial" w:hAnsi="Arial" w:cs="Arial"/>
        </w:rPr>
        <w:t>mostly</w:t>
      </w:r>
      <w:r w:rsidRPr="00800CCE">
        <w:rPr>
          <w:rFonts w:ascii="Arial" w:hAnsi="Arial" w:cs="Arial"/>
        </w:rPr>
        <w:t xml:space="preserve"> the same as S1, </w:t>
      </w:r>
      <w:r w:rsidR="0055625D">
        <w:rPr>
          <w:rFonts w:ascii="Arial" w:hAnsi="Arial" w:cs="Arial"/>
        </w:rPr>
        <w:t>but</w:t>
      </w:r>
      <w:r w:rsidR="000006A8">
        <w:rPr>
          <w:rFonts w:ascii="Arial" w:hAnsi="Arial" w:cs="Arial"/>
        </w:rPr>
        <w:t xml:space="preserve"> also includes</w:t>
      </w:r>
      <w:r w:rsidRPr="00800CCE">
        <w:rPr>
          <w:rFonts w:ascii="Arial" w:hAnsi="Arial" w:cs="Arial"/>
        </w:rPr>
        <w:t xml:space="preserve"> changes to reflect direction from the committee</w:t>
      </w:r>
      <w:r w:rsidR="0055625D">
        <w:rPr>
          <w:rFonts w:ascii="Arial" w:hAnsi="Arial" w:cs="Arial"/>
        </w:rPr>
        <w:t>’s discussion on April 21, 2015</w:t>
      </w:r>
      <w:r w:rsidRPr="00800CCE">
        <w:rPr>
          <w:rFonts w:ascii="Arial" w:hAnsi="Arial" w:cs="Arial"/>
        </w:rPr>
        <w:t>. The changes include:</w:t>
      </w:r>
    </w:p>
    <w:p w:rsidR="0055625D" w:rsidRPr="00800CCE" w:rsidRDefault="0055625D" w:rsidP="00B34322">
      <w:pPr>
        <w:jc w:val="both"/>
        <w:rPr>
          <w:rFonts w:ascii="Arial" w:hAnsi="Arial" w:cs="Arial"/>
        </w:rPr>
      </w:pPr>
    </w:p>
    <w:p w:rsidR="00910B62" w:rsidRDefault="00D2405D" w:rsidP="0055625D">
      <w:pPr>
        <w:pStyle w:val="ListParagraph0"/>
        <w:numPr>
          <w:ilvl w:val="0"/>
          <w:numId w:val="20"/>
        </w:numPr>
        <w:spacing w:line="240" w:lineRule="auto"/>
        <w:jc w:val="both"/>
        <w:rPr>
          <w:rFonts w:ascii="Arial" w:hAnsi="Arial" w:cs="Arial"/>
        </w:rPr>
      </w:pPr>
      <w:r w:rsidRPr="00910B62">
        <w:rPr>
          <w:rFonts w:ascii="Arial" w:hAnsi="Arial" w:cs="Arial"/>
        </w:rPr>
        <w:t xml:space="preserve">A new “Whereas” </w:t>
      </w:r>
      <w:r w:rsidR="0055625D">
        <w:rPr>
          <w:rFonts w:ascii="Arial" w:hAnsi="Arial" w:cs="Arial"/>
        </w:rPr>
        <w:t xml:space="preserve">clause </w:t>
      </w:r>
      <w:r w:rsidRPr="00910B62">
        <w:rPr>
          <w:rFonts w:ascii="Arial" w:hAnsi="Arial" w:cs="Arial"/>
        </w:rPr>
        <w:t xml:space="preserve">in the motion to reflect that the Council will adopt the scoping motion after the April 30 deadline </w:t>
      </w:r>
      <w:r w:rsidR="008F3743">
        <w:rPr>
          <w:rFonts w:ascii="Arial" w:hAnsi="Arial" w:cs="Arial"/>
        </w:rPr>
        <w:t>contained in the King County Code</w:t>
      </w:r>
      <w:r w:rsidR="00556772">
        <w:rPr>
          <w:rStyle w:val="FootnoteReference"/>
          <w:rFonts w:ascii="Arial" w:hAnsi="Arial" w:cs="Arial"/>
        </w:rPr>
        <w:footnoteReference w:id="1"/>
      </w:r>
      <w:r w:rsidRPr="00910B62">
        <w:rPr>
          <w:rFonts w:ascii="Arial" w:hAnsi="Arial" w:cs="Arial"/>
        </w:rPr>
        <w:t xml:space="preserve"> and the Executive’s concurrence to adhere to the Council</w:t>
      </w:r>
      <w:r w:rsidR="00910B62">
        <w:rPr>
          <w:rFonts w:ascii="Arial" w:hAnsi="Arial" w:cs="Arial"/>
        </w:rPr>
        <w:t xml:space="preserve"> adopted version of the motion.</w:t>
      </w:r>
    </w:p>
    <w:p w:rsidR="00800CCE" w:rsidRPr="00910B62" w:rsidRDefault="00800CCE" w:rsidP="0055625D">
      <w:pPr>
        <w:pStyle w:val="ListParagraph0"/>
        <w:numPr>
          <w:ilvl w:val="0"/>
          <w:numId w:val="20"/>
        </w:numPr>
        <w:spacing w:line="240" w:lineRule="auto"/>
        <w:jc w:val="both"/>
        <w:rPr>
          <w:rFonts w:ascii="Arial" w:hAnsi="Arial" w:cs="Arial"/>
        </w:rPr>
      </w:pPr>
      <w:proofErr w:type="gramStart"/>
      <w:r w:rsidRPr="00910B62">
        <w:rPr>
          <w:rFonts w:ascii="Arial" w:hAnsi="Arial" w:cs="Arial"/>
        </w:rPr>
        <w:t>Adding the word “urban” to “unincorporated King County”</w:t>
      </w:r>
      <w:r w:rsidR="006A1673" w:rsidRPr="00910B62">
        <w:rPr>
          <w:rFonts w:ascii="Arial" w:hAnsi="Arial" w:cs="Arial"/>
        </w:rPr>
        <w:t xml:space="preserve"> in</w:t>
      </w:r>
      <w:r w:rsidR="00910B62">
        <w:rPr>
          <w:rFonts w:ascii="Arial" w:hAnsi="Arial" w:cs="Arial"/>
        </w:rPr>
        <w:t xml:space="preserve"> Topical Areas</w:t>
      </w:r>
      <w:r w:rsidR="006A1673" w:rsidRPr="00910B62">
        <w:rPr>
          <w:rFonts w:ascii="Arial" w:hAnsi="Arial" w:cs="Arial"/>
        </w:rPr>
        <w:t xml:space="preserve"> Chapter 2</w:t>
      </w:r>
      <w:r w:rsidRPr="00910B62">
        <w:rPr>
          <w:rFonts w:ascii="Arial" w:hAnsi="Arial" w:cs="Arial"/>
        </w:rPr>
        <w:t>.</w:t>
      </w:r>
      <w:proofErr w:type="gramEnd"/>
    </w:p>
    <w:p w:rsidR="00800CCE" w:rsidRPr="00D2405D" w:rsidRDefault="00800CCE" w:rsidP="00800CCE">
      <w:pPr>
        <w:pStyle w:val="ListParagraph0"/>
        <w:numPr>
          <w:ilvl w:val="0"/>
          <w:numId w:val="20"/>
        </w:numPr>
        <w:jc w:val="both"/>
        <w:rPr>
          <w:rFonts w:ascii="Arial" w:hAnsi="Arial" w:cs="Arial"/>
        </w:rPr>
      </w:pPr>
      <w:proofErr w:type="gramStart"/>
      <w:r>
        <w:rPr>
          <w:rFonts w:ascii="Arial" w:hAnsi="Arial" w:cs="Arial"/>
        </w:rPr>
        <w:t xml:space="preserve">Clarifying language about the Transportation Concurrency Program update </w:t>
      </w:r>
      <w:r w:rsidR="006A1673">
        <w:rPr>
          <w:rFonts w:ascii="Arial" w:hAnsi="Arial" w:cs="Arial"/>
        </w:rPr>
        <w:t xml:space="preserve">in </w:t>
      </w:r>
      <w:r w:rsidR="00910B62">
        <w:rPr>
          <w:rFonts w:ascii="Arial" w:hAnsi="Arial" w:cs="Arial"/>
        </w:rPr>
        <w:t xml:space="preserve">Topical Areas </w:t>
      </w:r>
      <w:r w:rsidR="006A1673">
        <w:rPr>
          <w:rFonts w:ascii="Arial" w:hAnsi="Arial" w:cs="Arial"/>
        </w:rPr>
        <w:t xml:space="preserve">Chapter 7 </w:t>
      </w:r>
      <w:r>
        <w:rPr>
          <w:rFonts w:ascii="Arial" w:hAnsi="Arial" w:cs="Arial"/>
        </w:rPr>
        <w:t>to include</w:t>
      </w:r>
      <w:r w:rsidRPr="00800CCE">
        <w:rPr>
          <w:rFonts w:ascii="Arial" w:hAnsi="Arial" w:cs="Arial"/>
        </w:rPr>
        <w:t xml:space="preserve"> </w:t>
      </w:r>
      <w:r w:rsidRPr="00800CCE">
        <w:rPr>
          <w:rFonts w:ascii="Arial" w:hAnsi="Arial" w:cs="Arial"/>
          <w:color w:val="000000"/>
        </w:rPr>
        <w:t>collaboration with other jurisdictions regarding infrastructure improvements</w:t>
      </w:r>
      <w:r w:rsidR="00D2405D">
        <w:rPr>
          <w:rFonts w:ascii="Arial" w:hAnsi="Arial" w:cs="Arial"/>
          <w:color w:val="000000"/>
        </w:rPr>
        <w:t>.</w:t>
      </w:r>
      <w:proofErr w:type="gramEnd"/>
    </w:p>
    <w:p w:rsidR="00800CCE" w:rsidRPr="00D2405D" w:rsidRDefault="00800CCE" w:rsidP="00800CCE">
      <w:pPr>
        <w:pStyle w:val="ListParagraph0"/>
        <w:numPr>
          <w:ilvl w:val="0"/>
          <w:numId w:val="20"/>
        </w:numPr>
        <w:jc w:val="both"/>
        <w:rPr>
          <w:rFonts w:ascii="Arial" w:hAnsi="Arial" w:cs="Arial"/>
        </w:rPr>
      </w:pPr>
      <w:proofErr w:type="gramStart"/>
      <w:r w:rsidRPr="00800CCE">
        <w:rPr>
          <w:rFonts w:ascii="Arial" w:hAnsi="Arial" w:cs="Arial"/>
          <w:color w:val="000000"/>
        </w:rPr>
        <w:t>Clarifying language</w:t>
      </w:r>
      <w:r w:rsidR="00D2405D">
        <w:rPr>
          <w:rFonts w:ascii="Arial" w:hAnsi="Arial" w:cs="Arial"/>
          <w:color w:val="000000"/>
        </w:rPr>
        <w:t xml:space="preserve"> </w:t>
      </w:r>
      <w:r w:rsidR="006A1673">
        <w:rPr>
          <w:rFonts w:ascii="Arial" w:hAnsi="Arial" w:cs="Arial"/>
          <w:color w:val="000000"/>
        </w:rPr>
        <w:t xml:space="preserve">in </w:t>
      </w:r>
      <w:r w:rsidR="00910B62">
        <w:rPr>
          <w:rFonts w:ascii="Arial" w:hAnsi="Arial" w:cs="Arial"/>
          <w:color w:val="000000"/>
        </w:rPr>
        <w:t xml:space="preserve">Topical Areas </w:t>
      </w:r>
      <w:r w:rsidR="006A1673">
        <w:rPr>
          <w:rFonts w:ascii="Arial" w:hAnsi="Arial" w:cs="Arial"/>
          <w:color w:val="000000"/>
        </w:rPr>
        <w:t xml:space="preserve">Chapter 11 </w:t>
      </w:r>
      <w:r w:rsidR="00D2405D">
        <w:rPr>
          <w:rFonts w:ascii="Arial" w:hAnsi="Arial" w:cs="Arial"/>
          <w:color w:val="000000"/>
        </w:rPr>
        <w:t xml:space="preserve">to work with the </w:t>
      </w:r>
      <w:r w:rsidR="00DE77D8">
        <w:rPr>
          <w:rFonts w:ascii="Arial" w:hAnsi="Arial" w:cs="Arial"/>
          <w:color w:val="000000"/>
        </w:rPr>
        <w:t xml:space="preserve">Washington State Department of Commerce (DOC) and the </w:t>
      </w:r>
      <w:r w:rsidR="00D2405D">
        <w:rPr>
          <w:rFonts w:ascii="Arial" w:hAnsi="Arial" w:cs="Arial"/>
          <w:color w:val="000000"/>
        </w:rPr>
        <w:t>Growth Management Planning Council (GMPC)</w:t>
      </w:r>
      <w:r w:rsidRPr="00800CCE">
        <w:rPr>
          <w:rFonts w:ascii="Arial" w:hAnsi="Arial" w:cs="Arial"/>
          <w:color w:val="000000"/>
        </w:rPr>
        <w:t xml:space="preserve"> </w:t>
      </w:r>
      <w:r w:rsidR="00D2405D">
        <w:rPr>
          <w:rFonts w:ascii="Arial" w:hAnsi="Arial" w:cs="Arial"/>
          <w:color w:val="000000"/>
        </w:rPr>
        <w:t>regarding targets for each housing type.</w:t>
      </w:r>
      <w:proofErr w:type="gramEnd"/>
    </w:p>
    <w:p w:rsidR="00D2405D" w:rsidRPr="000006A8" w:rsidRDefault="00D2405D" w:rsidP="00800CCE">
      <w:pPr>
        <w:pStyle w:val="ListParagraph0"/>
        <w:numPr>
          <w:ilvl w:val="0"/>
          <w:numId w:val="20"/>
        </w:numPr>
        <w:jc w:val="both"/>
        <w:rPr>
          <w:rFonts w:ascii="Arial" w:hAnsi="Arial" w:cs="Arial"/>
        </w:rPr>
      </w:pPr>
      <w:proofErr w:type="gramStart"/>
      <w:r>
        <w:rPr>
          <w:rFonts w:ascii="Arial" w:hAnsi="Arial" w:cs="Arial"/>
          <w:color w:val="000000"/>
        </w:rPr>
        <w:lastRenderedPageBreak/>
        <w:t>Clarifying language</w:t>
      </w:r>
      <w:r w:rsidR="006A1673">
        <w:rPr>
          <w:rFonts w:ascii="Arial" w:hAnsi="Arial" w:cs="Arial"/>
          <w:color w:val="000000"/>
        </w:rPr>
        <w:t xml:space="preserve"> in </w:t>
      </w:r>
      <w:r w:rsidR="00910B62">
        <w:rPr>
          <w:rFonts w:ascii="Arial" w:hAnsi="Arial" w:cs="Arial"/>
          <w:color w:val="000000"/>
        </w:rPr>
        <w:t xml:space="preserve">Topical Areas </w:t>
      </w:r>
      <w:r w:rsidR="006A1673">
        <w:rPr>
          <w:rFonts w:ascii="Arial" w:hAnsi="Arial" w:cs="Arial"/>
          <w:color w:val="000000"/>
        </w:rPr>
        <w:t>Chapter 11</w:t>
      </w:r>
      <w:r>
        <w:rPr>
          <w:rFonts w:ascii="Arial" w:hAnsi="Arial" w:cs="Arial"/>
          <w:color w:val="000000"/>
        </w:rPr>
        <w:t xml:space="preserve"> to work with the </w:t>
      </w:r>
      <w:r w:rsidR="00DE77D8">
        <w:rPr>
          <w:rFonts w:ascii="Arial" w:hAnsi="Arial" w:cs="Arial"/>
          <w:color w:val="000000"/>
        </w:rPr>
        <w:t xml:space="preserve">DOC and </w:t>
      </w:r>
      <w:r>
        <w:rPr>
          <w:rFonts w:ascii="Arial" w:hAnsi="Arial" w:cs="Arial"/>
          <w:color w:val="000000"/>
        </w:rPr>
        <w:t xml:space="preserve">GMPC regarding </w:t>
      </w:r>
      <w:r w:rsidR="00DE77D8">
        <w:rPr>
          <w:rFonts w:ascii="Arial" w:hAnsi="Arial" w:cs="Arial"/>
          <w:color w:val="000000"/>
        </w:rPr>
        <w:t>accuracy of</w:t>
      </w:r>
      <w:r w:rsidR="00B8317A">
        <w:rPr>
          <w:rFonts w:ascii="Arial" w:hAnsi="Arial" w:cs="Arial"/>
          <w:color w:val="000000"/>
        </w:rPr>
        <w:t xml:space="preserve"> the Buildable Lands Report</w:t>
      </w:r>
      <w:r>
        <w:rPr>
          <w:rFonts w:ascii="Arial" w:hAnsi="Arial" w:cs="Arial"/>
          <w:color w:val="000000"/>
        </w:rPr>
        <w:t>.</w:t>
      </w:r>
      <w:proofErr w:type="gramEnd"/>
      <w:r>
        <w:rPr>
          <w:rFonts w:ascii="Arial" w:hAnsi="Arial" w:cs="Arial"/>
          <w:color w:val="000000"/>
        </w:rPr>
        <w:t xml:space="preserve">  </w:t>
      </w:r>
    </w:p>
    <w:p w:rsidR="000006A8" w:rsidRPr="000006A8" w:rsidRDefault="000006A8" w:rsidP="00800CCE">
      <w:pPr>
        <w:pStyle w:val="ListParagraph0"/>
        <w:numPr>
          <w:ilvl w:val="0"/>
          <w:numId w:val="20"/>
        </w:numPr>
        <w:jc w:val="both"/>
        <w:rPr>
          <w:rFonts w:ascii="Arial" w:hAnsi="Arial" w:cs="Arial"/>
        </w:rPr>
      </w:pPr>
      <w:proofErr w:type="gramStart"/>
      <w:r>
        <w:rPr>
          <w:rFonts w:ascii="Arial" w:hAnsi="Arial" w:cs="Arial"/>
          <w:color w:val="000000"/>
        </w:rPr>
        <w:t>Removing the reference to Mountains to Sound Greenway in the Snoqualmie land use proposal.</w:t>
      </w:r>
      <w:proofErr w:type="gramEnd"/>
    </w:p>
    <w:p w:rsidR="000006A8" w:rsidRPr="000006A8" w:rsidRDefault="000006A8" w:rsidP="00800CCE">
      <w:pPr>
        <w:pStyle w:val="ListParagraph0"/>
        <w:numPr>
          <w:ilvl w:val="0"/>
          <w:numId w:val="20"/>
        </w:numPr>
        <w:jc w:val="both"/>
        <w:rPr>
          <w:rFonts w:ascii="Arial" w:hAnsi="Arial" w:cs="Arial"/>
        </w:rPr>
      </w:pPr>
      <w:r>
        <w:rPr>
          <w:rFonts w:ascii="Arial" w:hAnsi="Arial" w:cs="Arial"/>
          <w:color w:val="000000"/>
        </w:rPr>
        <w:t xml:space="preserve">Adding two new four-to-one land use proposals.  </w:t>
      </w:r>
    </w:p>
    <w:p w:rsidR="000006A8" w:rsidRPr="00800CCE" w:rsidRDefault="000006A8" w:rsidP="00800CCE">
      <w:pPr>
        <w:pStyle w:val="ListParagraph0"/>
        <w:numPr>
          <w:ilvl w:val="0"/>
          <w:numId w:val="20"/>
        </w:numPr>
        <w:jc w:val="both"/>
        <w:rPr>
          <w:rFonts w:ascii="Arial" w:hAnsi="Arial" w:cs="Arial"/>
        </w:rPr>
      </w:pPr>
      <w:r>
        <w:rPr>
          <w:rFonts w:ascii="Arial" w:hAnsi="Arial" w:cs="Arial"/>
          <w:color w:val="000000"/>
        </w:rPr>
        <w:t xml:space="preserve">Clarifying language regarding agriculture supportive overlay zones in the development code section.  </w:t>
      </w:r>
    </w:p>
    <w:p w:rsidR="002A0330" w:rsidRPr="00191159" w:rsidRDefault="002A0330" w:rsidP="00B34322">
      <w:pPr>
        <w:jc w:val="both"/>
        <w:rPr>
          <w:rFonts w:ascii="Arial" w:hAnsi="Arial" w:cs="Arial"/>
        </w:rPr>
      </w:pPr>
    </w:p>
    <w:p w:rsidR="00B34322" w:rsidRPr="00191159" w:rsidRDefault="00B34322" w:rsidP="00B34322">
      <w:pPr>
        <w:jc w:val="both"/>
        <w:rPr>
          <w:rFonts w:ascii="Arial" w:hAnsi="Arial" w:cs="Arial"/>
          <w:b/>
          <w:caps/>
        </w:rPr>
      </w:pPr>
      <w:r w:rsidRPr="00191159">
        <w:rPr>
          <w:rFonts w:ascii="Arial" w:hAnsi="Arial" w:cs="Arial"/>
          <w:b/>
          <w:caps/>
          <w:u w:val="single"/>
        </w:rPr>
        <w:t>Background</w:t>
      </w:r>
      <w:r w:rsidRPr="00191159">
        <w:rPr>
          <w:rFonts w:ascii="Arial" w:hAnsi="Arial" w:cs="Arial"/>
          <w:b/>
          <w:caps/>
        </w:rPr>
        <w:t xml:space="preserve">  </w:t>
      </w:r>
    </w:p>
    <w:p w:rsidR="00A072F4" w:rsidRPr="00191159" w:rsidRDefault="00A072F4" w:rsidP="00B34322">
      <w:pPr>
        <w:jc w:val="both"/>
        <w:rPr>
          <w:rFonts w:ascii="Arial" w:hAnsi="Arial" w:cs="Arial"/>
        </w:rPr>
      </w:pPr>
    </w:p>
    <w:p w:rsidR="00B34322" w:rsidRPr="00191159" w:rsidRDefault="00B34322" w:rsidP="00B34322">
      <w:pPr>
        <w:jc w:val="both"/>
        <w:rPr>
          <w:rFonts w:ascii="Arial" w:hAnsi="Arial" w:cs="Arial"/>
          <w:color w:val="000000"/>
        </w:rPr>
      </w:pPr>
      <w:r w:rsidRPr="00191159">
        <w:rPr>
          <w:rFonts w:ascii="Arial" w:hAnsi="Arial" w:cs="Arial"/>
        </w:rPr>
        <w:t xml:space="preserve">The KCCP is the guiding policy document for land use and development regulations in unincorporated King County.  The King County Code (K.C.C.) allows for </w:t>
      </w:r>
      <w:r w:rsidR="002B365C" w:rsidRPr="00191159">
        <w:rPr>
          <w:rFonts w:ascii="Arial" w:hAnsi="Arial" w:cs="Arial"/>
        </w:rPr>
        <w:t>amendments</w:t>
      </w:r>
      <w:r w:rsidRPr="00191159">
        <w:rPr>
          <w:rFonts w:ascii="Arial" w:hAnsi="Arial" w:cs="Arial"/>
        </w:rPr>
        <w:t xml:space="preserve"> to the plan on either an annual or a once-every-four-years basis, depending on the scope of the change.</w:t>
      </w:r>
      <w:r w:rsidRPr="00191159">
        <w:rPr>
          <w:rStyle w:val="FootnoteReference"/>
          <w:rFonts w:ascii="Arial" w:hAnsi="Arial" w:cs="Arial"/>
        </w:rPr>
        <w:footnoteReference w:id="2"/>
      </w:r>
      <w:r w:rsidRPr="00191159">
        <w:rPr>
          <w:rFonts w:ascii="Arial" w:hAnsi="Arial" w:cs="Arial"/>
        </w:rPr>
        <w:t xml:space="preserve">  The </w:t>
      </w:r>
      <w:r w:rsidR="00A072F4" w:rsidRPr="00191159">
        <w:rPr>
          <w:rFonts w:ascii="Arial" w:hAnsi="Arial" w:cs="Arial"/>
        </w:rPr>
        <w:t>four</w:t>
      </w:r>
      <w:r w:rsidRPr="00191159">
        <w:rPr>
          <w:rFonts w:ascii="Arial" w:hAnsi="Arial" w:cs="Arial"/>
        </w:rPr>
        <w:t xml:space="preserve">-year cycle </w:t>
      </w:r>
      <w:proofErr w:type="gramStart"/>
      <w:r w:rsidRPr="00191159">
        <w:rPr>
          <w:rFonts w:ascii="Arial" w:hAnsi="Arial" w:cs="Arial"/>
        </w:rPr>
        <w:t>is considered</w:t>
      </w:r>
      <w:proofErr w:type="gramEnd"/>
      <w:r w:rsidRPr="00191159">
        <w:rPr>
          <w:rFonts w:ascii="Arial" w:hAnsi="Arial" w:cs="Arial"/>
        </w:rPr>
        <w:t xml:space="preserve"> a “major” </w:t>
      </w:r>
      <w:r w:rsidR="002B365C" w:rsidRPr="00191159">
        <w:rPr>
          <w:rFonts w:ascii="Arial" w:hAnsi="Arial" w:cs="Arial"/>
        </w:rPr>
        <w:t>review of</w:t>
      </w:r>
      <w:r w:rsidRPr="00191159">
        <w:rPr>
          <w:rFonts w:ascii="Arial" w:hAnsi="Arial" w:cs="Arial"/>
        </w:rPr>
        <w:t xml:space="preserve"> the plan and, unlike annual </w:t>
      </w:r>
      <w:r w:rsidR="002B365C" w:rsidRPr="00191159">
        <w:rPr>
          <w:rFonts w:ascii="Arial" w:hAnsi="Arial" w:cs="Arial"/>
        </w:rPr>
        <w:t>reviews</w:t>
      </w:r>
      <w:r w:rsidRPr="00191159">
        <w:rPr>
          <w:rFonts w:ascii="Arial" w:hAnsi="Arial" w:cs="Arial"/>
        </w:rPr>
        <w:t xml:space="preserve">, allows for </w:t>
      </w:r>
      <w:r w:rsidRPr="00191159">
        <w:rPr>
          <w:rFonts w:ascii="Arial" w:hAnsi="Arial" w:cs="Arial"/>
          <w:color w:val="000000"/>
        </w:rPr>
        <w:t xml:space="preserve">consideration of substantive policy changes and potential revisions to the Urban Growth Boundary.  </w:t>
      </w:r>
      <w:r w:rsidRPr="00191159">
        <w:rPr>
          <w:rFonts w:ascii="Arial" w:hAnsi="Arial" w:cs="Arial"/>
        </w:rPr>
        <w:t xml:space="preserve">The next </w:t>
      </w:r>
      <w:r w:rsidR="00A072F4" w:rsidRPr="00191159">
        <w:rPr>
          <w:rFonts w:ascii="Arial" w:hAnsi="Arial" w:cs="Arial"/>
        </w:rPr>
        <w:t>four</w:t>
      </w:r>
      <w:r w:rsidRPr="00191159">
        <w:rPr>
          <w:rFonts w:ascii="Arial" w:hAnsi="Arial" w:cs="Arial"/>
        </w:rPr>
        <w:t xml:space="preserve">-year </w:t>
      </w:r>
      <w:r w:rsidR="00460F86" w:rsidRPr="00191159">
        <w:rPr>
          <w:rFonts w:ascii="Arial" w:hAnsi="Arial" w:cs="Arial"/>
        </w:rPr>
        <w:t>revision</w:t>
      </w:r>
      <w:r w:rsidRPr="00191159">
        <w:rPr>
          <w:rFonts w:ascii="Arial" w:hAnsi="Arial" w:cs="Arial"/>
        </w:rPr>
        <w:t xml:space="preserve"> to the KCCP will be in 2016.  </w:t>
      </w:r>
    </w:p>
    <w:p w:rsidR="00B34322" w:rsidRPr="00191159" w:rsidRDefault="00B34322" w:rsidP="00B34322">
      <w:pPr>
        <w:jc w:val="both"/>
        <w:rPr>
          <w:rFonts w:ascii="Arial" w:hAnsi="Arial" w:cs="Arial"/>
          <w:color w:val="000000"/>
        </w:rPr>
      </w:pPr>
    </w:p>
    <w:p w:rsidR="00D73ECB" w:rsidRPr="00191159" w:rsidRDefault="00B34322" w:rsidP="00D73ECB">
      <w:pPr>
        <w:jc w:val="both"/>
        <w:rPr>
          <w:rFonts w:ascii="Arial" w:hAnsi="Arial" w:cs="Arial"/>
        </w:rPr>
      </w:pPr>
      <w:r w:rsidRPr="00191159">
        <w:rPr>
          <w:rFonts w:ascii="Arial" w:hAnsi="Arial" w:cs="Arial"/>
        </w:rPr>
        <w:t xml:space="preserve">The provisions of K.C.C. 20.18.060 require the Executive to submit a motion to the Council that outlines the scope of work for a major KCCP </w:t>
      </w:r>
      <w:r w:rsidR="00460F86" w:rsidRPr="00191159">
        <w:rPr>
          <w:rFonts w:ascii="Arial" w:hAnsi="Arial" w:cs="Arial"/>
        </w:rPr>
        <w:t>review</w:t>
      </w:r>
      <w:r w:rsidRPr="00191159">
        <w:rPr>
          <w:rFonts w:ascii="Arial" w:hAnsi="Arial" w:cs="Arial"/>
        </w:rPr>
        <w:t xml:space="preserve">.  </w:t>
      </w:r>
      <w:r w:rsidR="00A072F4" w:rsidRPr="00191159">
        <w:rPr>
          <w:rFonts w:ascii="Arial" w:hAnsi="Arial" w:cs="Arial"/>
        </w:rPr>
        <w:t>This “scoping”</w:t>
      </w:r>
      <w:r w:rsidRPr="00191159">
        <w:rPr>
          <w:rFonts w:ascii="Arial" w:hAnsi="Arial" w:cs="Arial"/>
        </w:rPr>
        <w:t xml:space="preserve"> motion includes the issues that </w:t>
      </w:r>
      <w:r w:rsidR="00A072F4" w:rsidRPr="00191159">
        <w:rPr>
          <w:rFonts w:ascii="Arial" w:hAnsi="Arial" w:cs="Arial"/>
        </w:rPr>
        <w:t xml:space="preserve">the Executive proposes to </w:t>
      </w:r>
      <w:r w:rsidRPr="00191159">
        <w:rPr>
          <w:rFonts w:ascii="Arial" w:hAnsi="Arial" w:cs="Arial"/>
        </w:rPr>
        <w:t xml:space="preserve">consider in the development of the </w:t>
      </w:r>
      <w:r w:rsidR="00CC0A4B" w:rsidRPr="00191159">
        <w:rPr>
          <w:rFonts w:ascii="Arial" w:hAnsi="Arial" w:cs="Arial"/>
        </w:rPr>
        <w:t xml:space="preserve">proposed </w:t>
      </w:r>
      <w:r w:rsidR="00A072F4" w:rsidRPr="00191159">
        <w:rPr>
          <w:rFonts w:ascii="Arial" w:hAnsi="Arial" w:cs="Arial"/>
        </w:rPr>
        <w:t xml:space="preserve">KCCP </w:t>
      </w:r>
      <w:r w:rsidR="00460F86" w:rsidRPr="00191159">
        <w:rPr>
          <w:rFonts w:ascii="Arial" w:hAnsi="Arial" w:cs="Arial"/>
        </w:rPr>
        <w:t>amendment</w:t>
      </w:r>
      <w:r w:rsidRPr="00191159">
        <w:rPr>
          <w:rFonts w:ascii="Arial" w:hAnsi="Arial" w:cs="Arial"/>
        </w:rPr>
        <w:t xml:space="preserve">.  </w:t>
      </w:r>
      <w:r w:rsidR="00A072F4" w:rsidRPr="00191159">
        <w:rPr>
          <w:rFonts w:ascii="Arial" w:hAnsi="Arial" w:cs="Arial"/>
        </w:rPr>
        <w:t xml:space="preserve">Review of the scoping motion (Proposed Motion 2015-0104) </w:t>
      </w:r>
      <w:r w:rsidRPr="00191159">
        <w:rPr>
          <w:rFonts w:ascii="Arial" w:hAnsi="Arial" w:cs="Arial"/>
          <w:color w:val="000000"/>
        </w:rPr>
        <w:t xml:space="preserve">is the Council's formal opportunity to shape what the Executive will review in the </w:t>
      </w:r>
      <w:proofErr w:type="gramStart"/>
      <w:r w:rsidRPr="00191159">
        <w:rPr>
          <w:rFonts w:ascii="Arial" w:hAnsi="Arial" w:cs="Arial"/>
          <w:color w:val="000000"/>
        </w:rPr>
        <w:t>crafting</w:t>
      </w:r>
      <w:proofErr w:type="gramEnd"/>
      <w:r w:rsidRPr="00191159">
        <w:rPr>
          <w:rFonts w:ascii="Arial" w:hAnsi="Arial" w:cs="Arial"/>
          <w:color w:val="000000"/>
        </w:rPr>
        <w:t xml:space="preserve"> of </w:t>
      </w:r>
      <w:r w:rsidR="00A072F4" w:rsidRPr="00191159">
        <w:rPr>
          <w:rFonts w:ascii="Arial" w:hAnsi="Arial" w:cs="Arial"/>
          <w:color w:val="000000"/>
        </w:rPr>
        <w:t xml:space="preserve">the </w:t>
      </w:r>
      <w:r w:rsidR="00CC0A4B" w:rsidRPr="00191159">
        <w:rPr>
          <w:rFonts w:ascii="Arial" w:hAnsi="Arial" w:cs="Arial"/>
          <w:color w:val="000000"/>
        </w:rPr>
        <w:t xml:space="preserve">proposed </w:t>
      </w:r>
      <w:r w:rsidR="00460F86" w:rsidRPr="00191159">
        <w:rPr>
          <w:rFonts w:ascii="Arial" w:hAnsi="Arial" w:cs="Arial"/>
          <w:color w:val="000000"/>
        </w:rPr>
        <w:t>revisions</w:t>
      </w:r>
      <w:r w:rsidRPr="00191159">
        <w:rPr>
          <w:rFonts w:ascii="Arial" w:hAnsi="Arial" w:cs="Arial"/>
          <w:color w:val="000000"/>
        </w:rPr>
        <w:t xml:space="preserve">. </w:t>
      </w:r>
      <w:r w:rsidR="00A338EC" w:rsidRPr="00191159">
        <w:rPr>
          <w:rFonts w:ascii="Arial" w:hAnsi="Arial" w:cs="Arial"/>
          <w:color w:val="000000"/>
        </w:rPr>
        <w:t xml:space="preserve"> </w:t>
      </w:r>
      <w:r w:rsidRPr="00191159">
        <w:rPr>
          <w:rFonts w:ascii="Arial" w:hAnsi="Arial" w:cs="Arial"/>
        </w:rPr>
        <w:t xml:space="preserve">The scope of work is required to be transmitted to the Council by the first business day of March in the year preceding the </w:t>
      </w:r>
      <w:r w:rsidR="00A072F4" w:rsidRPr="00191159">
        <w:rPr>
          <w:rFonts w:ascii="Arial" w:hAnsi="Arial" w:cs="Arial"/>
        </w:rPr>
        <w:t>four</w:t>
      </w:r>
      <w:r w:rsidRPr="00191159">
        <w:rPr>
          <w:rFonts w:ascii="Arial" w:hAnsi="Arial" w:cs="Arial"/>
        </w:rPr>
        <w:t xml:space="preserve">-year </w:t>
      </w:r>
      <w:r w:rsidR="008F50AE">
        <w:rPr>
          <w:rFonts w:ascii="Arial" w:hAnsi="Arial" w:cs="Arial"/>
        </w:rPr>
        <w:t>review</w:t>
      </w:r>
      <w:r w:rsidRPr="00191159">
        <w:rPr>
          <w:rFonts w:ascii="Arial" w:hAnsi="Arial" w:cs="Arial"/>
        </w:rPr>
        <w:t xml:space="preserve"> (March 2, 2015</w:t>
      </w:r>
      <w:r w:rsidR="00A072F4" w:rsidRPr="00191159">
        <w:rPr>
          <w:rFonts w:ascii="Arial" w:hAnsi="Arial" w:cs="Arial"/>
        </w:rPr>
        <w:t>,</w:t>
      </w:r>
      <w:r w:rsidRPr="00191159">
        <w:rPr>
          <w:rFonts w:ascii="Arial" w:hAnsi="Arial" w:cs="Arial"/>
        </w:rPr>
        <w:t xml:space="preserve"> for the forthcoming 2016 </w:t>
      </w:r>
      <w:r w:rsidR="008F50AE">
        <w:rPr>
          <w:rFonts w:ascii="Arial" w:hAnsi="Arial" w:cs="Arial"/>
        </w:rPr>
        <w:t>review</w:t>
      </w:r>
      <w:r w:rsidRPr="00191159">
        <w:rPr>
          <w:rFonts w:ascii="Arial" w:hAnsi="Arial" w:cs="Arial"/>
        </w:rPr>
        <w:t xml:space="preserve">).  </w:t>
      </w:r>
      <w:r w:rsidR="00D73ECB" w:rsidRPr="00191159">
        <w:rPr>
          <w:rFonts w:ascii="Arial" w:hAnsi="Arial" w:cs="Arial"/>
          <w:color w:val="000000"/>
        </w:rPr>
        <w:t xml:space="preserve">Following adoption of the scoping motion, the Executive will prepare the proposed KCCP </w:t>
      </w:r>
      <w:r w:rsidR="00460F86" w:rsidRPr="00191159">
        <w:rPr>
          <w:rFonts w:ascii="Arial" w:hAnsi="Arial" w:cs="Arial"/>
          <w:color w:val="000000"/>
        </w:rPr>
        <w:t>amendment</w:t>
      </w:r>
      <w:r w:rsidR="00D73ECB" w:rsidRPr="00191159">
        <w:rPr>
          <w:rFonts w:ascii="Arial" w:hAnsi="Arial" w:cs="Arial"/>
          <w:color w:val="000000"/>
        </w:rPr>
        <w:t xml:space="preserve"> based on the scope of work.  A public review draft of the proposal is then traditionally published in the fall preceding a four-year </w:t>
      </w:r>
      <w:r w:rsidR="00460F86" w:rsidRPr="00191159">
        <w:rPr>
          <w:rFonts w:ascii="Arial" w:hAnsi="Arial" w:cs="Arial"/>
          <w:color w:val="000000"/>
        </w:rPr>
        <w:t>revision</w:t>
      </w:r>
      <w:r w:rsidR="00D73ECB" w:rsidRPr="00191159">
        <w:rPr>
          <w:rFonts w:ascii="Arial" w:hAnsi="Arial" w:cs="Arial"/>
          <w:color w:val="000000"/>
        </w:rPr>
        <w:t>, allowing for public feedback on the draft as required by K.C.C 20.18.160</w:t>
      </w:r>
      <w:proofErr w:type="gramStart"/>
      <w:r w:rsidR="00D73ECB" w:rsidRPr="00191159">
        <w:rPr>
          <w:rFonts w:ascii="Arial" w:hAnsi="Arial" w:cs="Arial"/>
          <w:color w:val="000000"/>
        </w:rPr>
        <w:t xml:space="preserve">. </w:t>
      </w:r>
      <w:proofErr w:type="gramEnd"/>
      <w:r w:rsidR="00D73ECB" w:rsidRPr="00191159">
        <w:rPr>
          <w:rFonts w:ascii="Arial" w:hAnsi="Arial" w:cs="Arial"/>
          <w:color w:val="000000"/>
        </w:rPr>
        <w:t xml:space="preserve">Lastly, the Executive is then required to transmit the finalized proposed KCCP </w:t>
      </w:r>
      <w:r w:rsidR="00460F86" w:rsidRPr="00191159">
        <w:rPr>
          <w:rFonts w:ascii="Arial" w:hAnsi="Arial" w:cs="Arial"/>
          <w:color w:val="000000"/>
        </w:rPr>
        <w:t>amendment</w:t>
      </w:r>
      <w:r w:rsidR="00D73ECB" w:rsidRPr="00191159">
        <w:rPr>
          <w:rFonts w:ascii="Arial" w:hAnsi="Arial" w:cs="Arial"/>
          <w:color w:val="000000"/>
        </w:rPr>
        <w:t xml:space="preserve"> to the Council by the first business day of March in the following year (March 1, 2016, for the forthcoming</w:t>
      </w:r>
      <w:r w:rsidR="00460F86" w:rsidRPr="00191159">
        <w:rPr>
          <w:rFonts w:ascii="Arial" w:hAnsi="Arial" w:cs="Arial"/>
          <w:color w:val="000000"/>
        </w:rPr>
        <w:t xml:space="preserve"> plan</w:t>
      </w:r>
      <w:r w:rsidR="00D73ECB" w:rsidRPr="00191159">
        <w:rPr>
          <w:rFonts w:ascii="Arial" w:hAnsi="Arial" w:cs="Arial"/>
          <w:color w:val="000000"/>
        </w:rPr>
        <w:t xml:space="preserve"> </w:t>
      </w:r>
      <w:r w:rsidR="00460F86" w:rsidRPr="00191159">
        <w:rPr>
          <w:rFonts w:ascii="Arial" w:hAnsi="Arial" w:cs="Arial"/>
          <w:color w:val="000000"/>
        </w:rPr>
        <w:t>revision</w:t>
      </w:r>
      <w:r w:rsidR="00D73ECB" w:rsidRPr="00191159">
        <w:rPr>
          <w:rFonts w:ascii="Arial" w:hAnsi="Arial" w:cs="Arial"/>
          <w:color w:val="000000"/>
        </w:rPr>
        <w:t>).</w:t>
      </w:r>
      <w:r w:rsidR="00D73ECB" w:rsidRPr="00191159">
        <w:rPr>
          <w:rStyle w:val="FootnoteReference"/>
          <w:rFonts w:ascii="Arial" w:hAnsi="Arial" w:cs="Arial"/>
          <w:color w:val="000000"/>
        </w:rPr>
        <w:footnoteReference w:id="3"/>
      </w:r>
      <w:r w:rsidR="00D73ECB" w:rsidRPr="00191159">
        <w:rPr>
          <w:rFonts w:ascii="Arial" w:hAnsi="Arial" w:cs="Arial"/>
          <w:color w:val="000000"/>
        </w:rPr>
        <w:t xml:space="preserve">   </w:t>
      </w:r>
    </w:p>
    <w:p w:rsidR="00B34322" w:rsidRPr="00191159" w:rsidRDefault="00B34322" w:rsidP="00B34322">
      <w:pPr>
        <w:jc w:val="both"/>
        <w:rPr>
          <w:rFonts w:ascii="Arial" w:hAnsi="Arial" w:cs="Arial"/>
          <w:color w:val="000000"/>
        </w:rPr>
      </w:pPr>
    </w:p>
    <w:p w:rsidR="00B34322" w:rsidRPr="00191159" w:rsidRDefault="00A072F4" w:rsidP="00B34322">
      <w:pPr>
        <w:jc w:val="both"/>
        <w:rPr>
          <w:rFonts w:ascii="Arial" w:hAnsi="Arial" w:cs="Arial"/>
          <w:color w:val="000000"/>
        </w:rPr>
      </w:pPr>
      <w:r w:rsidRPr="00191159">
        <w:rPr>
          <w:rFonts w:ascii="Arial" w:hAnsi="Arial" w:cs="Arial"/>
          <w:color w:val="000000"/>
        </w:rPr>
        <w:t xml:space="preserve">In addition to indicating the overarching issues </w:t>
      </w:r>
      <w:r w:rsidR="00157E7A" w:rsidRPr="00191159">
        <w:rPr>
          <w:rFonts w:ascii="Arial" w:hAnsi="Arial" w:cs="Arial"/>
          <w:color w:val="000000"/>
        </w:rPr>
        <w:t xml:space="preserve">for </w:t>
      </w:r>
      <w:r w:rsidRPr="00191159">
        <w:rPr>
          <w:rFonts w:ascii="Arial" w:hAnsi="Arial" w:cs="Arial"/>
          <w:color w:val="000000"/>
        </w:rPr>
        <w:t xml:space="preserve">the KCCP </w:t>
      </w:r>
      <w:r w:rsidR="00460F86" w:rsidRPr="00191159">
        <w:rPr>
          <w:rFonts w:ascii="Arial" w:hAnsi="Arial" w:cs="Arial"/>
          <w:color w:val="000000"/>
        </w:rPr>
        <w:t>review</w:t>
      </w:r>
      <w:r w:rsidRPr="00191159">
        <w:rPr>
          <w:rFonts w:ascii="Arial" w:hAnsi="Arial" w:cs="Arial"/>
          <w:color w:val="000000"/>
        </w:rPr>
        <w:t xml:space="preserve">, </w:t>
      </w:r>
      <w:r w:rsidR="00B34322" w:rsidRPr="00191159">
        <w:rPr>
          <w:rFonts w:ascii="Arial" w:hAnsi="Arial" w:cs="Arial"/>
          <w:color w:val="000000"/>
        </w:rPr>
        <w:t xml:space="preserve">the </w:t>
      </w:r>
      <w:r w:rsidRPr="00191159">
        <w:rPr>
          <w:rFonts w:ascii="Arial" w:hAnsi="Arial" w:cs="Arial"/>
          <w:color w:val="000000"/>
        </w:rPr>
        <w:t>s</w:t>
      </w:r>
      <w:r w:rsidR="00B34322" w:rsidRPr="00191159">
        <w:rPr>
          <w:rFonts w:ascii="Arial" w:hAnsi="Arial" w:cs="Arial"/>
          <w:color w:val="000000"/>
        </w:rPr>
        <w:t xml:space="preserve">coping </w:t>
      </w:r>
      <w:r w:rsidRPr="00191159">
        <w:rPr>
          <w:rFonts w:ascii="Arial" w:hAnsi="Arial" w:cs="Arial"/>
          <w:color w:val="000000"/>
        </w:rPr>
        <w:t>m</w:t>
      </w:r>
      <w:r w:rsidR="00B34322" w:rsidRPr="00191159">
        <w:rPr>
          <w:rFonts w:ascii="Arial" w:hAnsi="Arial" w:cs="Arial"/>
          <w:color w:val="000000"/>
        </w:rPr>
        <w:t xml:space="preserve">otion is one of the methods to ensure consideration of any proposals to expand the Urban Growth Area (UGA) during the 2016 KCCP </w:t>
      </w:r>
      <w:r w:rsidR="00460F86" w:rsidRPr="00191159">
        <w:rPr>
          <w:rFonts w:ascii="Arial" w:hAnsi="Arial" w:cs="Arial"/>
          <w:color w:val="000000"/>
        </w:rPr>
        <w:t>process</w:t>
      </w:r>
      <w:r w:rsidR="00B34322" w:rsidRPr="00191159">
        <w:rPr>
          <w:rFonts w:ascii="Arial" w:hAnsi="Arial" w:cs="Arial"/>
          <w:color w:val="000000"/>
        </w:rPr>
        <w:t>.  In 2012, the KCCP was amended to clarify the process for considering UGA changes.  First, KCCP policy RP-202 requires that, except for Four-to-One proposals, UGA expansion proposals must be acted on at the Growth Management Planning Council (GMPC)</w:t>
      </w:r>
      <w:r w:rsidR="00B34322" w:rsidRPr="00191159">
        <w:rPr>
          <w:rStyle w:val="FootnoteReference"/>
          <w:rFonts w:ascii="Arial" w:hAnsi="Arial" w:cs="Arial"/>
          <w:color w:val="000000"/>
        </w:rPr>
        <w:footnoteReference w:id="4"/>
      </w:r>
      <w:r w:rsidR="00B34322" w:rsidRPr="00191159">
        <w:rPr>
          <w:rFonts w:ascii="Arial" w:hAnsi="Arial" w:cs="Arial"/>
          <w:color w:val="000000"/>
        </w:rPr>
        <w:t xml:space="preserve"> prior to Council action.  Furthermore, policy RP-203 states that the County may only forward proposals to the GMPC under the following instances:</w:t>
      </w:r>
    </w:p>
    <w:p w:rsidR="000056BB" w:rsidRPr="00191159" w:rsidRDefault="000056BB" w:rsidP="00B34322">
      <w:pPr>
        <w:jc w:val="both"/>
        <w:rPr>
          <w:rFonts w:ascii="Arial" w:hAnsi="Arial" w:cs="Arial"/>
          <w:color w:val="000000"/>
        </w:rPr>
      </w:pPr>
    </w:p>
    <w:p w:rsidR="00B34322" w:rsidRPr="00191159" w:rsidRDefault="00B34322" w:rsidP="00B34322">
      <w:pPr>
        <w:pStyle w:val="ListParagraph0"/>
        <w:numPr>
          <w:ilvl w:val="0"/>
          <w:numId w:val="5"/>
        </w:numPr>
        <w:spacing w:after="200" w:line="276" w:lineRule="auto"/>
        <w:contextualSpacing/>
        <w:jc w:val="both"/>
        <w:rPr>
          <w:rFonts w:ascii="Arial" w:hAnsi="Arial" w:cs="Arial"/>
          <w:color w:val="000000"/>
        </w:rPr>
      </w:pPr>
      <w:r w:rsidRPr="00191159">
        <w:rPr>
          <w:rFonts w:ascii="Arial" w:hAnsi="Arial" w:cs="Arial"/>
          <w:color w:val="000000"/>
        </w:rPr>
        <w:t>The proposal is included in the scoping motion;</w:t>
      </w:r>
    </w:p>
    <w:p w:rsidR="00B34322" w:rsidRPr="00191159" w:rsidRDefault="00B34322" w:rsidP="00B34322">
      <w:pPr>
        <w:pStyle w:val="ListParagraph0"/>
        <w:numPr>
          <w:ilvl w:val="0"/>
          <w:numId w:val="5"/>
        </w:numPr>
        <w:spacing w:after="200" w:line="276" w:lineRule="auto"/>
        <w:contextualSpacing/>
        <w:jc w:val="both"/>
        <w:rPr>
          <w:rFonts w:ascii="Arial" w:hAnsi="Arial" w:cs="Arial"/>
          <w:color w:val="000000"/>
        </w:rPr>
      </w:pPr>
      <w:r w:rsidRPr="00191159">
        <w:rPr>
          <w:rFonts w:ascii="Arial" w:hAnsi="Arial" w:cs="Arial"/>
          <w:color w:val="000000"/>
        </w:rPr>
        <w:lastRenderedPageBreak/>
        <w:t>An area zoning study for the proposal is included in the Public Review Draft of the proposed KCCP update; or</w:t>
      </w:r>
    </w:p>
    <w:p w:rsidR="00B34322" w:rsidRPr="00191159" w:rsidRDefault="00B34322" w:rsidP="00B34322">
      <w:pPr>
        <w:pStyle w:val="ListParagraph0"/>
        <w:numPr>
          <w:ilvl w:val="0"/>
          <w:numId w:val="5"/>
        </w:numPr>
        <w:spacing w:after="200" w:line="276" w:lineRule="auto"/>
        <w:contextualSpacing/>
        <w:jc w:val="both"/>
        <w:rPr>
          <w:rFonts w:ascii="Arial" w:hAnsi="Arial" w:cs="Arial"/>
          <w:color w:val="000000"/>
        </w:rPr>
      </w:pPr>
      <w:r w:rsidRPr="00191159">
        <w:rPr>
          <w:rFonts w:ascii="Arial" w:hAnsi="Arial" w:cs="Arial"/>
          <w:color w:val="000000"/>
        </w:rPr>
        <w:t>The proposal goes through the Hearing Examiner site specific map amendment process.</w:t>
      </w:r>
      <w:r w:rsidRPr="00191159">
        <w:rPr>
          <w:rStyle w:val="FootnoteReference"/>
          <w:rFonts w:ascii="Arial" w:hAnsi="Arial" w:cs="Arial"/>
          <w:color w:val="000000"/>
        </w:rPr>
        <w:footnoteReference w:id="5"/>
      </w:r>
      <w:r w:rsidRPr="00191159">
        <w:rPr>
          <w:rFonts w:ascii="Arial" w:hAnsi="Arial" w:cs="Arial"/>
          <w:color w:val="000000"/>
        </w:rPr>
        <w:t xml:space="preserve">  </w:t>
      </w:r>
    </w:p>
    <w:p w:rsidR="000056BB" w:rsidRPr="00191159" w:rsidRDefault="000056BB" w:rsidP="00B34322">
      <w:pPr>
        <w:jc w:val="both"/>
        <w:rPr>
          <w:rFonts w:ascii="Arial" w:hAnsi="Arial" w:cs="Arial"/>
          <w:color w:val="000000"/>
        </w:rPr>
      </w:pPr>
      <w:r w:rsidRPr="00191159">
        <w:rPr>
          <w:rFonts w:ascii="Arial" w:hAnsi="Arial" w:cs="Arial"/>
          <w:color w:val="000000"/>
        </w:rPr>
        <w:t>This means that</w:t>
      </w:r>
      <w:r w:rsidR="00B44E4D" w:rsidRPr="00191159">
        <w:rPr>
          <w:rFonts w:ascii="Arial" w:hAnsi="Arial" w:cs="Arial"/>
          <w:color w:val="000000"/>
        </w:rPr>
        <w:t xml:space="preserve"> the scoping motion is the </w:t>
      </w:r>
      <w:r w:rsidR="00AF11CE" w:rsidRPr="00191159">
        <w:rPr>
          <w:rFonts w:ascii="Arial" w:hAnsi="Arial" w:cs="Arial"/>
          <w:color w:val="000000"/>
        </w:rPr>
        <w:t>formal</w:t>
      </w:r>
      <w:r w:rsidR="00B44E4D" w:rsidRPr="00191159">
        <w:rPr>
          <w:rFonts w:ascii="Arial" w:hAnsi="Arial" w:cs="Arial"/>
          <w:color w:val="000000"/>
        </w:rPr>
        <w:t xml:space="preserve"> avenue for the Council to </w:t>
      </w:r>
      <w:r w:rsidR="00AF11CE" w:rsidRPr="00191159">
        <w:rPr>
          <w:rFonts w:ascii="Arial" w:hAnsi="Arial" w:cs="Arial"/>
          <w:color w:val="000000"/>
        </w:rPr>
        <w:t>be able to identify possible</w:t>
      </w:r>
      <w:r w:rsidR="00B44E4D" w:rsidRPr="00191159">
        <w:rPr>
          <w:rFonts w:ascii="Arial" w:hAnsi="Arial" w:cs="Arial"/>
          <w:color w:val="000000"/>
        </w:rPr>
        <w:t xml:space="preserve"> UGA changes for</w:t>
      </w:r>
      <w:r w:rsidR="00AF11CE" w:rsidRPr="00191159">
        <w:rPr>
          <w:rFonts w:ascii="Arial" w:hAnsi="Arial" w:cs="Arial"/>
          <w:color w:val="000000"/>
        </w:rPr>
        <w:t xml:space="preserve"> consideration in the following year’s </w:t>
      </w:r>
      <w:r w:rsidR="00460F86" w:rsidRPr="00191159">
        <w:rPr>
          <w:rFonts w:ascii="Arial" w:hAnsi="Arial" w:cs="Arial"/>
          <w:color w:val="000000"/>
        </w:rPr>
        <w:t>amendments</w:t>
      </w:r>
      <w:r w:rsidR="00AF11CE" w:rsidRPr="00191159">
        <w:rPr>
          <w:rFonts w:ascii="Arial" w:hAnsi="Arial" w:cs="Arial"/>
          <w:color w:val="000000"/>
        </w:rPr>
        <w:t xml:space="preserve">.  Otherwise, a UGA expansion proposal would </w:t>
      </w:r>
      <w:r w:rsidR="0036106C" w:rsidRPr="00191159">
        <w:rPr>
          <w:rFonts w:ascii="Arial" w:hAnsi="Arial" w:cs="Arial"/>
          <w:color w:val="000000"/>
        </w:rPr>
        <w:t>need</w:t>
      </w:r>
      <w:r w:rsidR="00AF11CE" w:rsidRPr="00191159">
        <w:rPr>
          <w:rFonts w:ascii="Arial" w:hAnsi="Arial" w:cs="Arial"/>
          <w:color w:val="000000"/>
        </w:rPr>
        <w:t xml:space="preserve"> to </w:t>
      </w:r>
      <w:proofErr w:type="gramStart"/>
      <w:r w:rsidR="00AF11CE" w:rsidRPr="00191159">
        <w:rPr>
          <w:rFonts w:ascii="Arial" w:hAnsi="Arial" w:cs="Arial"/>
          <w:color w:val="000000"/>
        </w:rPr>
        <w:t xml:space="preserve">be </w:t>
      </w:r>
      <w:r w:rsidR="00F82936" w:rsidRPr="00191159">
        <w:rPr>
          <w:rFonts w:ascii="Arial" w:hAnsi="Arial" w:cs="Arial"/>
          <w:color w:val="000000"/>
        </w:rPr>
        <w:t>included</w:t>
      </w:r>
      <w:proofErr w:type="gramEnd"/>
      <w:r w:rsidR="00F82936" w:rsidRPr="00191159">
        <w:rPr>
          <w:rFonts w:ascii="Arial" w:hAnsi="Arial" w:cs="Arial"/>
          <w:color w:val="000000"/>
        </w:rPr>
        <w:t xml:space="preserve"> unilaterally</w:t>
      </w:r>
      <w:r w:rsidR="00AF11CE" w:rsidRPr="00191159">
        <w:rPr>
          <w:rFonts w:ascii="Arial" w:hAnsi="Arial" w:cs="Arial"/>
          <w:color w:val="000000"/>
        </w:rPr>
        <w:t xml:space="preserve"> by the Executive in the Public Review Draft, or applied for by the property owner and have gone through the Hearing Examiner process</w:t>
      </w:r>
      <w:r w:rsidR="0036106C" w:rsidRPr="00191159">
        <w:rPr>
          <w:rFonts w:ascii="Arial" w:hAnsi="Arial" w:cs="Arial"/>
          <w:color w:val="000000"/>
        </w:rPr>
        <w:t>, in order to be considered</w:t>
      </w:r>
      <w:r w:rsidR="00AF11CE" w:rsidRPr="00191159">
        <w:rPr>
          <w:rFonts w:ascii="Arial" w:hAnsi="Arial" w:cs="Arial"/>
          <w:color w:val="000000"/>
        </w:rPr>
        <w:t xml:space="preserve">. </w:t>
      </w:r>
    </w:p>
    <w:p w:rsidR="00A70D8E" w:rsidRPr="00191159" w:rsidRDefault="00A70D8E" w:rsidP="00B34322">
      <w:pPr>
        <w:jc w:val="both"/>
        <w:rPr>
          <w:rFonts w:ascii="Arial" w:hAnsi="Arial" w:cs="Arial"/>
          <w:color w:val="000000"/>
        </w:rPr>
      </w:pPr>
    </w:p>
    <w:p w:rsidR="00A70D8E" w:rsidRPr="00191159" w:rsidRDefault="00A70D8E" w:rsidP="00B34322">
      <w:pPr>
        <w:jc w:val="both"/>
        <w:rPr>
          <w:rFonts w:ascii="Arial" w:hAnsi="Arial" w:cs="Arial"/>
          <w:color w:val="000000"/>
        </w:rPr>
      </w:pPr>
      <w:r w:rsidRPr="00191159">
        <w:rPr>
          <w:rFonts w:ascii="Arial" w:hAnsi="Arial" w:cs="Arial"/>
          <w:color w:val="000000"/>
        </w:rPr>
        <w:t xml:space="preserve">It is worth noting that </w:t>
      </w:r>
      <w:r w:rsidR="00D73ECB" w:rsidRPr="00191159">
        <w:rPr>
          <w:rFonts w:ascii="Arial" w:hAnsi="Arial" w:cs="Arial"/>
          <w:color w:val="000000"/>
        </w:rPr>
        <w:t>the Countywide Planning Policies, particularly</w:t>
      </w:r>
      <w:r w:rsidRPr="00191159">
        <w:rPr>
          <w:rFonts w:ascii="Arial" w:hAnsi="Arial" w:cs="Arial"/>
          <w:color w:val="000000"/>
        </w:rPr>
        <w:t xml:space="preserve"> DP-16</w:t>
      </w:r>
      <w:r w:rsidR="00D73ECB" w:rsidRPr="00191159">
        <w:rPr>
          <w:rFonts w:ascii="Arial" w:hAnsi="Arial" w:cs="Arial"/>
          <w:color w:val="000000"/>
        </w:rPr>
        <w:t>,</w:t>
      </w:r>
      <w:r w:rsidRPr="00191159">
        <w:rPr>
          <w:rFonts w:ascii="Arial" w:hAnsi="Arial" w:cs="Arial"/>
          <w:color w:val="000000"/>
        </w:rPr>
        <w:t xml:space="preserve"> set criteria </w:t>
      </w:r>
      <w:r w:rsidR="00D73ECB" w:rsidRPr="00191159">
        <w:rPr>
          <w:rFonts w:ascii="Arial" w:hAnsi="Arial" w:cs="Arial"/>
          <w:color w:val="000000"/>
        </w:rPr>
        <w:t>for</w:t>
      </w:r>
      <w:r w:rsidRPr="00191159">
        <w:rPr>
          <w:rFonts w:ascii="Arial" w:hAnsi="Arial" w:cs="Arial"/>
          <w:color w:val="000000"/>
        </w:rPr>
        <w:t xml:space="preserve"> </w:t>
      </w:r>
      <w:r w:rsidR="00597E31" w:rsidRPr="00191159">
        <w:rPr>
          <w:rFonts w:ascii="Arial" w:hAnsi="Arial" w:cs="Arial"/>
          <w:color w:val="000000"/>
        </w:rPr>
        <w:t xml:space="preserve">approval of </w:t>
      </w:r>
      <w:r w:rsidRPr="00191159">
        <w:rPr>
          <w:rFonts w:ascii="Arial" w:hAnsi="Arial" w:cs="Arial"/>
          <w:color w:val="000000"/>
        </w:rPr>
        <w:t>UGA proposals</w:t>
      </w:r>
      <w:r w:rsidR="00D73ECB" w:rsidRPr="00191159">
        <w:rPr>
          <w:rFonts w:ascii="Arial" w:hAnsi="Arial" w:cs="Arial"/>
          <w:color w:val="000000"/>
        </w:rPr>
        <w:t xml:space="preserve">, </w:t>
      </w:r>
      <w:r w:rsidR="00597E31" w:rsidRPr="00191159">
        <w:rPr>
          <w:rFonts w:ascii="Arial" w:hAnsi="Arial" w:cs="Arial"/>
          <w:color w:val="000000"/>
        </w:rPr>
        <w:t>which would apply to</w:t>
      </w:r>
      <w:r w:rsidR="00D73ECB" w:rsidRPr="00191159">
        <w:rPr>
          <w:rFonts w:ascii="Arial" w:hAnsi="Arial" w:cs="Arial"/>
          <w:color w:val="000000"/>
        </w:rPr>
        <w:t xml:space="preserve"> any </w:t>
      </w:r>
      <w:r w:rsidR="00460F86" w:rsidRPr="00191159">
        <w:rPr>
          <w:rFonts w:ascii="Arial" w:hAnsi="Arial" w:cs="Arial"/>
          <w:color w:val="000000"/>
        </w:rPr>
        <w:t>UGA amendments proposed for</w:t>
      </w:r>
      <w:r w:rsidR="00597E31" w:rsidRPr="00191159">
        <w:rPr>
          <w:rFonts w:ascii="Arial" w:hAnsi="Arial" w:cs="Arial"/>
          <w:color w:val="000000"/>
        </w:rPr>
        <w:t xml:space="preserve"> the</w:t>
      </w:r>
      <w:r w:rsidR="00D73ECB" w:rsidRPr="00191159">
        <w:rPr>
          <w:rFonts w:ascii="Arial" w:hAnsi="Arial" w:cs="Arial"/>
          <w:color w:val="000000"/>
        </w:rPr>
        <w:t xml:space="preserve"> </w:t>
      </w:r>
      <w:r w:rsidR="00597E31" w:rsidRPr="00191159">
        <w:rPr>
          <w:rFonts w:ascii="Arial" w:hAnsi="Arial" w:cs="Arial"/>
          <w:color w:val="000000"/>
        </w:rPr>
        <w:t xml:space="preserve">2016 </w:t>
      </w:r>
      <w:r w:rsidR="00D73ECB" w:rsidRPr="00191159">
        <w:rPr>
          <w:rFonts w:ascii="Arial" w:hAnsi="Arial" w:cs="Arial"/>
          <w:color w:val="000000"/>
        </w:rPr>
        <w:t>KCCP</w:t>
      </w:r>
      <w:r w:rsidR="00597E31" w:rsidRPr="00191159">
        <w:rPr>
          <w:rFonts w:ascii="Arial" w:hAnsi="Arial" w:cs="Arial"/>
          <w:color w:val="000000"/>
        </w:rPr>
        <w:t xml:space="preserve"> </w:t>
      </w:r>
      <w:r w:rsidR="00460F86" w:rsidRPr="00191159">
        <w:rPr>
          <w:rFonts w:ascii="Arial" w:hAnsi="Arial" w:cs="Arial"/>
          <w:color w:val="000000"/>
        </w:rPr>
        <w:t>review</w:t>
      </w:r>
      <w:r w:rsidRPr="00191159">
        <w:rPr>
          <w:rFonts w:ascii="Arial" w:hAnsi="Arial" w:cs="Arial"/>
          <w:color w:val="000000"/>
        </w:rPr>
        <w:t xml:space="preserve">.  </w:t>
      </w:r>
      <w:r w:rsidR="00E95EB5" w:rsidRPr="00191159">
        <w:rPr>
          <w:rFonts w:ascii="Arial" w:hAnsi="Arial" w:cs="Arial"/>
          <w:color w:val="000000"/>
        </w:rPr>
        <w:t>In order to amend the UGA, a proposal must be one of the following:</w:t>
      </w:r>
    </w:p>
    <w:p w:rsidR="00E77506" w:rsidRPr="00191159" w:rsidRDefault="00E77506" w:rsidP="00B34322">
      <w:pPr>
        <w:jc w:val="both"/>
        <w:rPr>
          <w:rFonts w:ascii="Arial" w:hAnsi="Arial" w:cs="Arial"/>
          <w:color w:val="000000"/>
        </w:rPr>
      </w:pPr>
    </w:p>
    <w:p w:rsidR="00A70D8E" w:rsidRPr="00191159" w:rsidRDefault="00E95EB5" w:rsidP="00E95EB5">
      <w:pPr>
        <w:pStyle w:val="ListParagraph0"/>
        <w:numPr>
          <w:ilvl w:val="0"/>
          <w:numId w:val="17"/>
        </w:numPr>
        <w:jc w:val="both"/>
        <w:rPr>
          <w:rFonts w:ascii="Arial" w:hAnsi="Arial" w:cs="Arial"/>
          <w:color w:val="000000"/>
        </w:rPr>
      </w:pPr>
      <w:r w:rsidRPr="00191159">
        <w:rPr>
          <w:rFonts w:ascii="Arial" w:hAnsi="Arial" w:cs="Arial"/>
          <w:color w:val="000000"/>
        </w:rPr>
        <w:t>Expansion warranted by a countywide analysis that determines the current UGA is insufficient in size and additional and is needed to accommodate housing and employment growth targets, including institutional and other non-residential uses, and there are no other reasonable measures, such as increasing density or rezoning existing urban land, that would avoid the need to expand the UGA;</w:t>
      </w:r>
    </w:p>
    <w:p w:rsidR="00E95EB5" w:rsidRPr="00191159" w:rsidRDefault="00E95EB5" w:rsidP="00E95EB5">
      <w:pPr>
        <w:pStyle w:val="ListParagraph0"/>
        <w:numPr>
          <w:ilvl w:val="0"/>
          <w:numId w:val="17"/>
        </w:numPr>
        <w:jc w:val="both"/>
        <w:rPr>
          <w:rFonts w:ascii="Arial" w:hAnsi="Arial" w:cs="Arial"/>
          <w:color w:val="000000"/>
        </w:rPr>
      </w:pPr>
      <w:r w:rsidRPr="00191159">
        <w:rPr>
          <w:rFonts w:ascii="Arial" w:hAnsi="Arial" w:cs="Arial"/>
          <w:color w:val="000000"/>
        </w:rPr>
        <w:t>A four-to-one proposal that is contiguous with the UGA, with at least a portion of the dedicated open space surrounding the proposed UGA expansion; or</w:t>
      </w:r>
    </w:p>
    <w:p w:rsidR="00E95EB5" w:rsidRPr="00191159" w:rsidRDefault="00E95EB5" w:rsidP="00E95EB5">
      <w:pPr>
        <w:pStyle w:val="ListParagraph0"/>
        <w:numPr>
          <w:ilvl w:val="0"/>
          <w:numId w:val="17"/>
        </w:numPr>
        <w:jc w:val="both"/>
        <w:rPr>
          <w:rFonts w:ascii="Arial" w:hAnsi="Arial" w:cs="Arial"/>
          <w:color w:val="000000"/>
        </w:rPr>
      </w:pPr>
      <w:r w:rsidRPr="00191159">
        <w:rPr>
          <w:rFonts w:ascii="Arial" w:hAnsi="Arial" w:cs="Arial"/>
          <w:color w:val="000000"/>
        </w:rPr>
        <w:t>An area that is currently a King County park being transferred by to the city</w:t>
      </w:r>
      <w:r w:rsidR="00D73ECB" w:rsidRPr="00191159">
        <w:rPr>
          <w:rFonts w:ascii="Arial" w:hAnsi="Arial" w:cs="Arial"/>
          <w:color w:val="000000"/>
        </w:rPr>
        <w:t xml:space="preserve"> to be maintained as a park in perpetuity</w:t>
      </w:r>
      <w:r w:rsidRPr="00191159">
        <w:rPr>
          <w:rFonts w:ascii="Arial" w:hAnsi="Arial" w:cs="Arial"/>
          <w:color w:val="000000"/>
        </w:rPr>
        <w:t xml:space="preserve"> or</w:t>
      </w:r>
      <w:r w:rsidR="00D73ECB" w:rsidRPr="00191159">
        <w:rPr>
          <w:rFonts w:ascii="Arial" w:hAnsi="Arial" w:cs="Arial"/>
          <w:color w:val="000000"/>
        </w:rPr>
        <w:t xml:space="preserve"> is</w:t>
      </w:r>
      <w:r w:rsidRPr="00191159">
        <w:rPr>
          <w:rFonts w:ascii="Arial" w:hAnsi="Arial" w:cs="Arial"/>
          <w:color w:val="000000"/>
        </w:rPr>
        <w:t xml:space="preserve"> </w:t>
      </w:r>
      <w:proofErr w:type="gramStart"/>
      <w:r w:rsidRPr="00191159">
        <w:rPr>
          <w:rFonts w:ascii="Arial" w:hAnsi="Arial" w:cs="Arial"/>
          <w:color w:val="000000"/>
        </w:rPr>
        <w:t>park land</w:t>
      </w:r>
      <w:proofErr w:type="gramEnd"/>
      <w:r w:rsidRPr="00191159">
        <w:rPr>
          <w:rFonts w:ascii="Arial" w:hAnsi="Arial" w:cs="Arial"/>
          <w:color w:val="000000"/>
        </w:rPr>
        <w:t xml:space="preserve"> that has been owned by the city since 1994 and is less than thirty acres in size.  </w:t>
      </w:r>
    </w:p>
    <w:p w:rsidR="00D73ECB" w:rsidRPr="00191159" w:rsidRDefault="00D73ECB" w:rsidP="00D73ECB">
      <w:pPr>
        <w:jc w:val="both"/>
        <w:rPr>
          <w:rFonts w:ascii="Arial" w:hAnsi="Arial" w:cs="Arial"/>
          <w:color w:val="000000"/>
        </w:rPr>
      </w:pPr>
    </w:p>
    <w:p w:rsidR="00B34322" w:rsidRPr="00191159" w:rsidRDefault="00B34322" w:rsidP="00B34322">
      <w:pPr>
        <w:jc w:val="both"/>
        <w:rPr>
          <w:rFonts w:ascii="Arial" w:hAnsi="Arial" w:cs="Arial"/>
          <w:b/>
          <w:caps/>
          <w:u w:val="single"/>
        </w:rPr>
      </w:pPr>
      <w:bookmarkStart w:id="0" w:name="form"/>
      <w:bookmarkStart w:id="1" w:name="sitespecific"/>
      <w:bookmarkEnd w:id="0"/>
      <w:bookmarkEnd w:id="1"/>
      <w:r w:rsidRPr="00191159">
        <w:rPr>
          <w:rFonts w:ascii="Arial" w:hAnsi="Arial" w:cs="Arial"/>
          <w:b/>
          <w:caps/>
          <w:u w:val="single"/>
        </w:rPr>
        <w:t>Analysis</w:t>
      </w:r>
    </w:p>
    <w:p w:rsidR="000056BB" w:rsidRPr="00191159" w:rsidRDefault="000056BB" w:rsidP="00B34322">
      <w:pPr>
        <w:jc w:val="both"/>
        <w:rPr>
          <w:rFonts w:ascii="Arial" w:hAnsi="Arial" w:cs="Arial"/>
        </w:rPr>
      </w:pPr>
    </w:p>
    <w:p w:rsidR="00FB7688" w:rsidRDefault="00B34322" w:rsidP="00FB7688">
      <w:pPr>
        <w:jc w:val="both"/>
        <w:rPr>
          <w:rFonts w:ascii="Arial" w:hAnsi="Arial" w:cs="Arial"/>
        </w:rPr>
      </w:pPr>
      <w:r w:rsidRPr="00191159">
        <w:rPr>
          <w:rFonts w:ascii="Arial" w:hAnsi="Arial" w:cs="Arial"/>
        </w:rPr>
        <w:t xml:space="preserve">Proposed Motion 2015-0104 would adopt the scope of work for the 2016 </w:t>
      </w:r>
      <w:r w:rsidR="00460F86" w:rsidRPr="00191159">
        <w:rPr>
          <w:rFonts w:ascii="Arial" w:hAnsi="Arial" w:cs="Arial"/>
        </w:rPr>
        <w:t>review</w:t>
      </w:r>
      <w:r w:rsidRPr="00191159">
        <w:rPr>
          <w:rFonts w:ascii="Arial" w:hAnsi="Arial" w:cs="Arial"/>
        </w:rPr>
        <w:t xml:space="preserve"> of the KCCP, as identified in Attachment </w:t>
      </w:r>
      <w:proofErr w:type="gramStart"/>
      <w:r w:rsidRPr="00191159">
        <w:rPr>
          <w:rFonts w:ascii="Arial" w:hAnsi="Arial" w:cs="Arial"/>
        </w:rPr>
        <w:t>A</w:t>
      </w:r>
      <w:proofErr w:type="gramEnd"/>
      <w:r w:rsidRPr="00191159">
        <w:rPr>
          <w:rFonts w:ascii="Arial" w:hAnsi="Arial" w:cs="Arial"/>
        </w:rPr>
        <w:t xml:space="preserve"> (Topical Areas) to the legislation.  The motion would also adopt the Executive’s State Environmental Policy Act (SEPA) and public outreach work plan as outlined in Attachment B.  </w:t>
      </w:r>
    </w:p>
    <w:p w:rsidR="004C221E" w:rsidRDefault="004C221E" w:rsidP="00FB7688">
      <w:pPr>
        <w:jc w:val="both"/>
        <w:rPr>
          <w:rFonts w:ascii="Arial" w:hAnsi="Arial" w:cs="Arial"/>
        </w:rPr>
      </w:pPr>
    </w:p>
    <w:p w:rsidR="004C221E" w:rsidRDefault="004C221E" w:rsidP="00FB7688">
      <w:pPr>
        <w:jc w:val="both"/>
        <w:rPr>
          <w:rFonts w:ascii="Arial" w:hAnsi="Arial" w:cs="Arial"/>
        </w:rPr>
      </w:pPr>
      <w:r>
        <w:rPr>
          <w:rFonts w:ascii="Arial" w:hAnsi="Arial" w:cs="Arial"/>
        </w:rPr>
        <w:t>As noted above, the committee was briefed on the proposed motion on March 31, 2015, and on April 21, 2015</w:t>
      </w:r>
      <w:proofErr w:type="gramStart"/>
      <w:r>
        <w:rPr>
          <w:rFonts w:ascii="Arial" w:hAnsi="Arial" w:cs="Arial"/>
        </w:rPr>
        <w:t xml:space="preserve">. </w:t>
      </w:r>
      <w:proofErr w:type="gramEnd"/>
      <w:r>
        <w:rPr>
          <w:rFonts w:ascii="Arial" w:hAnsi="Arial" w:cs="Arial"/>
        </w:rPr>
        <w:t>During its April 21, 2015, meeting, the committee also considered a striking amendment, S1, that had been prepared at the direction of the Chair</w:t>
      </w:r>
      <w:proofErr w:type="gramStart"/>
      <w:r>
        <w:rPr>
          <w:rFonts w:ascii="Arial" w:hAnsi="Arial" w:cs="Arial"/>
        </w:rPr>
        <w:t xml:space="preserve">. </w:t>
      </w:r>
      <w:proofErr w:type="gramEnd"/>
      <w:r>
        <w:rPr>
          <w:rFonts w:ascii="Arial" w:hAnsi="Arial" w:cs="Arial"/>
        </w:rPr>
        <w:t xml:space="preserve">No action </w:t>
      </w:r>
      <w:proofErr w:type="gramStart"/>
      <w:r>
        <w:rPr>
          <w:rFonts w:ascii="Arial" w:hAnsi="Arial" w:cs="Arial"/>
        </w:rPr>
        <w:t>was taken</w:t>
      </w:r>
      <w:proofErr w:type="gramEnd"/>
      <w:r>
        <w:rPr>
          <w:rFonts w:ascii="Arial" w:hAnsi="Arial" w:cs="Arial"/>
        </w:rPr>
        <w:t>.</w:t>
      </w:r>
    </w:p>
    <w:p w:rsidR="006E69AA" w:rsidRDefault="006E69AA" w:rsidP="00B34322">
      <w:pPr>
        <w:jc w:val="both"/>
        <w:rPr>
          <w:rFonts w:ascii="Arial" w:hAnsi="Arial" w:cs="Arial"/>
        </w:rPr>
      </w:pPr>
    </w:p>
    <w:p w:rsidR="006E69AA" w:rsidRDefault="006E69AA" w:rsidP="00B34322">
      <w:pPr>
        <w:jc w:val="both"/>
        <w:rPr>
          <w:rFonts w:ascii="Arial" w:hAnsi="Arial" w:cs="Arial"/>
          <w:b/>
          <w:caps/>
          <w:u w:val="single"/>
        </w:rPr>
      </w:pPr>
      <w:r>
        <w:rPr>
          <w:rFonts w:ascii="Arial" w:hAnsi="Arial" w:cs="Arial"/>
          <w:b/>
          <w:caps/>
          <w:u w:val="single"/>
        </w:rPr>
        <w:t>amendment</w:t>
      </w:r>
    </w:p>
    <w:p w:rsidR="008B75BC" w:rsidRDefault="008B75BC" w:rsidP="00B34322">
      <w:pPr>
        <w:jc w:val="both"/>
        <w:rPr>
          <w:rFonts w:ascii="Arial" w:hAnsi="Arial" w:cs="Arial"/>
        </w:rPr>
      </w:pPr>
    </w:p>
    <w:p w:rsidR="008B75BC" w:rsidRDefault="004C221E" w:rsidP="00B34322">
      <w:pPr>
        <w:jc w:val="both"/>
        <w:rPr>
          <w:rFonts w:ascii="Arial" w:hAnsi="Arial" w:cs="Arial"/>
        </w:rPr>
      </w:pPr>
      <w:r>
        <w:rPr>
          <w:rFonts w:ascii="Arial" w:hAnsi="Arial" w:cs="Arial"/>
        </w:rPr>
        <w:t>The Chair has directed preparation of an updated striking amendment, S2, that incorporates information from the committee’s April 21 meeting</w:t>
      </w:r>
      <w:proofErr w:type="gramStart"/>
      <w:r>
        <w:rPr>
          <w:rFonts w:ascii="Arial" w:hAnsi="Arial" w:cs="Arial"/>
        </w:rPr>
        <w:t xml:space="preserve">. </w:t>
      </w:r>
      <w:proofErr w:type="gramEnd"/>
      <w:r>
        <w:rPr>
          <w:rFonts w:ascii="Arial" w:hAnsi="Arial" w:cs="Arial"/>
        </w:rPr>
        <w:t xml:space="preserve">To summarize the new </w:t>
      </w:r>
      <w:r>
        <w:rPr>
          <w:rFonts w:ascii="Arial" w:hAnsi="Arial" w:cs="Arial"/>
        </w:rPr>
        <w:lastRenderedPageBreak/>
        <w:t>issues contained in S2, staff has prepared a</w:t>
      </w:r>
      <w:r w:rsidR="008B75BC">
        <w:rPr>
          <w:rFonts w:ascii="Arial" w:hAnsi="Arial" w:cs="Arial"/>
        </w:rPr>
        <w:t>n updated “Topical Areas and Chair’s Striker” issues matrix</w:t>
      </w:r>
      <w:r>
        <w:rPr>
          <w:rFonts w:ascii="Arial" w:hAnsi="Arial" w:cs="Arial"/>
        </w:rPr>
        <w:t>, which</w:t>
      </w:r>
      <w:r w:rsidR="008B75BC">
        <w:rPr>
          <w:rFonts w:ascii="Arial" w:hAnsi="Arial" w:cs="Arial"/>
        </w:rPr>
        <w:t xml:space="preserve"> is included as Attachment 6 to the staff report.</w:t>
      </w:r>
    </w:p>
    <w:p w:rsidR="00152A0C" w:rsidRDefault="008B75BC" w:rsidP="00B34322">
      <w:pPr>
        <w:jc w:val="both"/>
        <w:rPr>
          <w:rFonts w:ascii="Arial" w:hAnsi="Arial" w:cs="Arial"/>
        </w:rPr>
      </w:pPr>
      <w:r>
        <w:rPr>
          <w:rFonts w:ascii="Arial" w:hAnsi="Arial" w:cs="Arial"/>
        </w:rPr>
        <w:t xml:space="preserve">  </w:t>
      </w:r>
    </w:p>
    <w:p w:rsidR="00152A0C" w:rsidRDefault="004C221E" w:rsidP="00152A0C">
      <w:pPr>
        <w:jc w:val="both"/>
        <w:rPr>
          <w:rFonts w:ascii="Arial" w:hAnsi="Arial" w:cs="Arial"/>
        </w:rPr>
      </w:pPr>
      <w:r>
        <w:rPr>
          <w:rFonts w:ascii="Arial" w:hAnsi="Arial" w:cs="Arial"/>
        </w:rPr>
        <w:t>As noted above and summarized in the matrix in Attachment 6,</w:t>
      </w:r>
      <w:r w:rsidR="000006A8" w:rsidRPr="00800CCE">
        <w:rPr>
          <w:rFonts w:ascii="Arial" w:hAnsi="Arial" w:cs="Arial"/>
        </w:rPr>
        <w:t xml:space="preserve"> </w:t>
      </w:r>
      <w:r>
        <w:rPr>
          <w:rFonts w:ascii="Arial" w:hAnsi="Arial" w:cs="Arial"/>
        </w:rPr>
        <w:t>items</w:t>
      </w:r>
      <w:r w:rsidR="000006A8" w:rsidRPr="00800CCE">
        <w:rPr>
          <w:rFonts w:ascii="Arial" w:hAnsi="Arial" w:cs="Arial"/>
        </w:rPr>
        <w:t xml:space="preserve"> </w:t>
      </w:r>
      <w:r>
        <w:rPr>
          <w:rFonts w:ascii="Arial" w:hAnsi="Arial" w:cs="Arial"/>
        </w:rPr>
        <w:t>included in S2 that are different from S1 are</w:t>
      </w:r>
      <w:r w:rsidR="000006A8" w:rsidRPr="00800CCE">
        <w:rPr>
          <w:rFonts w:ascii="Arial" w:hAnsi="Arial" w:cs="Arial"/>
        </w:rPr>
        <w:t>:</w:t>
      </w:r>
    </w:p>
    <w:p w:rsidR="004C221E" w:rsidRPr="00800CCE" w:rsidRDefault="004C221E" w:rsidP="00152A0C">
      <w:pPr>
        <w:jc w:val="both"/>
        <w:rPr>
          <w:rFonts w:ascii="Arial" w:hAnsi="Arial" w:cs="Arial"/>
        </w:rPr>
      </w:pPr>
    </w:p>
    <w:p w:rsidR="00152A0C" w:rsidRDefault="00152A0C" w:rsidP="00152A0C">
      <w:pPr>
        <w:pStyle w:val="ListParagraph0"/>
        <w:numPr>
          <w:ilvl w:val="0"/>
          <w:numId w:val="20"/>
        </w:numPr>
        <w:jc w:val="both"/>
        <w:rPr>
          <w:rFonts w:ascii="Arial" w:hAnsi="Arial" w:cs="Arial"/>
        </w:rPr>
      </w:pPr>
      <w:r>
        <w:rPr>
          <w:rFonts w:ascii="Arial" w:hAnsi="Arial" w:cs="Arial"/>
        </w:rPr>
        <w:t xml:space="preserve">A new “Whereas” </w:t>
      </w:r>
      <w:r w:rsidR="00412ECF">
        <w:rPr>
          <w:rFonts w:ascii="Arial" w:hAnsi="Arial" w:cs="Arial"/>
        </w:rPr>
        <w:t xml:space="preserve">clause </w:t>
      </w:r>
      <w:r>
        <w:rPr>
          <w:rFonts w:ascii="Arial" w:hAnsi="Arial" w:cs="Arial"/>
        </w:rPr>
        <w:t xml:space="preserve">in the motion to reflect that the Council will adopt the scoping motion after the April 30 deadline required in the code and the Executive’s concurrence to adhere to the Council adopted version of the </w:t>
      </w:r>
      <w:r w:rsidR="00910B62">
        <w:rPr>
          <w:rFonts w:ascii="Arial" w:hAnsi="Arial" w:cs="Arial"/>
        </w:rPr>
        <w:t>motion.</w:t>
      </w:r>
    </w:p>
    <w:p w:rsidR="00152A0C" w:rsidRDefault="00152A0C" w:rsidP="00152A0C">
      <w:pPr>
        <w:pStyle w:val="ListParagraph0"/>
        <w:numPr>
          <w:ilvl w:val="0"/>
          <w:numId w:val="20"/>
        </w:numPr>
        <w:jc w:val="both"/>
        <w:rPr>
          <w:rFonts w:ascii="Arial" w:hAnsi="Arial" w:cs="Arial"/>
        </w:rPr>
      </w:pPr>
      <w:proofErr w:type="gramStart"/>
      <w:r>
        <w:rPr>
          <w:rFonts w:ascii="Arial" w:hAnsi="Arial" w:cs="Arial"/>
        </w:rPr>
        <w:t xml:space="preserve">Adding the word “urban” to “unincorporated King County” </w:t>
      </w:r>
      <w:r w:rsidR="006A1673">
        <w:rPr>
          <w:rFonts w:ascii="Arial" w:hAnsi="Arial" w:cs="Arial"/>
        </w:rPr>
        <w:t xml:space="preserve">in </w:t>
      </w:r>
      <w:r w:rsidR="00910B62">
        <w:rPr>
          <w:rFonts w:ascii="Arial" w:hAnsi="Arial" w:cs="Arial"/>
        </w:rPr>
        <w:t>Topical Areas Chapter 2</w:t>
      </w:r>
      <w:r>
        <w:rPr>
          <w:rFonts w:ascii="Arial" w:hAnsi="Arial" w:cs="Arial"/>
        </w:rPr>
        <w:t>.</w:t>
      </w:r>
      <w:proofErr w:type="gramEnd"/>
    </w:p>
    <w:p w:rsidR="00152A0C" w:rsidRPr="00D2405D" w:rsidRDefault="00152A0C" w:rsidP="00152A0C">
      <w:pPr>
        <w:pStyle w:val="ListParagraph0"/>
        <w:numPr>
          <w:ilvl w:val="0"/>
          <w:numId w:val="20"/>
        </w:numPr>
        <w:jc w:val="both"/>
        <w:rPr>
          <w:rFonts w:ascii="Arial" w:hAnsi="Arial" w:cs="Arial"/>
        </w:rPr>
      </w:pPr>
      <w:proofErr w:type="gramStart"/>
      <w:r>
        <w:rPr>
          <w:rFonts w:ascii="Arial" w:hAnsi="Arial" w:cs="Arial"/>
        </w:rPr>
        <w:t>Clarifying language about the Transportation Concurrency Program update</w:t>
      </w:r>
      <w:r w:rsidR="006A1673">
        <w:rPr>
          <w:rFonts w:ascii="Arial" w:hAnsi="Arial" w:cs="Arial"/>
        </w:rPr>
        <w:t xml:space="preserve"> in </w:t>
      </w:r>
      <w:r w:rsidR="00910B62">
        <w:rPr>
          <w:rFonts w:ascii="Arial" w:hAnsi="Arial" w:cs="Arial"/>
        </w:rPr>
        <w:t xml:space="preserve">Topical Areas </w:t>
      </w:r>
      <w:r w:rsidR="006A1673">
        <w:rPr>
          <w:rFonts w:ascii="Arial" w:hAnsi="Arial" w:cs="Arial"/>
        </w:rPr>
        <w:t>Chapter 7</w:t>
      </w:r>
      <w:r>
        <w:rPr>
          <w:rFonts w:ascii="Arial" w:hAnsi="Arial" w:cs="Arial"/>
        </w:rPr>
        <w:t xml:space="preserve"> to include</w:t>
      </w:r>
      <w:r w:rsidRPr="00800CCE">
        <w:rPr>
          <w:rFonts w:ascii="Arial" w:hAnsi="Arial" w:cs="Arial"/>
        </w:rPr>
        <w:t xml:space="preserve"> </w:t>
      </w:r>
      <w:r w:rsidRPr="00800CCE">
        <w:rPr>
          <w:rFonts w:ascii="Arial" w:hAnsi="Arial" w:cs="Arial"/>
          <w:color w:val="000000"/>
        </w:rPr>
        <w:t>collaboration with other jurisdictions regarding infrastructure improvements</w:t>
      </w:r>
      <w:r>
        <w:rPr>
          <w:rFonts w:ascii="Arial" w:hAnsi="Arial" w:cs="Arial"/>
          <w:color w:val="000000"/>
        </w:rPr>
        <w:t>.</w:t>
      </w:r>
      <w:proofErr w:type="gramEnd"/>
    </w:p>
    <w:p w:rsidR="00DE77D8" w:rsidRPr="00D2405D" w:rsidRDefault="00DE77D8" w:rsidP="00DE77D8">
      <w:pPr>
        <w:pStyle w:val="ListParagraph0"/>
        <w:numPr>
          <w:ilvl w:val="0"/>
          <w:numId w:val="20"/>
        </w:numPr>
        <w:jc w:val="both"/>
        <w:rPr>
          <w:rFonts w:ascii="Arial" w:hAnsi="Arial" w:cs="Arial"/>
        </w:rPr>
      </w:pPr>
      <w:proofErr w:type="gramStart"/>
      <w:r w:rsidRPr="00800CCE">
        <w:rPr>
          <w:rFonts w:ascii="Arial" w:hAnsi="Arial" w:cs="Arial"/>
          <w:color w:val="000000"/>
        </w:rPr>
        <w:t>Clarifying language</w:t>
      </w:r>
      <w:r>
        <w:rPr>
          <w:rFonts w:ascii="Arial" w:hAnsi="Arial" w:cs="Arial"/>
          <w:color w:val="000000"/>
        </w:rPr>
        <w:t xml:space="preserve"> in Topical Areas Chapter 11 to work with the Washington State Department of Commerce (DOC) and the Growth Management Planning Council (GMPC)</w:t>
      </w:r>
      <w:r w:rsidRPr="00800CCE">
        <w:rPr>
          <w:rFonts w:ascii="Arial" w:hAnsi="Arial" w:cs="Arial"/>
          <w:color w:val="000000"/>
        </w:rPr>
        <w:t xml:space="preserve"> </w:t>
      </w:r>
      <w:r>
        <w:rPr>
          <w:rFonts w:ascii="Arial" w:hAnsi="Arial" w:cs="Arial"/>
          <w:color w:val="000000"/>
        </w:rPr>
        <w:t>regarding targets for each housing type.</w:t>
      </w:r>
      <w:proofErr w:type="gramEnd"/>
    </w:p>
    <w:p w:rsidR="00DE77D8" w:rsidRPr="000006A8" w:rsidRDefault="00DE77D8" w:rsidP="00DE77D8">
      <w:pPr>
        <w:pStyle w:val="ListParagraph0"/>
        <w:numPr>
          <w:ilvl w:val="0"/>
          <w:numId w:val="20"/>
        </w:numPr>
        <w:jc w:val="both"/>
        <w:rPr>
          <w:rFonts w:ascii="Arial" w:hAnsi="Arial" w:cs="Arial"/>
        </w:rPr>
      </w:pPr>
      <w:proofErr w:type="gramStart"/>
      <w:r>
        <w:rPr>
          <w:rFonts w:ascii="Arial" w:hAnsi="Arial" w:cs="Arial"/>
          <w:color w:val="000000"/>
        </w:rPr>
        <w:t>Clarifying language in Topical Areas Chapter 11 to work with the DOC and GMPC regarding accuracy of the Buildable Lands Report.</w:t>
      </w:r>
      <w:proofErr w:type="gramEnd"/>
      <w:r>
        <w:rPr>
          <w:rFonts w:ascii="Arial" w:hAnsi="Arial" w:cs="Arial"/>
          <w:color w:val="000000"/>
        </w:rPr>
        <w:t xml:space="preserve">  </w:t>
      </w:r>
    </w:p>
    <w:p w:rsidR="000006A8" w:rsidRPr="000006A8" w:rsidRDefault="000006A8" w:rsidP="000006A8">
      <w:pPr>
        <w:pStyle w:val="ListParagraph0"/>
        <w:numPr>
          <w:ilvl w:val="0"/>
          <w:numId w:val="20"/>
        </w:numPr>
        <w:jc w:val="both"/>
        <w:rPr>
          <w:rFonts w:ascii="Arial" w:hAnsi="Arial" w:cs="Arial"/>
        </w:rPr>
      </w:pPr>
      <w:bookmarkStart w:id="2" w:name="_GoBack"/>
      <w:bookmarkEnd w:id="2"/>
      <w:proofErr w:type="gramStart"/>
      <w:r>
        <w:rPr>
          <w:rFonts w:ascii="Arial" w:hAnsi="Arial" w:cs="Arial"/>
          <w:color w:val="000000"/>
        </w:rPr>
        <w:t>Removing the reference to Mountains to Sound Greenway in the Snoqualmie land use proposal.</w:t>
      </w:r>
      <w:proofErr w:type="gramEnd"/>
    </w:p>
    <w:p w:rsidR="000006A8" w:rsidRPr="000006A8" w:rsidRDefault="000006A8" w:rsidP="000006A8">
      <w:pPr>
        <w:pStyle w:val="ListParagraph0"/>
        <w:numPr>
          <w:ilvl w:val="0"/>
          <w:numId w:val="20"/>
        </w:numPr>
        <w:jc w:val="both"/>
        <w:rPr>
          <w:rFonts w:ascii="Arial" w:hAnsi="Arial" w:cs="Arial"/>
        </w:rPr>
      </w:pPr>
      <w:r>
        <w:rPr>
          <w:rFonts w:ascii="Arial" w:hAnsi="Arial" w:cs="Arial"/>
          <w:color w:val="000000"/>
        </w:rPr>
        <w:t xml:space="preserve">Adding two new four-to-one land use proposals.  </w:t>
      </w:r>
    </w:p>
    <w:p w:rsidR="000006A8" w:rsidRPr="000006A8" w:rsidRDefault="000006A8" w:rsidP="000006A8">
      <w:pPr>
        <w:pStyle w:val="ListParagraph0"/>
        <w:numPr>
          <w:ilvl w:val="0"/>
          <w:numId w:val="20"/>
        </w:numPr>
        <w:jc w:val="both"/>
        <w:rPr>
          <w:rFonts w:ascii="Arial" w:hAnsi="Arial" w:cs="Arial"/>
        </w:rPr>
      </w:pPr>
      <w:r>
        <w:rPr>
          <w:rFonts w:ascii="Arial" w:hAnsi="Arial" w:cs="Arial"/>
          <w:color w:val="000000"/>
        </w:rPr>
        <w:t xml:space="preserve">Clarifying language regarding agriculture supportive overlay zones in the development code section.  </w:t>
      </w:r>
    </w:p>
    <w:p w:rsidR="00152A0C" w:rsidRDefault="00152A0C" w:rsidP="00B34322">
      <w:pPr>
        <w:tabs>
          <w:tab w:val="left" w:pos="-720"/>
          <w:tab w:val="left" w:pos="1890"/>
        </w:tabs>
        <w:suppressAutoHyphens/>
        <w:ind w:left="360" w:hanging="360"/>
        <w:jc w:val="both"/>
        <w:rPr>
          <w:rFonts w:ascii="Arial" w:hAnsi="Arial" w:cs="Arial"/>
          <w:b/>
          <w:u w:val="single"/>
        </w:rPr>
      </w:pPr>
    </w:p>
    <w:p w:rsidR="00B34322" w:rsidRPr="00191159" w:rsidRDefault="00B34322" w:rsidP="00B34322">
      <w:pPr>
        <w:tabs>
          <w:tab w:val="left" w:pos="-720"/>
          <w:tab w:val="left" w:pos="1890"/>
        </w:tabs>
        <w:suppressAutoHyphens/>
        <w:ind w:left="360" w:hanging="360"/>
        <w:jc w:val="both"/>
        <w:rPr>
          <w:rFonts w:ascii="Arial" w:hAnsi="Arial" w:cs="Arial"/>
        </w:rPr>
      </w:pPr>
      <w:r w:rsidRPr="00191159">
        <w:rPr>
          <w:rFonts w:ascii="Arial" w:hAnsi="Arial" w:cs="Arial"/>
          <w:b/>
          <w:u w:val="single"/>
        </w:rPr>
        <w:t>ATTACHMENTS</w:t>
      </w:r>
    </w:p>
    <w:p w:rsidR="00B34322" w:rsidRPr="00191159" w:rsidRDefault="00B34322" w:rsidP="00B34322">
      <w:pPr>
        <w:tabs>
          <w:tab w:val="left" w:pos="-720"/>
          <w:tab w:val="left" w:pos="1890"/>
        </w:tabs>
        <w:suppressAutoHyphens/>
        <w:ind w:left="360" w:hanging="360"/>
        <w:jc w:val="both"/>
        <w:rPr>
          <w:rFonts w:ascii="Arial" w:hAnsi="Arial" w:cs="Arial"/>
        </w:rPr>
      </w:pPr>
    </w:p>
    <w:p w:rsidR="00E21CC1" w:rsidRPr="00191159" w:rsidRDefault="00152A0C" w:rsidP="00B34322">
      <w:pPr>
        <w:pStyle w:val="Footer"/>
        <w:numPr>
          <w:ilvl w:val="0"/>
          <w:numId w:val="2"/>
        </w:numPr>
        <w:tabs>
          <w:tab w:val="clear" w:pos="4320"/>
          <w:tab w:val="clear" w:pos="8640"/>
          <w:tab w:val="left" w:pos="-720"/>
          <w:tab w:val="left" w:pos="1890"/>
        </w:tabs>
        <w:suppressAutoHyphens/>
        <w:jc w:val="both"/>
        <w:rPr>
          <w:rFonts w:ascii="Arial" w:hAnsi="Arial" w:cs="Arial"/>
        </w:rPr>
      </w:pPr>
      <w:r>
        <w:rPr>
          <w:rFonts w:ascii="Arial" w:hAnsi="Arial" w:cs="Arial"/>
        </w:rPr>
        <w:t>Amendment S2</w:t>
      </w:r>
      <w:r w:rsidR="00E21CC1" w:rsidRPr="00191159">
        <w:rPr>
          <w:rFonts w:ascii="Arial" w:hAnsi="Arial" w:cs="Arial"/>
        </w:rPr>
        <w:t xml:space="preserve"> with attachments</w:t>
      </w:r>
    </w:p>
    <w:p w:rsidR="00B34322" w:rsidRPr="00191159" w:rsidRDefault="00B34322" w:rsidP="00B34322">
      <w:pPr>
        <w:pStyle w:val="Footer"/>
        <w:numPr>
          <w:ilvl w:val="0"/>
          <w:numId w:val="2"/>
        </w:numPr>
        <w:tabs>
          <w:tab w:val="clear" w:pos="4320"/>
          <w:tab w:val="clear" w:pos="8640"/>
          <w:tab w:val="left" w:pos="-720"/>
          <w:tab w:val="left" w:pos="1890"/>
        </w:tabs>
        <w:suppressAutoHyphens/>
        <w:jc w:val="both"/>
        <w:rPr>
          <w:rFonts w:ascii="Arial" w:hAnsi="Arial" w:cs="Arial"/>
        </w:rPr>
      </w:pPr>
      <w:r w:rsidRPr="00191159">
        <w:rPr>
          <w:rFonts w:ascii="Arial" w:hAnsi="Arial" w:cs="Arial"/>
        </w:rPr>
        <w:t>Proposed Motion 2015-0104 with attachments</w:t>
      </w:r>
    </w:p>
    <w:p w:rsidR="00543435" w:rsidRPr="00191159" w:rsidRDefault="00B34322" w:rsidP="00543435">
      <w:pPr>
        <w:pStyle w:val="Footer"/>
        <w:numPr>
          <w:ilvl w:val="0"/>
          <w:numId w:val="2"/>
        </w:numPr>
        <w:tabs>
          <w:tab w:val="clear" w:pos="4320"/>
          <w:tab w:val="clear" w:pos="8640"/>
          <w:tab w:val="left" w:pos="-720"/>
          <w:tab w:val="left" w:pos="1890"/>
        </w:tabs>
        <w:suppressAutoHyphens/>
        <w:jc w:val="both"/>
        <w:rPr>
          <w:rFonts w:ascii="Arial" w:hAnsi="Arial" w:cs="Arial"/>
        </w:rPr>
      </w:pPr>
      <w:r w:rsidRPr="00191159">
        <w:rPr>
          <w:rFonts w:ascii="Arial" w:hAnsi="Arial" w:cs="Arial"/>
        </w:rPr>
        <w:t>Transmittal Letter</w:t>
      </w:r>
      <w:r w:rsidR="00543435" w:rsidRPr="00191159">
        <w:rPr>
          <w:rFonts w:ascii="Arial" w:hAnsi="Arial" w:cs="Arial"/>
        </w:rPr>
        <w:t xml:space="preserve"> </w:t>
      </w:r>
    </w:p>
    <w:p w:rsidR="00106B68" w:rsidRPr="00191159" w:rsidRDefault="00152A0C" w:rsidP="00106B68">
      <w:pPr>
        <w:pStyle w:val="Footer"/>
        <w:numPr>
          <w:ilvl w:val="0"/>
          <w:numId w:val="2"/>
        </w:numPr>
        <w:tabs>
          <w:tab w:val="clear" w:pos="4320"/>
          <w:tab w:val="clear" w:pos="8640"/>
          <w:tab w:val="left" w:pos="-720"/>
          <w:tab w:val="left" w:pos="1890"/>
        </w:tabs>
        <w:suppressAutoHyphens/>
        <w:jc w:val="both"/>
        <w:rPr>
          <w:rFonts w:ascii="Arial" w:hAnsi="Arial" w:cs="Arial"/>
        </w:rPr>
      </w:pPr>
      <w:r>
        <w:rPr>
          <w:rFonts w:ascii="Arial" w:hAnsi="Arial" w:cs="Arial"/>
        </w:rPr>
        <w:t>Redline version of Amendment S2</w:t>
      </w:r>
    </w:p>
    <w:p w:rsidR="00DE58BC" w:rsidRPr="00191159" w:rsidRDefault="00DE58BC" w:rsidP="00DE58BC">
      <w:pPr>
        <w:pStyle w:val="Footer"/>
        <w:numPr>
          <w:ilvl w:val="0"/>
          <w:numId w:val="2"/>
        </w:numPr>
        <w:tabs>
          <w:tab w:val="clear" w:pos="4320"/>
          <w:tab w:val="clear" w:pos="8640"/>
          <w:tab w:val="left" w:pos="-720"/>
          <w:tab w:val="left" w:pos="1890"/>
        </w:tabs>
        <w:suppressAutoHyphens/>
        <w:jc w:val="both"/>
        <w:rPr>
          <w:rFonts w:ascii="Arial" w:hAnsi="Arial" w:cs="Arial"/>
        </w:rPr>
      </w:pPr>
      <w:r>
        <w:rPr>
          <w:rFonts w:ascii="Arial" w:hAnsi="Arial" w:cs="Arial"/>
        </w:rPr>
        <w:t>Redline version of Attachment A to Amendment S</w:t>
      </w:r>
      <w:r w:rsidR="00152A0C">
        <w:rPr>
          <w:rFonts w:ascii="Arial" w:hAnsi="Arial" w:cs="Arial"/>
        </w:rPr>
        <w:t>2</w:t>
      </w:r>
    </w:p>
    <w:p w:rsidR="00543435" w:rsidRPr="00191159" w:rsidRDefault="00106B68" w:rsidP="00543435">
      <w:pPr>
        <w:pStyle w:val="Footer"/>
        <w:numPr>
          <w:ilvl w:val="0"/>
          <w:numId w:val="2"/>
        </w:numPr>
        <w:tabs>
          <w:tab w:val="clear" w:pos="4320"/>
          <w:tab w:val="clear" w:pos="8640"/>
          <w:tab w:val="left" w:pos="-720"/>
          <w:tab w:val="left" w:pos="1890"/>
        </w:tabs>
        <w:suppressAutoHyphens/>
        <w:jc w:val="both"/>
        <w:rPr>
          <w:rFonts w:ascii="Arial" w:hAnsi="Arial" w:cs="Arial"/>
        </w:rPr>
      </w:pPr>
      <w:r w:rsidRPr="00191159">
        <w:rPr>
          <w:rFonts w:ascii="Arial" w:hAnsi="Arial" w:cs="Arial"/>
        </w:rPr>
        <w:t xml:space="preserve">Topical Areas </w:t>
      </w:r>
      <w:r w:rsidR="00543435" w:rsidRPr="00191159">
        <w:rPr>
          <w:rFonts w:ascii="Arial" w:hAnsi="Arial" w:cs="Arial"/>
        </w:rPr>
        <w:t>Issue</w:t>
      </w:r>
      <w:r w:rsidRPr="00191159">
        <w:rPr>
          <w:rFonts w:ascii="Arial" w:hAnsi="Arial" w:cs="Arial"/>
        </w:rPr>
        <w:t>s and</w:t>
      </w:r>
      <w:r w:rsidR="00543435" w:rsidRPr="00191159">
        <w:rPr>
          <w:rFonts w:ascii="Arial" w:hAnsi="Arial" w:cs="Arial"/>
        </w:rPr>
        <w:t xml:space="preserve"> </w:t>
      </w:r>
      <w:r w:rsidRPr="00191159">
        <w:rPr>
          <w:rFonts w:ascii="Arial" w:hAnsi="Arial" w:cs="Arial"/>
        </w:rPr>
        <w:t xml:space="preserve">Chair’s Striker </w:t>
      </w:r>
      <w:r w:rsidR="00543435" w:rsidRPr="00191159">
        <w:rPr>
          <w:rFonts w:ascii="Arial" w:hAnsi="Arial" w:cs="Arial"/>
        </w:rPr>
        <w:t>Summary Matrix</w:t>
      </w:r>
    </w:p>
    <w:p w:rsidR="00E21CC1" w:rsidRPr="00191159" w:rsidRDefault="007D18D3" w:rsidP="00543435">
      <w:pPr>
        <w:pStyle w:val="Footer"/>
        <w:numPr>
          <w:ilvl w:val="0"/>
          <w:numId w:val="2"/>
        </w:numPr>
        <w:tabs>
          <w:tab w:val="clear" w:pos="4320"/>
          <w:tab w:val="clear" w:pos="8640"/>
          <w:tab w:val="left" w:pos="-720"/>
          <w:tab w:val="left" w:pos="1890"/>
        </w:tabs>
        <w:suppressAutoHyphens/>
        <w:jc w:val="both"/>
        <w:rPr>
          <w:rFonts w:ascii="Arial" w:hAnsi="Arial" w:cs="Arial"/>
        </w:rPr>
      </w:pPr>
      <w:r>
        <w:rPr>
          <w:rFonts w:ascii="Arial" w:hAnsi="Arial" w:cs="Arial"/>
        </w:rPr>
        <w:t>Redline version</w:t>
      </w:r>
      <w:r w:rsidR="00152A0C">
        <w:rPr>
          <w:rFonts w:ascii="Arial" w:hAnsi="Arial" w:cs="Arial"/>
        </w:rPr>
        <w:t xml:space="preserve"> of Attachment B to Amendment S2</w:t>
      </w:r>
    </w:p>
    <w:p w:rsidR="00543435" w:rsidRPr="00191159" w:rsidRDefault="00543435" w:rsidP="00543435">
      <w:pPr>
        <w:pStyle w:val="Footer"/>
        <w:numPr>
          <w:ilvl w:val="0"/>
          <w:numId w:val="2"/>
        </w:numPr>
        <w:tabs>
          <w:tab w:val="clear" w:pos="4320"/>
          <w:tab w:val="clear" w:pos="8640"/>
          <w:tab w:val="left" w:pos="-720"/>
          <w:tab w:val="left" w:pos="1890"/>
        </w:tabs>
        <w:suppressAutoHyphens/>
        <w:jc w:val="both"/>
        <w:rPr>
          <w:rFonts w:ascii="Arial" w:hAnsi="Arial" w:cs="Arial"/>
        </w:rPr>
      </w:pPr>
      <w:r w:rsidRPr="00191159">
        <w:rPr>
          <w:rFonts w:ascii="Arial" w:hAnsi="Arial" w:cs="Arial"/>
        </w:rPr>
        <w:t>Growth Management Planning Hierarchy</w:t>
      </w:r>
    </w:p>
    <w:p w:rsidR="00B34322" w:rsidRPr="00191159" w:rsidRDefault="00543435" w:rsidP="00543435">
      <w:pPr>
        <w:pStyle w:val="Footer"/>
        <w:numPr>
          <w:ilvl w:val="0"/>
          <w:numId w:val="2"/>
        </w:numPr>
        <w:tabs>
          <w:tab w:val="clear" w:pos="4320"/>
          <w:tab w:val="clear" w:pos="8640"/>
          <w:tab w:val="left" w:pos="-720"/>
          <w:tab w:val="left" w:pos="1890"/>
        </w:tabs>
        <w:suppressAutoHyphens/>
        <w:jc w:val="both"/>
        <w:rPr>
          <w:rFonts w:ascii="Arial" w:hAnsi="Arial" w:cs="Arial"/>
        </w:rPr>
      </w:pPr>
      <w:r w:rsidRPr="00191159">
        <w:rPr>
          <w:rFonts w:ascii="Arial" w:hAnsi="Arial" w:cs="Arial"/>
        </w:rPr>
        <w:t>Summary of 2012-2014 Docket Reports</w:t>
      </w:r>
    </w:p>
    <w:p w:rsidR="00B34322" w:rsidRPr="00191159" w:rsidRDefault="00B34322" w:rsidP="00B34322">
      <w:pPr>
        <w:pStyle w:val="Footer"/>
        <w:tabs>
          <w:tab w:val="clear" w:pos="4320"/>
          <w:tab w:val="clear" w:pos="8640"/>
          <w:tab w:val="left" w:pos="-720"/>
          <w:tab w:val="left" w:pos="1890"/>
        </w:tabs>
        <w:suppressAutoHyphens/>
        <w:jc w:val="both"/>
        <w:rPr>
          <w:rFonts w:ascii="Arial" w:hAnsi="Arial" w:cs="Arial"/>
        </w:rPr>
      </w:pPr>
    </w:p>
    <w:p w:rsidR="00B34322" w:rsidRPr="00191159" w:rsidRDefault="001B5767" w:rsidP="00B34322">
      <w:pPr>
        <w:jc w:val="both"/>
        <w:rPr>
          <w:rFonts w:ascii="Arial" w:hAnsi="Arial" w:cs="Arial"/>
          <w:b/>
          <w:u w:val="single"/>
        </w:rPr>
      </w:pPr>
      <w:r w:rsidRPr="00191159">
        <w:rPr>
          <w:rFonts w:ascii="Arial" w:hAnsi="Arial" w:cs="Arial"/>
          <w:b/>
          <w:u w:val="single"/>
        </w:rPr>
        <w:t>INVITED</w:t>
      </w:r>
    </w:p>
    <w:p w:rsidR="00B34322" w:rsidRPr="00191159" w:rsidRDefault="00B34322" w:rsidP="00B34322">
      <w:pPr>
        <w:jc w:val="both"/>
        <w:rPr>
          <w:rFonts w:ascii="Arial" w:hAnsi="Arial" w:cs="Arial"/>
        </w:rPr>
      </w:pPr>
    </w:p>
    <w:p w:rsidR="009868AE" w:rsidRPr="00191159" w:rsidRDefault="009868AE" w:rsidP="009868AE">
      <w:pPr>
        <w:pStyle w:val="ListParagraph0"/>
        <w:numPr>
          <w:ilvl w:val="0"/>
          <w:numId w:val="1"/>
        </w:numPr>
        <w:spacing w:line="240" w:lineRule="auto"/>
        <w:jc w:val="both"/>
        <w:rPr>
          <w:rFonts w:ascii="Arial" w:hAnsi="Arial" w:cs="Arial"/>
        </w:rPr>
      </w:pPr>
      <w:r w:rsidRPr="00191159">
        <w:rPr>
          <w:rFonts w:ascii="Arial" w:hAnsi="Arial" w:cs="Arial"/>
        </w:rPr>
        <w:t>Ivan Miller, Comprehensive Planning Manager, Office of Performance, Strategy and Budget</w:t>
      </w:r>
    </w:p>
    <w:p w:rsidR="00B34322" w:rsidRPr="0011513B" w:rsidRDefault="00B34322" w:rsidP="00B34322">
      <w:pPr>
        <w:pStyle w:val="Footer"/>
        <w:tabs>
          <w:tab w:val="clear" w:pos="4320"/>
          <w:tab w:val="clear" w:pos="8640"/>
          <w:tab w:val="left" w:pos="-720"/>
          <w:tab w:val="left" w:pos="1890"/>
        </w:tabs>
        <w:suppressAutoHyphens/>
        <w:jc w:val="both"/>
        <w:rPr>
          <w:rFonts w:ascii="Arial" w:hAnsi="Arial" w:cs="Arial"/>
        </w:rPr>
      </w:pPr>
    </w:p>
    <w:p w:rsidR="00B34322" w:rsidRPr="0011513B" w:rsidRDefault="001B5767" w:rsidP="00B34322">
      <w:pPr>
        <w:pStyle w:val="Footer"/>
        <w:tabs>
          <w:tab w:val="clear" w:pos="4320"/>
          <w:tab w:val="clear" w:pos="8640"/>
          <w:tab w:val="left" w:pos="-720"/>
          <w:tab w:val="left" w:pos="1890"/>
        </w:tabs>
        <w:suppressAutoHyphens/>
        <w:jc w:val="both"/>
        <w:rPr>
          <w:rFonts w:ascii="Arial" w:hAnsi="Arial" w:cs="Arial"/>
          <w:b/>
          <w:u w:val="single"/>
        </w:rPr>
      </w:pPr>
      <w:r>
        <w:rPr>
          <w:rFonts w:ascii="Arial" w:hAnsi="Arial" w:cs="Arial"/>
          <w:b/>
          <w:u w:val="single"/>
        </w:rPr>
        <w:t>LINKS</w:t>
      </w:r>
    </w:p>
    <w:p w:rsidR="00B34322" w:rsidRPr="0011513B" w:rsidRDefault="00B34322" w:rsidP="00B34322">
      <w:pPr>
        <w:pStyle w:val="Footer"/>
        <w:tabs>
          <w:tab w:val="clear" w:pos="4320"/>
          <w:tab w:val="clear" w:pos="8640"/>
          <w:tab w:val="left" w:pos="-720"/>
          <w:tab w:val="left" w:pos="1890"/>
        </w:tabs>
        <w:suppressAutoHyphens/>
        <w:jc w:val="both"/>
        <w:rPr>
          <w:rFonts w:ascii="Arial" w:hAnsi="Arial" w:cs="Arial"/>
          <w:b/>
          <w:u w:val="single"/>
        </w:rPr>
      </w:pPr>
    </w:p>
    <w:p w:rsidR="00B34322" w:rsidRPr="0011513B" w:rsidRDefault="00B34322" w:rsidP="00B34322">
      <w:pPr>
        <w:pStyle w:val="Footer"/>
        <w:tabs>
          <w:tab w:val="clear" w:pos="4320"/>
          <w:tab w:val="clear" w:pos="8640"/>
          <w:tab w:val="left" w:pos="-720"/>
          <w:tab w:val="left" w:pos="1890"/>
        </w:tabs>
        <w:suppressAutoHyphens/>
        <w:rPr>
          <w:rFonts w:ascii="Arial" w:hAnsi="Arial" w:cs="Arial"/>
        </w:rPr>
      </w:pPr>
      <w:r w:rsidRPr="0011513B">
        <w:rPr>
          <w:rFonts w:ascii="Arial" w:hAnsi="Arial" w:cs="Arial"/>
        </w:rPr>
        <w:t>Execu</w:t>
      </w:r>
      <w:r w:rsidR="00460F86">
        <w:rPr>
          <w:rFonts w:ascii="Arial" w:hAnsi="Arial" w:cs="Arial"/>
        </w:rPr>
        <w:t xml:space="preserve">tive’s 2016 Comprehensive Plan </w:t>
      </w:r>
      <w:r w:rsidRPr="0011513B">
        <w:rPr>
          <w:rFonts w:ascii="Arial" w:hAnsi="Arial" w:cs="Arial"/>
        </w:rPr>
        <w:t xml:space="preserve">website: </w:t>
      </w:r>
      <w:hyperlink r:id="rId9" w:history="1">
        <w:r w:rsidRPr="0011513B">
          <w:rPr>
            <w:rStyle w:val="Hyperlink"/>
            <w:rFonts w:ascii="Arial" w:hAnsi="Arial" w:cs="Arial"/>
          </w:rPr>
          <w:t>http://www.kingcounty.gov/exec/PSB/RegionalPlanning/KingCountyCompPlan.aspx</w:t>
        </w:r>
      </w:hyperlink>
      <w:r w:rsidRPr="0011513B">
        <w:rPr>
          <w:rFonts w:ascii="Arial" w:hAnsi="Arial" w:cs="Arial"/>
        </w:rPr>
        <w:t xml:space="preserve"> </w:t>
      </w:r>
    </w:p>
    <w:p w:rsidR="00B34322" w:rsidRPr="0011513B" w:rsidRDefault="00B34322" w:rsidP="00B34322">
      <w:pPr>
        <w:pStyle w:val="Footer"/>
        <w:tabs>
          <w:tab w:val="clear" w:pos="4320"/>
          <w:tab w:val="clear" w:pos="8640"/>
          <w:tab w:val="left" w:pos="-720"/>
          <w:tab w:val="left" w:pos="1890"/>
        </w:tabs>
        <w:suppressAutoHyphens/>
        <w:rPr>
          <w:rFonts w:ascii="Arial" w:hAnsi="Arial" w:cs="Arial"/>
        </w:rPr>
      </w:pPr>
    </w:p>
    <w:p w:rsidR="00B34322" w:rsidRDefault="00B34322" w:rsidP="00B34322">
      <w:pPr>
        <w:pStyle w:val="Footer"/>
        <w:tabs>
          <w:tab w:val="clear" w:pos="4320"/>
          <w:tab w:val="clear" w:pos="8640"/>
          <w:tab w:val="left" w:pos="-720"/>
          <w:tab w:val="left" w:pos="1890"/>
        </w:tabs>
        <w:suppressAutoHyphens/>
        <w:rPr>
          <w:rFonts w:ascii="Arial" w:hAnsi="Arial" w:cs="Arial"/>
        </w:rPr>
      </w:pPr>
      <w:r w:rsidRPr="0011513B">
        <w:rPr>
          <w:rFonts w:ascii="Arial" w:hAnsi="Arial" w:cs="Arial"/>
        </w:rPr>
        <w:lastRenderedPageBreak/>
        <w:t xml:space="preserve">King County Comprehensive Plan: </w:t>
      </w:r>
      <w:hyperlink r:id="rId10" w:history="1">
        <w:r w:rsidRPr="0011513B">
          <w:rPr>
            <w:rStyle w:val="Hyperlink"/>
            <w:rFonts w:ascii="Arial" w:hAnsi="Arial" w:cs="Arial"/>
          </w:rPr>
          <w:t>http://www.kingcounty.gov/property/permits/codes/growth/CompPlan/2012Adopted.aspx</w:t>
        </w:r>
      </w:hyperlink>
      <w:r w:rsidRPr="0011513B">
        <w:rPr>
          <w:rFonts w:ascii="Arial" w:hAnsi="Arial" w:cs="Arial"/>
        </w:rPr>
        <w:t xml:space="preserve"> </w:t>
      </w:r>
    </w:p>
    <w:p w:rsidR="000D6791" w:rsidRDefault="000D6791" w:rsidP="00B34322">
      <w:pPr>
        <w:pStyle w:val="Footer"/>
        <w:tabs>
          <w:tab w:val="clear" w:pos="4320"/>
          <w:tab w:val="clear" w:pos="8640"/>
          <w:tab w:val="left" w:pos="-720"/>
          <w:tab w:val="left" w:pos="1890"/>
        </w:tabs>
        <w:suppressAutoHyphens/>
        <w:rPr>
          <w:rFonts w:ascii="Arial" w:hAnsi="Arial" w:cs="Arial"/>
        </w:rPr>
      </w:pPr>
    </w:p>
    <w:p w:rsidR="000D6791" w:rsidRDefault="000D6791" w:rsidP="00B34322">
      <w:pPr>
        <w:pStyle w:val="Footer"/>
        <w:tabs>
          <w:tab w:val="clear" w:pos="4320"/>
          <w:tab w:val="clear" w:pos="8640"/>
          <w:tab w:val="left" w:pos="-720"/>
          <w:tab w:val="left" w:pos="1890"/>
        </w:tabs>
        <w:suppressAutoHyphens/>
        <w:rPr>
          <w:rFonts w:ascii="Arial" w:hAnsi="Arial" w:cs="Arial"/>
        </w:rPr>
      </w:pPr>
      <w:r>
        <w:rPr>
          <w:rFonts w:ascii="Arial" w:hAnsi="Arial" w:cs="Arial"/>
        </w:rPr>
        <w:t>Growth Management Planning Council’s Countywide Planning Policies:</w:t>
      </w:r>
    </w:p>
    <w:p w:rsidR="000D6791" w:rsidRDefault="00DE77D8" w:rsidP="00B34322">
      <w:pPr>
        <w:pStyle w:val="Footer"/>
        <w:tabs>
          <w:tab w:val="clear" w:pos="4320"/>
          <w:tab w:val="clear" w:pos="8640"/>
          <w:tab w:val="left" w:pos="-720"/>
          <w:tab w:val="left" w:pos="1890"/>
        </w:tabs>
        <w:suppressAutoHyphens/>
        <w:rPr>
          <w:rFonts w:ascii="Arial" w:hAnsi="Arial" w:cs="Arial"/>
        </w:rPr>
      </w:pPr>
      <w:hyperlink r:id="rId11" w:history="1">
        <w:r w:rsidR="000D6791" w:rsidRPr="0094419F">
          <w:rPr>
            <w:rStyle w:val="Hyperlink"/>
            <w:rFonts w:ascii="Arial" w:hAnsi="Arial" w:cs="Arial"/>
          </w:rPr>
          <w:t>http://www.kingcounty.gov/property/permits/codes/growth/GMPC/CPPs.aspx</w:t>
        </w:r>
      </w:hyperlink>
      <w:r w:rsidR="000D6791">
        <w:rPr>
          <w:rFonts w:ascii="Arial" w:hAnsi="Arial" w:cs="Arial"/>
        </w:rPr>
        <w:t xml:space="preserve"> </w:t>
      </w:r>
    </w:p>
    <w:p w:rsidR="001C4B19" w:rsidRPr="001C4B19" w:rsidRDefault="001C4B19" w:rsidP="00B34322">
      <w:pPr>
        <w:rPr>
          <w:rFonts w:ascii="Arial" w:hAnsi="Arial" w:cs="Arial"/>
          <w:szCs w:val="24"/>
        </w:rPr>
      </w:pPr>
    </w:p>
    <w:sectPr w:rsidR="001C4B19" w:rsidRPr="001C4B19" w:rsidSect="00C75025">
      <w:headerReference w:type="first" r:id="rId12"/>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AFF" w:rsidRDefault="00ED0AFF">
      <w:r>
        <w:separator/>
      </w:r>
    </w:p>
  </w:endnote>
  <w:endnote w:type="continuationSeparator" w:id="0">
    <w:p w:rsidR="00ED0AFF" w:rsidRDefault="00ED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AFF" w:rsidRDefault="00ED0AFF">
      <w:r>
        <w:separator/>
      </w:r>
    </w:p>
  </w:footnote>
  <w:footnote w:type="continuationSeparator" w:id="0">
    <w:p w:rsidR="00ED0AFF" w:rsidRDefault="00ED0AFF">
      <w:r>
        <w:continuationSeparator/>
      </w:r>
    </w:p>
  </w:footnote>
  <w:footnote w:id="1">
    <w:p w:rsidR="00556772" w:rsidRPr="008F3743" w:rsidRDefault="00556772">
      <w:pPr>
        <w:pStyle w:val="FootnoteText"/>
        <w:rPr>
          <w:rFonts w:ascii="Arial" w:hAnsi="Arial" w:cs="Arial"/>
        </w:rPr>
      </w:pPr>
      <w:r w:rsidRPr="008F3743">
        <w:rPr>
          <w:rStyle w:val="FootnoteReference"/>
          <w:rFonts w:ascii="Arial" w:hAnsi="Arial" w:cs="Arial"/>
        </w:rPr>
        <w:footnoteRef/>
      </w:r>
      <w:r w:rsidRPr="008F3743">
        <w:rPr>
          <w:rFonts w:ascii="Arial" w:hAnsi="Arial" w:cs="Arial"/>
        </w:rPr>
        <w:t xml:space="preserve"> KCC 20.18.060</w:t>
      </w:r>
    </w:p>
  </w:footnote>
  <w:footnote w:id="2">
    <w:p w:rsidR="00B34322" w:rsidRPr="00AB59B8" w:rsidRDefault="00B34322" w:rsidP="00B34322">
      <w:pPr>
        <w:pStyle w:val="FootnoteText"/>
        <w:rPr>
          <w:rFonts w:ascii="Arial" w:hAnsi="Arial" w:cs="Arial"/>
        </w:rPr>
      </w:pPr>
      <w:r w:rsidRPr="00AB59B8">
        <w:rPr>
          <w:rStyle w:val="FootnoteReference"/>
          <w:rFonts w:ascii="Arial" w:hAnsi="Arial" w:cs="Arial"/>
        </w:rPr>
        <w:footnoteRef/>
      </w:r>
      <w:r w:rsidRPr="00AB59B8">
        <w:rPr>
          <w:rFonts w:ascii="Arial" w:hAnsi="Arial" w:cs="Arial"/>
        </w:rPr>
        <w:t xml:space="preserve"> K.C.C. 20.18.030</w:t>
      </w:r>
    </w:p>
  </w:footnote>
  <w:footnote w:id="3">
    <w:p w:rsidR="00D73ECB" w:rsidRPr="00826AEB" w:rsidRDefault="00D73ECB" w:rsidP="00D73ECB">
      <w:pPr>
        <w:pStyle w:val="FootnoteText"/>
        <w:rPr>
          <w:rFonts w:ascii="Arial" w:hAnsi="Arial" w:cs="Arial"/>
        </w:rPr>
      </w:pPr>
      <w:r w:rsidRPr="00826AEB">
        <w:rPr>
          <w:rStyle w:val="FootnoteReference"/>
          <w:rFonts w:ascii="Arial" w:hAnsi="Arial" w:cs="Arial"/>
        </w:rPr>
        <w:footnoteRef/>
      </w:r>
      <w:r w:rsidRPr="00826AEB">
        <w:rPr>
          <w:rFonts w:ascii="Arial" w:hAnsi="Arial" w:cs="Arial"/>
        </w:rPr>
        <w:t xml:space="preserve"> K.C.C. 20.18.060</w:t>
      </w:r>
    </w:p>
  </w:footnote>
  <w:footnote w:id="4">
    <w:p w:rsidR="00B34322" w:rsidRPr="00FB145E" w:rsidRDefault="00B34322" w:rsidP="00B34322">
      <w:pPr>
        <w:pStyle w:val="FootnoteText"/>
        <w:rPr>
          <w:rFonts w:ascii="Arial" w:hAnsi="Arial" w:cs="Arial"/>
        </w:rPr>
      </w:pPr>
      <w:r>
        <w:rPr>
          <w:rStyle w:val="FootnoteReference"/>
        </w:rPr>
        <w:footnoteRef/>
      </w:r>
      <w:r>
        <w:t xml:space="preserve"> </w:t>
      </w:r>
      <w:r w:rsidRPr="00FB145E">
        <w:rPr>
          <w:rFonts w:ascii="Arial" w:hAnsi="Arial" w:cs="Arial"/>
        </w:rPr>
        <w:t>The required</w:t>
      </w:r>
      <w:r>
        <w:rPr>
          <w:rFonts w:ascii="Arial" w:hAnsi="Arial" w:cs="Arial"/>
        </w:rPr>
        <w:t xml:space="preserve"> GMPC</w:t>
      </w:r>
      <w:r>
        <w:t xml:space="preserve"> </w:t>
      </w:r>
      <w:r>
        <w:rPr>
          <w:rFonts w:ascii="Arial" w:hAnsi="Arial" w:cs="Arial"/>
        </w:rPr>
        <w:t>“a</w:t>
      </w:r>
      <w:r>
        <w:rPr>
          <w:rFonts w:ascii="Arial" w:hAnsi="Arial" w:cs="Arial"/>
          <w:color w:val="000000"/>
        </w:rPr>
        <w:t>ction” could be either in support of or against the proposal, and is a non-binding recommendation for the County Council to consider in its deliberations.</w:t>
      </w:r>
    </w:p>
  </w:footnote>
  <w:footnote w:id="5">
    <w:p w:rsidR="00B34322" w:rsidRPr="009F6A63" w:rsidRDefault="00B34322" w:rsidP="00B34322">
      <w:pPr>
        <w:jc w:val="both"/>
        <w:rPr>
          <w:rFonts w:ascii="Arial" w:hAnsi="Arial" w:cs="Arial"/>
          <w:color w:val="000000"/>
          <w:sz w:val="20"/>
        </w:rPr>
      </w:pPr>
      <w:r w:rsidRPr="009F6A63">
        <w:rPr>
          <w:rStyle w:val="FootnoteReference"/>
          <w:sz w:val="20"/>
        </w:rPr>
        <w:footnoteRef/>
      </w:r>
      <w:r w:rsidRPr="009F6A63">
        <w:rPr>
          <w:sz w:val="20"/>
        </w:rPr>
        <w:t xml:space="preserve"> </w:t>
      </w:r>
      <w:r w:rsidRPr="009F6A63">
        <w:rPr>
          <w:rFonts w:ascii="Arial" w:hAnsi="Arial" w:cs="Arial"/>
          <w:color w:val="000000"/>
          <w:sz w:val="20"/>
        </w:rPr>
        <w:t>The GMPC may also take action on UGA proposals that are not forwarded by King County (i.e. another GMPC member</w:t>
      </w:r>
      <w:r>
        <w:rPr>
          <w:rFonts w:ascii="Arial" w:hAnsi="Arial" w:cs="Arial"/>
          <w:color w:val="000000"/>
          <w:sz w:val="20"/>
        </w:rPr>
        <w:t xml:space="preserve"> jurisdiction</w:t>
      </w:r>
      <w:r w:rsidRPr="009F6A63">
        <w:rPr>
          <w:rFonts w:ascii="Arial" w:hAnsi="Arial" w:cs="Arial"/>
          <w:color w:val="000000"/>
          <w:sz w:val="20"/>
        </w:rPr>
        <w:t xml:space="preserve"> could put a proposal forward for consideration)</w:t>
      </w:r>
      <w:r>
        <w:rPr>
          <w:rFonts w:ascii="Arial" w:hAnsi="Arial" w:cs="Arial"/>
          <w:color w:val="000000"/>
          <w:sz w:val="20"/>
        </w:rPr>
        <w:t xml:space="preserve">, which could then also be considered by the County Council as part of a four-year KCCP </w:t>
      </w:r>
      <w:r w:rsidR="008F50AE">
        <w:rPr>
          <w:rFonts w:ascii="Arial" w:hAnsi="Arial" w:cs="Arial"/>
          <w:color w:val="000000"/>
          <w:sz w:val="20"/>
        </w:rPr>
        <w:t>revision</w:t>
      </w:r>
      <w:r w:rsidRPr="009F6A63">
        <w:rPr>
          <w:rFonts w:ascii="Arial" w:hAnsi="Arial" w:cs="Arial"/>
          <w:color w:val="000000"/>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25" w:rsidRDefault="00C75025" w:rsidP="00C75025">
    <w:pPr>
      <w:jc w:val="center"/>
    </w:pPr>
    <w:r>
      <w:rPr>
        <w:noProof/>
      </w:rPr>
      <w:drawing>
        <wp:inline distT="0" distB="0" distL="0" distR="0" wp14:anchorId="599796F6" wp14:editId="278731C3">
          <wp:extent cx="1009650" cy="714375"/>
          <wp:effectExtent l="0" t="0" r="0" b="9525"/>
          <wp:docPr id="2" name="Picture 2"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C75025" w:rsidP="00C75025">
    <w:pPr>
      <w:jc w:val="center"/>
      <w:rPr>
        <w:rFonts w:ascii="Arial" w:hAnsi="Arial"/>
        <w:szCs w:val="22"/>
      </w:rPr>
    </w:pPr>
  </w:p>
  <w:p w:rsidR="00C75025" w:rsidRDefault="00C75025"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1433D7" w:rsidP="00C75025">
    <w:pPr>
      <w:jc w:val="center"/>
      <w:rPr>
        <w:rFonts w:ascii="Verdana" w:hAnsi="Verdana"/>
        <w:b/>
        <w:sz w:val="28"/>
        <w:szCs w:val="28"/>
      </w:rPr>
    </w:pPr>
    <w:r>
      <w:rPr>
        <w:rFonts w:ascii="Verdana" w:hAnsi="Verdana"/>
        <w:b/>
        <w:sz w:val="28"/>
        <w:szCs w:val="28"/>
      </w:rPr>
      <w:t>Transportation</w:t>
    </w:r>
    <w:r w:rsidR="006D3FC8">
      <w:rPr>
        <w:rFonts w:ascii="Verdana" w:hAnsi="Verdana"/>
        <w:b/>
        <w:sz w:val="28"/>
        <w:szCs w:val="28"/>
      </w:rPr>
      <w:t>, Economy and Environment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74907"/>
    <w:multiLevelType w:val="hybridMultilevel"/>
    <w:tmpl w:val="308AA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AC4C1E"/>
    <w:multiLevelType w:val="hybridMultilevel"/>
    <w:tmpl w:val="5F56C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B465D1"/>
    <w:multiLevelType w:val="hybridMultilevel"/>
    <w:tmpl w:val="96A6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8E0FB9"/>
    <w:multiLevelType w:val="hybridMultilevel"/>
    <w:tmpl w:val="BD88B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02029F"/>
    <w:multiLevelType w:val="hybridMultilevel"/>
    <w:tmpl w:val="DEF60F5A"/>
    <w:lvl w:ilvl="0" w:tplc="49FE094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C609EE"/>
    <w:multiLevelType w:val="hybridMultilevel"/>
    <w:tmpl w:val="308AA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A216C"/>
    <w:multiLevelType w:val="hybridMultilevel"/>
    <w:tmpl w:val="7076EF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CD39E8"/>
    <w:multiLevelType w:val="hybridMultilevel"/>
    <w:tmpl w:val="308AA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744507"/>
    <w:multiLevelType w:val="hybridMultilevel"/>
    <w:tmpl w:val="3AE4C268"/>
    <w:lvl w:ilvl="0" w:tplc="FEFCD87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56245FD7"/>
    <w:multiLevelType w:val="hybridMultilevel"/>
    <w:tmpl w:val="F16A1F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D788C"/>
    <w:multiLevelType w:val="hybridMultilevel"/>
    <w:tmpl w:val="11FAE06C"/>
    <w:lvl w:ilvl="0" w:tplc="063A2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B773992"/>
    <w:multiLevelType w:val="hybridMultilevel"/>
    <w:tmpl w:val="3FCA7A46"/>
    <w:lvl w:ilvl="0" w:tplc="685ABF30">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D0726C0"/>
    <w:multiLevelType w:val="hybridMultilevel"/>
    <w:tmpl w:val="BD88B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BD5EED"/>
    <w:multiLevelType w:val="hybridMultilevel"/>
    <w:tmpl w:val="98C8D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2C09B7"/>
    <w:multiLevelType w:val="hybridMultilevel"/>
    <w:tmpl w:val="DD86E07A"/>
    <w:lvl w:ilvl="0" w:tplc="4D366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4B7E80"/>
    <w:multiLevelType w:val="hybridMultilevel"/>
    <w:tmpl w:val="7A0ED2D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5C86E03"/>
    <w:multiLevelType w:val="hybridMultilevel"/>
    <w:tmpl w:val="98C8D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437855"/>
    <w:multiLevelType w:val="hybridMultilevel"/>
    <w:tmpl w:val="FABA6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912C9C"/>
    <w:multiLevelType w:val="hybridMultilevel"/>
    <w:tmpl w:val="3B18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0"/>
  </w:num>
  <w:num w:numId="4">
    <w:abstractNumId w:val="12"/>
  </w:num>
  <w:num w:numId="5">
    <w:abstractNumId w:val="11"/>
  </w:num>
  <w:num w:numId="6">
    <w:abstractNumId w:val="5"/>
  </w:num>
  <w:num w:numId="7">
    <w:abstractNumId w:val="8"/>
  </w:num>
  <w:num w:numId="8">
    <w:abstractNumId w:val="1"/>
  </w:num>
  <w:num w:numId="9">
    <w:abstractNumId w:val="6"/>
  </w:num>
  <w:num w:numId="10">
    <w:abstractNumId w:val="4"/>
  </w:num>
  <w:num w:numId="11">
    <w:abstractNumId w:val="2"/>
  </w:num>
  <w:num w:numId="12">
    <w:abstractNumId w:val="13"/>
  </w:num>
  <w:num w:numId="13">
    <w:abstractNumId w:val="7"/>
  </w:num>
  <w:num w:numId="14">
    <w:abstractNumId w:val="18"/>
  </w:num>
  <w:num w:numId="15">
    <w:abstractNumId w:val="17"/>
  </w:num>
  <w:num w:numId="16">
    <w:abstractNumId w:val="14"/>
  </w:num>
  <w:num w:numId="17">
    <w:abstractNumId w:val="15"/>
  </w:num>
  <w:num w:numId="18">
    <w:abstractNumId w:val="3"/>
  </w:num>
  <w:num w:numId="19">
    <w:abstractNumId w:val="9"/>
  </w:num>
  <w:num w:numId="2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6A8"/>
    <w:rsid w:val="00000F0A"/>
    <w:rsid w:val="00002565"/>
    <w:rsid w:val="00002EFF"/>
    <w:rsid w:val="000038DD"/>
    <w:rsid w:val="000048A8"/>
    <w:rsid w:val="000056BB"/>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36FBF"/>
    <w:rsid w:val="0004549A"/>
    <w:rsid w:val="00046824"/>
    <w:rsid w:val="000470FF"/>
    <w:rsid w:val="00047D99"/>
    <w:rsid w:val="0005201B"/>
    <w:rsid w:val="000533AF"/>
    <w:rsid w:val="000553F5"/>
    <w:rsid w:val="00055B9A"/>
    <w:rsid w:val="00056C81"/>
    <w:rsid w:val="000577A3"/>
    <w:rsid w:val="00060235"/>
    <w:rsid w:val="00060D99"/>
    <w:rsid w:val="0006124B"/>
    <w:rsid w:val="00061676"/>
    <w:rsid w:val="00062056"/>
    <w:rsid w:val="00063E46"/>
    <w:rsid w:val="00064DB7"/>
    <w:rsid w:val="00066CEA"/>
    <w:rsid w:val="000722EA"/>
    <w:rsid w:val="000736F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170E"/>
    <w:rsid w:val="000A26BF"/>
    <w:rsid w:val="000A37FE"/>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2DC1"/>
    <w:rsid w:val="000D4A15"/>
    <w:rsid w:val="000D5202"/>
    <w:rsid w:val="000D6791"/>
    <w:rsid w:val="000D6835"/>
    <w:rsid w:val="000D6C72"/>
    <w:rsid w:val="000E0684"/>
    <w:rsid w:val="000E1BAB"/>
    <w:rsid w:val="000E1CD3"/>
    <w:rsid w:val="000E4781"/>
    <w:rsid w:val="000E56BE"/>
    <w:rsid w:val="000E7E1E"/>
    <w:rsid w:val="000E7EFC"/>
    <w:rsid w:val="000F29F5"/>
    <w:rsid w:val="000F4DCA"/>
    <w:rsid w:val="000F5E4A"/>
    <w:rsid w:val="00103094"/>
    <w:rsid w:val="00105382"/>
    <w:rsid w:val="00105748"/>
    <w:rsid w:val="0010576B"/>
    <w:rsid w:val="00106179"/>
    <w:rsid w:val="001062E7"/>
    <w:rsid w:val="00106B68"/>
    <w:rsid w:val="001074C3"/>
    <w:rsid w:val="00110AC4"/>
    <w:rsid w:val="00111799"/>
    <w:rsid w:val="00113B09"/>
    <w:rsid w:val="00117D3D"/>
    <w:rsid w:val="00120C0D"/>
    <w:rsid w:val="00121D0A"/>
    <w:rsid w:val="0012573D"/>
    <w:rsid w:val="00126322"/>
    <w:rsid w:val="00131D0E"/>
    <w:rsid w:val="001320CB"/>
    <w:rsid w:val="0013286C"/>
    <w:rsid w:val="00132C16"/>
    <w:rsid w:val="00132DFC"/>
    <w:rsid w:val="00132FA5"/>
    <w:rsid w:val="00133981"/>
    <w:rsid w:val="00133B7C"/>
    <w:rsid w:val="0013486D"/>
    <w:rsid w:val="0013537B"/>
    <w:rsid w:val="00136122"/>
    <w:rsid w:val="00137469"/>
    <w:rsid w:val="00137B21"/>
    <w:rsid w:val="001404CF"/>
    <w:rsid w:val="00140D86"/>
    <w:rsid w:val="00141B7A"/>
    <w:rsid w:val="001426ED"/>
    <w:rsid w:val="00142F7E"/>
    <w:rsid w:val="001433D7"/>
    <w:rsid w:val="001440C8"/>
    <w:rsid w:val="001440E6"/>
    <w:rsid w:val="001463CF"/>
    <w:rsid w:val="001509B2"/>
    <w:rsid w:val="0015229A"/>
    <w:rsid w:val="00152A0C"/>
    <w:rsid w:val="00152D09"/>
    <w:rsid w:val="00154E2E"/>
    <w:rsid w:val="0015725E"/>
    <w:rsid w:val="00157334"/>
    <w:rsid w:val="00157E7A"/>
    <w:rsid w:val="00163DEF"/>
    <w:rsid w:val="00164937"/>
    <w:rsid w:val="0016552E"/>
    <w:rsid w:val="00166774"/>
    <w:rsid w:val="001702C8"/>
    <w:rsid w:val="001718C9"/>
    <w:rsid w:val="0017192A"/>
    <w:rsid w:val="00171FE0"/>
    <w:rsid w:val="00172BB7"/>
    <w:rsid w:val="001738AC"/>
    <w:rsid w:val="00173D99"/>
    <w:rsid w:val="00174080"/>
    <w:rsid w:val="00174BB6"/>
    <w:rsid w:val="00174FEE"/>
    <w:rsid w:val="00175A05"/>
    <w:rsid w:val="00177734"/>
    <w:rsid w:val="001835BD"/>
    <w:rsid w:val="00183EAB"/>
    <w:rsid w:val="0018563A"/>
    <w:rsid w:val="00185D38"/>
    <w:rsid w:val="00185D47"/>
    <w:rsid w:val="00185F51"/>
    <w:rsid w:val="001860B7"/>
    <w:rsid w:val="00187B62"/>
    <w:rsid w:val="00187ECE"/>
    <w:rsid w:val="0019001E"/>
    <w:rsid w:val="00190D5A"/>
    <w:rsid w:val="00191047"/>
    <w:rsid w:val="00191159"/>
    <w:rsid w:val="001913AD"/>
    <w:rsid w:val="00194359"/>
    <w:rsid w:val="00195414"/>
    <w:rsid w:val="0019583B"/>
    <w:rsid w:val="001969F5"/>
    <w:rsid w:val="00196D35"/>
    <w:rsid w:val="00197513"/>
    <w:rsid w:val="001A1721"/>
    <w:rsid w:val="001A1D18"/>
    <w:rsid w:val="001A1F93"/>
    <w:rsid w:val="001A2421"/>
    <w:rsid w:val="001A3BDD"/>
    <w:rsid w:val="001A4CD3"/>
    <w:rsid w:val="001A4D65"/>
    <w:rsid w:val="001A5603"/>
    <w:rsid w:val="001A5669"/>
    <w:rsid w:val="001A69FC"/>
    <w:rsid w:val="001A79D0"/>
    <w:rsid w:val="001B4E6F"/>
    <w:rsid w:val="001B5767"/>
    <w:rsid w:val="001B65A3"/>
    <w:rsid w:val="001B6C67"/>
    <w:rsid w:val="001B7023"/>
    <w:rsid w:val="001C0CD3"/>
    <w:rsid w:val="001C254D"/>
    <w:rsid w:val="001C4B19"/>
    <w:rsid w:val="001C4EAE"/>
    <w:rsid w:val="001D0111"/>
    <w:rsid w:val="001D15FF"/>
    <w:rsid w:val="001D2DDB"/>
    <w:rsid w:val="001D396A"/>
    <w:rsid w:val="001D525A"/>
    <w:rsid w:val="001D602F"/>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5F2"/>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2146"/>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86865"/>
    <w:rsid w:val="0029050E"/>
    <w:rsid w:val="00292DEC"/>
    <w:rsid w:val="00293B99"/>
    <w:rsid w:val="00293D02"/>
    <w:rsid w:val="00294222"/>
    <w:rsid w:val="00296690"/>
    <w:rsid w:val="002A0330"/>
    <w:rsid w:val="002A1127"/>
    <w:rsid w:val="002A1228"/>
    <w:rsid w:val="002A2420"/>
    <w:rsid w:val="002A6326"/>
    <w:rsid w:val="002B0E1F"/>
    <w:rsid w:val="002B365C"/>
    <w:rsid w:val="002B376D"/>
    <w:rsid w:val="002B75E2"/>
    <w:rsid w:val="002B76A4"/>
    <w:rsid w:val="002B7D72"/>
    <w:rsid w:val="002C13D3"/>
    <w:rsid w:val="002C1543"/>
    <w:rsid w:val="002C4233"/>
    <w:rsid w:val="002C42B2"/>
    <w:rsid w:val="002C4D38"/>
    <w:rsid w:val="002C705B"/>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4B46"/>
    <w:rsid w:val="00336FF7"/>
    <w:rsid w:val="003377D3"/>
    <w:rsid w:val="003406EB"/>
    <w:rsid w:val="003410EA"/>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06C"/>
    <w:rsid w:val="00361436"/>
    <w:rsid w:val="003616DB"/>
    <w:rsid w:val="00362EF8"/>
    <w:rsid w:val="003633FF"/>
    <w:rsid w:val="00363CBA"/>
    <w:rsid w:val="003648B8"/>
    <w:rsid w:val="00365DAD"/>
    <w:rsid w:val="003665AC"/>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461C"/>
    <w:rsid w:val="003967B7"/>
    <w:rsid w:val="003A0E1D"/>
    <w:rsid w:val="003A12AE"/>
    <w:rsid w:val="003A13FA"/>
    <w:rsid w:val="003A213C"/>
    <w:rsid w:val="003A2203"/>
    <w:rsid w:val="003A24D6"/>
    <w:rsid w:val="003A2766"/>
    <w:rsid w:val="003A374B"/>
    <w:rsid w:val="003A5BF0"/>
    <w:rsid w:val="003A6408"/>
    <w:rsid w:val="003B0446"/>
    <w:rsid w:val="003B09C1"/>
    <w:rsid w:val="003B184F"/>
    <w:rsid w:val="003B1B3D"/>
    <w:rsid w:val="003B2D4C"/>
    <w:rsid w:val="003B3318"/>
    <w:rsid w:val="003B3572"/>
    <w:rsid w:val="003B35C3"/>
    <w:rsid w:val="003B4653"/>
    <w:rsid w:val="003B52A7"/>
    <w:rsid w:val="003C027F"/>
    <w:rsid w:val="003C31C2"/>
    <w:rsid w:val="003C3AE8"/>
    <w:rsid w:val="003C6B62"/>
    <w:rsid w:val="003C7596"/>
    <w:rsid w:val="003C7616"/>
    <w:rsid w:val="003C78B5"/>
    <w:rsid w:val="003D06D2"/>
    <w:rsid w:val="003D24A2"/>
    <w:rsid w:val="003D39D4"/>
    <w:rsid w:val="003D3E56"/>
    <w:rsid w:val="003D7347"/>
    <w:rsid w:val="003E0A75"/>
    <w:rsid w:val="003E2957"/>
    <w:rsid w:val="003E32E3"/>
    <w:rsid w:val="003E52FC"/>
    <w:rsid w:val="003E54B1"/>
    <w:rsid w:val="003E6779"/>
    <w:rsid w:val="003E78CC"/>
    <w:rsid w:val="003F0295"/>
    <w:rsid w:val="003F252B"/>
    <w:rsid w:val="003F3805"/>
    <w:rsid w:val="003F5A49"/>
    <w:rsid w:val="003F635B"/>
    <w:rsid w:val="003F7F18"/>
    <w:rsid w:val="004004FE"/>
    <w:rsid w:val="00400A17"/>
    <w:rsid w:val="00400C1C"/>
    <w:rsid w:val="00401E29"/>
    <w:rsid w:val="00402D08"/>
    <w:rsid w:val="00403695"/>
    <w:rsid w:val="00404F31"/>
    <w:rsid w:val="00405402"/>
    <w:rsid w:val="004079CC"/>
    <w:rsid w:val="00410CD7"/>
    <w:rsid w:val="00412ECF"/>
    <w:rsid w:val="00413BB8"/>
    <w:rsid w:val="0041435C"/>
    <w:rsid w:val="00415029"/>
    <w:rsid w:val="00415C99"/>
    <w:rsid w:val="004164CB"/>
    <w:rsid w:val="00416EC1"/>
    <w:rsid w:val="00421A90"/>
    <w:rsid w:val="00421B59"/>
    <w:rsid w:val="00421D84"/>
    <w:rsid w:val="00422570"/>
    <w:rsid w:val="00422ED9"/>
    <w:rsid w:val="00423EC3"/>
    <w:rsid w:val="00423F29"/>
    <w:rsid w:val="00424662"/>
    <w:rsid w:val="00426722"/>
    <w:rsid w:val="00431EEF"/>
    <w:rsid w:val="004338F1"/>
    <w:rsid w:val="00433E5C"/>
    <w:rsid w:val="004349B7"/>
    <w:rsid w:val="00436DD2"/>
    <w:rsid w:val="0043717B"/>
    <w:rsid w:val="00437287"/>
    <w:rsid w:val="004412EB"/>
    <w:rsid w:val="00447B01"/>
    <w:rsid w:val="00450155"/>
    <w:rsid w:val="0045274D"/>
    <w:rsid w:val="00452DA1"/>
    <w:rsid w:val="00455FE6"/>
    <w:rsid w:val="00456257"/>
    <w:rsid w:val="0045713C"/>
    <w:rsid w:val="00460F86"/>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21E"/>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D61DB"/>
    <w:rsid w:val="004E03AF"/>
    <w:rsid w:val="004E0E02"/>
    <w:rsid w:val="004E25F6"/>
    <w:rsid w:val="004E48AE"/>
    <w:rsid w:val="004E646C"/>
    <w:rsid w:val="004E6D1D"/>
    <w:rsid w:val="004F0FCB"/>
    <w:rsid w:val="004F29B7"/>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0FEB"/>
    <w:rsid w:val="005218F6"/>
    <w:rsid w:val="00522D68"/>
    <w:rsid w:val="00527709"/>
    <w:rsid w:val="0053306D"/>
    <w:rsid w:val="00537A1F"/>
    <w:rsid w:val="00537B98"/>
    <w:rsid w:val="00541E71"/>
    <w:rsid w:val="00543435"/>
    <w:rsid w:val="005461D9"/>
    <w:rsid w:val="0054685E"/>
    <w:rsid w:val="00547D83"/>
    <w:rsid w:val="00547FA2"/>
    <w:rsid w:val="00550611"/>
    <w:rsid w:val="00551D64"/>
    <w:rsid w:val="00554CE6"/>
    <w:rsid w:val="00554DD2"/>
    <w:rsid w:val="00554E38"/>
    <w:rsid w:val="0055625D"/>
    <w:rsid w:val="00556772"/>
    <w:rsid w:val="005572A4"/>
    <w:rsid w:val="00557ADA"/>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AD5"/>
    <w:rsid w:val="00571FF0"/>
    <w:rsid w:val="00575B03"/>
    <w:rsid w:val="00576BCE"/>
    <w:rsid w:val="00581625"/>
    <w:rsid w:val="00581978"/>
    <w:rsid w:val="00581B47"/>
    <w:rsid w:val="00581C94"/>
    <w:rsid w:val="0058291D"/>
    <w:rsid w:val="00583A0C"/>
    <w:rsid w:val="005878CE"/>
    <w:rsid w:val="00590A54"/>
    <w:rsid w:val="00590C7D"/>
    <w:rsid w:val="00592A33"/>
    <w:rsid w:val="005965B8"/>
    <w:rsid w:val="00596ACA"/>
    <w:rsid w:val="00597E31"/>
    <w:rsid w:val="00597FBB"/>
    <w:rsid w:val="005A04EB"/>
    <w:rsid w:val="005A1377"/>
    <w:rsid w:val="005A214A"/>
    <w:rsid w:val="005A2AE5"/>
    <w:rsid w:val="005A2BC9"/>
    <w:rsid w:val="005A3FD9"/>
    <w:rsid w:val="005A4155"/>
    <w:rsid w:val="005A5CC1"/>
    <w:rsid w:val="005A7B2A"/>
    <w:rsid w:val="005A7E12"/>
    <w:rsid w:val="005B0541"/>
    <w:rsid w:val="005B0FD8"/>
    <w:rsid w:val="005B2127"/>
    <w:rsid w:val="005B7D1A"/>
    <w:rsid w:val="005C44C6"/>
    <w:rsid w:val="005C4BCC"/>
    <w:rsid w:val="005C624B"/>
    <w:rsid w:val="005D056C"/>
    <w:rsid w:val="005D6924"/>
    <w:rsid w:val="005E440F"/>
    <w:rsid w:val="005E59DE"/>
    <w:rsid w:val="005E611A"/>
    <w:rsid w:val="005E6B40"/>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2C7D"/>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27F44"/>
    <w:rsid w:val="006315D7"/>
    <w:rsid w:val="006317CD"/>
    <w:rsid w:val="0063186B"/>
    <w:rsid w:val="00632319"/>
    <w:rsid w:val="00632ED8"/>
    <w:rsid w:val="00641390"/>
    <w:rsid w:val="006425FE"/>
    <w:rsid w:val="006435C8"/>
    <w:rsid w:val="00643BA7"/>
    <w:rsid w:val="00643DFB"/>
    <w:rsid w:val="00643E28"/>
    <w:rsid w:val="00645C5A"/>
    <w:rsid w:val="006476F3"/>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5939"/>
    <w:rsid w:val="006664C0"/>
    <w:rsid w:val="0066783A"/>
    <w:rsid w:val="006715A0"/>
    <w:rsid w:val="00671BEF"/>
    <w:rsid w:val="00675900"/>
    <w:rsid w:val="006767E7"/>
    <w:rsid w:val="00681E1C"/>
    <w:rsid w:val="00683A2D"/>
    <w:rsid w:val="00684471"/>
    <w:rsid w:val="00686542"/>
    <w:rsid w:val="00686A7F"/>
    <w:rsid w:val="00687973"/>
    <w:rsid w:val="0069013F"/>
    <w:rsid w:val="00692925"/>
    <w:rsid w:val="00692F34"/>
    <w:rsid w:val="00695212"/>
    <w:rsid w:val="0069583B"/>
    <w:rsid w:val="0069690D"/>
    <w:rsid w:val="006A047D"/>
    <w:rsid w:val="006A1123"/>
    <w:rsid w:val="006A167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3FC8"/>
    <w:rsid w:val="006D4A90"/>
    <w:rsid w:val="006D5B17"/>
    <w:rsid w:val="006D6BEA"/>
    <w:rsid w:val="006D6C04"/>
    <w:rsid w:val="006D7272"/>
    <w:rsid w:val="006E1267"/>
    <w:rsid w:val="006E1DED"/>
    <w:rsid w:val="006E3EC7"/>
    <w:rsid w:val="006E663A"/>
    <w:rsid w:val="006E69AA"/>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638"/>
    <w:rsid w:val="00716FDD"/>
    <w:rsid w:val="007216BF"/>
    <w:rsid w:val="007219D8"/>
    <w:rsid w:val="00722569"/>
    <w:rsid w:val="007244A4"/>
    <w:rsid w:val="00724D34"/>
    <w:rsid w:val="007260A1"/>
    <w:rsid w:val="0072623D"/>
    <w:rsid w:val="0073043C"/>
    <w:rsid w:val="00730621"/>
    <w:rsid w:val="00731CC6"/>
    <w:rsid w:val="007335BD"/>
    <w:rsid w:val="007335E7"/>
    <w:rsid w:val="00734103"/>
    <w:rsid w:val="0073475E"/>
    <w:rsid w:val="00734CFE"/>
    <w:rsid w:val="00734F1B"/>
    <w:rsid w:val="00734F2E"/>
    <w:rsid w:val="007362F4"/>
    <w:rsid w:val="007404CA"/>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8663A"/>
    <w:rsid w:val="00790106"/>
    <w:rsid w:val="00790D5F"/>
    <w:rsid w:val="00791045"/>
    <w:rsid w:val="00792724"/>
    <w:rsid w:val="00795056"/>
    <w:rsid w:val="00797DDB"/>
    <w:rsid w:val="007A0645"/>
    <w:rsid w:val="007A0F27"/>
    <w:rsid w:val="007A6D18"/>
    <w:rsid w:val="007B1136"/>
    <w:rsid w:val="007B2C4B"/>
    <w:rsid w:val="007B3A44"/>
    <w:rsid w:val="007B4108"/>
    <w:rsid w:val="007B5ED6"/>
    <w:rsid w:val="007B63B1"/>
    <w:rsid w:val="007B688B"/>
    <w:rsid w:val="007B76B3"/>
    <w:rsid w:val="007B7ED4"/>
    <w:rsid w:val="007C20EE"/>
    <w:rsid w:val="007C6843"/>
    <w:rsid w:val="007C7BDF"/>
    <w:rsid w:val="007D178B"/>
    <w:rsid w:val="007D17ED"/>
    <w:rsid w:val="007D18D3"/>
    <w:rsid w:val="007D2C57"/>
    <w:rsid w:val="007D3801"/>
    <w:rsid w:val="007D72EC"/>
    <w:rsid w:val="007D78E8"/>
    <w:rsid w:val="007D7D5A"/>
    <w:rsid w:val="007E3231"/>
    <w:rsid w:val="007E347F"/>
    <w:rsid w:val="007F0F9A"/>
    <w:rsid w:val="007F2EFD"/>
    <w:rsid w:val="007F566F"/>
    <w:rsid w:val="00800CCE"/>
    <w:rsid w:val="0080188E"/>
    <w:rsid w:val="008028FF"/>
    <w:rsid w:val="008029E9"/>
    <w:rsid w:val="00803ADB"/>
    <w:rsid w:val="0080466D"/>
    <w:rsid w:val="008054C0"/>
    <w:rsid w:val="00806E8B"/>
    <w:rsid w:val="00813760"/>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1C8B"/>
    <w:rsid w:val="008327CE"/>
    <w:rsid w:val="00833D81"/>
    <w:rsid w:val="0083560B"/>
    <w:rsid w:val="00836694"/>
    <w:rsid w:val="008376FD"/>
    <w:rsid w:val="008444FD"/>
    <w:rsid w:val="008455FA"/>
    <w:rsid w:val="0084565D"/>
    <w:rsid w:val="008462F0"/>
    <w:rsid w:val="00846649"/>
    <w:rsid w:val="00855067"/>
    <w:rsid w:val="00855EED"/>
    <w:rsid w:val="0085721A"/>
    <w:rsid w:val="00857B0C"/>
    <w:rsid w:val="00860271"/>
    <w:rsid w:val="00860BA0"/>
    <w:rsid w:val="00864C8A"/>
    <w:rsid w:val="00867662"/>
    <w:rsid w:val="00867DEB"/>
    <w:rsid w:val="00870615"/>
    <w:rsid w:val="008707CB"/>
    <w:rsid w:val="00870E5A"/>
    <w:rsid w:val="00871392"/>
    <w:rsid w:val="00871C55"/>
    <w:rsid w:val="00871EF8"/>
    <w:rsid w:val="00871F91"/>
    <w:rsid w:val="0087285C"/>
    <w:rsid w:val="00872B93"/>
    <w:rsid w:val="00873791"/>
    <w:rsid w:val="00873BCC"/>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5FC"/>
    <w:rsid w:val="00894CDD"/>
    <w:rsid w:val="00897140"/>
    <w:rsid w:val="008A1766"/>
    <w:rsid w:val="008A2498"/>
    <w:rsid w:val="008A2B57"/>
    <w:rsid w:val="008A5B27"/>
    <w:rsid w:val="008A706A"/>
    <w:rsid w:val="008B35EE"/>
    <w:rsid w:val="008B3E7C"/>
    <w:rsid w:val="008B4033"/>
    <w:rsid w:val="008B405B"/>
    <w:rsid w:val="008B44E8"/>
    <w:rsid w:val="008B49E0"/>
    <w:rsid w:val="008B556D"/>
    <w:rsid w:val="008B75BC"/>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3743"/>
    <w:rsid w:val="008F4FEE"/>
    <w:rsid w:val="008F50AE"/>
    <w:rsid w:val="008F5106"/>
    <w:rsid w:val="008F5B95"/>
    <w:rsid w:val="0090274A"/>
    <w:rsid w:val="00903BEF"/>
    <w:rsid w:val="00903C11"/>
    <w:rsid w:val="00904115"/>
    <w:rsid w:val="00905154"/>
    <w:rsid w:val="00905286"/>
    <w:rsid w:val="00910B62"/>
    <w:rsid w:val="00910CA8"/>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23A9"/>
    <w:rsid w:val="00943E7A"/>
    <w:rsid w:val="0094499D"/>
    <w:rsid w:val="009456E6"/>
    <w:rsid w:val="00945FF7"/>
    <w:rsid w:val="0094628E"/>
    <w:rsid w:val="00946942"/>
    <w:rsid w:val="00947B47"/>
    <w:rsid w:val="0095041F"/>
    <w:rsid w:val="00951A06"/>
    <w:rsid w:val="009526CD"/>
    <w:rsid w:val="009532E2"/>
    <w:rsid w:val="009535B1"/>
    <w:rsid w:val="00954BC9"/>
    <w:rsid w:val="00955248"/>
    <w:rsid w:val="0096030A"/>
    <w:rsid w:val="0096284C"/>
    <w:rsid w:val="00964F59"/>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8AE"/>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D7A73"/>
    <w:rsid w:val="009E3F80"/>
    <w:rsid w:val="009E3FF6"/>
    <w:rsid w:val="009E598F"/>
    <w:rsid w:val="009E652E"/>
    <w:rsid w:val="009F356D"/>
    <w:rsid w:val="009F5577"/>
    <w:rsid w:val="00A0380E"/>
    <w:rsid w:val="00A042D6"/>
    <w:rsid w:val="00A06458"/>
    <w:rsid w:val="00A06776"/>
    <w:rsid w:val="00A072F4"/>
    <w:rsid w:val="00A07959"/>
    <w:rsid w:val="00A124BC"/>
    <w:rsid w:val="00A13877"/>
    <w:rsid w:val="00A15161"/>
    <w:rsid w:val="00A1689C"/>
    <w:rsid w:val="00A20459"/>
    <w:rsid w:val="00A21507"/>
    <w:rsid w:val="00A23355"/>
    <w:rsid w:val="00A25BEF"/>
    <w:rsid w:val="00A25DEB"/>
    <w:rsid w:val="00A26B99"/>
    <w:rsid w:val="00A30A51"/>
    <w:rsid w:val="00A310F9"/>
    <w:rsid w:val="00A3188A"/>
    <w:rsid w:val="00A31CF0"/>
    <w:rsid w:val="00A320D2"/>
    <w:rsid w:val="00A32FF8"/>
    <w:rsid w:val="00A338EC"/>
    <w:rsid w:val="00A34277"/>
    <w:rsid w:val="00A347A7"/>
    <w:rsid w:val="00A35E0F"/>
    <w:rsid w:val="00A3643F"/>
    <w:rsid w:val="00A40E9F"/>
    <w:rsid w:val="00A415A9"/>
    <w:rsid w:val="00A42F0C"/>
    <w:rsid w:val="00A4406D"/>
    <w:rsid w:val="00A46752"/>
    <w:rsid w:val="00A5174B"/>
    <w:rsid w:val="00A55AAD"/>
    <w:rsid w:val="00A567DC"/>
    <w:rsid w:val="00A57842"/>
    <w:rsid w:val="00A57E80"/>
    <w:rsid w:val="00A602E9"/>
    <w:rsid w:val="00A623C2"/>
    <w:rsid w:val="00A62920"/>
    <w:rsid w:val="00A6349A"/>
    <w:rsid w:val="00A64D19"/>
    <w:rsid w:val="00A66C92"/>
    <w:rsid w:val="00A66D8E"/>
    <w:rsid w:val="00A67B23"/>
    <w:rsid w:val="00A70D8E"/>
    <w:rsid w:val="00A70F08"/>
    <w:rsid w:val="00A70F2D"/>
    <w:rsid w:val="00A7120C"/>
    <w:rsid w:val="00A721E5"/>
    <w:rsid w:val="00A730FE"/>
    <w:rsid w:val="00A7326B"/>
    <w:rsid w:val="00A7463A"/>
    <w:rsid w:val="00A75483"/>
    <w:rsid w:val="00A77CB9"/>
    <w:rsid w:val="00A80FFD"/>
    <w:rsid w:val="00A810B0"/>
    <w:rsid w:val="00A81830"/>
    <w:rsid w:val="00A8219B"/>
    <w:rsid w:val="00A8300F"/>
    <w:rsid w:val="00A8690E"/>
    <w:rsid w:val="00A90FF6"/>
    <w:rsid w:val="00A914CD"/>
    <w:rsid w:val="00A93095"/>
    <w:rsid w:val="00A94108"/>
    <w:rsid w:val="00A95CCF"/>
    <w:rsid w:val="00AA01C6"/>
    <w:rsid w:val="00AA29A0"/>
    <w:rsid w:val="00AA3737"/>
    <w:rsid w:val="00AA38AF"/>
    <w:rsid w:val="00AA3A71"/>
    <w:rsid w:val="00AA74D0"/>
    <w:rsid w:val="00AA78B7"/>
    <w:rsid w:val="00AA78FE"/>
    <w:rsid w:val="00AA7ACA"/>
    <w:rsid w:val="00AB0779"/>
    <w:rsid w:val="00AB2549"/>
    <w:rsid w:val="00AB546C"/>
    <w:rsid w:val="00AB585D"/>
    <w:rsid w:val="00AB5D11"/>
    <w:rsid w:val="00AB62CD"/>
    <w:rsid w:val="00AB745F"/>
    <w:rsid w:val="00AB7EDB"/>
    <w:rsid w:val="00AC045B"/>
    <w:rsid w:val="00AC1CD2"/>
    <w:rsid w:val="00AC515D"/>
    <w:rsid w:val="00AC515F"/>
    <w:rsid w:val="00AC79F6"/>
    <w:rsid w:val="00AC7D17"/>
    <w:rsid w:val="00AD04A9"/>
    <w:rsid w:val="00AD04B2"/>
    <w:rsid w:val="00AD234A"/>
    <w:rsid w:val="00AD2CDA"/>
    <w:rsid w:val="00AD3A0E"/>
    <w:rsid w:val="00AD3B91"/>
    <w:rsid w:val="00AD41FD"/>
    <w:rsid w:val="00AD4C01"/>
    <w:rsid w:val="00AD4E9C"/>
    <w:rsid w:val="00AD704E"/>
    <w:rsid w:val="00AE080A"/>
    <w:rsid w:val="00AE1BE8"/>
    <w:rsid w:val="00AE1F16"/>
    <w:rsid w:val="00AE24B0"/>
    <w:rsid w:val="00AE34D3"/>
    <w:rsid w:val="00AE4AD5"/>
    <w:rsid w:val="00AE6101"/>
    <w:rsid w:val="00AE69C3"/>
    <w:rsid w:val="00AE7C51"/>
    <w:rsid w:val="00AE7DFD"/>
    <w:rsid w:val="00AF11CE"/>
    <w:rsid w:val="00AF361D"/>
    <w:rsid w:val="00AF3FD8"/>
    <w:rsid w:val="00AF61B5"/>
    <w:rsid w:val="00AF705B"/>
    <w:rsid w:val="00B00432"/>
    <w:rsid w:val="00B0049E"/>
    <w:rsid w:val="00B007A0"/>
    <w:rsid w:val="00B00C8F"/>
    <w:rsid w:val="00B0176F"/>
    <w:rsid w:val="00B039FE"/>
    <w:rsid w:val="00B03C3D"/>
    <w:rsid w:val="00B03F64"/>
    <w:rsid w:val="00B051C0"/>
    <w:rsid w:val="00B07ACA"/>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0EA7"/>
    <w:rsid w:val="00B32CF9"/>
    <w:rsid w:val="00B33ED2"/>
    <w:rsid w:val="00B34180"/>
    <w:rsid w:val="00B34322"/>
    <w:rsid w:val="00B37B8A"/>
    <w:rsid w:val="00B410AF"/>
    <w:rsid w:val="00B418C2"/>
    <w:rsid w:val="00B424FA"/>
    <w:rsid w:val="00B445B5"/>
    <w:rsid w:val="00B44E4D"/>
    <w:rsid w:val="00B46027"/>
    <w:rsid w:val="00B47954"/>
    <w:rsid w:val="00B5059B"/>
    <w:rsid w:val="00B51CA8"/>
    <w:rsid w:val="00B51EFC"/>
    <w:rsid w:val="00B5298C"/>
    <w:rsid w:val="00B65EB6"/>
    <w:rsid w:val="00B66304"/>
    <w:rsid w:val="00B701FA"/>
    <w:rsid w:val="00B709CE"/>
    <w:rsid w:val="00B70FAE"/>
    <w:rsid w:val="00B71C54"/>
    <w:rsid w:val="00B71C6D"/>
    <w:rsid w:val="00B72103"/>
    <w:rsid w:val="00B7271E"/>
    <w:rsid w:val="00B72A04"/>
    <w:rsid w:val="00B7435C"/>
    <w:rsid w:val="00B743A1"/>
    <w:rsid w:val="00B76422"/>
    <w:rsid w:val="00B766D7"/>
    <w:rsid w:val="00B76B2B"/>
    <w:rsid w:val="00B77981"/>
    <w:rsid w:val="00B8185B"/>
    <w:rsid w:val="00B823E4"/>
    <w:rsid w:val="00B82F0D"/>
    <w:rsid w:val="00B8317A"/>
    <w:rsid w:val="00B83DD6"/>
    <w:rsid w:val="00B84F08"/>
    <w:rsid w:val="00B850AC"/>
    <w:rsid w:val="00B85BB0"/>
    <w:rsid w:val="00B90238"/>
    <w:rsid w:val="00B9101A"/>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3F01"/>
    <w:rsid w:val="00BD560A"/>
    <w:rsid w:val="00BD63E2"/>
    <w:rsid w:val="00BE251E"/>
    <w:rsid w:val="00BE26EF"/>
    <w:rsid w:val="00BE3367"/>
    <w:rsid w:val="00BE4252"/>
    <w:rsid w:val="00BE46A7"/>
    <w:rsid w:val="00BE5F70"/>
    <w:rsid w:val="00BF0A06"/>
    <w:rsid w:val="00BF14DE"/>
    <w:rsid w:val="00BF201B"/>
    <w:rsid w:val="00BF2E6C"/>
    <w:rsid w:val="00BF2F40"/>
    <w:rsid w:val="00BF6682"/>
    <w:rsid w:val="00BF69A0"/>
    <w:rsid w:val="00C00353"/>
    <w:rsid w:val="00C01548"/>
    <w:rsid w:val="00C01B37"/>
    <w:rsid w:val="00C02B0D"/>
    <w:rsid w:val="00C039FB"/>
    <w:rsid w:val="00C051E6"/>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0C9"/>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982"/>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14"/>
    <w:rsid w:val="00C75E36"/>
    <w:rsid w:val="00C76F89"/>
    <w:rsid w:val="00C771DE"/>
    <w:rsid w:val="00C814A3"/>
    <w:rsid w:val="00C81634"/>
    <w:rsid w:val="00C81879"/>
    <w:rsid w:val="00C822A0"/>
    <w:rsid w:val="00C8489E"/>
    <w:rsid w:val="00C84D9E"/>
    <w:rsid w:val="00C85437"/>
    <w:rsid w:val="00C856CB"/>
    <w:rsid w:val="00C8595A"/>
    <w:rsid w:val="00C86972"/>
    <w:rsid w:val="00C9201A"/>
    <w:rsid w:val="00C953AF"/>
    <w:rsid w:val="00C96AFE"/>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B6F9A"/>
    <w:rsid w:val="00CC0A4B"/>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6D53"/>
    <w:rsid w:val="00CF7E2E"/>
    <w:rsid w:val="00D00BB2"/>
    <w:rsid w:val="00D0107F"/>
    <w:rsid w:val="00D016C8"/>
    <w:rsid w:val="00D01C73"/>
    <w:rsid w:val="00D020C1"/>
    <w:rsid w:val="00D0236F"/>
    <w:rsid w:val="00D04B87"/>
    <w:rsid w:val="00D11378"/>
    <w:rsid w:val="00D12FCB"/>
    <w:rsid w:val="00D13B13"/>
    <w:rsid w:val="00D13DD3"/>
    <w:rsid w:val="00D143D7"/>
    <w:rsid w:val="00D16257"/>
    <w:rsid w:val="00D167BB"/>
    <w:rsid w:val="00D16B63"/>
    <w:rsid w:val="00D17A09"/>
    <w:rsid w:val="00D20DDB"/>
    <w:rsid w:val="00D2405D"/>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19B6"/>
    <w:rsid w:val="00D45063"/>
    <w:rsid w:val="00D475C8"/>
    <w:rsid w:val="00D527DB"/>
    <w:rsid w:val="00D6024D"/>
    <w:rsid w:val="00D61327"/>
    <w:rsid w:val="00D6181B"/>
    <w:rsid w:val="00D63329"/>
    <w:rsid w:val="00D63A1D"/>
    <w:rsid w:val="00D64838"/>
    <w:rsid w:val="00D652F6"/>
    <w:rsid w:val="00D65414"/>
    <w:rsid w:val="00D706C7"/>
    <w:rsid w:val="00D70AEC"/>
    <w:rsid w:val="00D72AE4"/>
    <w:rsid w:val="00D73ECB"/>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6A20"/>
    <w:rsid w:val="00DC0133"/>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2981"/>
    <w:rsid w:val="00DD3BC4"/>
    <w:rsid w:val="00DE1498"/>
    <w:rsid w:val="00DE33C8"/>
    <w:rsid w:val="00DE47C5"/>
    <w:rsid w:val="00DE4D3C"/>
    <w:rsid w:val="00DE58BC"/>
    <w:rsid w:val="00DE63A4"/>
    <w:rsid w:val="00DE71C2"/>
    <w:rsid w:val="00DE7334"/>
    <w:rsid w:val="00DE77D8"/>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3C95"/>
    <w:rsid w:val="00E147A2"/>
    <w:rsid w:val="00E15C29"/>
    <w:rsid w:val="00E15DB3"/>
    <w:rsid w:val="00E17D34"/>
    <w:rsid w:val="00E17FF3"/>
    <w:rsid w:val="00E21079"/>
    <w:rsid w:val="00E21CC1"/>
    <w:rsid w:val="00E23E0E"/>
    <w:rsid w:val="00E244B3"/>
    <w:rsid w:val="00E245DC"/>
    <w:rsid w:val="00E272C6"/>
    <w:rsid w:val="00E274FC"/>
    <w:rsid w:val="00E27805"/>
    <w:rsid w:val="00E30001"/>
    <w:rsid w:val="00E302A8"/>
    <w:rsid w:val="00E32B17"/>
    <w:rsid w:val="00E3323F"/>
    <w:rsid w:val="00E33C11"/>
    <w:rsid w:val="00E3402A"/>
    <w:rsid w:val="00E34142"/>
    <w:rsid w:val="00E35009"/>
    <w:rsid w:val="00E350AA"/>
    <w:rsid w:val="00E35BC4"/>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65BE"/>
    <w:rsid w:val="00E7163A"/>
    <w:rsid w:val="00E723C8"/>
    <w:rsid w:val="00E75041"/>
    <w:rsid w:val="00E75710"/>
    <w:rsid w:val="00E75A6E"/>
    <w:rsid w:val="00E773DF"/>
    <w:rsid w:val="00E77506"/>
    <w:rsid w:val="00E77788"/>
    <w:rsid w:val="00E77B48"/>
    <w:rsid w:val="00E85DF1"/>
    <w:rsid w:val="00E86124"/>
    <w:rsid w:val="00E866FF"/>
    <w:rsid w:val="00E867BD"/>
    <w:rsid w:val="00E9054A"/>
    <w:rsid w:val="00E91025"/>
    <w:rsid w:val="00E91CF3"/>
    <w:rsid w:val="00E92695"/>
    <w:rsid w:val="00E9450C"/>
    <w:rsid w:val="00E9591E"/>
    <w:rsid w:val="00E95EB5"/>
    <w:rsid w:val="00E96DDA"/>
    <w:rsid w:val="00EA2581"/>
    <w:rsid w:val="00EA4A24"/>
    <w:rsid w:val="00EA564A"/>
    <w:rsid w:val="00EB1647"/>
    <w:rsid w:val="00EB1EDE"/>
    <w:rsid w:val="00EB2C3E"/>
    <w:rsid w:val="00EB474B"/>
    <w:rsid w:val="00EB5A13"/>
    <w:rsid w:val="00EC11DC"/>
    <w:rsid w:val="00EC1332"/>
    <w:rsid w:val="00EC2659"/>
    <w:rsid w:val="00EC29CC"/>
    <w:rsid w:val="00EC561D"/>
    <w:rsid w:val="00ED0178"/>
    <w:rsid w:val="00ED0AFF"/>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EF7F6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52A"/>
    <w:rsid w:val="00F466F4"/>
    <w:rsid w:val="00F50181"/>
    <w:rsid w:val="00F51C8A"/>
    <w:rsid w:val="00F53584"/>
    <w:rsid w:val="00F540CB"/>
    <w:rsid w:val="00F54215"/>
    <w:rsid w:val="00F54770"/>
    <w:rsid w:val="00F55BD7"/>
    <w:rsid w:val="00F56977"/>
    <w:rsid w:val="00F56EBC"/>
    <w:rsid w:val="00F57996"/>
    <w:rsid w:val="00F57E55"/>
    <w:rsid w:val="00F60C80"/>
    <w:rsid w:val="00F628E5"/>
    <w:rsid w:val="00F62D63"/>
    <w:rsid w:val="00F65642"/>
    <w:rsid w:val="00F65700"/>
    <w:rsid w:val="00F6619B"/>
    <w:rsid w:val="00F66401"/>
    <w:rsid w:val="00F71FE6"/>
    <w:rsid w:val="00F768EB"/>
    <w:rsid w:val="00F77845"/>
    <w:rsid w:val="00F8004A"/>
    <w:rsid w:val="00F80769"/>
    <w:rsid w:val="00F80B33"/>
    <w:rsid w:val="00F82936"/>
    <w:rsid w:val="00F8340D"/>
    <w:rsid w:val="00F835BA"/>
    <w:rsid w:val="00F85B55"/>
    <w:rsid w:val="00F864A5"/>
    <w:rsid w:val="00F8749A"/>
    <w:rsid w:val="00F90F69"/>
    <w:rsid w:val="00F92AB0"/>
    <w:rsid w:val="00F92FA0"/>
    <w:rsid w:val="00F94922"/>
    <w:rsid w:val="00F964B6"/>
    <w:rsid w:val="00F968C9"/>
    <w:rsid w:val="00F97CCD"/>
    <w:rsid w:val="00FA09E1"/>
    <w:rsid w:val="00FA5162"/>
    <w:rsid w:val="00FA594E"/>
    <w:rsid w:val="00FA7679"/>
    <w:rsid w:val="00FB2A39"/>
    <w:rsid w:val="00FB4343"/>
    <w:rsid w:val="00FB4D01"/>
    <w:rsid w:val="00FB500C"/>
    <w:rsid w:val="00FB574A"/>
    <w:rsid w:val="00FB66FD"/>
    <w:rsid w:val="00FB684A"/>
    <w:rsid w:val="00FB7688"/>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 w:val="00FF7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rsid w:val="00C37A37"/>
    <w:pPr>
      <w:tabs>
        <w:tab w:val="center" w:pos="4320"/>
        <w:tab w:val="right" w:pos="8640"/>
      </w:tabs>
    </w:pPr>
  </w:style>
  <w:style w:type="paragraph" w:styleId="Header">
    <w:name w:val="header"/>
    <w:basedOn w:val="Normal"/>
    <w:link w:val="HeaderChar"/>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B34322"/>
    <w:rPr>
      <w:sz w:val="24"/>
    </w:rPr>
  </w:style>
  <w:style w:type="character" w:customStyle="1" w:styleId="FootnoteTextChar">
    <w:name w:val="Footnote Text Char"/>
    <w:basedOn w:val="DefaultParagraphFont"/>
    <w:link w:val="FootnoteText"/>
    <w:uiPriority w:val="99"/>
    <w:semiHidden/>
    <w:rsid w:val="00B343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rsid w:val="00C37A37"/>
    <w:pPr>
      <w:tabs>
        <w:tab w:val="center" w:pos="4320"/>
        <w:tab w:val="right" w:pos="8640"/>
      </w:tabs>
    </w:pPr>
  </w:style>
  <w:style w:type="paragraph" w:styleId="Header">
    <w:name w:val="header"/>
    <w:basedOn w:val="Normal"/>
    <w:link w:val="HeaderChar"/>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B34322"/>
    <w:rPr>
      <w:sz w:val="24"/>
    </w:rPr>
  </w:style>
  <w:style w:type="character" w:customStyle="1" w:styleId="FootnoteTextChar">
    <w:name w:val="Footnote Text Char"/>
    <w:basedOn w:val="DefaultParagraphFont"/>
    <w:link w:val="FootnoteText"/>
    <w:uiPriority w:val="99"/>
    <w:semiHidden/>
    <w:rsid w:val="00B34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county.gov/property/permits/codes/growth/GMPC/CPPs.aspx" TargetMode="External"/><Relationship Id="rId5" Type="http://schemas.openxmlformats.org/officeDocument/2006/relationships/settings" Target="settings.xml"/><Relationship Id="rId10" Type="http://schemas.openxmlformats.org/officeDocument/2006/relationships/hyperlink" Target="http://www.kingcounty.gov/property/permits/codes/growth/CompPlan/2012Adopted.aspx" TargetMode="External"/><Relationship Id="rId4" Type="http://schemas.microsoft.com/office/2007/relationships/stylesWithEffects" Target="stylesWithEffects.xml"/><Relationship Id="rId9" Type="http://schemas.openxmlformats.org/officeDocument/2006/relationships/hyperlink" Target="http://www.kingcounty.gov/exec/PSB/RegionalPlanning/KingCountyCompPlan.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78B58-EDC6-4B32-84AB-41C3B921A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5</Pages>
  <Words>1411</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Jensen, Christine</cp:lastModifiedBy>
  <cp:revision>63</cp:revision>
  <cp:lastPrinted>2015-04-27T16:38:00Z</cp:lastPrinted>
  <dcterms:created xsi:type="dcterms:W3CDTF">2015-04-14T22:09:00Z</dcterms:created>
  <dcterms:modified xsi:type="dcterms:W3CDTF">2015-04-28T00:25:00Z</dcterms:modified>
</cp:coreProperties>
</file>