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D304F" w:rsidTr="00AD304F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AD304F" w:rsidRDefault="00AD304F" w:rsidP="007972A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Regulations Expire</w:t>
            </w:r>
          </w:p>
        </w:tc>
        <w:tc>
          <w:tcPr>
            <w:tcW w:w="3192" w:type="dxa"/>
            <w:shd w:val="clear" w:color="auto" w:fill="FFFF00"/>
          </w:tcPr>
          <w:p w:rsidR="00AD304F" w:rsidRDefault="00AD304F" w:rsidP="003556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1, 2025</w:t>
            </w:r>
            <w:r>
              <w:rPr>
                <w:rFonts w:ascii="Arial" w:hAnsi="Arial" w:cs="Arial"/>
                <w:sz w:val="20"/>
                <w:szCs w:val="20"/>
              </w:rPr>
              <w:br/>
              <w:t>(2014-</w:t>
            </w:r>
            <w:r w:rsidR="00966E91">
              <w:rPr>
                <w:rFonts w:ascii="Arial" w:hAnsi="Arial" w:cs="Arial"/>
                <w:sz w:val="20"/>
                <w:szCs w:val="20"/>
              </w:rPr>
              <w:t>0424</w:t>
            </w:r>
            <w:r>
              <w:rPr>
                <w:rFonts w:ascii="Arial" w:hAnsi="Arial" w:cs="Arial"/>
                <w:sz w:val="20"/>
                <w:szCs w:val="20"/>
              </w:rPr>
              <w:t xml:space="preserve"> §5, 6</w:t>
            </w:r>
            <w:r w:rsidR="00966E91">
              <w:rPr>
                <w:rFonts w:ascii="Arial" w:hAnsi="Arial" w:cs="Arial"/>
                <w:sz w:val="20"/>
                <w:szCs w:val="20"/>
              </w:rPr>
              <w:t>, 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92" w:type="dxa"/>
            <w:vAlign w:val="center"/>
          </w:tcPr>
          <w:p w:rsidR="00AD304F" w:rsidRDefault="00AD304F" w:rsidP="003556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1, 2015 </w:t>
            </w:r>
            <w:r>
              <w:rPr>
                <w:rFonts w:ascii="Arial" w:hAnsi="Arial" w:cs="Arial"/>
                <w:sz w:val="20"/>
                <w:szCs w:val="20"/>
              </w:rPr>
              <w:br/>
              <w:t>(KCC 21A.32.145)</w:t>
            </w:r>
          </w:p>
        </w:tc>
      </w:tr>
      <w:tr w:rsidR="00AD304F" w:rsidTr="00AD304F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AD304F" w:rsidRPr="000A2D42" w:rsidRDefault="00AD304F" w:rsidP="007972A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Permit Required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AD304F" w:rsidRDefault="00AD304F" w:rsidP="00A414E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as existing regulations</w:t>
            </w:r>
          </w:p>
        </w:tc>
        <w:tc>
          <w:tcPr>
            <w:tcW w:w="3192" w:type="dxa"/>
            <w:vAlign w:val="center"/>
          </w:tcPr>
          <w:p w:rsidR="00AD304F" w:rsidRDefault="00AD304F" w:rsidP="000C5F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use permit per KCC </w:t>
            </w:r>
            <w:r w:rsidRPr="00504B69">
              <w:rPr>
                <w:rFonts w:ascii="Arial" w:hAnsi="Arial" w:cs="Arial"/>
                <w:sz w:val="20"/>
                <w:szCs w:val="20"/>
              </w:rPr>
              <w:t>21A.32</w:t>
            </w:r>
            <w:r w:rsidR="000C5F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(KCC 21A.45.030)</w:t>
            </w:r>
          </w:p>
        </w:tc>
      </w:tr>
      <w:tr w:rsidR="00AD304F" w:rsidTr="00AD304F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AD304F" w:rsidRDefault="00AD304F" w:rsidP="001C31D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Zone in which allowed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AD304F" w:rsidRDefault="00AD304F" w:rsidP="00A414E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as existing regulations</w:t>
            </w:r>
          </w:p>
        </w:tc>
        <w:tc>
          <w:tcPr>
            <w:tcW w:w="3192" w:type="dxa"/>
            <w:vAlign w:val="center"/>
          </w:tcPr>
          <w:p w:rsidR="00AD304F" w:rsidRDefault="00AD304F" w:rsidP="00284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zone, but requires temporary use permit and host/ sponsor/ managing agency</w:t>
            </w:r>
          </w:p>
        </w:tc>
      </w:tr>
      <w:tr w:rsidR="00AD304F" w:rsidTr="00AD304F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AD304F" w:rsidRDefault="00AD304F" w:rsidP="001C31D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3192" w:type="dxa"/>
            <w:shd w:val="clear" w:color="auto" w:fill="FFFF00"/>
            <w:vAlign w:val="center"/>
          </w:tcPr>
          <w:p w:rsidR="00AD304F" w:rsidRDefault="00AD304F" w:rsidP="00A414E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Same as existing regulations </w:t>
            </w:r>
            <w:r w:rsidRPr="006C57B8">
              <w:rPr>
                <w:rFonts w:ascii="Arial" w:hAnsi="Arial" w:cs="Arial"/>
                <w:b/>
                <w:sz w:val="20"/>
                <w:szCs w:val="20"/>
              </w:rPr>
              <w:t>PLUS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include name and # of person available to immediately respond to a problem; and name and # of onsite camp manager </w:t>
            </w:r>
            <w:r>
              <w:rPr>
                <w:rFonts w:ascii="Arial" w:hAnsi="Arial" w:cs="Arial"/>
                <w:sz w:val="20"/>
                <w:szCs w:val="20"/>
              </w:rPr>
              <w:br/>
              <w:t>(2014-</w:t>
            </w:r>
            <w:r w:rsidR="00966E91">
              <w:rPr>
                <w:rFonts w:ascii="Arial" w:hAnsi="Arial" w:cs="Arial"/>
                <w:sz w:val="20"/>
                <w:szCs w:val="20"/>
              </w:rPr>
              <w:t>0424</w:t>
            </w:r>
            <w:r>
              <w:rPr>
                <w:rFonts w:ascii="Arial" w:hAnsi="Arial" w:cs="Arial"/>
                <w:sz w:val="20"/>
                <w:szCs w:val="20"/>
              </w:rPr>
              <w:t xml:space="preserve"> §2.B)</w:t>
            </w:r>
          </w:p>
        </w:tc>
        <w:tc>
          <w:tcPr>
            <w:tcW w:w="3192" w:type="dxa"/>
            <w:vAlign w:val="center"/>
          </w:tcPr>
          <w:p w:rsidR="00AD304F" w:rsidRDefault="00AD304F" w:rsidP="00284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due 30 days prior to encampment, must include written code of conduct plus name of managing agency and sponsor plus signature of host </w:t>
            </w:r>
            <w:r>
              <w:rPr>
                <w:rFonts w:ascii="Arial" w:hAnsi="Arial" w:cs="Arial"/>
                <w:sz w:val="20"/>
                <w:szCs w:val="20"/>
              </w:rPr>
              <w:br/>
              <w:t>(KCC 21A.45.050)</w:t>
            </w:r>
          </w:p>
        </w:tc>
      </w:tr>
      <w:tr w:rsidR="00AD304F" w:rsidTr="00AD304F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AD304F" w:rsidRPr="000A2D42" w:rsidRDefault="00AD304F" w:rsidP="000A2D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Sponsorship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AD304F" w:rsidRDefault="00AD304F" w:rsidP="00A414E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as existing regulations</w:t>
            </w:r>
          </w:p>
        </w:tc>
        <w:tc>
          <w:tcPr>
            <w:tcW w:w="3192" w:type="dxa"/>
            <w:vAlign w:val="center"/>
          </w:tcPr>
          <w:p w:rsidR="00AD304F" w:rsidRDefault="00AD304F" w:rsidP="005270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 or host must own or lease property, provide written permission to use property, enforce written code of conduct, and provide a transportation plan (KCC 21A.45.040 and 21A.45.060 M-O))</w:t>
            </w:r>
          </w:p>
        </w:tc>
      </w:tr>
      <w:tr w:rsidR="00AD304F" w:rsidTr="00AD304F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AD304F" w:rsidRDefault="00AD304F" w:rsidP="000A2D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Emergency Contact Info</w:t>
            </w:r>
          </w:p>
        </w:tc>
        <w:tc>
          <w:tcPr>
            <w:tcW w:w="3192" w:type="dxa"/>
            <w:shd w:val="clear" w:color="auto" w:fill="FFFF00"/>
            <w:vAlign w:val="center"/>
          </w:tcPr>
          <w:p w:rsidR="00AD304F" w:rsidRDefault="00AD304F" w:rsidP="006C57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D3D15">
              <w:rPr>
                <w:rFonts w:ascii="Arial" w:hAnsi="Arial" w:cs="Arial"/>
                <w:b/>
                <w:sz w:val="20"/>
                <w:szCs w:val="20"/>
              </w:rPr>
              <w:t>NEW:</w:t>
            </w:r>
            <w:r>
              <w:rPr>
                <w:rFonts w:ascii="Arial" w:hAnsi="Arial" w:cs="Arial"/>
                <w:sz w:val="20"/>
                <w:szCs w:val="20"/>
              </w:rPr>
              <w:t xml:space="preserve"> Name and # of person available to immediately respond to a problem and name and # of camp manager must be on application and camp manager’s # must be posted at encampment entrance and visible from 100 feet outside entrance</w:t>
            </w:r>
            <w:r>
              <w:rPr>
                <w:rFonts w:ascii="Arial" w:hAnsi="Arial" w:cs="Arial"/>
                <w:sz w:val="20"/>
                <w:szCs w:val="20"/>
              </w:rPr>
              <w:br/>
              <w:t>(2014-</w:t>
            </w:r>
            <w:r w:rsidR="00966E91">
              <w:rPr>
                <w:rFonts w:ascii="Arial" w:hAnsi="Arial" w:cs="Arial"/>
                <w:sz w:val="20"/>
                <w:szCs w:val="20"/>
              </w:rPr>
              <w:t>0424</w:t>
            </w:r>
            <w:r>
              <w:rPr>
                <w:rFonts w:ascii="Arial" w:hAnsi="Arial" w:cs="Arial"/>
                <w:sz w:val="20"/>
                <w:szCs w:val="20"/>
              </w:rPr>
              <w:t xml:space="preserve"> §2.B</w:t>
            </w:r>
            <w:r w:rsidR="00966E91">
              <w:rPr>
                <w:rFonts w:ascii="Arial" w:hAnsi="Arial" w:cs="Arial"/>
                <w:sz w:val="20"/>
                <w:szCs w:val="20"/>
              </w:rPr>
              <w:t>.</w:t>
            </w:r>
            <w:r w:rsidR="00AD1540">
              <w:rPr>
                <w:rFonts w:ascii="Arial" w:hAnsi="Arial" w:cs="Arial"/>
                <w:sz w:val="20"/>
                <w:szCs w:val="20"/>
              </w:rPr>
              <w:t xml:space="preserve">2 &amp; </w:t>
            </w:r>
            <w:r w:rsidR="00966E9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92" w:type="dxa"/>
            <w:vAlign w:val="center"/>
          </w:tcPr>
          <w:p w:rsidR="00AD304F" w:rsidRDefault="00AD304F" w:rsidP="000A2D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D304F" w:rsidTr="00AD304F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AD304F" w:rsidRDefault="00AD304F" w:rsidP="000A2D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residents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AD304F" w:rsidRDefault="00AD304F" w:rsidP="00A414E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as existing regulations</w:t>
            </w:r>
          </w:p>
        </w:tc>
        <w:tc>
          <w:tcPr>
            <w:tcW w:w="3192" w:type="dxa"/>
            <w:vAlign w:val="center"/>
          </w:tcPr>
          <w:p w:rsidR="00AD304F" w:rsidRDefault="00AD304F" w:rsidP="000A2D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 100 per site at any time </w:t>
            </w:r>
            <w:r>
              <w:rPr>
                <w:rFonts w:ascii="Arial" w:hAnsi="Arial" w:cs="Arial"/>
                <w:sz w:val="20"/>
                <w:szCs w:val="20"/>
              </w:rPr>
              <w:br/>
              <w:t>(KCC 21A.45.050.A)</w:t>
            </w:r>
          </w:p>
        </w:tc>
      </w:tr>
      <w:tr w:rsidR="00AD304F" w:rsidTr="00AD304F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AD304F" w:rsidRDefault="00AD304F" w:rsidP="000A2D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Regulation of residents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AD304F" w:rsidRDefault="00AD304F" w:rsidP="00A414E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as existing regulations</w:t>
            </w:r>
          </w:p>
        </w:tc>
        <w:tc>
          <w:tcPr>
            <w:tcW w:w="3192" w:type="dxa"/>
            <w:vAlign w:val="center"/>
          </w:tcPr>
          <w:p w:rsidR="00AD304F" w:rsidRDefault="00AD304F" w:rsidP="0002369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agency must develop written code of conduct, keep a log of all residents, and obtain ID from each resident (KCC 21A.45.050 and 21A.45.060.K-L)</w:t>
            </w:r>
          </w:p>
        </w:tc>
      </w:tr>
      <w:tr w:rsidR="00AD304F" w:rsidTr="00AD304F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AD304F" w:rsidRDefault="00AD304F" w:rsidP="0061186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health and safety requirements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AD304F" w:rsidRDefault="00AD304F" w:rsidP="007D500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as existing regulations</w:t>
            </w:r>
          </w:p>
        </w:tc>
        <w:tc>
          <w:tcPr>
            <w:tcW w:w="3192" w:type="dxa"/>
            <w:vAlign w:val="center"/>
          </w:tcPr>
          <w:p w:rsidR="00AD304F" w:rsidRDefault="00AD304F" w:rsidP="006118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Portable toilets, hand washing stations by toilets, food prep tents, security tents, refuse receptacles are all required; food handling regulations must be followed </w:t>
            </w:r>
            <w:r>
              <w:rPr>
                <w:rFonts w:ascii="Arial" w:hAnsi="Arial" w:cs="Arial"/>
                <w:sz w:val="20"/>
                <w:szCs w:val="20"/>
              </w:rPr>
              <w:br/>
              <w:t>(KCC 21A.45.060.D &amp; I)</w:t>
            </w:r>
          </w:p>
        </w:tc>
      </w:tr>
    </w:tbl>
    <w:p w:rsidR="00AD304F" w:rsidRDefault="00AD304F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D304F" w:rsidTr="00AD1540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AD304F" w:rsidRDefault="00AD304F" w:rsidP="000A2D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Enforcement of violations</w:t>
            </w:r>
          </w:p>
        </w:tc>
        <w:tc>
          <w:tcPr>
            <w:tcW w:w="3192" w:type="dxa"/>
            <w:shd w:val="clear" w:color="auto" w:fill="FFFF00"/>
            <w:vAlign w:val="center"/>
          </w:tcPr>
          <w:p w:rsidR="00AD304F" w:rsidRDefault="00AD304F" w:rsidP="00966E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 violation of health/safety requirements has occurred, notice to managing agency or sponsor. Must demonstrate within three days that violation has been cured. If not, residents may be required to vacate the site.</w:t>
            </w:r>
            <w:r>
              <w:rPr>
                <w:rFonts w:ascii="Arial" w:hAnsi="Arial" w:cs="Arial"/>
                <w:sz w:val="20"/>
                <w:szCs w:val="20"/>
              </w:rPr>
              <w:br/>
              <w:t>(2014-</w:t>
            </w:r>
            <w:r w:rsidR="00966E91">
              <w:rPr>
                <w:rFonts w:ascii="Arial" w:hAnsi="Arial" w:cs="Arial"/>
                <w:sz w:val="20"/>
                <w:szCs w:val="20"/>
              </w:rPr>
              <w:t>0424</w:t>
            </w:r>
            <w:r>
              <w:rPr>
                <w:rFonts w:ascii="Arial" w:hAnsi="Arial" w:cs="Arial"/>
                <w:sz w:val="20"/>
                <w:szCs w:val="20"/>
              </w:rPr>
              <w:t xml:space="preserve"> §</w:t>
            </w:r>
            <w:r w:rsidR="00966E9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92" w:type="dxa"/>
            <w:vAlign w:val="center"/>
          </w:tcPr>
          <w:p w:rsidR="00AD304F" w:rsidRDefault="00AD304F" w:rsidP="0002369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D304F" w:rsidTr="00AD1540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AD304F" w:rsidRDefault="00AD304F" w:rsidP="000A2D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3192" w:type="dxa"/>
            <w:shd w:val="clear" w:color="auto" w:fill="FFFF00"/>
            <w:vAlign w:val="center"/>
          </w:tcPr>
          <w:p w:rsidR="00AD304F" w:rsidRDefault="00966E91" w:rsidP="00FB06C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 to </w:t>
            </w:r>
            <w:r w:rsidRPr="00966E91">
              <w:rPr>
                <w:rFonts w:ascii="Arial" w:hAnsi="Arial" w:cs="Arial"/>
                <w:b/>
                <w:sz w:val="20"/>
                <w:szCs w:val="20"/>
                <w:u w:val="single"/>
              </w:rPr>
              <w:t>122 days</w:t>
            </w:r>
            <w:r>
              <w:rPr>
                <w:rFonts w:ascii="Arial" w:hAnsi="Arial" w:cs="Arial"/>
                <w:sz w:val="20"/>
                <w:szCs w:val="20"/>
              </w:rPr>
              <w:t xml:space="preserve"> at any location, including setup and dismantling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(2014-0424 </w:t>
            </w: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>3.B)</w:t>
            </w:r>
          </w:p>
        </w:tc>
        <w:tc>
          <w:tcPr>
            <w:tcW w:w="3192" w:type="dxa"/>
            <w:vAlign w:val="center"/>
          </w:tcPr>
          <w:p w:rsidR="00AD304F" w:rsidRDefault="00AD304F" w:rsidP="000A2D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966E91">
              <w:rPr>
                <w:rFonts w:ascii="Arial" w:hAnsi="Arial" w:cs="Arial"/>
                <w:b/>
                <w:sz w:val="20"/>
                <w:szCs w:val="20"/>
                <w:u w:val="single"/>
              </w:rPr>
              <w:t>92 days</w:t>
            </w:r>
            <w:r>
              <w:rPr>
                <w:rFonts w:ascii="Arial" w:hAnsi="Arial" w:cs="Arial"/>
                <w:sz w:val="20"/>
                <w:szCs w:val="20"/>
              </w:rPr>
              <w:t xml:space="preserve"> at any location, including setup and dismantling </w:t>
            </w:r>
            <w:r>
              <w:rPr>
                <w:rFonts w:ascii="Arial" w:hAnsi="Arial" w:cs="Arial"/>
                <w:sz w:val="20"/>
                <w:szCs w:val="20"/>
              </w:rPr>
              <w:br/>
              <w:t>(KCC 21A.45.060 B)</w:t>
            </w:r>
          </w:p>
        </w:tc>
      </w:tr>
      <w:tr w:rsidR="00AD304F" w:rsidTr="00AD1540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AD304F" w:rsidRDefault="00AD304F" w:rsidP="000A2D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AD304F" w:rsidRDefault="00AD304F" w:rsidP="00FB06C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as existing regulations</w:t>
            </w:r>
          </w:p>
        </w:tc>
        <w:tc>
          <w:tcPr>
            <w:tcW w:w="3192" w:type="dxa"/>
            <w:vAlign w:val="center"/>
          </w:tcPr>
          <w:p w:rsidR="00AD304F" w:rsidRDefault="00AD304F" w:rsidP="000A2D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more than once a year at same site </w:t>
            </w:r>
            <w:r>
              <w:rPr>
                <w:rFonts w:ascii="Arial" w:hAnsi="Arial" w:cs="Arial"/>
                <w:sz w:val="20"/>
                <w:szCs w:val="20"/>
              </w:rPr>
              <w:br/>
              <w:t>(KCC 21A.45.060.C)</w:t>
            </w:r>
          </w:p>
        </w:tc>
      </w:tr>
      <w:tr w:rsidR="00AD304F" w:rsidTr="00AD1540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AD304F" w:rsidRDefault="00AD304F" w:rsidP="000A2D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AD304F" w:rsidRDefault="00AD304F" w:rsidP="002A70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as existing regulations</w:t>
            </w:r>
          </w:p>
        </w:tc>
        <w:tc>
          <w:tcPr>
            <w:tcW w:w="3192" w:type="dxa"/>
            <w:vAlign w:val="center"/>
          </w:tcPr>
          <w:p w:rsidR="00AD304F" w:rsidRDefault="00AD304F" w:rsidP="000A2D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be within ½ mile of public transportation stop or sponsor must demonstrate van or car pool access to transit </w:t>
            </w:r>
            <w:r>
              <w:rPr>
                <w:rFonts w:ascii="Arial" w:hAnsi="Arial" w:cs="Arial"/>
                <w:sz w:val="20"/>
                <w:szCs w:val="20"/>
              </w:rPr>
              <w:br/>
              <w:t>(KCC 21A.45.060.E)</w:t>
            </w:r>
          </w:p>
        </w:tc>
      </w:tr>
      <w:tr w:rsidR="00AD304F" w:rsidTr="00AD1540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AD304F" w:rsidRDefault="00AD304F" w:rsidP="000A2D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structures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AD304F" w:rsidRDefault="00AD304F" w:rsidP="002A70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as existing regulations</w:t>
            </w:r>
          </w:p>
        </w:tc>
        <w:tc>
          <w:tcPr>
            <w:tcW w:w="3192" w:type="dxa"/>
            <w:vAlign w:val="center"/>
          </w:tcPr>
          <w:p w:rsidR="00AD304F" w:rsidRDefault="00AD304F" w:rsidP="000A2D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permanent structures</w:t>
            </w:r>
            <w:r>
              <w:rPr>
                <w:rFonts w:ascii="Arial" w:hAnsi="Arial" w:cs="Arial"/>
                <w:sz w:val="20"/>
                <w:szCs w:val="20"/>
              </w:rPr>
              <w:br/>
              <w:t>(KCC 21A.45.060.G)</w:t>
            </w:r>
          </w:p>
        </w:tc>
      </w:tr>
      <w:tr w:rsidR="00AD304F" w:rsidTr="00AD1540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AD304F" w:rsidRDefault="00AD304F" w:rsidP="000A2D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Parking impacts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AD304F" w:rsidRDefault="00AD304F" w:rsidP="002A70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as existing regulations</w:t>
            </w:r>
          </w:p>
        </w:tc>
        <w:tc>
          <w:tcPr>
            <w:tcW w:w="3192" w:type="dxa"/>
            <w:vAlign w:val="center"/>
          </w:tcPr>
          <w:p w:rsidR="00AD304F" w:rsidRDefault="00AD304F" w:rsidP="000A2D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Encampment parking shall not displace host’s existing parking (KCC 21A.45.070)</w:t>
            </w:r>
          </w:p>
        </w:tc>
      </w:tr>
      <w:tr w:rsidR="00AD304F" w:rsidTr="00AD1540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AD304F" w:rsidRDefault="00AD304F" w:rsidP="000A2D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Proximity to neighbors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AD304F" w:rsidRDefault="00AD304F" w:rsidP="002A70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as existing regulations</w:t>
            </w:r>
          </w:p>
        </w:tc>
        <w:tc>
          <w:tcPr>
            <w:tcW w:w="3192" w:type="dxa"/>
            <w:vAlign w:val="center"/>
          </w:tcPr>
          <w:p w:rsidR="00AD304F" w:rsidRDefault="00AD304F" w:rsidP="000A2D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20-foot setback in each direction plus obscuring vegetation or a 6-foot fence (KCC 21A.45.060.F)</w:t>
            </w:r>
          </w:p>
        </w:tc>
      </w:tr>
      <w:tr w:rsidR="00AD304F" w:rsidTr="00AD1540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AD304F" w:rsidRDefault="00AD304F" w:rsidP="000A2D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Community notice</w:t>
            </w:r>
          </w:p>
        </w:tc>
        <w:tc>
          <w:tcPr>
            <w:tcW w:w="3192" w:type="dxa"/>
            <w:shd w:val="clear" w:color="auto" w:fill="FFFF00"/>
            <w:vAlign w:val="center"/>
          </w:tcPr>
          <w:p w:rsidR="00AD304F" w:rsidRDefault="00AD304F" w:rsidP="002A70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Same as existing regulations </w:t>
            </w:r>
            <w:r w:rsidRPr="00034B65">
              <w:rPr>
                <w:rFonts w:ascii="Arial" w:hAnsi="Arial" w:cs="Arial"/>
                <w:b/>
                <w:sz w:val="20"/>
                <w:szCs w:val="20"/>
              </w:rPr>
              <w:t>plus</w:t>
            </w:r>
            <w:r>
              <w:rPr>
                <w:rFonts w:ascii="Arial" w:hAnsi="Arial" w:cs="Arial"/>
                <w:sz w:val="20"/>
                <w:szCs w:val="20"/>
              </w:rPr>
              <w:t xml:space="preserve"> phone # of onsite camp manager or designee who is available to immediately respond to a problem must be posted at encampment en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trance and visible from 100 feet outside encampment</w:t>
            </w:r>
            <w:r>
              <w:rPr>
                <w:rFonts w:ascii="Arial" w:hAnsi="Arial" w:cs="Arial"/>
                <w:sz w:val="20"/>
                <w:szCs w:val="20"/>
              </w:rPr>
              <w:br/>
              <w:t>(2014-</w:t>
            </w:r>
            <w:r w:rsidR="00966E91">
              <w:rPr>
                <w:rFonts w:ascii="Arial" w:hAnsi="Arial" w:cs="Arial"/>
                <w:sz w:val="20"/>
                <w:szCs w:val="20"/>
              </w:rPr>
              <w:t>0424</w:t>
            </w:r>
            <w:r>
              <w:rPr>
                <w:rFonts w:ascii="Arial" w:hAnsi="Arial" w:cs="Arial"/>
                <w:sz w:val="20"/>
                <w:szCs w:val="20"/>
              </w:rPr>
              <w:t xml:space="preserve"> §2.B.</w:t>
            </w:r>
            <w:r w:rsidR="00AD1540">
              <w:rPr>
                <w:rFonts w:ascii="Arial" w:hAnsi="Arial" w:cs="Arial"/>
                <w:sz w:val="20"/>
                <w:szCs w:val="20"/>
              </w:rPr>
              <w:t xml:space="preserve">2 &amp; </w:t>
            </w: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192" w:type="dxa"/>
            <w:vAlign w:val="center"/>
          </w:tcPr>
          <w:p w:rsidR="00AD304F" w:rsidRDefault="00AD304F" w:rsidP="000A2D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to all properties within 500 feet of boundary at least 14 days before start date with sponsor/host, dates, number residents, location, dates of info meetings, contact info PLUS must conduct at least one community info meeting at least 10 days prior to start (KCC 21A.45.080)</w:t>
            </w:r>
          </w:p>
        </w:tc>
      </w:tr>
      <w:tr w:rsidR="00AD1540" w:rsidTr="00AD1540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AD1540" w:rsidRDefault="00AD1540" w:rsidP="000A2D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Enforcement</w:t>
            </w:r>
          </w:p>
        </w:tc>
        <w:tc>
          <w:tcPr>
            <w:tcW w:w="3192" w:type="dxa"/>
            <w:shd w:val="clear" w:color="auto" w:fill="FFFF00"/>
            <w:vAlign w:val="center"/>
          </w:tcPr>
          <w:p w:rsidR="00AD1540" w:rsidRDefault="00AD1540" w:rsidP="00487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Same as existing regulations </w:t>
            </w:r>
            <w:r w:rsidRPr="00034B65">
              <w:rPr>
                <w:rFonts w:ascii="Arial" w:hAnsi="Arial" w:cs="Arial"/>
                <w:b/>
                <w:sz w:val="20"/>
                <w:szCs w:val="20"/>
              </w:rPr>
              <w:t>plus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provisions to require residents to vacate site if a violation is not cured within three days.</w:t>
            </w:r>
            <w:r>
              <w:rPr>
                <w:rFonts w:ascii="Arial" w:hAnsi="Arial" w:cs="Arial"/>
                <w:sz w:val="20"/>
                <w:szCs w:val="20"/>
              </w:rPr>
              <w:br/>
              <w:t>(2014-0424 §4)</w:t>
            </w:r>
          </w:p>
        </w:tc>
        <w:tc>
          <w:tcPr>
            <w:tcW w:w="3192" w:type="dxa"/>
            <w:vAlign w:val="center"/>
          </w:tcPr>
          <w:p w:rsidR="00AD1540" w:rsidRDefault="00AD1540" w:rsidP="00487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may inspect without prior notice and may cancel permit if needed (KCC 21A.45.090)</w:t>
            </w:r>
          </w:p>
        </w:tc>
      </w:tr>
      <w:tr w:rsidR="00AD1540" w:rsidTr="00AD1540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AD1540" w:rsidRDefault="00AD1540" w:rsidP="000A2D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 to modify standards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AD1540" w:rsidRDefault="00AD1540" w:rsidP="00487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as existing regulations</w:t>
            </w:r>
          </w:p>
        </w:tc>
        <w:tc>
          <w:tcPr>
            <w:tcW w:w="3192" w:type="dxa"/>
            <w:vAlign w:val="center"/>
          </w:tcPr>
          <w:p w:rsidR="00AD1540" w:rsidRDefault="00AD1540" w:rsidP="00487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Sponsor may apply for different standards </w:t>
            </w:r>
            <w:r>
              <w:rPr>
                <w:rFonts w:ascii="Arial" w:hAnsi="Arial" w:cs="Arial"/>
                <w:sz w:val="20"/>
                <w:szCs w:val="20"/>
              </w:rPr>
              <w:br/>
              <w:t>(KCC 21A.45.100)</w:t>
            </w:r>
          </w:p>
        </w:tc>
      </w:tr>
    </w:tbl>
    <w:p w:rsidR="000A2D42" w:rsidRPr="000A2D42" w:rsidRDefault="000A2D42" w:rsidP="000A2D42">
      <w:pPr>
        <w:rPr>
          <w:rFonts w:ascii="Arial" w:hAnsi="Arial" w:cs="Arial"/>
          <w:sz w:val="20"/>
          <w:szCs w:val="20"/>
        </w:rPr>
      </w:pPr>
    </w:p>
    <w:sectPr w:rsidR="000A2D42" w:rsidRPr="000A2D42" w:rsidSect="00AD304F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42" w:rsidRDefault="000A2D42" w:rsidP="000A2D42">
      <w:r>
        <w:separator/>
      </w:r>
    </w:p>
  </w:endnote>
  <w:endnote w:type="continuationSeparator" w:id="0">
    <w:p w:rsidR="000A2D42" w:rsidRDefault="000A2D42" w:rsidP="000A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42" w:rsidRDefault="000A2D4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1540">
      <w:rPr>
        <w:noProof/>
      </w:rPr>
      <w:t>1</w:t>
    </w:r>
    <w:r>
      <w:rPr>
        <w:noProof/>
      </w:rPr>
      <w:fldChar w:fldCharType="end"/>
    </w:r>
    <w:r w:rsidR="00023696">
      <w:rPr>
        <w:noProof/>
      </w:rPr>
      <w:tab/>
    </w:r>
    <w:r w:rsidR="009E734B">
      <w:rPr>
        <w:noProof/>
      </w:rPr>
      <w:tab/>
    </w:r>
    <w:r w:rsidR="00966E91">
      <w:rPr>
        <w:noProof/>
      </w:rPr>
      <w:t>September 25</w:t>
    </w:r>
    <w:r w:rsidR="00023696">
      <w:rPr>
        <w:noProof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42" w:rsidRDefault="000A2D42" w:rsidP="000A2D42">
      <w:r>
        <w:separator/>
      </w:r>
    </w:p>
  </w:footnote>
  <w:footnote w:type="continuationSeparator" w:id="0">
    <w:p w:rsidR="000A2D42" w:rsidRDefault="000A2D42" w:rsidP="000A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42" w:rsidRDefault="000A2D42" w:rsidP="000A2D42">
    <w:pPr>
      <w:pStyle w:val="Header"/>
      <w:jc w:val="center"/>
      <w:rPr>
        <w:rFonts w:ascii="Arial" w:hAnsi="Arial" w:cs="Arial"/>
        <w:b/>
        <w:sz w:val="24"/>
        <w:szCs w:val="24"/>
      </w:rPr>
    </w:pPr>
    <w:r w:rsidRPr="000A2D42">
      <w:rPr>
        <w:rFonts w:ascii="Arial" w:hAnsi="Arial" w:cs="Arial"/>
        <w:b/>
        <w:sz w:val="24"/>
        <w:szCs w:val="24"/>
      </w:rPr>
      <w:t>ENCAMPMENT REGULATIONS</w:t>
    </w:r>
  </w:p>
  <w:p w:rsidR="000A2D42" w:rsidRDefault="000A2D42" w:rsidP="000A2D42">
    <w:pPr>
      <w:pStyle w:val="Header"/>
      <w:jc w:val="center"/>
      <w:rPr>
        <w:rFonts w:ascii="Arial" w:hAnsi="Arial" w:cs="Arial"/>
        <w:sz w:val="20"/>
        <w:szCs w:val="20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62"/>
      <w:gridCol w:w="3210"/>
      <w:gridCol w:w="3204"/>
    </w:tblGrid>
    <w:tr w:rsidR="00AD304F" w:rsidTr="00DB65D9">
      <w:tc>
        <w:tcPr>
          <w:tcW w:w="3289" w:type="dxa"/>
          <w:shd w:val="clear" w:color="auto" w:fill="000000" w:themeFill="text1"/>
          <w:vAlign w:val="center"/>
        </w:tcPr>
        <w:p w:rsidR="00AD304F" w:rsidRPr="000A2D42" w:rsidRDefault="00AD304F" w:rsidP="000A2D42">
          <w:pPr>
            <w:pStyle w:val="Header"/>
            <w:spacing w:before="40" w:after="40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</w:p>
      </w:tc>
      <w:tc>
        <w:tcPr>
          <w:tcW w:w="3290" w:type="dxa"/>
          <w:shd w:val="clear" w:color="auto" w:fill="000000" w:themeFill="text1"/>
        </w:tcPr>
        <w:p w:rsidR="00AD304F" w:rsidRDefault="00AD304F" w:rsidP="000A2D42">
          <w:pPr>
            <w:pStyle w:val="Header"/>
            <w:spacing w:before="40" w:after="40"/>
            <w:jc w:val="center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PROPOSED KING COUNTY</w:t>
          </w:r>
        </w:p>
        <w:p w:rsidR="00AD304F" w:rsidRPr="000A2D42" w:rsidRDefault="00AD304F" w:rsidP="00745173">
          <w:pPr>
            <w:pStyle w:val="Header"/>
            <w:spacing w:before="40" w:after="40"/>
            <w:jc w:val="center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Proposed Ordinance 2014-0</w:t>
          </w:r>
          <w:r w:rsidR="00745173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424</w:t>
          </w:r>
        </w:p>
      </w:tc>
      <w:tc>
        <w:tcPr>
          <w:tcW w:w="3290" w:type="dxa"/>
          <w:shd w:val="clear" w:color="auto" w:fill="000000" w:themeFill="text1"/>
          <w:vAlign w:val="center"/>
        </w:tcPr>
        <w:p w:rsidR="00AD304F" w:rsidRPr="000A2D42" w:rsidRDefault="00AD304F" w:rsidP="000A2D42">
          <w:pPr>
            <w:pStyle w:val="Header"/>
            <w:spacing w:before="40" w:after="40"/>
            <w:jc w:val="center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 xml:space="preserve">EXISTING </w:t>
          </w:r>
          <w:r w:rsidRPr="000A2D42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KING COUNTY</w:t>
          </w: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br/>
            <w:t>Ordinance 15170</w:t>
          </w:r>
        </w:p>
      </w:tc>
    </w:tr>
  </w:tbl>
  <w:p w:rsidR="000A2D42" w:rsidRPr="000A2D42" w:rsidRDefault="000A2D42" w:rsidP="000A2D42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42"/>
    <w:rsid w:val="00023696"/>
    <w:rsid w:val="00034B65"/>
    <w:rsid w:val="00081CDF"/>
    <w:rsid w:val="000A2D42"/>
    <w:rsid w:val="000C5FFD"/>
    <w:rsid w:val="001335EE"/>
    <w:rsid w:val="00166D80"/>
    <w:rsid w:val="00207D34"/>
    <w:rsid w:val="00243F12"/>
    <w:rsid w:val="002841BB"/>
    <w:rsid w:val="00293DBA"/>
    <w:rsid w:val="002A7051"/>
    <w:rsid w:val="002C5819"/>
    <w:rsid w:val="002D3D15"/>
    <w:rsid w:val="002F07AD"/>
    <w:rsid w:val="003556E0"/>
    <w:rsid w:val="0039264E"/>
    <w:rsid w:val="003B5C55"/>
    <w:rsid w:val="003E67FF"/>
    <w:rsid w:val="00460092"/>
    <w:rsid w:val="004C0B20"/>
    <w:rsid w:val="004C3A6A"/>
    <w:rsid w:val="00504B69"/>
    <w:rsid w:val="0052706A"/>
    <w:rsid w:val="00587557"/>
    <w:rsid w:val="005A315B"/>
    <w:rsid w:val="006567C8"/>
    <w:rsid w:val="006865A9"/>
    <w:rsid w:val="006C57B8"/>
    <w:rsid w:val="0071679D"/>
    <w:rsid w:val="00727DCB"/>
    <w:rsid w:val="00736682"/>
    <w:rsid w:val="00744D1F"/>
    <w:rsid w:val="00745173"/>
    <w:rsid w:val="007816B9"/>
    <w:rsid w:val="00787280"/>
    <w:rsid w:val="007972A8"/>
    <w:rsid w:val="007D5006"/>
    <w:rsid w:val="007E0117"/>
    <w:rsid w:val="008E21A9"/>
    <w:rsid w:val="008F65CC"/>
    <w:rsid w:val="00946279"/>
    <w:rsid w:val="00966E91"/>
    <w:rsid w:val="00977621"/>
    <w:rsid w:val="00996E93"/>
    <w:rsid w:val="009E1B60"/>
    <w:rsid w:val="009E734B"/>
    <w:rsid w:val="00A414E5"/>
    <w:rsid w:val="00A85566"/>
    <w:rsid w:val="00AA4A0E"/>
    <w:rsid w:val="00AD1540"/>
    <w:rsid w:val="00AD304F"/>
    <w:rsid w:val="00B92C9F"/>
    <w:rsid w:val="00C637D3"/>
    <w:rsid w:val="00DB65D9"/>
    <w:rsid w:val="00DE4E2E"/>
    <w:rsid w:val="00E054DE"/>
    <w:rsid w:val="00F0193F"/>
    <w:rsid w:val="00F36413"/>
    <w:rsid w:val="00FB06C7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D42"/>
  </w:style>
  <w:style w:type="paragraph" w:styleId="Footer">
    <w:name w:val="footer"/>
    <w:basedOn w:val="Normal"/>
    <w:link w:val="FooterChar"/>
    <w:uiPriority w:val="99"/>
    <w:unhideWhenUsed/>
    <w:rsid w:val="000A2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D42"/>
  </w:style>
  <w:style w:type="table" w:styleId="TableGrid">
    <w:name w:val="Table Grid"/>
    <w:basedOn w:val="TableNormal"/>
    <w:uiPriority w:val="59"/>
    <w:rsid w:val="000A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D42"/>
  </w:style>
  <w:style w:type="paragraph" w:styleId="Footer">
    <w:name w:val="footer"/>
    <w:basedOn w:val="Normal"/>
    <w:link w:val="FooterChar"/>
    <w:uiPriority w:val="99"/>
    <w:unhideWhenUsed/>
    <w:rsid w:val="000A2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D42"/>
  </w:style>
  <w:style w:type="table" w:styleId="TableGrid">
    <w:name w:val="Table Grid"/>
    <w:basedOn w:val="TableNormal"/>
    <w:uiPriority w:val="59"/>
    <w:rsid w:val="000A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Bourguignon, Mary</dc:creator>
  <cp:lastModifiedBy>Bourguignon, Mary</cp:lastModifiedBy>
  <cp:revision>10</cp:revision>
  <cp:lastPrinted>2014-04-08T16:07:00Z</cp:lastPrinted>
  <dcterms:created xsi:type="dcterms:W3CDTF">2014-08-20T02:30:00Z</dcterms:created>
  <dcterms:modified xsi:type="dcterms:W3CDTF">2014-09-25T20:15:00Z</dcterms:modified>
</cp:coreProperties>
</file>