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3" w:rsidRPr="009E7856" w:rsidRDefault="002B4DF3" w:rsidP="004C2481">
      <w:pPr>
        <w:jc w:val="center"/>
        <w:rPr>
          <w:rFonts w:cs="Times New Roman"/>
          <w:sz w:val="36"/>
        </w:rPr>
      </w:pPr>
      <w:bookmarkStart w:id="0" w:name="_Toc89499720"/>
      <w:bookmarkStart w:id="1" w:name="_Toc89499895"/>
      <w:bookmarkStart w:id="2" w:name="_Toc89507224"/>
      <w:bookmarkStart w:id="3" w:name="_Toc89507490"/>
      <w:bookmarkStart w:id="4" w:name="_Toc93306621"/>
      <w:bookmarkStart w:id="5" w:name="_Toc95792035"/>
      <w:bookmarkStart w:id="6" w:name="_Toc95793217"/>
      <w:bookmarkStart w:id="7" w:name="_Toc95793366"/>
      <w:bookmarkStart w:id="8" w:name="_Toc96334887"/>
      <w:bookmarkStart w:id="9" w:name="_Toc97371234"/>
      <w:bookmarkStart w:id="10" w:name="_Toc97371869"/>
      <w:bookmarkStart w:id="11" w:name="_Toc97371930"/>
      <w:bookmarkStart w:id="12" w:name="_Toc97522725"/>
      <w:bookmarkStart w:id="13" w:name="_Toc97543816"/>
      <w:bookmarkStart w:id="14" w:name="_Toc97544099"/>
      <w:bookmarkStart w:id="15" w:name="_Toc97544193"/>
    </w:p>
    <w:p w:rsidR="00D0240E" w:rsidRPr="009E7856" w:rsidRDefault="00D0240E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886649" w:rsidP="00886649">
      <w:pPr>
        <w:jc w:val="center"/>
        <w:rPr>
          <w:rFonts w:cs="Times New Roman"/>
          <w:sz w:val="36"/>
        </w:rPr>
      </w:pPr>
    </w:p>
    <w:p w:rsidR="00886649" w:rsidRPr="009E7856" w:rsidRDefault="009E7856" w:rsidP="00886649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Report on Recommendations for a</w:t>
      </w:r>
    </w:p>
    <w:p w:rsidR="00886649" w:rsidRPr="009E7856" w:rsidRDefault="00886649" w:rsidP="00886649">
      <w:pPr>
        <w:jc w:val="center"/>
        <w:rPr>
          <w:rFonts w:cs="Times New Roman"/>
          <w:b/>
          <w:sz w:val="40"/>
          <w:szCs w:val="40"/>
        </w:rPr>
      </w:pPr>
    </w:p>
    <w:p w:rsidR="00886649" w:rsidRPr="009E7856" w:rsidRDefault="005A7A42" w:rsidP="00886649">
      <w:pPr>
        <w:jc w:val="center"/>
        <w:rPr>
          <w:rFonts w:cs="Times New Roman"/>
          <w:b/>
          <w:sz w:val="40"/>
          <w:szCs w:val="40"/>
        </w:rPr>
      </w:pPr>
      <w:r w:rsidRPr="009E7856">
        <w:rPr>
          <w:rFonts w:cs="Times New Roman"/>
          <w:b/>
          <w:sz w:val="40"/>
          <w:szCs w:val="40"/>
        </w:rPr>
        <w:t xml:space="preserve">Central Business Systems Accountability </w:t>
      </w:r>
    </w:p>
    <w:p w:rsidR="00886649" w:rsidRPr="009E7856" w:rsidRDefault="00886649" w:rsidP="00886649">
      <w:pPr>
        <w:jc w:val="center"/>
        <w:rPr>
          <w:rFonts w:cs="Times New Roman"/>
          <w:b/>
          <w:sz w:val="40"/>
          <w:szCs w:val="40"/>
        </w:rPr>
      </w:pPr>
    </w:p>
    <w:p w:rsidR="005A7A42" w:rsidRPr="009E7856" w:rsidRDefault="005A7A42" w:rsidP="00886649">
      <w:pPr>
        <w:jc w:val="center"/>
        <w:rPr>
          <w:rFonts w:cs="Times New Roman"/>
          <w:b/>
          <w:sz w:val="40"/>
          <w:szCs w:val="40"/>
        </w:rPr>
      </w:pPr>
      <w:r w:rsidRPr="009E7856">
        <w:rPr>
          <w:rFonts w:cs="Times New Roman"/>
          <w:b/>
          <w:sz w:val="40"/>
          <w:szCs w:val="40"/>
        </w:rPr>
        <w:t>Structure</w:t>
      </w:r>
    </w:p>
    <w:p w:rsidR="005A7A42" w:rsidRPr="009E7856" w:rsidRDefault="005A7A42" w:rsidP="00833EEE">
      <w:pPr>
        <w:jc w:val="center"/>
        <w:rPr>
          <w:rFonts w:cs="Times New Roman"/>
          <w:sz w:val="36"/>
        </w:rPr>
      </w:pPr>
    </w:p>
    <w:p w:rsidR="00833EEE" w:rsidRPr="009E7856" w:rsidRDefault="00833EEE" w:rsidP="00833EEE">
      <w:pPr>
        <w:jc w:val="center"/>
        <w:rPr>
          <w:rFonts w:cs="Times New Roman"/>
          <w:sz w:val="36"/>
        </w:rPr>
      </w:pPr>
    </w:p>
    <w:p w:rsidR="004F3A17" w:rsidRPr="009E7856" w:rsidRDefault="00AC3100" w:rsidP="004F3A17">
      <w:pPr>
        <w:jc w:val="center"/>
        <w:rPr>
          <w:rFonts w:cs="Times New Roman"/>
          <w:sz w:val="36"/>
        </w:rPr>
      </w:pPr>
      <w:r>
        <w:rPr>
          <w:rFonts w:cs="Times New Roman"/>
          <w:sz w:val="36"/>
        </w:rPr>
        <w:t xml:space="preserve">November </w:t>
      </w:r>
      <w:r w:rsidR="004F3A17">
        <w:rPr>
          <w:rFonts w:cs="Times New Roman"/>
          <w:sz w:val="36"/>
        </w:rPr>
        <w:t>2013</w:t>
      </w:r>
    </w:p>
    <w:p w:rsidR="00833EEE" w:rsidRPr="009E7856" w:rsidRDefault="00833EEE" w:rsidP="00833EEE">
      <w:pPr>
        <w:jc w:val="center"/>
        <w:rPr>
          <w:rFonts w:cs="Times New Roman"/>
          <w:sz w:val="36"/>
        </w:rPr>
      </w:pPr>
    </w:p>
    <w:p w:rsidR="00833EEE" w:rsidRDefault="00833EEE" w:rsidP="00833EEE">
      <w:pPr>
        <w:jc w:val="center"/>
        <w:rPr>
          <w:rFonts w:cs="Times New Roman"/>
          <w:sz w:val="36"/>
        </w:rPr>
      </w:pPr>
    </w:p>
    <w:p w:rsidR="004F3A17" w:rsidRDefault="004F3A17" w:rsidP="00833EEE">
      <w:pPr>
        <w:jc w:val="center"/>
        <w:rPr>
          <w:rFonts w:cs="Times New Roman"/>
          <w:sz w:val="36"/>
        </w:rPr>
      </w:pPr>
    </w:p>
    <w:p w:rsidR="004F3A17" w:rsidRDefault="004F3A17" w:rsidP="00833EEE">
      <w:pPr>
        <w:jc w:val="center"/>
        <w:rPr>
          <w:rFonts w:cs="Times New Roman"/>
          <w:sz w:val="36"/>
        </w:rPr>
      </w:pPr>
    </w:p>
    <w:p w:rsidR="004F3A17" w:rsidRDefault="004F3A17" w:rsidP="00833EEE">
      <w:pPr>
        <w:jc w:val="center"/>
        <w:rPr>
          <w:rFonts w:cs="Times New Roman"/>
          <w:sz w:val="36"/>
        </w:rPr>
      </w:pPr>
    </w:p>
    <w:p w:rsidR="004F3A17" w:rsidRPr="009E7856" w:rsidRDefault="004F3A17" w:rsidP="00833EEE">
      <w:pPr>
        <w:jc w:val="center"/>
        <w:rPr>
          <w:rFonts w:cs="Times New Roman"/>
          <w:sz w:val="36"/>
        </w:rPr>
      </w:pPr>
    </w:p>
    <w:p w:rsidR="00833EEE" w:rsidRPr="009E7856" w:rsidRDefault="00833EEE" w:rsidP="00833EEE">
      <w:pPr>
        <w:jc w:val="center"/>
        <w:rPr>
          <w:rFonts w:cs="Times New Roman"/>
          <w:sz w:val="36"/>
        </w:rPr>
      </w:pPr>
    </w:p>
    <w:p w:rsidR="00833EEE" w:rsidRPr="009E7856" w:rsidRDefault="00B132C8" w:rsidP="008866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 Response </w:t>
      </w:r>
      <w:r w:rsidR="00833EEE" w:rsidRPr="009E7856">
        <w:rPr>
          <w:rFonts w:cs="Times New Roman"/>
          <w:sz w:val="28"/>
          <w:szCs w:val="28"/>
        </w:rPr>
        <w:t>to</w:t>
      </w:r>
    </w:p>
    <w:p w:rsidR="00833EEE" w:rsidRPr="009E7856" w:rsidRDefault="00833EEE" w:rsidP="00886649">
      <w:pPr>
        <w:jc w:val="center"/>
        <w:rPr>
          <w:rFonts w:cs="Times New Roman"/>
          <w:sz w:val="28"/>
          <w:szCs w:val="28"/>
        </w:rPr>
      </w:pPr>
    </w:p>
    <w:p w:rsidR="00886649" w:rsidRPr="009E7856" w:rsidRDefault="00886649" w:rsidP="00886649">
      <w:pPr>
        <w:jc w:val="center"/>
        <w:rPr>
          <w:rFonts w:cs="Times New Roman"/>
          <w:sz w:val="28"/>
          <w:szCs w:val="28"/>
        </w:rPr>
      </w:pPr>
      <w:r w:rsidRPr="009E7856">
        <w:rPr>
          <w:rFonts w:cs="Times New Roman"/>
          <w:sz w:val="28"/>
          <w:szCs w:val="28"/>
        </w:rPr>
        <w:t>Ordinance 17476</w:t>
      </w:r>
      <w:r w:rsidR="00833EEE" w:rsidRPr="009E7856">
        <w:rPr>
          <w:rFonts w:cs="Times New Roman"/>
          <w:sz w:val="28"/>
          <w:szCs w:val="28"/>
        </w:rPr>
        <w:t>, Section 62, Proviso 1</w:t>
      </w:r>
    </w:p>
    <w:p w:rsidR="00595845" w:rsidRPr="009E7856" w:rsidRDefault="00595845" w:rsidP="00D0240E">
      <w:pPr>
        <w:jc w:val="center"/>
        <w:rPr>
          <w:rFonts w:cs="Times New Roman"/>
          <w:sz w:val="36"/>
        </w:rPr>
      </w:pPr>
    </w:p>
    <w:p w:rsidR="00595845" w:rsidRPr="009E7856" w:rsidRDefault="00595845" w:rsidP="004C2481">
      <w:pPr>
        <w:jc w:val="center"/>
        <w:rPr>
          <w:rFonts w:cs="Times New Roman"/>
          <w:sz w:val="36"/>
        </w:rPr>
      </w:pPr>
    </w:p>
    <w:p w:rsidR="00595845" w:rsidRPr="009E7856" w:rsidRDefault="00595845" w:rsidP="004C2481">
      <w:pPr>
        <w:pStyle w:val="Heading1"/>
        <w:keepLines/>
        <w:tabs>
          <w:tab w:val="clear" w:pos="36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Times New Roman" w:hAnsi="Times New Roman"/>
        </w:rPr>
      </w:pPr>
      <w:r w:rsidRPr="009E7856">
        <w:rPr>
          <w:rFonts w:ascii="Times New Roman" w:hAnsi="Times New Roman"/>
          <w:sz w:val="36"/>
        </w:rPr>
        <w:br w:type="page"/>
      </w:r>
      <w:bookmarkStart w:id="16" w:name="_Toc252520044"/>
      <w:bookmarkStart w:id="17" w:name="_Toc371518774"/>
      <w:r w:rsidRPr="009E7856">
        <w:rPr>
          <w:rFonts w:ascii="Times New Roman" w:hAnsi="Times New Roman"/>
        </w:rPr>
        <w:lastRenderedPageBreak/>
        <w:t>Document Control</w:t>
      </w:r>
      <w:bookmarkEnd w:id="16"/>
      <w:bookmarkEnd w:id="17"/>
    </w:p>
    <w:p w:rsidR="00595845" w:rsidRPr="009E7856" w:rsidRDefault="00595845" w:rsidP="004C2481">
      <w:pPr>
        <w:spacing w:before="120" w:after="120"/>
        <w:rPr>
          <w:rFonts w:cs="Times New Roman"/>
        </w:rPr>
      </w:pPr>
      <w:r w:rsidRPr="009E7856">
        <w:rPr>
          <w:rFonts w:cs="Times New Roman"/>
          <w:b/>
        </w:rPr>
        <w:t>Document information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930"/>
      </w:tblGrid>
      <w:tr w:rsidR="00595845" w:rsidRPr="009E7856" w:rsidTr="00C639C9">
        <w:tc>
          <w:tcPr>
            <w:tcW w:w="1458" w:type="dxa"/>
          </w:tcPr>
          <w:p w:rsidR="00595845" w:rsidRPr="009E7856" w:rsidRDefault="00595845" w:rsidP="004C2481">
            <w:pPr>
              <w:pStyle w:val="Header"/>
              <w:spacing w:before="120" w:after="120"/>
              <w:jc w:val="right"/>
              <w:rPr>
                <w:rFonts w:eastAsia="Arial Unicode MS"/>
                <w:lang w:val="en-US" w:eastAsia="en-US"/>
              </w:rPr>
            </w:pPr>
            <w:r w:rsidRPr="009E7856">
              <w:rPr>
                <w:rFonts w:eastAsia="Arial Unicode MS"/>
                <w:lang w:val="en-US" w:eastAsia="en-US"/>
              </w:rPr>
              <w:t>Creation Date</w:t>
            </w:r>
          </w:p>
        </w:tc>
        <w:tc>
          <w:tcPr>
            <w:tcW w:w="6930" w:type="dxa"/>
          </w:tcPr>
          <w:p w:rsidR="00595845" w:rsidRPr="009E7856" w:rsidRDefault="00595845" w:rsidP="004C2481">
            <w:pPr>
              <w:spacing w:before="120"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2/28/2013</w:t>
            </w:r>
          </w:p>
        </w:tc>
      </w:tr>
      <w:tr w:rsidR="00595845" w:rsidRPr="009E7856" w:rsidTr="00C639C9">
        <w:tc>
          <w:tcPr>
            <w:tcW w:w="1458" w:type="dxa"/>
          </w:tcPr>
          <w:p w:rsidR="00595845" w:rsidRPr="009E7856" w:rsidRDefault="00595845" w:rsidP="004C2481">
            <w:pPr>
              <w:spacing w:before="120" w:after="120"/>
              <w:jc w:val="right"/>
              <w:rPr>
                <w:rFonts w:cs="Times New Roman"/>
              </w:rPr>
            </w:pPr>
            <w:r w:rsidRPr="009E7856">
              <w:rPr>
                <w:rFonts w:cs="Times New Roman"/>
              </w:rPr>
              <w:t>Contributors</w:t>
            </w:r>
          </w:p>
        </w:tc>
        <w:tc>
          <w:tcPr>
            <w:tcW w:w="6930" w:type="dxa"/>
          </w:tcPr>
          <w:p w:rsidR="00B24151" w:rsidRDefault="00B24151" w:rsidP="00C639C9">
            <w:pPr>
              <w:numPr>
                <w:ilvl w:val="0"/>
                <w:numId w:val="44"/>
              </w:num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Office of Performance Strategy and Budget (PSB):</w:t>
            </w:r>
          </w:p>
          <w:p w:rsidR="00595845" w:rsidRDefault="00B24151" w:rsidP="004C248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751594" w:rsidRPr="009E7856">
              <w:rPr>
                <w:rFonts w:cs="Times New Roman"/>
              </w:rPr>
              <w:t xml:space="preserve">Dwight Dively; </w:t>
            </w:r>
            <w:r w:rsidR="00595845" w:rsidRPr="009E7856">
              <w:rPr>
                <w:rFonts w:cs="Times New Roman"/>
              </w:rPr>
              <w:t>Tricia Davis</w:t>
            </w:r>
            <w:r w:rsidR="00751594" w:rsidRPr="009E7856">
              <w:rPr>
                <w:rFonts w:cs="Times New Roman"/>
              </w:rPr>
              <w:t>; Helene Ellickson</w:t>
            </w:r>
            <w:r w:rsidR="00595845" w:rsidRPr="009E7856">
              <w:rPr>
                <w:rFonts w:cs="Times New Roman"/>
              </w:rPr>
              <w:t xml:space="preserve"> </w:t>
            </w:r>
          </w:p>
          <w:p w:rsidR="00B24151" w:rsidRDefault="00751594" w:rsidP="00C639C9">
            <w:pPr>
              <w:numPr>
                <w:ilvl w:val="0"/>
                <w:numId w:val="44"/>
              </w:numPr>
              <w:spacing w:before="240"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H</w:t>
            </w:r>
            <w:r w:rsidR="00B24151">
              <w:rPr>
                <w:rFonts w:cs="Times New Roman"/>
              </w:rPr>
              <w:t>uman Resources Division (H</w:t>
            </w:r>
            <w:r w:rsidRPr="009E7856">
              <w:rPr>
                <w:rFonts w:cs="Times New Roman"/>
              </w:rPr>
              <w:t>RD</w:t>
            </w:r>
            <w:r w:rsidR="00B24151">
              <w:rPr>
                <w:rFonts w:cs="Times New Roman"/>
              </w:rPr>
              <w:t>):</w:t>
            </w:r>
          </w:p>
          <w:p w:rsidR="00595845" w:rsidRPr="009E7856" w:rsidRDefault="00B24151" w:rsidP="004C248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595845" w:rsidRPr="009E7856">
              <w:rPr>
                <w:rFonts w:cs="Times New Roman"/>
              </w:rPr>
              <w:t>Kendall Levan-Hodson</w:t>
            </w:r>
            <w:r w:rsidR="00751594" w:rsidRPr="009E7856">
              <w:rPr>
                <w:rFonts w:cs="Times New Roman"/>
              </w:rPr>
              <w:t>;  Jonathan Larson</w:t>
            </w:r>
          </w:p>
          <w:p w:rsidR="00B24151" w:rsidRDefault="00751594" w:rsidP="00C639C9">
            <w:pPr>
              <w:numPr>
                <w:ilvl w:val="0"/>
                <w:numId w:val="44"/>
              </w:numPr>
              <w:spacing w:before="240"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F</w:t>
            </w:r>
            <w:r w:rsidR="00B24151">
              <w:rPr>
                <w:rFonts w:cs="Times New Roman"/>
              </w:rPr>
              <w:t xml:space="preserve">inance and Business </w:t>
            </w:r>
            <w:r w:rsidR="00D0399E">
              <w:rPr>
                <w:rFonts w:cs="Times New Roman"/>
              </w:rPr>
              <w:t>Operations</w:t>
            </w:r>
            <w:r w:rsidR="00B24151">
              <w:rPr>
                <w:rFonts w:cs="Times New Roman"/>
              </w:rPr>
              <w:t xml:space="preserve"> Division (F</w:t>
            </w:r>
            <w:r w:rsidRPr="009E7856">
              <w:rPr>
                <w:rFonts w:cs="Times New Roman"/>
              </w:rPr>
              <w:t>BOD</w:t>
            </w:r>
            <w:r w:rsidR="00B24151">
              <w:rPr>
                <w:rFonts w:cs="Times New Roman"/>
              </w:rPr>
              <w:t xml:space="preserve">): </w:t>
            </w:r>
          </w:p>
          <w:p w:rsidR="00595845" w:rsidRPr="009E7856" w:rsidRDefault="00B24151" w:rsidP="004C248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595845" w:rsidRPr="009E7856">
              <w:rPr>
                <w:rFonts w:cs="Times New Roman"/>
              </w:rPr>
              <w:t>Eunjoo Greenhouse</w:t>
            </w:r>
          </w:p>
          <w:p w:rsidR="00B24151" w:rsidRDefault="00595845" w:rsidP="00C639C9">
            <w:pPr>
              <w:numPr>
                <w:ilvl w:val="0"/>
                <w:numId w:val="44"/>
              </w:numPr>
              <w:spacing w:before="240"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K</w:t>
            </w:r>
            <w:r w:rsidR="00B24151">
              <w:rPr>
                <w:rFonts w:cs="Times New Roman"/>
              </w:rPr>
              <w:t>ing County Information Technology (K</w:t>
            </w:r>
            <w:r w:rsidRPr="009E7856">
              <w:rPr>
                <w:rFonts w:cs="Times New Roman"/>
              </w:rPr>
              <w:t>CIT</w:t>
            </w:r>
            <w:r w:rsidR="00B24151">
              <w:rPr>
                <w:rFonts w:cs="Times New Roman"/>
              </w:rPr>
              <w:t>)</w:t>
            </w:r>
            <w:r w:rsidR="00751594" w:rsidRPr="009E7856">
              <w:rPr>
                <w:rFonts w:cs="Times New Roman"/>
              </w:rPr>
              <w:t>:</w:t>
            </w:r>
          </w:p>
          <w:p w:rsidR="00595845" w:rsidRPr="009E7856" w:rsidRDefault="00B24151" w:rsidP="004C248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751594" w:rsidRPr="009E7856">
              <w:rPr>
                <w:rFonts w:cs="Times New Roman"/>
              </w:rPr>
              <w:t>Katie Moriarty</w:t>
            </w:r>
          </w:p>
          <w:p w:rsidR="00B24151" w:rsidRDefault="00751594" w:rsidP="00C639C9">
            <w:pPr>
              <w:numPr>
                <w:ilvl w:val="0"/>
                <w:numId w:val="44"/>
              </w:numPr>
              <w:spacing w:before="240"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B</w:t>
            </w:r>
            <w:r w:rsidR="00B24151">
              <w:rPr>
                <w:rFonts w:cs="Times New Roman"/>
              </w:rPr>
              <w:t xml:space="preserve">usiness Resource Center (BRC): </w:t>
            </w:r>
          </w:p>
          <w:p w:rsidR="00595845" w:rsidRPr="009E7856" w:rsidRDefault="00B24151" w:rsidP="00C639C9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595845" w:rsidRPr="009E7856">
              <w:rPr>
                <w:rFonts w:cs="Times New Roman"/>
              </w:rPr>
              <w:t>Mike Herrin</w:t>
            </w:r>
            <w:r w:rsidR="00751594" w:rsidRPr="009E7856">
              <w:rPr>
                <w:rFonts w:cs="Times New Roman"/>
              </w:rPr>
              <w:t xml:space="preserve">; </w:t>
            </w:r>
            <w:r w:rsidR="00595845" w:rsidRPr="009E7856">
              <w:rPr>
                <w:rFonts w:cs="Times New Roman"/>
              </w:rPr>
              <w:t>Marjorie Mills</w:t>
            </w:r>
            <w:r w:rsidR="00751594" w:rsidRPr="009E7856">
              <w:rPr>
                <w:rFonts w:cs="Times New Roman"/>
              </w:rPr>
              <w:t xml:space="preserve">; </w:t>
            </w:r>
            <w:r w:rsidR="00595845" w:rsidRPr="009E7856">
              <w:rPr>
                <w:rFonts w:cs="Times New Roman"/>
              </w:rPr>
              <w:t>Mike Betschart</w:t>
            </w:r>
            <w:r>
              <w:rPr>
                <w:rFonts w:cs="Times New Roman"/>
              </w:rPr>
              <w:t xml:space="preserve">; </w:t>
            </w:r>
            <w:r w:rsidR="00751594" w:rsidRPr="009E7856">
              <w:rPr>
                <w:rFonts w:cs="Times New Roman"/>
              </w:rPr>
              <w:t>Carmel Call</w:t>
            </w:r>
          </w:p>
        </w:tc>
      </w:tr>
      <w:tr w:rsidR="00B24151" w:rsidRPr="009E7856" w:rsidTr="00C639C9">
        <w:tc>
          <w:tcPr>
            <w:tcW w:w="1458" w:type="dxa"/>
          </w:tcPr>
          <w:p w:rsidR="00B24151" w:rsidRPr="009E7856" w:rsidRDefault="00B24151" w:rsidP="004C2481">
            <w:pPr>
              <w:spacing w:before="120" w:after="120"/>
              <w:jc w:val="right"/>
              <w:rPr>
                <w:rFonts w:cs="Times New Roman"/>
              </w:rPr>
            </w:pPr>
          </w:p>
        </w:tc>
        <w:tc>
          <w:tcPr>
            <w:tcW w:w="6930" w:type="dxa"/>
          </w:tcPr>
          <w:p w:rsidR="00B24151" w:rsidRDefault="00B24151" w:rsidP="004C2481">
            <w:pPr>
              <w:spacing w:before="120" w:after="120"/>
              <w:rPr>
                <w:rFonts w:cs="Times New Roman"/>
              </w:rPr>
            </w:pPr>
          </w:p>
        </w:tc>
      </w:tr>
    </w:tbl>
    <w:p w:rsidR="00595845" w:rsidRPr="009E7856" w:rsidRDefault="00595845" w:rsidP="004C2481">
      <w:pPr>
        <w:keepNext/>
        <w:keepLines/>
        <w:spacing w:before="120" w:after="120"/>
        <w:rPr>
          <w:rFonts w:cs="Times New Roman"/>
          <w:b/>
        </w:rPr>
      </w:pPr>
      <w:r w:rsidRPr="009E7856">
        <w:rPr>
          <w:rFonts w:cs="Times New Roman"/>
          <w:b/>
        </w:rPr>
        <w:t>Change Record</w:t>
      </w: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45"/>
        <w:gridCol w:w="3444"/>
        <w:gridCol w:w="2478"/>
      </w:tblGrid>
      <w:tr w:rsidR="00595845" w:rsidRPr="009E7856" w:rsidTr="009E7856"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i/>
                <w:iCs/>
                <w:sz w:val="18"/>
              </w:rPr>
            </w:pPr>
            <w:r w:rsidRPr="009E7856">
              <w:rPr>
                <w:rFonts w:cs="Times New Roman"/>
                <w:i/>
                <w:iCs/>
                <w:sz w:val="18"/>
              </w:rPr>
              <w:t>Date</w:t>
            </w:r>
          </w:p>
        </w:tc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i/>
                <w:iCs/>
                <w:sz w:val="18"/>
              </w:rPr>
            </w:pPr>
            <w:r w:rsidRPr="009E7856">
              <w:rPr>
                <w:rFonts w:cs="Times New Roman"/>
                <w:i/>
                <w:iCs/>
                <w:sz w:val="18"/>
              </w:rPr>
              <w:t>Version</w:t>
            </w:r>
          </w:p>
        </w:tc>
        <w:tc>
          <w:tcPr>
            <w:tcW w:w="2047" w:type="pct"/>
          </w:tcPr>
          <w:p w:rsidR="00595845" w:rsidRPr="009E7856" w:rsidRDefault="00595845" w:rsidP="004C2481">
            <w:pPr>
              <w:rPr>
                <w:rFonts w:cs="Times New Roman"/>
                <w:i/>
                <w:iCs/>
                <w:sz w:val="18"/>
              </w:rPr>
            </w:pPr>
            <w:r w:rsidRPr="009E7856">
              <w:rPr>
                <w:rFonts w:cs="Times New Roman"/>
                <w:i/>
                <w:iCs/>
                <w:sz w:val="18"/>
              </w:rPr>
              <w:t>Description</w:t>
            </w:r>
          </w:p>
        </w:tc>
        <w:tc>
          <w:tcPr>
            <w:tcW w:w="1473" w:type="pct"/>
          </w:tcPr>
          <w:p w:rsidR="00595845" w:rsidRPr="009E7856" w:rsidRDefault="00595845" w:rsidP="004C2481">
            <w:pPr>
              <w:rPr>
                <w:rFonts w:cs="Times New Roman"/>
                <w:i/>
                <w:iCs/>
                <w:sz w:val="18"/>
              </w:rPr>
            </w:pPr>
            <w:r w:rsidRPr="009E7856">
              <w:rPr>
                <w:rFonts w:cs="Times New Roman"/>
                <w:i/>
                <w:iCs/>
                <w:sz w:val="18"/>
              </w:rPr>
              <w:t>Author</w:t>
            </w:r>
          </w:p>
        </w:tc>
      </w:tr>
      <w:tr w:rsidR="00595845" w:rsidRPr="009E7856" w:rsidTr="009E7856"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2/28/2013</w:t>
            </w:r>
          </w:p>
        </w:tc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  <w:lang w:val="en-CA"/>
              </w:rPr>
            </w:pPr>
            <w:r w:rsidRPr="009E7856">
              <w:rPr>
                <w:rFonts w:cs="Times New Roman"/>
                <w:sz w:val="18"/>
                <w:lang w:val="en-CA"/>
              </w:rPr>
              <w:t>Draft</w:t>
            </w:r>
          </w:p>
        </w:tc>
        <w:tc>
          <w:tcPr>
            <w:tcW w:w="2047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  <w:lang w:val="en-CA"/>
              </w:rPr>
            </w:pPr>
            <w:r w:rsidRPr="009E7856">
              <w:rPr>
                <w:rFonts w:cs="Times New Roman"/>
                <w:sz w:val="18"/>
                <w:lang w:val="en-CA"/>
              </w:rPr>
              <w:t>Initial Draft</w:t>
            </w:r>
          </w:p>
        </w:tc>
        <w:tc>
          <w:tcPr>
            <w:tcW w:w="1473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595845" w:rsidRPr="009E7856" w:rsidTr="009E7856">
        <w:tc>
          <w:tcPr>
            <w:tcW w:w="740" w:type="pct"/>
          </w:tcPr>
          <w:p w:rsidR="00595845" w:rsidRPr="009E7856" w:rsidRDefault="00595845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3/4/</w:t>
            </w:r>
            <w:r w:rsidR="00077A3E" w:rsidRPr="009E7856">
              <w:rPr>
                <w:rFonts w:cs="Times New Roman"/>
                <w:sz w:val="18"/>
              </w:rPr>
              <w:t xml:space="preserve"> - 3/6</w:t>
            </w:r>
          </w:p>
        </w:tc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Draft</w:t>
            </w:r>
          </w:p>
        </w:tc>
        <w:tc>
          <w:tcPr>
            <w:tcW w:w="2047" w:type="pct"/>
          </w:tcPr>
          <w:p w:rsidR="00595845" w:rsidRPr="009E7856" w:rsidRDefault="00077A3E" w:rsidP="004C2481">
            <w:pPr>
              <w:pStyle w:val="Header"/>
              <w:rPr>
                <w:rFonts w:eastAsia="Arial Unicode MS"/>
                <w:sz w:val="18"/>
                <w:lang w:val="en-US" w:eastAsia="en-US"/>
              </w:rPr>
            </w:pPr>
            <w:r w:rsidRPr="009E7856">
              <w:rPr>
                <w:rFonts w:eastAsia="Arial Unicode MS"/>
                <w:sz w:val="18"/>
                <w:lang w:val="en-US" w:eastAsia="en-US"/>
              </w:rPr>
              <w:t>Edits and additions from sub team members</w:t>
            </w:r>
          </w:p>
        </w:tc>
        <w:tc>
          <w:tcPr>
            <w:tcW w:w="1473" w:type="pct"/>
          </w:tcPr>
          <w:p w:rsidR="00595845" w:rsidRPr="009E7856" w:rsidRDefault="00492B03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595845" w:rsidRPr="009E7856" w:rsidTr="009E7856"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3/8/2013</w:t>
            </w:r>
          </w:p>
        </w:tc>
        <w:tc>
          <w:tcPr>
            <w:tcW w:w="740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 xml:space="preserve">V1.0 </w:t>
            </w:r>
          </w:p>
        </w:tc>
        <w:tc>
          <w:tcPr>
            <w:tcW w:w="2047" w:type="pct"/>
          </w:tcPr>
          <w:p w:rsidR="00595845" w:rsidRPr="009E7856" w:rsidRDefault="00595845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Updated following review with sub team on 3/7</w:t>
            </w:r>
          </w:p>
        </w:tc>
        <w:tc>
          <w:tcPr>
            <w:tcW w:w="1473" w:type="pct"/>
          </w:tcPr>
          <w:p w:rsidR="00595845" w:rsidRPr="009E7856" w:rsidRDefault="00492B03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595845" w:rsidRPr="009E7856" w:rsidTr="009E7856">
        <w:tc>
          <w:tcPr>
            <w:tcW w:w="740" w:type="pct"/>
          </w:tcPr>
          <w:p w:rsidR="00595845" w:rsidRPr="009E7856" w:rsidRDefault="00595845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3/11</w:t>
            </w:r>
            <w:r w:rsidR="00077A3E" w:rsidRPr="009E7856">
              <w:rPr>
                <w:rFonts w:cs="Times New Roman"/>
                <w:sz w:val="18"/>
              </w:rPr>
              <w:t xml:space="preserve"> – 3/14</w:t>
            </w:r>
          </w:p>
        </w:tc>
        <w:tc>
          <w:tcPr>
            <w:tcW w:w="740" w:type="pct"/>
          </w:tcPr>
          <w:p w:rsidR="00595845" w:rsidRPr="009E7856" w:rsidRDefault="00595845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 xml:space="preserve">V1.1 </w:t>
            </w:r>
          </w:p>
        </w:tc>
        <w:tc>
          <w:tcPr>
            <w:tcW w:w="2047" w:type="pct"/>
          </w:tcPr>
          <w:p w:rsidR="00595845" w:rsidRPr="009E7856" w:rsidRDefault="00595845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 xml:space="preserve">Changed description of functions to a table format </w:t>
            </w:r>
            <w:r w:rsidR="00077A3E" w:rsidRPr="009E7856">
              <w:rPr>
                <w:rFonts w:cs="Times New Roman"/>
                <w:sz w:val="18"/>
              </w:rPr>
              <w:t>and incorporated edits following sub team discussion</w:t>
            </w:r>
          </w:p>
        </w:tc>
        <w:tc>
          <w:tcPr>
            <w:tcW w:w="1473" w:type="pct"/>
          </w:tcPr>
          <w:p w:rsidR="00595845" w:rsidRPr="009E7856" w:rsidRDefault="00492B03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751594" w:rsidRPr="009E7856" w:rsidTr="009E7856">
        <w:tc>
          <w:tcPr>
            <w:tcW w:w="740" w:type="pct"/>
          </w:tcPr>
          <w:p w:rsidR="00751594" w:rsidRPr="009E7856" w:rsidRDefault="00751594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3/20-3/22</w:t>
            </w:r>
          </w:p>
        </w:tc>
        <w:tc>
          <w:tcPr>
            <w:tcW w:w="740" w:type="pct"/>
          </w:tcPr>
          <w:p w:rsidR="00751594" w:rsidRPr="009E7856" w:rsidRDefault="00751594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V2.0</w:t>
            </w:r>
          </w:p>
        </w:tc>
        <w:tc>
          <w:tcPr>
            <w:tcW w:w="2047" w:type="pct"/>
          </w:tcPr>
          <w:p w:rsidR="00751594" w:rsidRPr="009E7856" w:rsidRDefault="00751594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Compiled edits and updates from sub team members)following review 3/15-3/22</w:t>
            </w:r>
          </w:p>
        </w:tc>
        <w:tc>
          <w:tcPr>
            <w:tcW w:w="1473" w:type="pct"/>
          </w:tcPr>
          <w:p w:rsidR="00751594" w:rsidRPr="009E7856" w:rsidRDefault="00751594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751594" w:rsidRPr="009E7856" w:rsidTr="009E7856">
        <w:tc>
          <w:tcPr>
            <w:tcW w:w="740" w:type="pct"/>
          </w:tcPr>
          <w:p w:rsidR="00751594" w:rsidRPr="009E7856" w:rsidRDefault="00751594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3/25-3/2</w:t>
            </w:r>
            <w:r w:rsidR="00077A3E" w:rsidRPr="009E7856">
              <w:rPr>
                <w:rFonts w:cs="Times New Roman"/>
                <w:sz w:val="18"/>
              </w:rPr>
              <w:t>6</w:t>
            </w:r>
          </w:p>
        </w:tc>
        <w:tc>
          <w:tcPr>
            <w:tcW w:w="740" w:type="pct"/>
          </w:tcPr>
          <w:p w:rsidR="00751594" w:rsidRPr="009E7856" w:rsidRDefault="00751594" w:rsidP="002B4DF3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V</w:t>
            </w:r>
            <w:r w:rsidR="00077A3E" w:rsidRPr="009E7856">
              <w:rPr>
                <w:rFonts w:cs="Times New Roman"/>
                <w:sz w:val="18"/>
              </w:rPr>
              <w:t>3</w:t>
            </w:r>
            <w:r w:rsidRPr="009E7856">
              <w:rPr>
                <w:rFonts w:cs="Times New Roman"/>
                <w:sz w:val="18"/>
              </w:rPr>
              <w:t>.0</w:t>
            </w:r>
          </w:p>
        </w:tc>
        <w:tc>
          <w:tcPr>
            <w:tcW w:w="2047" w:type="pct"/>
          </w:tcPr>
          <w:p w:rsidR="00751594" w:rsidRPr="009E7856" w:rsidRDefault="00751594" w:rsidP="00077A3E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 xml:space="preserve">Reviewed and incorporated FBOD edits </w:t>
            </w:r>
          </w:p>
        </w:tc>
        <w:tc>
          <w:tcPr>
            <w:tcW w:w="1473" w:type="pct"/>
          </w:tcPr>
          <w:p w:rsidR="00751594" w:rsidRPr="009E7856" w:rsidRDefault="00751594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E Greenhouse; C Call</w:t>
            </w:r>
          </w:p>
        </w:tc>
      </w:tr>
      <w:tr w:rsidR="00077A3E" w:rsidRPr="009E7856" w:rsidTr="009E7856">
        <w:tc>
          <w:tcPr>
            <w:tcW w:w="740" w:type="pct"/>
          </w:tcPr>
          <w:p w:rsidR="00077A3E" w:rsidRPr="009E7856" w:rsidRDefault="00077A3E" w:rsidP="002B4DF3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3/29-4/3</w:t>
            </w:r>
          </w:p>
        </w:tc>
        <w:tc>
          <w:tcPr>
            <w:tcW w:w="740" w:type="pct"/>
          </w:tcPr>
          <w:p w:rsidR="00077A3E" w:rsidRPr="009E7856" w:rsidRDefault="00077A3E" w:rsidP="002B4DF3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V3.0</w:t>
            </w:r>
          </w:p>
        </w:tc>
        <w:tc>
          <w:tcPr>
            <w:tcW w:w="2047" w:type="pct"/>
          </w:tcPr>
          <w:p w:rsidR="00077A3E" w:rsidRPr="009E7856" w:rsidRDefault="00077A3E" w:rsidP="002B4DF3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Updates following review with central business owners</w:t>
            </w:r>
          </w:p>
        </w:tc>
        <w:tc>
          <w:tcPr>
            <w:tcW w:w="1473" w:type="pct"/>
          </w:tcPr>
          <w:p w:rsidR="00077A3E" w:rsidRPr="009E7856" w:rsidRDefault="00077A3E" w:rsidP="004C2481">
            <w:pPr>
              <w:rPr>
                <w:rFonts w:cs="Times New Roman"/>
                <w:sz w:val="18"/>
              </w:rPr>
            </w:pPr>
            <w:r w:rsidRPr="009E7856">
              <w:rPr>
                <w:rFonts w:cs="Times New Roman"/>
                <w:sz w:val="18"/>
              </w:rPr>
              <w:t>C Call</w:t>
            </w:r>
          </w:p>
        </w:tc>
      </w:tr>
      <w:tr w:rsidR="00D053A4" w:rsidRPr="009E7856" w:rsidTr="009E7856">
        <w:tc>
          <w:tcPr>
            <w:tcW w:w="740" w:type="pct"/>
          </w:tcPr>
          <w:p w:rsidR="00D053A4" w:rsidRPr="009E7856" w:rsidRDefault="00D053A4" w:rsidP="002B4DF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11/6/2013</w:t>
            </w:r>
          </w:p>
        </w:tc>
        <w:tc>
          <w:tcPr>
            <w:tcW w:w="740" w:type="pct"/>
          </w:tcPr>
          <w:p w:rsidR="00D053A4" w:rsidRPr="009E7856" w:rsidRDefault="00D053A4" w:rsidP="002B4DF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V4.0</w:t>
            </w:r>
          </w:p>
        </w:tc>
        <w:tc>
          <w:tcPr>
            <w:tcW w:w="2047" w:type="pct"/>
          </w:tcPr>
          <w:p w:rsidR="00D053A4" w:rsidRPr="009E7856" w:rsidRDefault="00D053A4" w:rsidP="00D053A4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Updates following reviews and clarification with Council staff, PSB, FBOD, HRD</w:t>
            </w:r>
          </w:p>
        </w:tc>
        <w:tc>
          <w:tcPr>
            <w:tcW w:w="1473" w:type="pct"/>
          </w:tcPr>
          <w:p w:rsidR="00D053A4" w:rsidRPr="009E7856" w:rsidRDefault="00D053A4" w:rsidP="004C2481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 Call</w:t>
            </w:r>
          </w:p>
        </w:tc>
      </w:tr>
    </w:tbl>
    <w:p w:rsidR="00595845" w:rsidRPr="009E7856" w:rsidRDefault="00595845" w:rsidP="004C2481">
      <w:pPr>
        <w:jc w:val="center"/>
        <w:rPr>
          <w:rFonts w:cs="Times New Roman"/>
          <w:sz w:val="36"/>
        </w:rPr>
      </w:pPr>
    </w:p>
    <w:p w:rsidR="00595845" w:rsidRPr="009E7856" w:rsidRDefault="00595845" w:rsidP="003B6CAE">
      <w:pPr>
        <w:jc w:val="center"/>
        <w:rPr>
          <w:rFonts w:cs="Times New Roman"/>
          <w:b/>
          <w:sz w:val="28"/>
        </w:rPr>
      </w:pPr>
      <w:r w:rsidRPr="009E7856">
        <w:rPr>
          <w:rFonts w:cs="Times New Roman"/>
          <w:sz w:val="36"/>
        </w:rPr>
        <w:br w:type="page"/>
      </w:r>
      <w:r w:rsidRPr="009E7856">
        <w:rPr>
          <w:rFonts w:cs="Times New Roman"/>
          <w:b/>
          <w:sz w:val="28"/>
        </w:rPr>
        <w:lastRenderedPageBreak/>
        <w:t>Table of Contents</w:t>
      </w:r>
    </w:p>
    <w:p w:rsidR="009E7856" w:rsidRPr="009E7856" w:rsidRDefault="009E7856" w:rsidP="003B6CAE">
      <w:pPr>
        <w:jc w:val="center"/>
        <w:rPr>
          <w:rFonts w:cs="Times New Roman"/>
          <w:b/>
          <w:sz w:val="28"/>
        </w:rPr>
      </w:pPr>
    </w:p>
    <w:p w:rsidR="009E7856" w:rsidRPr="009E7856" w:rsidRDefault="009E7856" w:rsidP="003B6CAE">
      <w:pPr>
        <w:jc w:val="center"/>
        <w:rPr>
          <w:rFonts w:cs="Times New Roman"/>
          <w:b/>
          <w:sz w:val="28"/>
        </w:rPr>
      </w:pPr>
    </w:p>
    <w:bookmarkStart w:id="18" w:name="_Toc89499713"/>
    <w:bookmarkStart w:id="19" w:name="_Toc89499888"/>
    <w:bookmarkStart w:id="20" w:name="_Toc89507217"/>
    <w:bookmarkStart w:id="21" w:name="_Toc89507483"/>
    <w:p w:rsidR="00C639C9" w:rsidRDefault="001F242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E7856">
        <w:rPr>
          <w:rFonts w:ascii="Times New Roman" w:hAnsi="Times New Roman" w:cs="Times New Roman"/>
          <w:sz w:val="36"/>
        </w:rPr>
        <w:fldChar w:fldCharType="begin"/>
      </w:r>
      <w:r w:rsidRPr="009E7856">
        <w:rPr>
          <w:rFonts w:ascii="Times New Roman" w:hAnsi="Times New Roman" w:cs="Times New Roman"/>
          <w:sz w:val="36"/>
        </w:rPr>
        <w:instrText xml:space="preserve"> TOC \o "1-3" \h \z \u </w:instrText>
      </w:r>
      <w:r w:rsidRPr="009E7856">
        <w:rPr>
          <w:rFonts w:ascii="Times New Roman" w:hAnsi="Times New Roman" w:cs="Times New Roman"/>
          <w:sz w:val="36"/>
        </w:rPr>
        <w:fldChar w:fldCharType="separate"/>
      </w:r>
      <w:hyperlink w:anchor="_Toc371518774" w:history="1">
        <w:r w:rsidR="00C639C9" w:rsidRPr="00B15CB7">
          <w:rPr>
            <w:rStyle w:val="Hyperlink"/>
            <w:rFonts w:cs="System"/>
          </w:rPr>
          <w:t>1.</w:t>
        </w:r>
        <w:r w:rsidR="00C639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639C9" w:rsidRPr="00B15CB7">
          <w:rPr>
            <w:rStyle w:val="Hyperlink"/>
            <w:rFonts w:ascii="Times New Roman" w:hAnsi="Times New Roman"/>
          </w:rPr>
          <w:t>Document Control</w:t>
        </w:r>
        <w:r w:rsidR="00C639C9">
          <w:rPr>
            <w:webHidden/>
          </w:rPr>
          <w:tab/>
        </w:r>
        <w:r w:rsidR="00C639C9">
          <w:rPr>
            <w:webHidden/>
          </w:rPr>
          <w:fldChar w:fldCharType="begin"/>
        </w:r>
        <w:r w:rsidR="00C639C9">
          <w:rPr>
            <w:webHidden/>
          </w:rPr>
          <w:instrText xml:space="preserve"> PAGEREF _Toc371518774 \h </w:instrText>
        </w:r>
        <w:r w:rsidR="00C639C9">
          <w:rPr>
            <w:webHidden/>
          </w:rPr>
        </w:r>
        <w:r w:rsidR="00C639C9">
          <w:rPr>
            <w:webHidden/>
          </w:rPr>
          <w:fldChar w:fldCharType="separate"/>
        </w:r>
        <w:r w:rsidR="00C639C9">
          <w:rPr>
            <w:webHidden/>
          </w:rPr>
          <w:t>2</w:t>
        </w:r>
        <w:r w:rsidR="00C639C9">
          <w:rPr>
            <w:webHidden/>
          </w:rPr>
          <w:fldChar w:fldCharType="end"/>
        </w:r>
      </w:hyperlink>
    </w:p>
    <w:p w:rsidR="00C639C9" w:rsidRDefault="00EC5CC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1518775" w:history="1">
        <w:r w:rsidR="00C639C9" w:rsidRPr="00B15CB7">
          <w:rPr>
            <w:rStyle w:val="Hyperlink"/>
            <w:rFonts w:cs="System"/>
          </w:rPr>
          <w:t>2.</w:t>
        </w:r>
        <w:r w:rsidR="00C639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639C9" w:rsidRPr="00B15CB7">
          <w:rPr>
            <w:rStyle w:val="Hyperlink"/>
            <w:rFonts w:ascii="Times New Roman" w:hAnsi="Times New Roman"/>
          </w:rPr>
          <w:t>Document Purpose</w:t>
        </w:r>
        <w:r w:rsidR="00C639C9">
          <w:rPr>
            <w:webHidden/>
          </w:rPr>
          <w:tab/>
        </w:r>
        <w:r w:rsidR="00C639C9">
          <w:rPr>
            <w:webHidden/>
          </w:rPr>
          <w:fldChar w:fldCharType="begin"/>
        </w:r>
        <w:r w:rsidR="00C639C9">
          <w:rPr>
            <w:webHidden/>
          </w:rPr>
          <w:instrText xml:space="preserve"> PAGEREF _Toc371518775 \h </w:instrText>
        </w:r>
        <w:r w:rsidR="00C639C9">
          <w:rPr>
            <w:webHidden/>
          </w:rPr>
        </w:r>
        <w:r w:rsidR="00C639C9">
          <w:rPr>
            <w:webHidden/>
          </w:rPr>
          <w:fldChar w:fldCharType="separate"/>
        </w:r>
        <w:r w:rsidR="00C639C9">
          <w:rPr>
            <w:webHidden/>
          </w:rPr>
          <w:t>4</w:t>
        </w:r>
        <w:r w:rsidR="00C639C9">
          <w:rPr>
            <w:webHidden/>
          </w:rPr>
          <w:fldChar w:fldCharType="end"/>
        </w:r>
      </w:hyperlink>
    </w:p>
    <w:p w:rsidR="00C639C9" w:rsidRDefault="00EC5CC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1518776" w:history="1">
        <w:r w:rsidR="00C639C9" w:rsidRPr="00B15CB7">
          <w:rPr>
            <w:rStyle w:val="Hyperlink"/>
            <w:rFonts w:cs="System"/>
          </w:rPr>
          <w:t>3.</w:t>
        </w:r>
        <w:r w:rsidR="00C639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639C9" w:rsidRPr="00B15CB7">
          <w:rPr>
            <w:rStyle w:val="Hyperlink"/>
            <w:rFonts w:ascii="Times New Roman" w:hAnsi="Times New Roman"/>
          </w:rPr>
          <w:t>Background and Current Status</w:t>
        </w:r>
        <w:r w:rsidR="00C639C9">
          <w:rPr>
            <w:webHidden/>
          </w:rPr>
          <w:tab/>
        </w:r>
        <w:r w:rsidR="00C639C9">
          <w:rPr>
            <w:webHidden/>
          </w:rPr>
          <w:fldChar w:fldCharType="begin"/>
        </w:r>
        <w:r w:rsidR="00C639C9">
          <w:rPr>
            <w:webHidden/>
          </w:rPr>
          <w:instrText xml:space="preserve"> PAGEREF _Toc371518776 \h </w:instrText>
        </w:r>
        <w:r w:rsidR="00C639C9">
          <w:rPr>
            <w:webHidden/>
          </w:rPr>
        </w:r>
        <w:r w:rsidR="00C639C9">
          <w:rPr>
            <w:webHidden/>
          </w:rPr>
          <w:fldChar w:fldCharType="separate"/>
        </w:r>
        <w:r w:rsidR="00C639C9">
          <w:rPr>
            <w:webHidden/>
          </w:rPr>
          <w:t>4</w:t>
        </w:r>
        <w:r w:rsidR="00C639C9">
          <w:rPr>
            <w:webHidden/>
          </w:rPr>
          <w:fldChar w:fldCharType="end"/>
        </w:r>
      </w:hyperlink>
    </w:p>
    <w:p w:rsidR="00C639C9" w:rsidRDefault="00EC5CC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71518777" w:history="1">
        <w:r w:rsidR="00C639C9" w:rsidRPr="00B15CB7">
          <w:rPr>
            <w:rStyle w:val="Hyperlink"/>
            <w:rFonts w:cs="System"/>
          </w:rPr>
          <w:t>4.</w:t>
        </w:r>
        <w:r w:rsidR="00C639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639C9" w:rsidRPr="00B15CB7">
          <w:rPr>
            <w:rStyle w:val="Hyperlink"/>
            <w:rFonts w:ascii="Times New Roman" w:hAnsi="Times New Roman"/>
          </w:rPr>
          <w:t>Purpose of Accountability Organization</w:t>
        </w:r>
        <w:r w:rsidR="00C639C9">
          <w:rPr>
            <w:webHidden/>
          </w:rPr>
          <w:tab/>
        </w:r>
        <w:r w:rsidR="00C639C9">
          <w:rPr>
            <w:webHidden/>
          </w:rPr>
          <w:fldChar w:fldCharType="begin"/>
        </w:r>
        <w:r w:rsidR="00C639C9">
          <w:rPr>
            <w:webHidden/>
          </w:rPr>
          <w:instrText xml:space="preserve"> PAGEREF _Toc371518777 \h </w:instrText>
        </w:r>
        <w:r w:rsidR="00C639C9">
          <w:rPr>
            <w:webHidden/>
          </w:rPr>
        </w:r>
        <w:r w:rsidR="00C639C9">
          <w:rPr>
            <w:webHidden/>
          </w:rPr>
          <w:fldChar w:fldCharType="separate"/>
        </w:r>
        <w:r w:rsidR="00C639C9">
          <w:rPr>
            <w:webHidden/>
          </w:rPr>
          <w:t>5</w:t>
        </w:r>
        <w:r w:rsidR="00C639C9">
          <w:rPr>
            <w:webHidden/>
          </w:rPr>
          <w:fldChar w:fldCharType="end"/>
        </w:r>
      </w:hyperlink>
    </w:p>
    <w:p w:rsidR="00C639C9" w:rsidRDefault="00EC5CC3">
      <w:pPr>
        <w:pStyle w:val="TOC1"/>
        <w:rPr>
          <w:rStyle w:val="Hyperlink"/>
        </w:rPr>
      </w:pPr>
      <w:hyperlink w:anchor="_Toc371518778" w:history="1">
        <w:r w:rsidR="00C639C9" w:rsidRPr="00B15CB7">
          <w:rPr>
            <w:rStyle w:val="Hyperlink"/>
            <w:rFonts w:cs="System"/>
          </w:rPr>
          <w:t>5.</w:t>
        </w:r>
        <w:r w:rsidR="00C639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639C9" w:rsidRPr="00B15CB7">
          <w:rPr>
            <w:rStyle w:val="Hyperlink"/>
            <w:rFonts w:ascii="Times New Roman" w:hAnsi="Times New Roman"/>
          </w:rPr>
          <w:t>Accountability Structure</w:t>
        </w:r>
        <w:r w:rsidR="00C639C9">
          <w:rPr>
            <w:webHidden/>
          </w:rPr>
          <w:tab/>
        </w:r>
        <w:r w:rsidR="00C639C9">
          <w:rPr>
            <w:webHidden/>
          </w:rPr>
          <w:fldChar w:fldCharType="begin"/>
        </w:r>
        <w:r w:rsidR="00C639C9">
          <w:rPr>
            <w:webHidden/>
          </w:rPr>
          <w:instrText xml:space="preserve"> PAGEREF _Toc371518778 \h </w:instrText>
        </w:r>
        <w:r w:rsidR="00C639C9">
          <w:rPr>
            <w:webHidden/>
          </w:rPr>
        </w:r>
        <w:r w:rsidR="00C639C9">
          <w:rPr>
            <w:webHidden/>
          </w:rPr>
          <w:fldChar w:fldCharType="separate"/>
        </w:r>
        <w:r w:rsidR="00C639C9">
          <w:rPr>
            <w:webHidden/>
          </w:rPr>
          <w:t>6</w:t>
        </w:r>
        <w:r w:rsidR="00C639C9">
          <w:rPr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80" w:history="1">
        <w:r w:rsidR="00C639C9" w:rsidRPr="00B15CB7">
          <w:rPr>
            <w:rStyle w:val="Hyperlink"/>
            <w:rFonts w:cs="Times New Roman Bold"/>
            <w:noProof/>
          </w:rPr>
          <w:t>5.1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King County Executive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_Toc371518780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6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81" w:history="1">
        <w:r w:rsidR="00C639C9" w:rsidRPr="00B15CB7">
          <w:rPr>
            <w:rStyle w:val="Hyperlink"/>
            <w:rFonts w:cs="Times New Roman Bold"/>
            <w:noProof/>
          </w:rPr>
          <w:t>5.2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County Council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_Toc371518781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6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82" w:history="1">
        <w:r w:rsidR="00C639C9" w:rsidRPr="00B15CB7">
          <w:rPr>
            <w:rStyle w:val="Hyperlink"/>
            <w:rFonts w:cs="Times New Roman Bold"/>
            <w:noProof/>
          </w:rPr>
          <w:t>5.3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Central Business Systems Steering Committee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_Toc371518782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7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83" w:history="1">
        <w:r w:rsidR="00C639C9" w:rsidRPr="00B15CB7">
          <w:rPr>
            <w:rStyle w:val="Hyperlink"/>
            <w:rFonts w:cs="Arial Bold"/>
            <w:noProof/>
          </w:rPr>
          <w:t>5.3.1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Membership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_Toc371518783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7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84" w:history="1">
        <w:r w:rsidR="00C639C9" w:rsidRPr="00B15CB7">
          <w:rPr>
            <w:rStyle w:val="Hyperlink"/>
            <w:rFonts w:cs="Arial Bold"/>
            <w:noProof/>
          </w:rPr>
          <w:t>5.3.2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Sponsor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_Toc371518784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7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85" w:history="1">
        <w:r w:rsidR="00C639C9" w:rsidRPr="00B15CB7">
          <w:rPr>
            <w:rStyle w:val="Hyperlink"/>
            <w:rFonts w:cs="Times New Roman Bold"/>
            <w:noProof/>
          </w:rPr>
          <w:t>5.4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Central Business/Functional Process Owners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_Toc371518785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7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86" w:history="1">
        <w:r w:rsidR="00C639C9" w:rsidRPr="00B15CB7">
          <w:rPr>
            <w:rStyle w:val="Hyperlink"/>
            <w:rFonts w:cs="Arial Bold"/>
            <w:noProof/>
          </w:rPr>
          <w:t>5.4.1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Collaboration with Agencies and BRC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_Toc371518786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8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87" w:history="1">
        <w:r w:rsidR="00C639C9" w:rsidRPr="00B15CB7">
          <w:rPr>
            <w:rStyle w:val="Hyperlink"/>
            <w:rFonts w:cs="Times New Roman Bold"/>
            <w:noProof/>
          </w:rPr>
          <w:t>5.5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Agencies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_Toc371518787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8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88" w:history="1">
        <w:r w:rsidR="00C639C9" w:rsidRPr="00B15CB7">
          <w:rPr>
            <w:rStyle w:val="Hyperlink"/>
            <w:rFonts w:cs="Arial Bold"/>
            <w:noProof/>
          </w:rPr>
          <w:t>5.5.1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Participation in Central Business Systems Steering Committee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_Toc371518788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9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89" w:history="1">
        <w:r w:rsidR="00C639C9" w:rsidRPr="00B15CB7">
          <w:rPr>
            <w:rStyle w:val="Hyperlink"/>
            <w:rFonts w:cs="Arial Bold"/>
            <w:noProof/>
          </w:rPr>
          <w:t>5.5.2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Collaboration with Central Business Owners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_Toc371518789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9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90" w:history="1">
        <w:r w:rsidR="00C639C9" w:rsidRPr="00B15CB7">
          <w:rPr>
            <w:rStyle w:val="Hyperlink"/>
            <w:rFonts w:cs="Times New Roman Bold"/>
            <w:noProof/>
          </w:rPr>
          <w:t>5.6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Business Resource Center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_Toc371518790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9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91" w:history="1">
        <w:r w:rsidR="00C639C9" w:rsidRPr="00B15CB7">
          <w:rPr>
            <w:rStyle w:val="Hyperlink"/>
            <w:rFonts w:cs="Times New Roman Bold"/>
            <w:noProof/>
          </w:rPr>
          <w:t>5.7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Change Management Boards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_Toc371518791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9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2" w:history="1">
        <w:r w:rsidR="00C639C9" w:rsidRPr="00B15CB7">
          <w:rPr>
            <w:rStyle w:val="Hyperlink"/>
            <w:rFonts w:cs="Arial Bold"/>
            <w:noProof/>
          </w:rPr>
          <w:t>5.7.1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 xml:space="preserve">Criteria for CMB </w:t>
        </w:r>
        <w:r w:rsidR="00C639C9" w:rsidRPr="00B15CB7">
          <w:rPr>
            <w:rStyle w:val="Hyperlink"/>
            <w:rFonts w:ascii="Arial" w:hAnsi="Arial" w:cs="Arial"/>
            <w:noProof/>
          </w:rPr>
          <w:t>Review</w:t>
        </w:r>
        <w:r w:rsidR="00C639C9" w:rsidRPr="00B15CB7">
          <w:rPr>
            <w:rStyle w:val="Hyperlink"/>
            <w:noProof/>
          </w:rPr>
          <w:t>: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_Toc371518792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9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3" w:history="1">
        <w:r w:rsidR="00C639C9" w:rsidRPr="00B15CB7">
          <w:rPr>
            <w:rStyle w:val="Hyperlink"/>
            <w:rFonts w:cs="Arial Bold"/>
            <w:noProof/>
          </w:rPr>
          <w:t>5.7.2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rFonts w:ascii="Arial" w:hAnsi="Arial" w:cs="Arial"/>
            <w:noProof/>
          </w:rPr>
          <w:t>Post CMB Review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_Toc371518793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10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4" w:history="1">
        <w:r w:rsidR="00C639C9" w:rsidRPr="00B15CB7">
          <w:rPr>
            <w:rStyle w:val="Hyperlink"/>
            <w:rFonts w:cs="Arial Bold"/>
            <w:noProof/>
          </w:rPr>
          <w:t>5.7.3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Membership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_Toc371518794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11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5" w:history="1">
        <w:r w:rsidR="00C639C9" w:rsidRPr="00B15CB7">
          <w:rPr>
            <w:rStyle w:val="Hyperlink"/>
            <w:rFonts w:cs="Arial Bold"/>
            <w:noProof/>
          </w:rPr>
          <w:t>5.7.4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Escalation Path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_Toc371518795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11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2"/>
        <w:tabs>
          <w:tab w:val="left" w:pos="660"/>
          <w:tab w:val="right" w:pos="9350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371518796" w:history="1">
        <w:r w:rsidR="00C639C9" w:rsidRPr="00B15CB7">
          <w:rPr>
            <w:rStyle w:val="Hyperlink"/>
            <w:rFonts w:cs="Times New Roman Bold"/>
            <w:noProof/>
          </w:rPr>
          <w:t>5.8</w:t>
        </w:r>
        <w:r w:rsidR="00C639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Accountability Structure - Functions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_Toc371518796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12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7" w:history="1">
        <w:r w:rsidR="00C639C9" w:rsidRPr="00B15CB7">
          <w:rPr>
            <w:rStyle w:val="Hyperlink"/>
            <w:rFonts w:cs="Arial Bold"/>
            <w:noProof/>
          </w:rPr>
          <w:t>5.8.1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Make Recommendations to the Executive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_Toc371518797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12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8" w:history="1">
        <w:r w:rsidR="00C639C9" w:rsidRPr="00B15CB7">
          <w:rPr>
            <w:rStyle w:val="Hyperlink"/>
            <w:rFonts w:cs="Arial Bold"/>
            <w:noProof/>
          </w:rPr>
          <w:t>5.8.2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 xml:space="preserve">Set priorities that guide how technical and business process issues with the </w:t>
        </w:r>
        <w:r w:rsidR="00C639C9" w:rsidRPr="00B15CB7">
          <w:rPr>
            <w:rStyle w:val="Hyperlink"/>
            <w:rFonts w:ascii="Calibri" w:hAnsi="Calibri"/>
            <w:noProof/>
          </w:rPr>
          <w:t>c</w:t>
        </w:r>
        <w:r w:rsidR="00C639C9" w:rsidRPr="00B15CB7">
          <w:rPr>
            <w:rStyle w:val="Hyperlink"/>
            <w:noProof/>
          </w:rPr>
          <w:t>countywide systems are addressed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_Toc371518798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12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799" w:history="1">
        <w:r w:rsidR="00C639C9" w:rsidRPr="00B15CB7">
          <w:rPr>
            <w:rStyle w:val="Hyperlink"/>
            <w:rFonts w:cs="Arial Bold"/>
            <w:noProof/>
          </w:rPr>
          <w:t>5.8.3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rFonts w:ascii="Arial" w:hAnsi="Arial" w:cs="Arial"/>
            <w:noProof/>
          </w:rPr>
          <w:t xml:space="preserve">Use </w:t>
        </w:r>
        <w:r w:rsidR="00C639C9" w:rsidRPr="00B15CB7">
          <w:rPr>
            <w:rStyle w:val="Hyperlink"/>
            <w:noProof/>
          </w:rPr>
          <w:t>a structured process for regular customer engagement, involvement, communication and training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_Toc371518799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14</w:t>
        </w:r>
        <w:r w:rsidR="00C639C9">
          <w:rPr>
            <w:noProof/>
            <w:webHidden/>
          </w:rPr>
          <w:fldChar w:fldCharType="end"/>
        </w:r>
      </w:hyperlink>
    </w:p>
    <w:p w:rsidR="00C639C9" w:rsidRDefault="00EC5CC3">
      <w:pPr>
        <w:pStyle w:val="TOC3"/>
        <w:tabs>
          <w:tab w:val="left" w:pos="1320"/>
          <w:tab w:val="righ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518800" w:history="1">
        <w:r w:rsidR="00C639C9" w:rsidRPr="00B15CB7">
          <w:rPr>
            <w:rStyle w:val="Hyperlink"/>
            <w:rFonts w:cs="Arial Bold"/>
            <w:noProof/>
          </w:rPr>
          <w:t>5.8.4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Promote continued business process improvements and business rule standardizations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_Toc371518800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15</w:t>
        </w:r>
        <w:r w:rsidR="00C639C9">
          <w:rPr>
            <w:noProof/>
            <w:webHidden/>
          </w:rPr>
          <w:fldChar w:fldCharType="end"/>
        </w:r>
      </w:hyperlink>
    </w:p>
    <w:p w:rsidR="00887109" w:rsidRPr="00887109" w:rsidRDefault="00EC5CC3" w:rsidP="00887109">
      <w:pPr>
        <w:pStyle w:val="TOC3"/>
        <w:tabs>
          <w:tab w:val="left" w:pos="1320"/>
          <w:tab w:val="right" w:pos="9350"/>
        </w:tabs>
      </w:pPr>
      <w:hyperlink w:anchor="_Toc371518801" w:history="1">
        <w:r w:rsidR="00C639C9" w:rsidRPr="00B15CB7">
          <w:rPr>
            <w:rStyle w:val="Hyperlink"/>
            <w:rFonts w:cs="Arial Bold"/>
            <w:noProof/>
          </w:rPr>
          <w:t>5.8.5</w:t>
        </w:r>
        <w:r w:rsidR="00C639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39C9" w:rsidRPr="00B15CB7">
          <w:rPr>
            <w:rStyle w:val="Hyperlink"/>
            <w:noProof/>
          </w:rPr>
          <w:t>Monitor performance measurement and reporting including benefit realization</w:t>
        </w:r>
        <w:r w:rsidR="00C639C9">
          <w:rPr>
            <w:noProof/>
            <w:webHidden/>
          </w:rPr>
          <w:tab/>
        </w:r>
        <w:r w:rsidR="00C639C9">
          <w:rPr>
            <w:noProof/>
            <w:webHidden/>
          </w:rPr>
          <w:fldChar w:fldCharType="begin"/>
        </w:r>
        <w:r w:rsidR="00C639C9">
          <w:rPr>
            <w:noProof/>
            <w:webHidden/>
          </w:rPr>
          <w:instrText xml:space="preserve"> PAGEREF _Toc371518801 \h </w:instrText>
        </w:r>
        <w:r w:rsidR="00C639C9">
          <w:rPr>
            <w:noProof/>
            <w:webHidden/>
          </w:rPr>
        </w:r>
        <w:r w:rsidR="00C639C9">
          <w:rPr>
            <w:noProof/>
            <w:webHidden/>
          </w:rPr>
          <w:fldChar w:fldCharType="separate"/>
        </w:r>
        <w:r w:rsidR="00C639C9">
          <w:rPr>
            <w:noProof/>
            <w:webHidden/>
          </w:rPr>
          <w:t>16</w:t>
        </w:r>
        <w:r w:rsidR="00C639C9">
          <w:rPr>
            <w:noProof/>
            <w:webHidden/>
          </w:rPr>
          <w:fldChar w:fldCharType="end"/>
        </w:r>
      </w:hyperlink>
      <w:r w:rsidR="00887109">
        <w:rPr>
          <w:rStyle w:val="Hyperlink"/>
          <w:noProof/>
        </w:rPr>
        <w:br w:type="page"/>
      </w:r>
    </w:p>
    <w:p w:rsidR="00595845" w:rsidRPr="009E7856" w:rsidRDefault="001F2423" w:rsidP="001F588D">
      <w:pPr>
        <w:pStyle w:val="Heading1"/>
        <w:rPr>
          <w:rFonts w:ascii="Times New Roman" w:hAnsi="Times New Roman"/>
        </w:rPr>
      </w:pPr>
      <w:r w:rsidRPr="009E7856">
        <w:rPr>
          <w:rFonts w:ascii="Times New Roman" w:hAnsi="Times New Roman"/>
          <w:caps/>
          <w:noProof/>
          <w:kern w:val="0"/>
          <w:sz w:val="36"/>
          <w:szCs w:val="24"/>
        </w:rPr>
        <w:lastRenderedPageBreak/>
        <w:fldChar w:fldCharType="end"/>
      </w:r>
      <w:bookmarkStart w:id="22" w:name="_Toc371518775"/>
      <w:r w:rsidR="00595845" w:rsidRPr="009E7856">
        <w:rPr>
          <w:rFonts w:ascii="Times New Roman" w:hAnsi="Times New Roman"/>
        </w:rPr>
        <w:t>Document Purpose</w:t>
      </w:r>
      <w:bookmarkEnd w:id="22"/>
    </w:p>
    <w:p w:rsidR="001404CC" w:rsidRPr="009E7856" w:rsidRDefault="00595845" w:rsidP="001404CC">
      <w:pPr>
        <w:rPr>
          <w:rFonts w:cs="Times New Roman"/>
        </w:rPr>
      </w:pPr>
      <w:r w:rsidRPr="009E7856">
        <w:rPr>
          <w:rFonts w:cs="Times New Roman"/>
        </w:rPr>
        <w:t xml:space="preserve">This document </w:t>
      </w:r>
      <w:r w:rsidR="00AB626F">
        <w:rPr>
          <w:rFonts w:cs="Times New Roman"/>
        </w:rPr>
        <w:t xml:space="preserve">responds to </w:t>
      </w:r>
      <w:r w:rsidRPr="009E7856">
        <w:rPr>
          <w:rFonts w:cs="Times New Roman"/>
        </w:rPr>
        <w:t xml:space="preserve">Ordinance </w:t>
      </w:r>
      <w:r w:rsidR="00AB626F">
        <w:rPr>
          <w:rFonts w:cs="Times New Roman"/>
        </w:rPr>
        <w:t>17476, Section 62, Proviso 1</w:t>
      </w:r>
      <w:r w:rsidRPr="009E7856">
        <w:rPr>
          <w:rFonts w:cs="Times New Roman"/>
        </w:rPr>
        <w:t xml:space="preserve"> establishing</w:t>
      </w:r>
      <w:r w:rsidR="001404CC" w:rsidRPr="009E7856">
        <w:rPr>
          <w:rFonts w:cs="Times New Roman"/>
        </w:rPr>
        <w:t xml:space="preserve"> a</w:t>
      </w:r>
      <w:r w:rsidR="00B23FBC" w:rsidRPr="009E7856">
        <w:rPr>
          <w:rFonts w:cs="Times New Roman"/>
        </w:rPr>
        <w:t>n</w:t>
      </w:r>
      <w:r w:rsidRPr="009E7856">
        <w:rPr>
          <w:rFonts w:cs="Times New Roman"/>
        </w:rPr>
        <w:t xml:space="preserve"> accountability structure to guide the </w:t>
      </w:r>
      <w:r w:rsidR="00B23FBC" w:rsidRPr="009E7856">
        <w:rPr>
          <w:rFonts w:cs="Times New Roman"/>
        </w:rPr>
        <w:t>C</w:t>
      </w:r>
      <w:r w:rsidRPr="009E7856">
        <w:rPr>
          <w:rFonts w:cs="Times New Roman"/>
        </w:rPr>
        <w:t xml:space="preserve">ounty in </w:t>
      </w:r>
      <w:r w:rsidR="00C45F59" w:rsidRPr="009E7856">
        <w:rPr>
          <w:rFonts w:cs="Times New Roman"/>
        </w:rPr>
        <w:t xml:space="preserve">continuing the evolution of the County’s central business systems (Oracle </w:t>
      </w:r>
      <w:r w:rsidR="00A65124" w:rsidRPr="009E7856">
        <w:rPr>
          <w:rFonts w:cs="Times New Roman"/>
        </w:rPr>
        <w:t>EBS</w:t>
      </w:r>
      <w:r w:rsidR="00C45F59" w:rsidRPr="009E7856">
        <w:rPr>
          <w:rFonts w:cs="Times New Roman"/>
        </w:rPr>
        <w:t>, PeopleSoft Human Resource and Payroll</w:t>
      </w:r>
      <w:r w:rsidR="001404CC" w:rsidRPr="009E7856">
        <w:rPr>
          <w:rFonts w:cs="Times New Roman"/>
        </w:rPr>
        <w:t xml:space="preserve">, </w:t>
      </w:r>
      <w:r w:rsidR="00C45F59" w:rsidRPr="009E7856">
        <w:rPr>
          <w:rFonts w:cs="Times New Roman"/>
        </w:rPr>
        <w:t>and Hyperion Budgeting), implemented by the Accountable Business Transformation (ABT) Program</w:t>
      </w:r>
      <w:r w:rsidR="001404CC" w:rsidRPr="009E7856">
        <w:rPr>
          <w:rFonts w:cs="Times New Roman"/>
        </w:rPr>
        <w:t>.</w:t>
      </w:r>
    </w:p>
    <w:p w:rsidR="001404CC" w:rsidRPr="009E7856" w:rsidRDefault="001404CC" w:rsidP="00D50CED">
      <w:pPr>
        <w:spacing w:before="120"/>
        <w:rPr>
          <w:rFonts w:cs="Times New Roman"/>
        </w:rPr>
      </w:pPr>
      <w:r w:rsidRPr="009E7856">
        <w:rPr>
          <w:rFonts w:cs="Times New Roman"/>
        </w:rPr>
        <w:t xml:space="preserve">Council also requested that the ordinance response identify </w:t>
      </w:r>
      <w:r w:rsidR="009530AC" w:rsidRPr="009E7856">
        <w:rPr>
          <w:rFonts w:cs="Times New Roman"/>
        </w:rPr>
        <w:t xml:space="preserve">a </w:t>
      </w:r>
      <w:r w:rsidRPr="009E7856">
        <w:rPr>
          <w:rFonts w:cs="Times New Roman"/>
        </w:rPr>
        <w:t>strategy</w:t>
      </w:r>
      <w:r w:rsidR="009530AC" w:rsidRPr="009E7856">
        <w:rPr>
          <w:rFonts w:cs="Times New Roman"/>
        </w:rPr>
        <w:t xml:space="preserve"> </w:t>
      </w:r>
      <w:r w:rsidR="00D50CED">
        <w:rPr>
          <w:rFonts w:cs="Times New Roman"/>
        </w:rPr>
        <w:t xml:space="preserve">to </w:t>
      </w:r>
      <w:r w:rsidR="009530AC" w:rsidRPr="009E7856">
        <w:rPr>
          <w:rFonts w:cs="Times New Roman"/>
        </w:rPr>
        <w:t>assess key measures of success for achie</w:t>
      </w:r>
      <w:bookmarkStart w:id="23" w:name="_GoBack"/>
      <w:bookmarkEnd w:id="23"/>
      <w:r w:rsidR="009530AC" w:rsidRPr="009E7856">
        <w:rPr>
          <w:rFonts w:cs="Times New Roman"/>
        </w:rPr>
        <w:t xml:space="preserve">ving the vision and a plan for annual performance reporting on the benefits achieved and their contributions to the County’s service excellence, financial stewardship and quality workforce goals. </w:t>
      </w:r>
      <w:r w:rsidR="006910F6">
        <w:rPr>
          <w:rFonts w:cs="Times New Roman"/>
        </w:rPr>
        <w:t xml:space="preserve"> </w:t>
      </w:r>
      <w:r w:rsidRPr="009E7856">
        <w:rPr>
          <w:rFonts w:cs="Times New Roman"/>
        </w:rPr>
        <w:t>This work is in progress and will be transmitted by the Executive at the end of June to accompany the report on the s</w:t>
      </w:r>
      <w:r w:rsidR="00C62F8F">
        <w:rPr>
          <w:rFonts w:cs="Times New Roman"/>
        </w:rPr>
        <w:t xml:space="preserve">tatus of stabilization for the </w:t>
      </w:r>
      <w:r w:rsidR="00C963B7">
        <w:rPr>
          <w:rFonts w:cs="Times New Roman"/>
        </w:rPr>
        <w:t>c</w:t>
      </w:r>
      <w:r w:rsidRPr="009E7856">
        <w:rPr>
          <w:rFonts w:cs="Times New Roman"/>
        </w:rPr>
        <w:t>ountywide financial and budget systems as of the end of first quarter 2013.</w:t>
      </w:r>
    </w:p>
    <w:p w:rsidR="00595845" w:rsidRPr="009E7856" w:rsidRDefault="00595845" w:rsidP="00246D0E">
      <w:pPr>
        <w:pStyle w:val="Heading1"/>
        <w:spacing w:before="120"/>
        <w:rPr>
          <w:rFonts w:ascii="Times New Roman" w:hAnsi="Times New Roman"/>
        </w:rPr>
      </w:pPr>
      <w:bookmarkStart w:id="24" w:name="_Toc371518776"/>
      <w:r w:rsidRPr="009E7856">
        <w:rPr>
          <w:rFonts w:ascii="Times New Roman" w:hAnsi="Times New Roman"/>
        </w:rPr>
        <w:t>Background and Current Status</w:t>
      </w:r>
      <w:bookmarkEnd w:id="24"/>
    </w:p>
    <w:p w:rsidR="00595845" w:rsidRPr="009E7856" w:rsidRDefault="00595845" w:rsidP="00391B25">
      <w:pPr>
        <w:autoSpaceDE w:val="0"/>
        <w:autoSpaceDN w:val="0"/>
        <w:adjustRightInd w:val="0"/>
        <w:rPr>
          <w:rFonts w:cs="Times New Roman"/>
        </w:rPr>
      </w:pPr>
      <w:r w:rsidRPr="009E7856">
        <w:rPr>
          <w:rFonts w:cs="Times New Roman"/>
        </w:rPr>
        <w:t xml:space="preserve">The ABT program established a single enterprise wide system </w:t>
      </w:r>
      <w:r w:rsidR="00492B03" w:rsidRPr="009E7856">
        <w:rPr>
          <w:rFonts w:cs="Times New Roman"/>
        </w:rPr>
        <w:t>for King</w:t>
      </w:r>
      <w:r w:rsidRPr="009E7856">
        <w:rPr>
          <w:rFonts w:cs="Times New Roman"/>
        </w:rPr>
        <w:t xml:space="preserve"> </w:t>
      </w:r>
      <w:smartTag w:uri="urn:schemas-microsoft-com:office:smarttags" w:element="City">
        <w:smartTag w:uri="urn:schemas-microsoft-com:office:smarttags" w:element="PlaceType">
          <w:r w:rsidRPr="009E7856">
            <w:rPr>
              <w:rFonts w:cs="Times New Roman"/>
            </w:rPr>
            <w:t>County</w:t>
          </w:r>
        </w:smartTag>
      </w:smartTag>
      <w:r w:rsidRPr="009E7856">
        <w:rPr>
          <w:rFonts w:cs="Times New Roman"/>
        </w:rPr>
        <w:t xml:space="preserve"> to manage its financial, human resource, payroll, time and labor and </w:t>
      </w:r>
      <w:r w:rsidR="00220BBB" w:rsidRPr="009E7856">
        <w:rPr>
          <w:rFonts w:cs="Times New Roman"/>
        </w:rPr>
        <w:t>budget operations</w:t>
      </w:r>
      <w:r w:rsidRPr="009E7856">
        <w:rPr>
          <w:rFonts w:cs="Times New Roman"/>
        </w:rPr>
        <w:t xml:space="preserve">. </w:t>
      </w:r>
      <w:r w:rsidR="006910F6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The implementation of Oracle </w:t>
      </w:r>
      <w:r w:rsidR="00492B03" w:rsidRPr="009E7856">
        <w:rPr>
          <w:rFonts w:cs="Times New Roman"/>
        </w:rPr>
        <w:t>EBS,</w:t>
      </w:r>
      <w:r w:rsidRPr="009E7856">
        <w:rPr>
          <w:rFonts w:cs="Times New Roman"/>
        </w:rPr>
        <w:t xml:space="preserve"> Hyperion Budgeting and PeopleSoft HR and Payroll moved all agencies to </w:t>
      </w:r>
      <w:r w:rsidR="00581866" w:rsidRPr="009E7856">
        <w:rPr>
          <w:rFonts w:cs="Times New Roman"/>
        </w:rPr>
        <w:t xml:space="preserve">a </w:t>
      </w:r>
      <w:r w:rsidRPr="009E7856">
        <w:rPr>
          <w:rFonts w:cs="Times New Roman"/>
        </w:rPr>
        <w:t xml:space="preserve">shared and, for the first time, </w:t>
      </w:r>
      <w:r w:rsidR="00B92CF6" w:rsidRPr="009E7856">
        <w:rPr>
          <w:rFonts w:cs="Times New Roman"/>
        </w:rPr>
        <w:t xml:space="preserve">an </w:t>
      </w:r>
      <w:r w:rsidRPr="009E7856">
        <w:rPr>
          <w:rFonts w:cs="Times New Roman"/>
        </w:rPr>
        <w:t xml:space="preserve">integrated enterprise system (ERP). </w:t>
      </w:r>
      <w:r w:rsidR="006910F6">
        <w:rPr>
          <w:rFonts w:cs="Times New Roman"/>
        </w:rPr>
        <w:t xml:space="preserve"> </w:t>
      </w:r>
      <w:r w:rsidRPr="009E7856">
        <w:rPr>
          <w:rFonts w:cs="Times New Roman"/>
        </w:rPr>
        <w:t>These systems enable the County to modernize and standardize its business practices and provide opportunities for continued business process improvements and efficiencies.</w:t>
      </w:r>
    </w:p>
    <w:p w:rsidR="00595845" w:rsidRPr="009E7856" w:rsidRDefault="00595845" w:rsidP="007E166E">
      <w:pPr>
        <w:autoSpaceDE w:val="0"/>
        <w:autoSpaceDN w:val="0"/>
        <w:adjustRightInd w:val="0"/>
        <w:spacing w:before="60"/>
        <w:rPr>
          <w:rFonts w:cs="Times New Roman"/>
        </w:rPr>
      </w:pPr>
      <w:r w:rsidRPr="009E7856">
        <w:rPr>
          <w:rFonts w:cs="Times New Roman"/>
        </w:rPr>
        <w:t>Following the implementation of the ERP systems on January 3, 2012, support and technical change management transitioned from ABT to the County’s Business Resource Center (BRC)</w:t>
      </w:r>
      <w:r w:rsidR="00B92CF6" w:rsidRPr="009E7856">
        <w:rPr>
          <w:rFonts w:cs="Times New Roman"/>
        </w:rPr>
        <w:t xml:space="preserve"> located in </w:t>
      </w:r>
      <w:r w:rsidR="00B23FBC" w:rsidRPr="009E7856">
        <w:rPr>
          <w:rFonts w:cs="Times New Roman"/>
        </w:rPr>
        <w:t xml:space="preserve">the </w:t>
      </w:r>
      <w:r w:rsidR="00B92CF6" w:rsidRPr="009E7856">
        <w:rPr>
          <w:rFonts w:cs="Times New Roman"/>
        </w:rPr>
        <w:t>Department of Executive Services.</w:t>
      </w:r>
      <w:r w:rsidRPr="009E7856">
        <w:rPr>
          <w:rFonts w:cs="Times New Roman"/>
        </w:rPr>
        <w:t xml:space="preserve"> </w:t>
      </w:r>
      <w:r w:rsidR="00720589">
        <w:rPr>
          <w:rFonts w:cs="Times New Roman"/>
        </w:rPr>
        <w:t xml:space="preserve"> </w:t>
      </w:r>
      <w:r w:rsidR="00B92CF6" w:rsidRPr="009E7856">
        <w:rPr>
          <w:rFonts w:cs="Times New Roman"/>
        </w:rPr>
        <w:t xml:space="preserve">The </w:t>
      </w:r>
      <w:r w:rsidRPr="009E7856">
        <w:rPr>
          <w:rFonts w:cs="Times New Roman"/>
        </w:rPr>
        <w:t xml:space="preserve">BRC </w:t>
      </w:r>
      <w:r w:rsidR="00B92CF6" w:rsidRPr="009E7856">
        <w:rPr>
          <w:rFonts w:cs="Times New Roman"/>
        </w:rPr>
        <w:t xml:space="preserve">is a competency center model comprised </w:t>
      </w:r>
      <w:r w:rsidR="00492B03" w:rsidRPr="009E7856">
        <w:rPr>
          <w:rFonts w:cs="Times New Roman"/>
        </w:rPr>
        <w:t>of functional</w:t>
      </w:r>
      <w:r w:rsidRPr="009E7856">
        <w:rPr>
          <w:rFonts w:cs="Times New Roman"/>
        </w:rPr>
        <w:t xml:space="preserve"> and technical </w:t>
      </w:r>
      <w:r w:rsidR="00B92CF6" w:rsidRPr="009E7856">
        <w:rPr>
          <w:rFonts w:cs="Times New Roman"/>
        </w:rPr>
        <w:t>resources that support</w:t>
      </w:r>
      <w:r w:rsidR="00492B03" w:rsidRPr="009E7856">
        <w:rPr>
          <w:rFonts w:cs="Times New Roman"/>
        </w:rPr>
        <w:t>, stabilize</w:t>
      </w:r>
      <w:r w:rsidRPr="009E7856">
        <w:rPr>
          <w:rFonts w:cs="Times New Roman"/>
        </w:rPr>
        <w:t xml:space="preserve"> and improve the applications based on </w:t>
      </w:r>
      <w:r w:rsidR="00B92CF6" w:rsidRPr="009E7856">
        <w:rPr>
          <w:rFonts w:cs="Times New Roman"/>
        </w:rPr>
        <w:t xml:space="preserve">direction recommended by central and agency business owners and approved by the </w:t>
      </w:r>
      <w:r w:rsidR="00ED6062" w:rsidRPr="009E7856">
        <w:rPr>
          <w:rFonts w:cs="Times New Roman"/>
        </w:rPr>
        <w:t>current accountability organization.</w:t>
      </w:r>
    </w:p>
    <w:p w:rsidR="00C45F59" w:rsidRPr="009E7856" w:rsidRDefault="00BC7928" w:rsidP="007E166E">
      <w:pPr>
        <w:pStyle w:val="StyleBulletArial"/>
        <w:numPr>
          <w:ilvl w:val="0"/>
          <w:numId w:val="0"/>
        </w:numPr>
        <w:spacing w:before="60"/>
        <w:rPr>
          <w:rFonts w:cs="Times New Roman"/>
        </w:rPr>
      </w:pPr>
      <w:r w:rsidRPr="009E7856">
        <w:rPr>
          <w:rFonts w:cs="Times New Roman"/>
        </w:rPr>
        <w:t>The Executive concurs with the Council on the need to establish a</w:t>
      </w:r>
      <w:r w:rsidR="00ED6062" w:rsidRPr="009E7856">
        <w:rPr>
          <w:rFonts w:cs="Times New Roman"/>
        </w:rPr>
        <w:t xml:space="preserve"> </w:t>
      </w:r>
      <w:r w:rsidR="00077A3E" w:rsidRPr="009E7856">
        <w:rPr>
          <w:rFonts w:cs="Times New Roman"/>
        </w:rPr>
        <w:t>new accountability</w:t>
      </w:r>
      <w:r w:rsidRPr="009E7856">
        <w:rPr>
          <w:rFonts w:cs="Times New Roman"/>
        </w:rPr>
        <w:t xml:space="preserve"> structure to guide and support effective planning, tracking and continuous improvement of the County’s Central Business systems. </w:t>
      </w:r>
      <w:r w:rsidR="006910F6">
        <w:rPr>
          <w:rFonts w:cs="Times New Roman"/>
        </w:rPr>
        <w:t xml:space="preserve"> </w:t>
      </w:r>
      <w:r w:rsidR="00220BBB" w:rsidRPr="009E7856">
        <w:rPr>
          <w:rFonts w:cs="Times New Roman"/>
        </w:rPr>
        <w:t>The systems</w:t>
      </w:r>
      <w:r w:rsidR="00C45F59" w:rsidRPr="009E7856">
        <w:rPr>
          <w:rFonts w:cs="Times New Roman"/>
        </w:rPr>
        <w:t xml:space="preserve"> are </w:t>
      </w:r>
      <w:r w:rsidR="00B92CF6" w:rsidRPr="009E7856">
        <w:rPr>
          <w:rFonts w:cs="Times New Roman"/>
        </w:rPr>
        <w:t xml:space="preserve">operational </w:t>
      </w:r>
      <w:r w:rsidR="00492B03" w:rsidRPr="009E7856">
        <w:rPr>
          <w:rFonts w:cs="Times New Roman"/>
        </w:rPr>
        <w:t>and support</w:t>
      </w:r>
      <w:r w:rsidR="00C45F59" w:rsidRPr="009E7856">
        <w:rPr>
          <w:rFonts w:cs="Times New Roman"/>
        </w:rPr>
        <w:t xml:space="preserve"> the County’s </w:t>
      </w:r>
      <w:r w:rsidR="00B92CF6" w:rsidRPr="009E7856">
        <w:rPr>
          <w:rFonts w:cs="Times New Roman"/>
        </w:rPr>
        <w:t xml:space="preserve">daily </w:t>
      </w:r>
      <w:r w:rsidR="00C45F59" w:rsidRPr="009E7856">
        <w:rPr>
          <w:rFonts w:cs="Times New Roman"/>
        </w:rPr>
        <w:t>business processes.  However, much work remains to optimize these systems and the related business processes</w:t>
      </w:r>
      <w:r w:rsidR="00720589">
        <w:rPr>
          <w:rFonts w:cs="Times New Roman"/>
        </w:rPr>
        <w:t>.</w:t>
      </w:r>
    </w:p>
    <w:p w:rsidR="00595845" w:rsidRPr="009E7856" w:rsidRDefault="00595845" w:rsidP="007E166E">
      <w:pPr>
        <w:pStyle w:val="StyleBulletArial"/>
        <w:numPr>
          <w:ilvl w:val="0"/>
          <w:numId w:val="0"/>
        </w:numPr>
        <w:spacing w:before="60"/>
        <w:rPr>
          <w:rFonts w:cs="Times New Roman"/>
        </w:rPr>
      </w:pPr>
      <w:r w:rsidRPr="009E7856">
        <w:rPr>
          <w:rFonts w:cs="Times New Roman"/>
        </w:rPr>
        <w:t xml:space="preserve">As the ERP systems stabilize and operational knowledge and experience grows and matures, the BRC, </w:t>
      </w:r>
      <w:r w:rsidR="00B92CF6" w:rsidRPr="009E7856">
        <w:rPr>
          <w:rFonts w:cs="Times New Roman"/>
        </w:rPr>
        <w:t>central b</w:t>
      </w:r>
      <w:r w:rsidRPr="009E7856">
        <w:rPr>
          <w:rFonts w:cs="Times New Roman"/>
        </w:rPr>
        <w:t xml:space="preserve">usiness owners </w:t>
      </w:r>
      <w:r w:rsidR="00B92CF6" w:rsidRPr="009E7856">
        <w:rPr>
          <w:rFonts w:cs="Times New Roman"/>
        </w:rPr>
        <w:t>(F</w:t>
      </w:r>
      <w:r w:rsidR="00220473">
        <w:rPr>
          <w:rFonts w:cs="Times New Roman"/>
        </w:rPr>
        <w:t>inance and Business Operations Division (FBOD)</w:t>
      </w:r>
      <w:r w:rsidR="00B92CF6" w:rsidRPr="009E7856">
        <w:rPr>
          <w:rFonts w:cs="Times New Roman"/>
        </w:rPr>
        <w:t>, H</w:t>
      </w:r>
      <w:r w:rsidR="00220473">
        <w:rPr>
          <w:rFonts w:cs="Times New Roman"/>
        </w:rPr>
        <w:t>uman Resources Division (H</w:t>
      </w:r>
      <w:r w:rsidR="00B92CF6" w:rsidRPr="009E7856">
        <w:rPr>
          <w:rFonts w:cs="Times New Roman"/>
        </w:rPr>
        <w:t>RD</w:t>
      </w:r>
      <w:r w:rsidR="00220473">
        <w:rPr>
          <w:rFonts w:cs="Times New Roman"/>
        </w:rPr>
        <w:t>)</w:t>
      </w:r>
      <w:r w:rsidR="00B92CF6" w:rsidRPr="009E7856">
        <w:rPr>
          <w:rFonts w:cs="Times New Roman"/>
        </w:rPr>
        <w:t xml:space="preserve">, </w:t>
      </w:r>
      <w:r w:rsidR="00492B03" w:rsidRPr="009E7856">
        <w:rPr>
          <w:rFonts w:cs="Times New Roman"/>
        </w:rPr>
        <w:t xml:space="preserve">and </w:t>
      </w:r>
      <w:r w:rsidR="00220473">
        <w:rPr>
          <w:rFonts w:cs="Times New Roman"/>
        </w:rPr>
        <w:t>the Office of Performance Strategy and Budget (</w:t>
      </w:r>
      <w:r w:rsidR="00492B03" w:rsidRPr="009E7856">
        <w:rPr>
          <w:rFonts w:cs="Times New Roman"/>
        </w:rPr>
        <w:t>PSB) and</w:t>
      </w:r>
      <w:r w:rsidRPr="009E7856">
        <w:rPr>
          <w:rFonts w:cs="Times New Roman"/>
        </w:rPr>
        <w:t xml:space="preserve"> </w:t>
      </w:r>
      <w:r w:rsidR="00B23FBC" w:rsidRPr="009E7856">
        <w:rPr>
          <w:rFonts w:cs="Times New Roman"/>
        </w:rPr>
        <w:t>a</w:t>
      </w:r>
      <w:r w:rsidRPr="009E7856">
        <w:rPr>
          <w:rFonts w:cs="Times New Roman"/>
        </w:rPr>
        <w:t>gency end users require a broader governance and accountability structure whose focus goes beyond technical change</w:t>
      </w:r>
      <w:r w:rsidR="00BC7928" w:rsidRPr="009E7856">
        <w:rPr>
          <w:rFonts w:cs="Times New Roman"/>
        </w:rPr>
        <w:t>s</w:t>
      </w:r>
      <w:r w:rsidRPr="009E7856">
        <w:rPr>
          <w:rFonts w:cs="Times New Roman"/>
        </w:rPr>
        <w:t xml:space="preserve"> and system operations to provide:</w:t>
      </w:r>
    </w:p>
    <w:p w:rsidR="00595845" w:rsidRPr="009E7856" w:rsidRDefault="00595845" w:rsidP="00DB3257">
      <w:pPr>
        <w:pStyle w:val="StyleBulletArial"/>
        <w:rPr>
          <w:rFonts w:cs="Times New Roman"/>
        </w:rPr>
      </w:pPr>
      <w:r w:rsidRPr="009E7856">
        <w:rPr>
          <w:rFonts w:cs="Times New Roman"/>
        </w:rPr>
        <w:t>Long term vision, direction and roadmap for the enterprise business operations and supporting systems</w:t>
      </w:r>
      <w:r w:rsidR="00DE536A" w:rsidRPr="009E7856">
        <w:rPr>
          <w:rFonts w:cs="Times New Roman"/>
        </w:rPr>
        <w:t xml:space="preserve"> in alignment with the King County </w:t>
      </w:r>
      <w:r w:rsidR="00B23FBC" w:rsidRPr="009E7856">
        <w:rPr>
          <w:rFonts w:cs="Times New Roman"/>
        </w:rPr>
        <w:t>S</w:t>
      </w:r>
      <w:r w:rsidR="00DE536A" w:rsidRPr="009E7856">
        <w:rPr>
          <w:rFonts w:cs="Times New Roman"/>
        </w:rPr>
        <w:t xml:space="preserve">trategic </w:t>
      </w:r>
      <w:r w:rsidR="00B23FBC" w:rsidRPr="009E7856">
        <w:rPr>
          <w:rFonts w:cs="Times New Roman"/>
        </w:rPr>
        <w:t>P</w:t>
      </w:r>
      <w:r w:rsidR="00DE536A" w:rsidRPr="009E7856">
        <w:rPr>
          <w:rFonts w:cs="Times New Roman"/>
        </w:rPr>
        <w:t>lan</w:t>
      </w:r>
      <w:r w:rsidR="00C45F59" w:rsidRPr="009E7856">
        <w:rPr>
          <w:rFonts w:cs="Times New Roman"/>
        </w:rPr>
        <w:t>;</w:t>
      </w:r>
    </w:p>
    <w:p w:rsidR="00595845" w:rsidRPr="009E7856" w:rsidRDefault="00595845" w:rsidP="00DB3257">
      <w:pPr>
        <w:pStyle w:val="StyleBulletArial"/>
        <w:rPr>
          <w:rFonts w:cs="Times New Roman"/>
        </w:rPr>
      </w:pPr>
      <w:r w:rsidRPr="009E7856">
        <w:rPr>
          <w:rFonts w:cs="Times New Roman"/>
        </w:rPr>
        <w:t xml:space="preserve">Broader alignment and integration with overall strategic business goals and </w:t>
      </w:r>
      <w:smartTag w:uri="urn:schemas-microsoft-com:office:smarttags" w:element="PlaceType">
        <w:r w:rsidRPr="009E7856">
          <w:rPr>
            <w:rFonts w:cs="Times New Roman"/>
          </w:rPr>
          <w:t>County</w:t>
        </w:r>
      </w:smartTag>
      <w:r w:rsidRPr="009E7856">
        <w:rPr>
          <w:rFonts w:cs="Times New Roman"/>
        </w:rPr>
        <w:t xml:space="preserve"> </w:t>
      </w:r>
      <w:r w:rsidR="00ED6062" w:rsidRPr="009E7856">
        <w:rPr>
          <w:rFonts w:cs="Times New Roman"/>
        </w:rPr>
        <w:t>human resource (</w:t>
      </w:r>
      <w:r w:rsidRPr="009E7856">
        <w:rPr>
          <w:rFonts w:cs="Times New Roman"/>
        </w:rPr>
        <w:t>HR</w:t>
      </w:r>
      <w:r w:rsidR="00ED6062" w:rsidRPr="009E7856">
        <w:rPr>
          <w:rFonts w:cs="Times New Roman"/>
        </w:rPr>
        <w:t>)</w:t>
      </w:r>
      <w:r w:rsidRPr="009E7856">
        <w:rPr>
          <w:rFonts w:cs="Times New Roman"/>
        </w:rPr>
        <w:t xml:space="preserve"> and </w:t>
      </w:r>
      <w:r w:rsidR="00B23FBC" w:rsidRPr="009E7856">
        <w:rPr>
          <w:rFonts w:cs="Times New Roman"/>
        </w:rPr>
        <w:t>f</w:t>
      </w:r>
      <w:r w:rsidRPr="009E7856">
        <w:rPr>
          <w:rFonts w:cs="Times New Roman"/>
        </w:rPr>
        <w:t xml:space="preserve">inancial </w:t>
      </w:r>
      <w:r w:rsidR="00DE536A" w:rsidRPr="009E7856">
        <w:rPr>
          <w:rFonts w:cs="Times New Roman"/>
        </w:rPr>
        <w:t xml:space="preserve"> </w:t>
      </w:r>
      <w:r w:rsidRPr="009E7856">
        <w:rPr>
          <w:rFonts w:cs="Times New Roman"/>
        </w:rPr>
        <w:t>policies</w:t>
      </w:r>
      <w:r w:rsidR="00C45F59" w:rsidRPr="009E7856">
        <w:rPr>
          <w:rFonts w:cs="Times New Roman"/>
        </w:rPr>
        <w:t>;</w:t>
      </w:r>
      <w:r w:rsidRPr="009E7856">
        <w:rPr>
          <w:rFonts w:cs="Times New Roman"/>
        </w:rPr>
        <w:t xml:space="preserve"> </w:t>
      </w:r>
    </w:p>
    <w:p w:rsidR="00595845" w:rsidRPr="009E7856" w:rsidRDefault="00595845" w:rsidP="00DB3257">
      <w:pPr>
        <w:pStyle w:val="StyleBulletArial"/>
        <w:rPr>
          <w:rFonts w:cs="Times New Roman"/>
        </w:rPr>
      </w:pPr>
      <w:r w:rsidRPr="009E7856">
        <w:rPr>
          <w:rFonts w:cs="Times New Roman"/>
        </w:rPr>
        <w:t xml:space="preserve">Appropriate and systematic </w:t>
      </w:r>
      <w:r w:rsidR="0032165A">
        <w:rPr>
          <w:rFonts w:cs="Times New Roman"/>
        </w:rPr>
        <w:t>c</w:t>
      </w:r>
      <w:r w:rsidR="00492B03" w:rsidRPr="009E7856">
        <w:rPr>
          <w:rFonts w:cs="Times New Roman"/>
        </w:rPr>
        <w:t>ountywide</w:t>
      </w:r>
      <w:r w:rsidR="00B92CF6" w:rsidRPr="009E7856">
        <w:rPr>
          <w:rFonts w:cs="Times New Roman"/>
        </w:rPr>
        <w:t xml:space="preserve"> </w:t>
      </w:r>
      <w:r w:rsidR="00492B03" w:rsidRPr="009E7856">
        <w:rPr>
          <w:rFonts w:cs="Times New Roman"/>
        </w:rPr>
        <w:t>engagement</w:t>
      </w:r>
      <w:r w:rsidRPr="009E7856">
        <w:rPr>
          <w:rFonts w:cs="Times New Roman"/>
        </w:rPr>
        <w:t xml:space="preserve"> with  business managers and user communities</w:t>
      </w:r>
      <w:r w:rsidR="00C45F59" w:rsidRPr="009E7856">
        <w:rPr>
          <w:rFonts w:cs="Times New Roman"/>
        </w:rPr>
        <w:t>; and</w:t>
      </w:r>
    </w:p>
    <w:p w:rsidR="00595845" w:rsidRPr="009E7856" w:rsidRDefault="00595845" w:rsidP="000462D3">
      <w:pPr>
        <w:pStyle w:val="StyleBulletArial"/>
        <w:rPr>
          <w:rFonts w:cs="Times New Roman"/>
        </w:rPr>
      </w:pPr>
      <w:r w:rsidRPr="009E7856">
        <w:rPr>
          <w:rFonts w:cs="Times New Roman"/>
        </w:rPr>
        <w:t xml:space="preserve">Visibility to the overall work demand </w:t>
      </w:r>
      <w:r w:rsidR="00077A3E" w:rsidRPr="009E7856">
        <w:rPr>
          <w:rFonts w:cs="Times New Roman"/>
        </w:rPr>
        <w:t>and prioritization</w:t>
      </w:r>
      <w:r w:rsidRPr="009E7856">
        <w:rPr>
          <w:rFonts w:cs="Times New Roman"/>
        </w:rPr>
        <w:t xml:space="preserve"> </w:t>
      </w:r>
      <w:r w:rsidR="008F488C" w:rsidRPr="009E7856">
        <w:rPr>
          <w:rFonts w:cs="Times New Roman"/>
        </w:rPr>
        <w:t xml:space="preserve">of the work portfolio </w:t>
      </w:r>
      <w:r w:rsidRPr="009E7856">
        <w:rPr>
          <w:rFonts w:cs="Times New Roman"/>
        </w:rPr>
        <w:t>for scope, schedule, budget and resource management</w:t>
      </w:r>
      <w:r w:rsidR="000568AA" w:rsidRPr="009E7856">
        <w:rPr>
          <w:rFonts w:cs="Times New Roman"/>
        </w:rPr>
        <w:t>.</w:t>
      </w:r>
      <w:r w:rsidRPr="009E7856">
        <w:rPr>
          <w:rFonts w:cs="Times New Roman"/>
        </w:rPr>
        <w:t xml:space="preserve"> </w:t>
      </w:r>
    </w:p>
    <w:p w:rsidR="00595845" w:rsidRPr="009E7856" w:rsidRDefault="00595845" w:rsidP="00DA2128">
      <w:pPr>
        <w:pStyle w:val="Heading1"/>
        <w:rPr>
          <w:rFonts w:ascii="Times New Roman" w:hAnsi="Times New Roman"/>
        </w:rPr>
      </w:pPr>
      <w:bookmarkStart w:id="25" w:name="_Toc371518777"/>
      <w:r w:rsidRPr="009E7856">
        <w:rPr>
          <w:rFonts w:ascii="Times New Roman" w:hAnsi="Times New Roman"/>
        </w:rPr>
        <w:lastRenderedPageBreak/>
        <w:t>Purpose of Accountability Organization</w:t>
      </w:r>
      <w:bookmarkEnd w:id="25"/>
    </w:p>
    <w:p w:rsidR="00595845" w:rsidRPr="009E7856" w:rsidRDefault="00595845" w:rsidP="00BE2FCF">
      <w:pPr>
        <w:autoSpaceDE w:val="0"/>
        <w:autoSpaceDN w:val="0"/>
        <w:adjustRightInd w:val="0"/>
        <w:rPr>
          <w:rFonts w:cs="Times New Roman"/>
        </w:rPr>
      </w:pPr>
      <w:r w:rsidRPr="009E7856">
        <w:rPr>
          <w:rFonts w:cs="Times New Roman"/>
        </w:rPr>
        <w:t>The purpose of the accountability organization is to:</w:t>
      </w:r>
    </w:p>
    <w:p w:rsidR="000568AA" w:rsidRPr="009E7856" w:rsidRDefault="008116CB" w:rsidP="00110C8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="Times New Roman"/>
        </w:rPr>
      </w:pPr>
      <w:r w:rsidRPr="009E7856">
        <w:rPr>
          <w:rFonts w:cs="Times New Roman"/>
        </w:rPr>
        <w:t>Make recommendations to the Executive</w:t>
      </w:r>
      <w:r w:rsidR="000568AA" w:rsidRPr="009E7856">
        <w:rPr>
          <w:rFonts w:cs="Times New Roman"/>
        </w:rPr>
        <w:t>.</w:t>
      </w:r>
    </w:p>
    <w:p w:rsidR="000568AA" w:rsidRPr="009E7856" w:rsidRDefault="0032165A" w:rsidP="00EB66E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="Times New Roman"/>
        </w:rPr>
      </w:pPr>
      <w:r>
        <w:rPr>
          <w:rFonts w:cs="Times New Roman"/>
        </w:rPr>
        <w:t>Co</w:t>
      </w:r>
      <w:r w:rsidR="00220BBB" w:rsidRPr="009E7856">
        <w:rPr>
          <w:rFonts w:cs="Times New Roman"/>
        </w:rPr>
        <w:t>ordinate work, set priorities and guide how technical and bu</w:t>
      </w:r>
      <w:r w:rsidR="00720589">
        <w:rPr>
          <w:rFonts w:cs="Times New Roman"/>
        </w:rPr>
        <w:t xml:space="preserve">siness process issues with the </w:t>
      </w:r>
      <w:r>
        <w:rPr>
          <w:rFonts w:cs="Times New Roman"/>
        </w:rPr>
        <w:t>c</w:t>
      </w:r>
      <w:r w:rsidR="00220BBB" w:rsidRPr="009E7856">
        <w:rPr>
          <w:rFonts w:cs="Times New Roman"/>
        </w:rPr>
        <w:t>ountywide systems are addressed to achieve the proper func</w:t>
      </w:r>
      <w:r w:rsidR="00720589">
        <w:rPr>
          <w:rFonts w:cs="Times New Roman"/>
        </w:rPr>
        <w:t xml:space="preserve">tioning and integration of the </w:t>
      </w:r>
      <w:r>
        <w:rPr>
          <w:rFonts w:cs="Times New Roman"/>
        </w:rPr>
        <w:t>c</w:t>
      </w:r>
      <w:r w:rsidR="00220BBB" w:rsidRPr="009E7856">
        <w:rPr>
          <w:rFonts w:cs="Times New Roman"/>
        </w:rPr>
        <w:t>ountywide policies, business processes and systems for human resources, payroll, finance and budget. Align and integrate work plans for allocation of resources and budget.</w:t>
      </w:r>
    </w:p>
    <w:p w:rsidR="00595845" w:rsidRPr="009E7856" w:rsidRDefault="00110C81" w:rsidP="00EB66E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="Times New Roman"/>
        </w:rPr>
      </w:pPr>
      <w:r w:rsidRPr="009E7856">
        <w:rPr>
          <w:rFonts w:cs="Times New Roman"/>
        </w:rPr>
        <w:t>Create a structured process for regular end-user engagement, involvement, communication and training</w:t>
      </w:r>
      <w:r w:rsidR="000568AA" w:rsidRPr="009E7856">
        <w:rPr>
          <w:rFonts w:cs="Times New Roman"/>
        </w:rPr>
        <w:t>.</w:t>
      </w:r>
    </w:p>
    <w:p w:rsidR="00A65913" w:rsidRPr="009E7856" w:rsidRDefault="00CC4251" w:rsidP="00A65913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="Times New Roman"/>
        </w:rPr>
      </w:pPr>
      <w:r w:rsidRPr="009E7856">
        <w:rPr>
          <w:rFonts w:cs="Times New Roman"/>
        </w:rPr>
        <w:t xml:space="preserve">Promote continued business process improvements and standardization. </w:t>
      </w:r>
      <w:r w:rsidR="0096363B" w:rsidRPr="009E7856">
        <w:rPr>
          <w:rFonts w:cs="Times New Roman"/>
        </w:rPr>
        <w:t xml:space="preserve">Eliminate </w:t>
      </w:r>
      <w:r w:rsidR="00220BBB" w:rsidRPr="009E7856">
        <w:rPr>
          <w:rFonts w:cs="Times New Roman"/>
        </w:rPr>
        <w:t>obstacles to</w:t>
      </w:r>
      <w:r w:rsidR="0096363B" w:rsidRPr="009E7856">
        <w:rPr>
          <w:rFonts w:cs="Times New Roman"/>
        </w:rPr>
        <w:t xml:space="preserve"> adopting best practices</w:t>
      </w:r>
      <w:r w:rsidR="000568AA" w:rsidRPr="009E7856">
        <w:rPr>
          <w:rFonts w:cs="Times New Roman"/>
        </w:rPr>
        <w:t>.</w:t>
      </w:r>
    </w:p>
    <w:p w:rsidR="00A65913" w:rsidRPr="009E7856" w:rsidRDefault="0096363B" w:rsidP="00EB66E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="Times New Roman"/>
        </w:rPr>
      </w:pPr>
      <w:r w:rsidRPr="009E7856">
        <w:rPr>
          <w:rFonts w:cs="Times New Roman"/>
        </w:rPr>
        <w:t>Maximize benefits</w:t>
      </w:r>
      <w:r w:rsidR="00DE536A" w:rsidRPr="009E7856">
        <w:rPr>
          <w:rFonts w:cs="Times New Roman"/>
        </w:rPr>
        <w:t xml:space="preserve"> of the ERP systems through business process and system standardization, optimization and transformation. </w:t>
      </w:r>
      <w:r w:rsidR="00720589">
        <w:rPr>
          <w:rFonts w:cs="Times New Roman"/>
        </w:rPr>
        <w:t xml:space="preserve"> </w:t>
      </w:r>
      <w:r w:rsidR="00A65913" w:rsidRPr="009E7856">
        <w:rPr>
          <w:rFonts w:cs="Times New Roman"/>
        </w:rPr>
        <w:t>Monitor performance measurement and reporting including benefit realization</w:t>
      </w:r>
      <w:r w:rsidR="000568AA" w:rsidRPr="009E7856">
        <w:rPr>
          <w:rFonts w:cs="Times New Roman"/>
        </w:rPr>
        <w:t>.</w:t>
      </w:r>
    </w:p>
    <w:p w:rsidR="00595845" w:rsidRPr="009E7856" w:rsidRDefault="00595845" w:rsidP="00541C2C">
      <w:pPr>
        <w:autoSpaceDE w:val="0"/>
        <w:autoSpaceDN w:val="0"/>
        <w:adjustRightInd w:val="0"/>
        <w:rPr>
          <w:rFonts w:cs="Times New Roman"/>
        </w:rPr>
      </w:pPr>
      <w:r w:rsidRPr="009E7856">
        <w:rPr>
          <w:rFonts w:cs="Times New Roman"/>
        </w:rPr>
        <w:t>These expectations require an accountability structure and processes at both the strategic and tactical level.</w:t>
      </w:r>
    </w:p>
    <w:p w:rsidR="00595845" w:rsidRPr="009E7856" w:rsidRDefault="002C7B9F" w:rsidP="00602C0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26" w:name="_Toc371518778"/>
      <w:r w:rsidR="00595845" w:rsidRPr="009E7856">
        <w:rPr>
          <w:rFonts w:ascii="Times New Roman" w:hAnsi="Times New Roman"/>
        </w:rPr>
        <w:lastRenderedPageBreak/>
        <w:t xml:space="preserve">Accountability </w:t>
      </w:r>
      <w:r w:rsidR="003161A6" w:rsidRPr="009E7856">
        <w:rPr>
          <w:rFonts w:ascii="Times New Roman" w:hAnsi="Times New Roman"/>
        </w:rPr>
        <w:t>Structure</w:t>
      </w:r>
      <w:bookmarkEnd w:id="26"/>
    </w:p>
    <w:p w:rsidR="00A65124" w:rsidRDefault="00A65124" w:rsidP="00C639C9">
      <w:r w:rsidRPr="009E7856">
        <w:t>A proposed accountability structure is illustrated in the following diagram:</w:t>
      </w:r>
    </w:p>
    <w:p w:rsidR="00C639C9" w:rsidRPr="009E7856" w:rsidRDefault="00C639C9" w:rsidP="00C639C9"/>
    <w:bookmarkStart w:id="27" w:name="_Toc352255671"/>
    <w:bookmarkStart w:id="28" w:name="_Toc353357526"/>
    <w:bookmarkStart w:id="29" w:name="_Toc371518779"/>
    <w:bookmarkStart w:id="30" w:name="_Toc352172431"/>
    <w:bookmarkEnd w:id="27"/>
    <w:bookmarkEnd w:id="28"/>
    <w:bookmarkEnd w:id="29"/>
    <w:p w:rsidR="004A67B9" w:rsidRPr="009E7856" w:rsidRDefault="00A55822" w:rsidP="00A55822">
      <w:pPr>
        <w:pStyle w:val="StyleHeading2MRP11ActionNotLatinItalic"/>
        <w:numPr>
          <w:ilvl w:val="0"/>
          <w:numId w:val="0"/>
        </w:numPr>
        <w:ind w:left="-110"/>
        <w:rPr>
          <w:rFonts w:ascii="Times New Roman" w:hAnsi="Times New Roman" w:cs="Times New Roman"/>
        </w:rPr>
      </w:pPr>
      <w:r w:rsidRPr="009E7856">
        <w:rPr>
          <w:rFonts w:ascii="Times New Roman" w:hAnsi="Times New Roman" w:cs="Times New Roman"/>
        </w:rPr>
        <w:object w:dxaOrig="11344" w:dyaOrig="11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35pt;height:393.4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445334655" r:id="rId15"/>
        </w:object>
      </w:r>
    </w:p>
    <w:p w:rsidR="00595845" w:rsidRPr="009E7856" w:rsidRDefault="00595845" w:rsidP="004A67B9">
      <w:pPr>
        <w:pStyle w:val="StyleHeading2MRP11ActionNotLatinItalic"/>
        <w:rPr>
          <w:rFonts w:ascii="Times New Roman" w:hAnsi="Times New Roman" w:cs="Times New Roman"/>
        </w:rPr>
      </w:pPr>
      <w:bookmarkStart w:id="31" w:name="_Toc371518780"/>
      <w:r w:rsidRPr="009E7856">
        <w:rPr>
          <w:rFonts w:ascii="Times New Roman" w:hAnsi="Times New Roman" w:cs="Times New Roman"/>
        </w:rPr>
        <w:t>King County Executive</w:t>
      </w:r>
      <w:bookmarkEnd w:id="30"/>
      <w:bookmarkEnd w:id="31"/>
    </w:p>
    <w:p w:rsidR="00595845" w:rsidRPr="009E7856" w:rsidRDefault="00595845" w:rsidP="00D476A1">
      <w:pPr>
        <w:rPr>
          <w:rFonts w:cs="Times New Roman"/>
        </w:rPr>
      </w:pPr>
      <w:r w:rsidRPr="009E7856">
        <w:rPr>
          <w:rFonts w:cs="Times New Roman"/>
        </w:rPr>
        <w:t xml:space="preserve">The </w:t>
      </w:r>
      <w:r w:rsidRPr="009E7856">
        <w:rPr>
          <w:rFonts w:cs="Times New Roman"/>
          <w:bCs/>
        </w:rPr>
        <w:t>King County Executive</w:t>
      </w:r>
      <w:r w:rsidRPr="009E7856">
        <w:rPr>
          <w:rFonts w:cs="Times New Roman"/>
          <w:b/>
        </w:rPr>
        <w:t xml:space="preserve"> </w:t>
      </w:r>
      <w:r w:rsidRPr="009E7856">
        <w:rPr>
          <w:rFonts w:cs="Times New Roman"/>
        </w:rPr>
        <w:t xml:space="preserve">is ultimately accountable for the performance and success of the </w:t>
      </w:r>
      <w:r w:rsidR="00267852" w:rsidRPr="009E7856">
        <w:rPr>
          <w:rFonts w:cs="Times New Roman"/>
        </w:rPr>
        <w:t xml:space="preserve">central </w:t>
      </w:r>
      <w:r w:rsidRPr="009E7856">
        <w:rPr>
          <w:rFonts w:cs="Times New Roman"/>
        </w:rPr>
        <w:t xml:space="preserve">business operations and </w:t>
      </w:r>
      <w:r w:rsidR="00267852" w:rsidRPr="009E7856">
        <w:rPr>
          <w:rFonts w:cs="Times New Roman"/>
        </w:rPr>
        <w:t xml:space="preserve">supporting ERP </w:t>
      </w:r>
      <w:r w:rsidRPr="009E7856">
        <w:rPr>
          <w:rFonts w:cs="Times New Roman"/>
        </w:rPr>
        <w:t xml:space="preserve">systems. </w:t>
      </w:r>
      <w:r w:rsidR="006910F6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The Executive provides leadership, advocates commitment from other </w:t>
      </w:r>
      <w:r w:rsidR="004C562E">
        <w:rPr>
          <w:rFonts w:cs="Times New Roman"/>
        </w:rPr>
        <w:t>elected officials, directs the E</w:t>
      </w:r>
      <w:r w:rsidRPr="009E7856">
        <w:rPr>
          <w:rFonts w:cs="Times New Roman"/>
        </w:rPr>
        <w:t xml:space="preserve">xecutive departments’ compliance. </w:t>
      </w:r>
    </w:p>
    <w:p w:rsidR="005E1EDA" w:rsidRPr="009E7856" w:rsidRDefault="00595845" w:rsidP="006D54E0">
      <w:pPr>
        <w:pStyle w:val="StyleHeading2MRP11ActionNotLatinItalic"/>
        <w:rPr>
          <w:rFonts w:ascii="Times New Roman" w:hAnsi="Times New Roman" w:cs="Times New Roman"/>
        </w:rPr>
      </w:pPr>
      <w:r w:rsidRPr="009E7856">
        <w:rPr>
          <w:rFonts w:ascii="Times New Roman" w:hAnsi="Times New Roman" w:cs="Times New Roman"/>
        </w:rPr>
        <w:t xml:space="preserve"> </w:t>
      </w:r>
      <w:bookmarkStart w:id="32" w:name="_Toc371518781"/>
      <w:r w:rsidR="005E1EDA" w:rsidRPr="009E7856">
        <w:rPr>
          <w:rFonts w:ascii="Times New Roman" w:hAnsi="Times New Roman" w:cs="Times New Roman"/>
        </w:rPr>
        <w:t>County Council</w:t>
      </w:r>
      <w:bookmarkEnd w:id="32"/>
    </w:p>
    <w:p w:rsidR="005E1EDA" w:rsidRPr="009E7856" w:rsidRDefault="005E1EDA" w:rsidP="000627A0">
      <w:pPr>
        <w:rPr>
          <w:rFonts w:cs="Times New Roman"/>
        </w:rPr>
      </w:pPr>
      <w:r w:rsidRPr="009E7856">
        <w:rPr>
          <w:rFonts w:cs="Times New Roman"/>
        </w:rPr>
        <w:t xml:space="preserve">The Council has charter-based powers to establish policy and to provide oversight of the </w:t>
      </w:r>
      <w:r w:rsidR="00B23FBC" w:rsidRPr="009E7856">
        <w:rPr>
          <w:rFonts w:cs="Times New Roman"/>
        </w:rPr>
        <w:t>C</w:t>
      </w:r>
      <w:r w:rsidRPr="009E7856">
        <w:rPr>
          <w:rFonts w:cs="Times New Roman"/>
        </w:rPr>
        <w:t>ounty.</w:t>
      </w:r>
      <w:r w:rsidR="006910F6">
        <w:rPr>
          <w:rFonts w:cs="Times New Roman"/>
        </w:rPr>
        <w:t xml:space="preserve">  </w:t>
      </w:r>
      <w:r w:rsidRPr="009E7856">
        <w:rPr>
          <w:rFonts w:cs="Times New Roman"/>
        </w:rPr>
        <w:t>Council w</w:t>
      </w:r>
      <w:r w:rsidR="00BC7928" w:rsidRPr="009E7856">
        <w:rPr>
          <w:rFonts w:cs="Times New Roman"/>
        </w:rPr>
        <w:t>ould</w:t>
      </w:r>
      <w:r w:rsidRPr="009E7856">
        <w:rPr>
          <w:rFonts w:cs="Times New Roman"/>
        </w:rPr>
        <w:t xml:space="preserve"> exercise these charter based powers by appropriating and disappropriating funds</w:t>
      </w:r>
      <w:r w:rsidR="00ED6062" w:rsidRPr="009E7856">
        <w:rPr>
          <w:rFonts w:cs="Times New Roman"/>
        </w:rPr>
        <w:t xml:space="preserve"> and by </w:t>
      </w:r>
      <w:r w:rsidR="000627A0" w:rsidRPr="009E7856">
        <w:rPr>
          <w:rFonts w:cs="Times New Roman"/>
        </w:rPr>
        <w:t>pr</w:t>
      </w:r>
      <w:r w:rsidRPr="009E7856">
        <w:rPr>
          <w:rFonts w:cs="Times New Roman"/>
        </w:rPr>
        <w:t xml:space="preserve">oviding its own independent oversight over </w:t>
      </w:r>
      <w:r w:rsidR="000627A0" w:rsidRPr="009E7856">
        <w:rPr>
          <w:rFonts w:cs="Times New Roman"/>
        </w:rPr>
        <w:t xml:space="preserve">ERP systems </w:t>
      </w:r>
      <w:r w:rsidRPr="009E7856">
        <w:rPr>
          <w:rFonts w:cs="Times New Roman"/>
        </w:rPr>
        <w:t>performance</w:t>
      </w:r>
      <w:r w:rsidR="000627A0" w:rsidRPr="009E7856">
        <w:rPr>
          <w:rFonts w:cs="Times New Roman"/>
        </w:rPr>
        <w:t xml:space="preserve"> outcomes</w:t>
      </w:r>
      <w:r w:rsidR="00ED6062" w:rsidRPr="009E7856">
        <w:rPr>
          <w:rFonts w:cs="Times New Roman"/>
        </w:rPr>
        <w:t xml:space="preserve"> and </w:t>
      </w:r>
      <w:r w:rsidR="000627A0" w:rsidRPr="009E7856">
        <w:rPr>
          <w:rFonts w:cs="Times New Roman"/>
        </w:rPr>
        <w:t>benefits achieved by the ERP business operations and systems</w:t>
      </w:r>
      <w:r w:rsidR="00ED6062" w:rsidRPr="009E7856">
        <w:rPr>
          <w:rFonts w:cs="Times New Roman"/>
        </w:rPr>
        <w:t>.</w:t>
      </w:r>
    </w:p>
    <w:p w:rsidR="00595845" w:rsidRPr="009E7856" w:rsidRDefault="00595845" w:rsidP="006D54E0">
      <w:pPr>
        <w:pStyle w:val="StyleHeading2MRP11ActionNotLatinItalic"/>
        <w:rPr>
          <w:rFonts w:ascii="Times New Roman" w:hAnsi="Times New Roman" w:cs="Times New Roman"/>
        </w:rPr>
      </w:pPr>
      <w:r w:rsidRPr="009E7856">
        <w:rPr>
          <w:rFonts w:ascii="Times New Roman" w:hAnsi="Times New Roman" w:cs="Times New Roman"/>
        </w:rPr>
        <w:lastRenderedPageBreak/>
        <w:t xml:space="preserve"> </w:t>
      </w:r>
      <w:bookmarkStart w:id="33" w:name="_Toc371518782"/>
      <w:r w:rsidR="00ED6062" w:rsidRPr="009E7856">
        <w:rPr>
          <w:rFonts w:ascii="Times New Roman" w:hAnsi="Times New Roman" w:cs="Times New Roman"/>
        </w:rPr>
        <w:t xml:space="preserve">Central Business </w:t>
      </w:r>
      <w:r w:rsidRPr="009E7856">
        <w:rPr>
          <w:rFonts w:ascii="Times New Roman" w:hAnsi="Times New Roman" w:cs="Times New Roman"/>
        </w:rPr>
        <w:t>Systems Steering Committee</w:t>
      </w:r>
      <w:bookmarkEnd w:id="33"/>
    </w:p>
    <w:p w:rsidR="00595845" w:rsidRPr="009E7856" w:rsidRDefault="00595845" w:rsidP="0014089D">
      <w:pPr>
        <w:rPr>
          <w:rFonts w:cs="Times New Roman"/>
        </w:rPr>
      </w:pPr>
      <w:r w:rsidRPr="009E7856">
        <w:rPr>
          <w:rFonts w:cs="Times New Roman"/>
        </w:rPr>
        <w:t xml:space="preserve">The </w:t>
      </w:r>
      <w:r w:rsidR="00ED6062" w:rsidRPr="009E7856">
        <w:rPr>
          <w:rFonts w:cs="Times New Roman"/>
        </w:rPr>
        <w:t xml:space="preserve">central </w:t>
      </w:r>
      <w:r w:rsidR="00077A3E" w:rsidRPr="009E7856">
        <w:rPr>
          <w:rFonts w:cs="Times New Roman"/>
        </w:rPr>
        <w:t>business systems</w:t>
      </w:r>
      <w:r w:rsidRPr="009E7856">
        <w:rPr>
          <w:rFonts w:cs="Times New Roman"/>
        </w:rPr>
        <w:t xml:space="preserve"> steering committee ensures effective leadership and </w:t>
      </w:r>
      <w:r w:rsidR="002753BB">
        <w:rPr>
          <w:rFonts w:cs="Times New Roman"/>
        </w:rPr>
        <w:t xml:space="preserve">business </w:t>
      </w:r>
      <w:r w:rsidRPr="009E7856">
        <w:rPr>
          <w:rFonts w:cs="Times New Roman"/>
        </w:rPr>
        <w:t>stakeholder agreement.</w:t>
      </w:r>
      <w:r w:rsidR="006910F6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The group is accountable for the long term vision, direction and roadmap for the </w:t>
      </w:r>
      <w:r w:rsidR="00267852" w:rsidRPr="009E7856">
        <w:rPr>
          <w:rFonts w:cs="Times New Roman"/>
        </w:rPr>
        <w:t xml:space="preserve">central </w:t>
      </w:r>
      <w:r w:rsidRPr="009E7856">
        <w:rPr>
          <w:rFonts w:cs="Times New Roman"/>
        </w:rPr>
        <w:t>business operations</w:t>
      </w:r>
      <w:proofErr w:type="gramStart"/>
      <w:r w:rsidR="002753BB">
        <w:rPr>
          <w:rFonts w:cs="Times New Roman"/>
        </w:rPr>
        <w:t xml:space="preserve">, </w:t>
      </w:r>
      <w:r w:rsidRPr="009E7856">
        <w:rPr>
          <w:rFonts w:cs="Times New Roman"/>
        </w:rPr>
        <w:t xml:space="preserve"> supporting</w:t>
      </w:r>
      <w:proofErr w:type="gramEnd"/>
      <w:r w:rsidRPr="009E7856">
        <w:rPr>
          <w:rFonts w:cs="Times New Roman"/>
        </w:rPr>
        <w:t xml:space="preserve"> </w:t>
      </w:r>
      <w:r w:rsidR="00267852" w:rsidRPr="009E7856">
        <w:rPr>
          <w:rFonts w:cs="Times New Roman"/>
        </w:rPr>
        <w:t xml:space="preserve">ERP </w:t>
      </w:r>
      <w:r w:rsidRPr="009E7856">
        <w:rPr>
          <w:rFonts w:cs="Times New Roman"/>
        </w:rPr>
        <w:t>systems</w:t>
      </w:r>
      <w:r w:rsidR="006A4F10" w:rsidRPr="009E7856">
        <w:rPr>
          <w:rFonts w:cs="Times New Roman"/>
        </w:rPr>
        <w:t xml:space="preserve">, </w:t>
      </w:r>
      <w:r w:rsidRPr="009E7856">
        <w:rPr>
          <w:rFonts w:cs="Times New Roman"/>
        </w:rPr>
        <w:t>and the alignment and integration of these systems with overall strategic business goals</w:t>
      </w:r>
      <w:r w:rsidR="00DE536A" w:rsidRPr="009E7856">
        <w:rPr>
          <w:rFonts w:cs="Times New Roman"/>
        </w:rPr>
        <w:t xml:space="preserve">, Executive policies and </w:t>
      </w:r>
      <w:r w:rsidR="00ED6062" w:rsidRPr="009E7856">
        <w:rPr>
          <w:rFonts w:cs="Times New Roman"/>
        </w:rPr>
        <w:t xml:space="preserve">the </w:t>
      </w:r>
      <w:r w:rsidR="00DE536A" w:rsidRPr="009E7856">
        <w:rPr>
          <w:rFonts w:cs="Times New Roman"/>
        </w:rPr>
        <w:t xml:space="preserve">King County </w:t>
      </w:r>
      <w:r w:rsidR="00B23FBC" w:rsidRPr="009E7856">
        <w:rPr>
          <w:rFonts w:cs="Times New Roman"/>
        </w:rPr>
        <w:t>S</w:t>
      </w:r>
      <w:r w:rsidR="00DE536A" w:rsidRPr="009E7856">
        <w:rPr>
          <w:rFonts w:cs="Times New Roman"/>
        </w:rPr>
        <w:t xml:space="preserve">trategic </w:t>
      </w:r>
      <w:r w:rsidR="00B23FBC" w:rsidRPr="009E7856">
        <w:rPr>
          <w:rFonts w:cs="Times New Roman"/>
        </w:rPr>
        <w:t>P</w:t>
      </w:r>
      <w:r w:rsidR="00DE536A" w:rsidRPr="009E7856">
        <w:rPr>
          <w:rFonts w:cs="Times New Roman"/>
        </w:rPr>
        <w:t>lan</w:t>
      </w:r>
      <w:r w:rsidR="00103AC4" w:rsidRPr="009E7856">
        <w:rPr>
          <w:rFonts w:cs="Times New Roman"/>
        </w:rPr>
        <w:t>.</w:t>
      </w:r>
      <w:r w:rsidR="00CF74D0">
        <w:rPr>
          <w:rFonts w:cs="Times New Roman"/>
        </w:rPr>
        <w:t xml:space="preserve"> </w:t>
      </w:r>
    </w:p>
    <w:p w:rsidR="00595845" w:rsidRPr="009E7856" w:rsidRDefault="00595845" w:rsidP="006D54E0">
      <w:pPr>
        <w:pStyle w:val="Heading3"/>
        <w:rPr>
          <w:rFonts w:ascii="Times New Roman" w:hAnsi="Times New Roman"/>
        </w:rPr>
      </w:pPr>
      <w:bookmarkStart w:id="34" w:name="_Toc371518783"/>
      <w:r w:rsidRPr="009E7856">
        <w:rPr>
          <w:rFonts w:ascii="Times New Roman" w:hAnsi="Times New Roman"/>
        </w:rPr>
        <w:t>Membership</w:t>
      </w:r>
      <w:bookmarkEnd w:id="34"/>
    </w:p>
    <w:p w:rsidR="00595845" w:rsidRDefault="00595845" w:rsidP="002C7B9F">
      <w:pPr>
        <w:spacing w:after="120"/>
        <w:rPr>
          <w:rFonts w:cs="Times New Roman"/>
        </w:rPr>
      </w:pPr>
      <w:r w:rsidRPr="009E7856">
        <w:rPr>
          <w:rFonts w:cs="Times New Roman"/>
        </w:rPr>
        <w:t>Membership of the enterprise steering committee is comprised of</w:t>
      </w:r>
      <w:r w:rsidR="005D08DB" w:rsidRPr="009E7856">
        <w:rPr>
          <w:rFonts w:cs="Times New Roman"/>
        </w:rPr>
        <w:t>:</w:t>
      </w:r>
      <w:r w:rsidRPr="009E7856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2753BB" w:rsidTr="00415BD1">
        <w:trPr>
          <w:trHeight w:val="233"/>
        </w:trPr>
        <w:tc>
          <w:tcPr>
            <w:tcW w:w="7758" w:type="dxa"/>
          </w:tcPr>
          <w:p w:rsidR="002753BB" w:rsidRDefault="002753BB" w:rsidP="005D08DB">
            <w:pPr>
              <w:rPr>
                <w:rFonts w:cs="Times New Roman"/>
              </w:rPr>
            </w:pPr>
            <w:r w:rsidRPr="009E7856">
              <w:rPr>
                <w:rFonts w:cs="Times New Roman"/>
              </w:rPr>
              <w:t>Deputy County Executive</w:t>
            </w:r>
            <w:r>
              <w:rPr>
                <w:rFonts w:cs="Times New Roman"/>
              </w:rPr>
              <w:t xml:space="preserve">, </w:t>
            </w:r>
            <w:r w:rsidRPr="009E7856">
              <w:rPr>
                <w:rFonts w:cs="Times New Roman"/>
              </w:rPr>
              <w:t>or as designated by the County Executive</w:t>
            </w:r>
          </w:p>
        </w:tc>
        <w:tc>
          <w:tcPr>
            <w:tcW w:w="1818" w:type="dxa"/>
          </w:tcPr>
          <w:p w:rsidR="002753BB" w:rsidRDefault="002753BB" w:rsidP="005D08DB">
            <w:pPr>
              <w:rPr>
                <w:rFonts w:cs="Times New Roman"/>
              </w:rPr>
            </w:pPr>
            <w:r>
              <w:rPr>
                <w:rFonts w:cs="Times New Roman"/>
              </w:rPr>
              <w:t>Sponsor</w:t>
            </w:r>
          </w:p>
        </w:tc>
      </w:tr>
      <w:tr w:rsidR="002753BB" w:rsidTr="00415BD1">
        <w:tc>
          <w:tcPr>
            <w:tcW w:w="7758" w:type="dxa"/>
          </w:tcPr>
          <w:p w:rsidR="002753BB" w:rsidRDefault="002753BB" w:rsidP="005D08DB">
            <w:pPr>
              <w:rPr>
                <w:rFonts w:cs="Times New Roman"/>
              </w:rPr>
            </w:pPr>
            <w:r w:rsidRPr="009E7856">
              <w:rPr>
                <w:rFonts w:cs="Times New Roman"/>
              </w:rPr>
              <w:t>Assistant Deputy County Executive or as designated by the County Executive</w:t>
            </w:r>
          </w:p>
        </w:tc>
        <w:tc>
          <w:tcPr>
            <w:tcW w:w="1818" w:type="dxa"/>
          </w:tcPr>
          <w:p w:rsidR="002753BB" w:rsidRDefault="002753BB" w:rsidP="005D08DB">
            <w:pPr>
              <w:rPr>
                <w:rFonts w:cs="Times New Roman"/>
              </w:rPr>
            </w:pPr>
            <w:r>
              <w:rPr>
                <w:rFonts w:cs="Times New Roman"/>
              </w:rPr>
              <w:t>Chair</w:t>
            </w:r>
          </w:p>
        </w:tc>
      </w:tr>
      <w:tr w:rsidR="002753BB" w:rsidTr="00415BD1">
        <w:tc>
          <w:tcPr>
            <w:tcW w:w="7758" w:type="dxa"/>
          </w:tcPr>
          <w:p w:rsidR="002753BB" w:rsidRDefault="002753BB" w:rsidP="005D08DB">
            <w:pPr>
              <w:rPr>
                <w:rFonts w:cs="Times New Roman"/>
              </w:rPr>
            </w:pPr>
            <w:r w:rsidRPr="009E7856">
              <w:rPr>
                <w:rFonts w:cs="Times New Roman"/>
              </w:rPr>
              <w:t>County Administrative Officer</w:t>
            </w:r>
          </w:p>
        </w:tc>
        <w:tc>
          <w:tcPr>
            <w:tcW w:w="1818" w:type="dxa"/>
          </w:tcPr>
          <w:p w:rsidR="002753BB" w:rsidRDefault="002753BB" w:rsidP="005D08DB">
            <w:pPr>
              <w:rPr>
                <w:rFonts w:cs="Times New Roman"/>
              </w:rPr>
            </w:pPr>
            <w:r>
              <w:rPr>
                <w:rFonts w:cs="Times New Roman"/>
              </w:rPr>
              <w:t>Vice-Chair</w:t>
            </w:r>
          </w:p>
        </w:tc>
      </w:tr>
      <w:tr w:rsidR="002753BB" w:rsidTr="00415BD1">
        <w:tc>
          <w:tcPr>
            <w:tcW w:w="7758" w:type="dxa"/>
          </w:tcPr>
          <w:p w:rsidR="002753BB" w:rsidRDefault="002753BB" w:rsidP="002753BB">
            <w:pPr>
              <w:rPr>
                <w:rFonts w:cs="Times New Roman"/>
              </w:rPr>
            </w:pPr>
            <w:r w:rsidRPr="009E7856">
              <w:rPr>
                <w:rFonts w:cs="Times New Roman"/>
              </w:rPr>
              <w:t xml:space="preserve">Director </w:t>
            </w:r>
            <w:r>
              <w:rPr>
                <w:rFonts w:cs="Times New Roman"/>
              </w:rPr>
              <w:t xml:space="preserve">Office of </w:t>
            </w:r>
            <w:r w:rsidRPr="009E7856">
              <w:rPr>
                <w:rFonts w:cs="Times New Roman"/>
              </w:rPr>
              <w:t>Performance, Strategy and Budget</w:t>
            </w:r>
          </w:p>
        </w:tc>
        <w:tc>
          <w:tcPr>
            <w:tcW w:w="1818" w:type="dxa"/>
          </w:tcPr>
          <w:p w:rsidR="002753BB" w:rsidRDefault="002753BB" w:rsidP="005D08DB">
            <w:pPr>
              <w:rPr>
                <w:rFonts w:cs="Times New Roman"/>
              </w:rPr>
            </w:pPr>
          </w:p>
        </w:tc>
      </w:tr>
      <w:tr w:rsidR="002753BB" w:rsidTr="00415BD1">
        <w:tc>
          <w:tcPr>
            <w:tcW w:w="7758" w:type="dxa"/>
          </w:tcPr>
          <w:p w:rsidR="002753BB" w:rsidRPr="009E7856" w:rsidRDefault="002753BB" w:rsidP="002753BB">
            <w:pPr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  <w:r w:rsidRPr="009E7856">
              <w:rPr>
                <w:rFonts w:cs="Times New Roman"/>
              </w:rPr>
              <w:t xml:space="preserve"> Information Officer</w:t>
            </w:r>
          </w:p>
        </w:tc>
        <w:tc>
          <w:tcPr>
            <w:tcW w:w="1818" w:type="dxa"/>
          </w:tcPr>
          <w:p w:rsidR="002753BB" w:rsidRDefault="002753BB" w:rsidP="005D08DB">
            <w:pPr>
              <w:rPr>
                <w:rFonts w:cs="Times New Roman"/>
              </w:rPr>
            </w:pPr>
          </w:p>
        </w:tc>
      </w:tr>
    </w:tbl>
    <w:p w:rsidR="002C7B9F" w:rsidRDefault="002C7B9F" w:rsidP="00CF74D0">
      <w:pPr>
        <w:rPr>
          <w:rFonts w:cs="Times New Roman"/>
        </w:rPr>
      </w:pPr>
    </w:p>
    <w:p w:rsidR="00CF74D0" w:rsidRPr="009E7856" w:rsidRDefault="00FD3124" w:rsidP="00CF74D0">
      <w:pPr>
        <w:rPr>
          <w:rFonts w:cs="Times New Roman"/>
        </w:rPr>
      </w:pPr>
      <w:r>
        <w:rPr>
          <w:rFonts w:cs="Times New Roman"/>
        </w:rPr>
        <w:t xml:space="preserve">The steering committee will appoint one person accountable to </w:t>
      </w:r>
      <w:r w:rsidR="00454B9A">
        <w:rPr>
          <w:rFonts w:cs="Times New Roman"/>
        </w:rPr>
        <w:t xml:space="preserve">report to </w:t>
      </w:r>
      <w:r>
        <w:rPr>
          <w:rFonts w:cs="Times New Roman"/>
        </w:rPr>
        <w:t xml:space="preserve">Council for performance results </w:t>
      </w:r>
      <w:r w:rsidR="00454B9A">
        <w:rPr>
          <w:rFonts w:cs="Times New Roman"/>
        </w:rPr>
        <w:t xml:space="preserve">and benefits achieved by </w:t>
      </w:r>
      <w:r>
        <w:rPr>
          <w:rFonts w:cs="Times New Roman"/>
        </w:rPr>
        <w:t>the central business systems.</w:t>
      </w:r>
    </w:p>
    <w:p w:rsidR="002245EE" w:rsidRDefault="002245EE" w:rsidP="005D08DB">
      <w:pPr>
        <w:rPr>
          <w:rFonts w:cs="Times New Roman"/>
        </w:rPr>
      </w:pPr>
    </w:p>
    <w:p w:rsidR="00CF74D0" w:rsidRDefault="00CF74D0" w:rsidP="005D08DB">
      <w:pPr>
        <w:rPr>
          <w:rFonts w:cs="Times New Roman"/>
        </w:rPr>
      </w:pPr>
      <w:r>
        <w:rPr>
          <w:rFonts w:cs="Times New Roman"/>
        </w:rPr>
        <w:t xml:space="preserve">The following attend as participants and are accountable for </w:t>
      </w:r>
      <w:r w:rsidR="00FD3124">
        <w:rPr>
          <w:rFonts w:cs="Times New Roman"/>
        </w:rPr>
        <w:t xml:space="preserve">work programs that support effective planning, tracking and continuous improvement of the County’s central business systems: </w:t>
      </w:r>
      <w:r>
        <w:rPr>
          <w:rFonts w:cs="Times New Roman"/>
        </w:rPr>
        <w:t xml:space="preserve">  </w:t>
      </w:r>
    </w:p>
    <w:p w:rsidR="00595845" w:rsidRPr="009E7856" w:rsidRDefault="00595845" w:rsidP="002C7B9F">
      <w:pPr>
        <w:numPr>
          <w:ilvl w:val="0"/>
          <w:numId w:val="39"/>
        </w:numPr>
        <w:rPr>
          <w:rFonts w:cs="Times New Roman"/>
        </w:rPr>
      </w:pPr>
      <w:r w:rsidRPr="009E7856">
        <w:rPr>
          <w:rFonts w:cs="Times New Roman"/>
        </w:rPr>
        <w:t xml:space="preserve">Director </w:t>
      </w:r>
      <w:r w:rsidR="0032165A">
        <w:rPr>
          <w:rFonts w:cs="Times New Roman"/>
        </w:rPr>
        <w:t xml:space="preserve">of </w:t>
      </w:r>
      <w:r w:rsidRPr="009E7856">
        <w:rPr>
          <w:rFonts w:cs="Times New Roman"/>
        </w:rPr>
        <w:t>Human Resources</w:t>
      </w:r>
    </w:p>
    <w:p w:rsidR="00595845" w:rsidRPr="009E7856" w:rsidRDefault="00595845" w:rsidP="002C7B9F">
      <w:pPr>
        <w:numPr>
          <w:ilvl w:val="0"/>
          <w:numId w:val="39"/>
        </w:numPr>
        <w:rPr>
          <w:rFonts w:cs="Times New Roman"/>
        </w:rPr>
      </w:pPr>
      <w:r w:rsidRPr="009E7856">
        <w:rPr>
          <w:rFonts w:cs="Times New Roman"/>
        </w:rPr>
        <w:t>Director Office of Labor Relations</w:t>
      </w:r>
      <w:r w:rsidR="00AA2DAA">
        <w:rPr>
          <w:rFonts w:cs="Times New Roman"/>
        </w:rPr>
        <w:t xml:space="preserve"> (OLR)</w:t>
      </w:r>
    </w:p>
    <w:p w:rsidR="00595845" w:rsidRPr="009E7856" w:rsidRDefault="00595845" w:rsidP="002C7B9F">
      <w:pPr>
        <w:numPr>
          <w:ilvl w:val="0"/>
          <w:numId w:val="39"/>
        </w:numPr>
        <w:rPr>
          <w:rFonts w:cs="Times New Roman"/>
        </w:rPr>
      </w:pPr>
      <w:r w:rsidRPr="009E7856">
        <w:rPr>
          <w:rFonts w:cs="Times New Roman"/>
        </w:rPr>
        <w:t xml:space="preserve">Director </w:t>
      </w:r>
      <w:r w:rsidR="0032165A">
        <w:rPr>
          <w:rFonts w:cs="Times New Roman"/>
        </w:rPr>
        <w:t xml:space="preserve">of </w:t>
      </w:r>
      <w:r w:rsidRPr="009E7856">
        <w:rPr>
          <w:rFonts w:cs="Times New Roman"/>
        </w:rPr>
        <w:t>Finance and Business Operations</w:t>
      </w:r>
    </w:p>
    <w:p w:rsidR="000568AA" w:rsidRPr="009E7856" w:rsidRDefault="000568AA" w:rsidP="002C7B9F">
      <w:pPr>
        <w:numPr>
          <w:ilvl w:val="0"/>
          <w:numId w:val="39"/>
        </w:numPr>
        <w:rPr>
          <w:rFonts w:cs="Times New Roman"/>
        </w:rPr>
      </w:pPr>
      <w:r w:rsidRPr="009E7856">
        <w:rPr>
          <w:rFonts w:cs="Times New Roman"/>
        </w:rPr>
        <w:t>BRC Director</w:t>
      </w:r>
    </w:p>
    <w:p w:rsidR="00595845" w:rsidRPr="009E7856" w:rsidRDefault="00454B9A" w:rsidP="002C7B9F">
      <w:pPr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>R</w:t>
      </w:r>
      <w:r w:rsidR="00595845" w:rsidRPr="009E7856">
        <w:rPr>
          <w:rFonts w:cs="Times New Roman"/>
        </w:rPr>
        <w:t xml:space="preserve">epresentatives from </w:t>
      </w:r>
      <w:r w:rsidR="004C562E">
        <w:rPr>
          <w:rFonts w:cs="Times New Roman"/>
        </w:rPr>
        <w:t>both E</w:t>
      </w:r>
      <w:r w:rsidR="00ED6062" w:rsidRPr="009E7856">
        <w:rPr>
          <w:rFonts w:cs="Times New Roman"/>
        </w:rPr>
        <w:t>xecutive a</w:t>
      </w:r>
      <w:r w:rsidR="00595845" w:rsidRPr="009E7856">
        <w:rPr>
          <w:rFonts w:cs="Times New Roman"/>
        </w:rPr>
        <w:t xml:space="preserve">gencies and </w:t>
      </w:r>
      <w:r w:rsidR="006A4F10" w:rsidRPr="009E7856">
        <w:rPr>
          <w:rFonts w:cs="Times New Roman"/>
        </w:rPr>
        <w:t>s</w:t>
      </w:r>
      <w:r w:rsidR="00595845" w:rsidRPr="009E7856">
        <w:rPr>
          <w:rFonts w:cs="Times New Roman"/>
        </w:rPr>
        <w:t xml:space="preserve">eparately </w:t>
      </w:r>
      <w:r w:rsidR="006A4F10" w:rsidRPr="009E7856">
        <w:rPr>
          <w:rFonts w:cs="Times New Roman"/>
        </w:rPr>
        <w:t>e</w:t>
      </w:r>
      <w:r w:rsidR="00595845" w:rsidRPr="009E7856">
        <w:rPr>
          <w:rFonts w:cs="Times New Roman"/>
        </w:rPr>
        <w:t>lected</w:t>
      </w:r>
      <w:r w:rsidR="00ED6062" w:rsidRPr="009E7856">
        <w:rPr>
          <w:rFonts w:cs="Times New Roman"/>
        </w:rPr>
        <w:t xml:space="preserve"> </w:t>
      </w:r>
      <w:r w:rsidR="006A4F10" w:rsidRPr="009E7856">
        <w:rPr>
          <w:rFonts w:cs="Times New Roman"/>
        </w:rPr>
        <w:t>o</w:t>
      </w:r>
      <w:r w:rsidR="00ED6062" w:rsidRPr="009E7856">
        <w:rPr>
          <w:rFonts w:cs="Times New Roman"/>
        </w:rPr>
        <w:t>rganizations</w:t>
      </w:r>
    </w:p>
    <w:p w:rsidR="005D08DB" w:rsidRPr="009E7856" w:rsidRDefault="005D08DB" w:rsidP="00B01709">
      <w:pPr>
        <w:pStyle w:val="Heading3"/>
        <w:rPr>
          <w:rFonts w:ascii="Times New Roman" w:hAnsi="Times New Roman"/>
        </w:rPr>
      </w:pPr>
      <w:bookmarkStart w:id="35" w:name="_Toc371518784"/>
      <w:r w:rsidRPr="009E7856">
        <w:rPr>
          <w:rFonts w:ascii="Times New Roman" w:hAnsi="Times New Roman"/>
        </w:rPr>
        <w:t>Sponsor</w:t>
      </w:r>
      <w:bookmarkEnd w:id="35"/>
    </w:p>
    <w:p w:rsidR="005D08DB" w:rsidRPr="009E7856" w:rsidRDefault="005D08DB" w:rsidP="005D08DB">
      <w:pPr>
        <w:rPr>
          <w:rFonts w:cs="Times New Roman"/>
        </w:rPr>
      </w:pPr>
      <w:r w:rsidRPr="009E7856">
        <w:rPr>
          <w:rFonts w:cs="Times New Roman"/>
        </w:rPr>
        <w:t xml:space="preserve">The Deputy </w:t>
      </w:r>
      <w:r w:rsidR="00B23FBC" w:rsidRPr="009E7856">
        <w:rPr>
          <w:rFonts w:cs="Times New Roman"/>
        </w:rPr>
        <w:t xml:space="preserve">County </w:t>
      </w:r>
      <w:r w:rsidRPr="009E7856">
        <w:rPr>
          <w:rFonts w:cs="Times New Roman"/>
        </w:rPr>
        <w:t xml:space="preserve">Executive is the sponsor for the long term vision, direction and roadmap for the enterprise systems. </w:t>
      </w:r>
    </w:p>
    <w:p w:rsidR="000568AA" w:rsidRPr="009E7856" w:rsidRDefault="00492B03" w:rsidP="00B00A45">
      <w:pPr>
        <w:rPr>
          <w:rFonts w:cs="Times New Roman"/>
        </w:rPr>
      </w:pPr>
      <w:r w:rsidRPr="009E7856">
        <w:rPr>
          <w:rFonts w:cs="Times New Roman"/>
        </w:rPr>
        <w:t>.</w:t>
      </w:r>
    </w:p>
    <w:p w:rsidR="00595845" w:rsidRPr="009E7856" w:rsidRDefault="00FE2069" w:rsidP="006D54E0">
      <w:pPr>
        <w:pStyle w:val="StyleHeading2MRP11ActionNotLatinItalic"/>
        <w:rPr>
          <w:rFonts w:ascii="Times New Roman" w:hAnsi="Times New Roman" w:cs="Times New Roman"/>
        </w:rPr>
      </w:pPr>
      <w:bookmarkStart w:id="36" w:name="_Toc371518785"/>
      <w:r>
        <w:rPr>
          <w:rFonts w:ascii="Times New Roman" w:hAnsi="Times New Roman" w:cs="Times New Roman"/>
        </w:rPr>
        <w:t>Central Business/</w:t>
      </w:r>
      <w:r w:rsidR="008A6C39">
        <w:rPr>
          <w:rFonts w:ascii="Times New Roman" w:hAnsi="Times New Roman" w:cs="Times New Roman"/>
        </w:rPr>
        <w:t xml:space="preserve">Functional Process </w:t>
      </w:r>
      <w:r w:rsidR="00595845" w:rsidRPr="009E7856">
        <w:rPr>
          <w:rFonts w:ascii="Times New Roman" w:hAnsi="Times New Roman" w:cs="Times New Roman"/>
        </w:rPr>
        <w:t>Owners</w:t>
      </w:r>
      <w:bookmarkEnd w:id="36"/>
    </w:p>
    <w:p w:rsidR="008A6C39" w:rsidRDefault="008A6C39" w:rsidP="00D476A1">
      <w:pPr>
        <w:rPr>
          <w:rFonts w:cs="Times New Roman"/>
        </w:rPr>
      </w:pPr>
      <w:r>
        <w:rPr>
          <w:rFonts w:cs="Times New Roman"/>
          <w:bCs/>
        </w:rPr>
        <w:t xml:space="preserve">Under the accountability </w:t>
      </w:r>
      <w:proofErr w:type="gramStart"/>
      <w:r>
        <w:rPr>
          <w:rFonts w:cs="Times New Roman"/>
          <w:bCs/>
        </w:rPr>
        <w:t>structure ,</w:t>
      </w:r>
      <w:proofErr w:type="gramEnd"/>
      <w:r>
        <w:rPr>
          <w:rFonts w:cs="Times New Roman"/>
          <w:bCs/>
        </w:rPr>
        <w:t xml:space="preserve"> central </w:t>
      </w:r>
      <w:r w:rsidR="0030187D" w:rsidRPr="009E7856">
        <w:rPr>
          <w:rFonts w:cs="Times New Roman"/>
          <w:bCs/>
        </w:rPr>
        <w:t xml:space="preserve"> business owners</w:t>
      </w:r>
      <w:r w:rsidR="0030187D" w:rsidRPr="009E7856">
        <w:rPr>
          <w:rFonts w:cs="Times New Roman"/>
        </w:rPr>
        <w:t xml:space="preserve"> </w:t>
      </w:r>
      <w:r>
        <w:rPr>
          <w:rFonts w:cs="Times New Roman"/>
        </w:rPr>
        <w:t xml:space="preserve">become </w:t>
      </w:r>
      <w:r w:rsidR="00415BD1">
        <w:rPr>
          <w:rFonts w:cs="Times New Roman"/>
        </w:rPr>
        <w:t xml:space="preserve">owners of </w:t>
      </w:r>
      <w:r>
        <w:rPr>
          <w:rFonts w:cs="Times New Roman"/>
        </w:rPr>
        <w:t>functional process with responsibilities and accountability to:</w:t>
      </w:r>
    </w:p>
    <w:p w:rsidR="008A6C39" w:rsidRDefault="008D038B" w:rsidP="00415BD1">
      <w:pPr>
        <w:numPr>
          <w:ilvl w:val="0"/>
          <w:numId w:val="38"/>
        </w:numPr>
        <w:ind w:left="720"/>
        <w:rPr>
          <w:rFonts w:cs="Times New Roman"/>
        </w:rPr>
      </w:pPr>
      <w:r>
        <w:rPr>
          <w:rFonts w:cs="Times New Roman"/>
        </w:rPr>
        <w:t>Define and e</w:t>
      </w:r>
      <w:r w:rsidR="008A6C39">
        <w:rPr>
          <w:rFonts w:cs="Times New Roman"/>
        </w:rPr>
        <w:t>stablish standards, metrics and performance tracking for their functional processes;</w:t>
      </w:r>
    </w:p>
    <w:p w:rsidR="008A6C39" w:rsidRDefault="008A6C39" w:rsidP="00415BD1">
      <w:pPr>
        <w:numPr>
          <w:ilvl w:val="0"/>
          <w:numId w:val="38"/>
        </w:numPr>
        <w:ind w:left="720"/>
        <w:rPr>
          <w:rFonts w:cs="Times New Roman"/>
        </w:rPr>
      </w:pPr>
      <w:r>
        <w:rPr>
          <w:rFonts w:cs="Times New Roman"/>
        </w:rPr>
        <w:t>D</w:t>
      </w:r>
      <w:r w:rsidR="00103AC4" w:rsidRPr="009E7856">
        <w:rPr>
          <w:rFonts w:cs="Times New Roman"/>
        </w:rPr>
        <w:t xml:space="preserve">evelop </w:t>
      </w:r>
      <w:r w:rsidR="0030187D" w:rsidRPr="009E7856">
        <w:rPr>
          <w:rFonts w:cs="Times New Roman"/>
        </w:rPr>
        <w:t>strategy and operational improvements/change priorities;</w:t>
      </w:r>
      <w:r w:rsidR="00B23FBC" w:rsidRPr="009E7856">
        <w:rPr>
          <w:rFonts w:cs="Times New Roman"/>
        </w:rPr>
        <w:t xml:space="preserve"> </w:t>
      </w:r>
      <w:r w:rsidR="00103AC4" w:rsidRPr="009E7856">
        <w:rPr>
          <w:rFonts w:cs="Times New Roman"/>
        </w:rPr>
        <w:t xml:space="preserve">define business requirements, rules and procedures to support </w:t>
      </w:r>
      <w:r w:rsidR="008D038B">
        <w:rPr>
          <w:rFonts w:cs="Times New Roman"/>
        </w:rPr>
        <w:t xml:space="preserve">new and/or changed </w:t>
      </w:r>
      <w:r w:rsidR="00103AC4" w:rsidRPr="009E7856">
        <w:rPr>
          <w:rFonts w:cs="Times New Roman"/>
        </w:rPr>
        <w:t xml:space="preserve"> policies; </w:t>
      </w:r>
    </w:p>
    <w:p w:rsidR="00F8766F" w:rsidRDefault="008D038B" w:rsidP="002C7B9F">
      <w:pPr>
        <w:numPr>
          <w:ilvl w:val="0"/>
          <w:numId w:val="38"/>
        </w:numPr>
        <w:ind w:left="720"/>
        <w:rPr>
          <w:rFonts w:cs="Times New Roman"/>
        </w:rPr>
      </w:pPr>
      <w:r>
        <w:rPr>
          <w:rFonts w:cs="Times New Roman"/>
        </w:rPr>
        <w:t>C</w:t>
      </w:r>
      <w:r w:rsidR="0030187D" w:rsidRPr="009E7856">
        <w:rPr>
          <w:rFonts w:cs="Times New Roman"/>
        </w:rPr>
        <w:t xml:space="preserve">ollaborate and partner with the BRC, </w:t>
      </w:r>
      <w:r w:rsidR="00FE2069">
        <w:rPr>
          <w:rFonts w:cs="Times New Roman"/>
        </w:rPr>
        <w:t>individual A</w:t>
      </w:r>
      <w:r w:rsidR="0030187D" w:rsidRPr="009E7856">
        <w:rPr>
          <w:rFonts w:cs="Times New Roman"/>
        </w:rPr>
        <w:t xml:space="preserve">gency </w:t>
      </w:r>
      <w:r w:rsidR="00FE2069">
        <w:rPr>
          <w:rFonts w:cs="Times New Roman"/>
        </w:rPr>
        <w:t>staff</w:t>
      </w:r>
      <w:r w:rsidR="0030187D" w:rsidRPr="009E7856">
        <w:rPr>
          <w:rFonts w:cs="Times New Roman"/>
        </w:rPr>
        <w:t xml:space="preserve"> and other </w:t>
      </w:r>
      <w:r w:rsidR="008A6C39">
        <w:rPr>
          <w:rFonts w:cs="Times New Roman"/>
        </w:rPr>
        <w:t xml:space="preserve">functional process </w:t>
      </w:r>
      <w:r w:rsidR="0030187D" w:rsidRPr="009E7856">
        <w:rPr>
          <w:rFonts w:cs="Times New Roman"/>
        </w:rPr>
        <w:t xml:space="preserve">owners to prioritize work at the enterprise level and across systems; </w:t>
      </w:r>
    </w:p>
    <w:p w:rsidR="003E0EC0" w:rsidRPr="009E7856" w:rsidRDefault="00F8766F" w:rsidP="002C7B9F">
      <w:pPr>
        <w:numPr>
          <w:ilvl w:val="0"/>
          <w:numId w:val="38"/>
        </w:numPr>
        <w:ind w:left="720"/>
        <w:rPr>
          <w:rFonts w:cs="Times New Roman"/>
        </w:rPr>
      </w:pPr>
      <w:r>
        <w:rPr>
          <w:rFonts w:cs="Times New Roman"/>
        </w:rPr>
        <w:t>A</w:t>
      </w:r>
      <w:r w:rsidR="0030187D" w:rsidRPr="009E7856">
        <w:rPr>
          <w:rFonts w:cs="Times New Roman"/>
        </w:rPr>
        <w:t>dvocate for resources to support the strategy and change priorities; communicate</w:t>
      </w:r>
      <w:r w:rsidR="003B6CAE" w:rsidRPr="009E7856">
        <w:rPr>
          <w:rFonts w:cs="Times New Roman"/>
        </w:rPr>
        <w:t xml:space="preserve">, </w:t>
      </w:r>
      <w:r w:rsidR="0030187D" w:rsidRPr="009E7856">
        <w:rPr>
          <w:rFonts w:cs="Times New Roman"/>
        </w:rPr>
        <w:t>train and convene the user community</w:t>
      </w:r>
      <w:r w:rsidR="00B23FBC" w:rsidRPr="009E7856">
        <w:rPr>
          <w:rFonts w:cs="Times New Roman"/>
        </w:rPr>
        <w:t>.</w:t>
      </w:r>
    </w:p>
    <w:p w:rsidR="00BA4D5C" w:rsidRPr="009E7856" w:rsidRDefault="003E0EC0" w:rsidP="00D476A1">
      <w:pPr>
        <w:rPr>
          <w:rFonts w:cs="Times New Roman"/>
        </w:rPr>
      </w:pPr>
      <w:r w:rsidRPr="009E7856">
        <w:rPr>
          <w:rFonts w:cs="Times New Roman"/>
        </w:rPr>
        <w:br w:type="page"/>
      </w:r>
    </w:p>
    <w:p w:rsidR="00BA4D5C" w:rsidRPr="009E7856" w:rsidRDefault="00BA4D5C" w:rsidP="00D476A1">
      <w:pPr>
        <w:rPr>
          <w:rFonts w:cs="Times New Roman"/>
        </w:rPr>
      </w:pPr>
    </w:p>
    <w:p w:rsidR="00595845" w:rsidRPr="009E7856" w:rsidRDefault="00BA4D5C" w:rsidP="00D476A1">
      <w:pPr>
        <w:rPr>
          <w:rFonts w:cs="Times New Roman"/>
        </w:rPr>
      </w:pPr>
      <w:r w:rsidRPr="009E7856">
        <w:rPr>
          <w:rFonts w:cs="Times New Roman"/>
        </w:rPr>
        <w:t xml:space="preserve">The </w:t>
      </w:r>
      <w:r w:rsidR="00A84133">
        <w:rPr>
          <w:rFonts w:cs="Times New Roman"/>
        </w:rPr>
        <w:t>central business</w:t>
      </w:r>
      <w:r w:rsidR="00415BD1">
        <w:rPr>
          <w:rFonts w:cs="Times New Roman"/>
        </w:rPr>
        <w:t xml:space="preserve"> and </w:t>
      </w:r>
      <w:r w:rsidR="008A6C39">
        <w:rPr>
          <w:rFonts w:cs="Times New Roman"/>
        </w:rPr>
        <w:t>functional</w:t>
      </w:r>
      <w:r w:rsidRPr="009E7856">
        <w:rPr>
          <w:rFonts w:cs="Times New Roman"/>
        </w:rPr>
        <w:t xml:space="preserve"> </w:t>
      </w:r>
      <w:r w:rsidR="008A6C39">
        <w:rPr>
          <w:rFonts w:cs="Times New Roman"/>
        </w:rPr>
        <w:t xml:space="preserve">process </w:t>
      </w:r>
      <w:r w:rsidRPr="009E7856">
        <w:rPr>
          <w:rFonts w:cs="Times New Roman"/>
        </w:rPr>
        <w:t>owners f</w:t>
      </w:r>
      <w:r w:rsidR="00595845" w:rsidRPr="009E7856">
        <w:rPr>
          <w:rFonts w:cs="Times New Roman"/>
        </w:rPr>
        <w:t>or the enterprise business</w:t>
      </w:r>
      <w:r w:rsidR="00415BD1">
        <w:rPr>
          <w:rFonts w:cs="Times New Roman"/>
        </w:rPr>
        <w:t xml:space="preserve"> </w:t>
      </w:r>
      <w:r w:rsidR="00595845" w:rsidRPr="009E7856">
        <w:rPr>
          <w:rFonts w:cs="Times New Roman"/>
        </w:rPr>
        <w:t xml:space="preserve">operations and </w:t>
      </w:r>
      <w:r w:rsidR="00220BBB" w:rsidRPr="009E7856">
        <w:rPr>
          <w:rFonts w:cs="Times New Roman"/>
        </w:rPr>
        <w:t>systems</w:t>
      </w:r>
      <w:r w:rsidR="00595845" w:rsidRPr="009E7856">
        <w:rPr>
          <w:rFonts w:cs="Times New Roman"/>
        </w:rPr>
        <w:t xml:space="preserve"> are:</w:t>
      </w:r>
    </w:p>
    <w:p w:rsidR="00595845" w:rsidRPr="009E7856" w:rsidRDefault="00595845" w:rsidP="00D476A1">
      <w:pPr>
        <w:rPr>
          <w:rFonts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3940"/>
      </w:tblGrid>
      <w:tr w:rsidR="00595845" w:rsidRPr="009E7856" w:rsidTr="0079785B">
        <w:trPr>
          <w:tblHeader/>
        </w:trPr>
        <w:tc>
          <w:tcPr>
            <w:tcW w:w="4009" w:type="dxa"/>
            <w:shd w:val="clear" w:color="auto" w:fill="99CCFF"/>
          </w:tcPr>
          <w:p w:rsidR="00595845" w:rsidRPr="009E7856" w:rsidRDefault="00887109" w:rsidP="003211E5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Business Operation/</w:t>
            </w:r>
            <w:r w:rsidR="00F8766F">
              <w:rPr>
                <w:rFonts w:cs="Times New Roman"/>
                <w:b/>
              </w:rPr>
              <w:t>Functional Process Areas</w:t>
            </w:r>
          </w:p>
        </w:tc>
        <w:tc>
          <w:tcPr>
            <w:tcW w:w="3940" w:type="dxa"/>
            <w:shd w:val="clear" w:color="auto" w:fill="99CCFF"/>
          </w:tcPr>
          <w:p w:rsidR="00595845" w:rsidRPr="009E7856" w:rsidRDefault="00595845" w:rsidP="003211E5">
            <w:pPr>
              <w:spacing w:after="120"/>
              <w:jc w:val="center"/>
              <w:rPr>
                <w:rFonts w:cs="Times New Roman"/>
                <w:b/>
              </w:rPr>
            </w:pPr>
            <w:r w:rsidRPr="009E7856">
              <w:rPr>
                <w:rFonts w:cs="Times New Roman"/>
                <w:b/>
              </w:rPr>
              <w:t>Business Owner</w:t>
            </w:r>
          </w:p>
        </w:tc>
      </w:tr>
      <w:tr w:rsidR="00595845" w:rsidRPr="009E7856" w:rsidTr="006052C9">
        <w:tc>
          <w:tcPr>
            <w:tcW w:w="4009" w:type="dxa"/>
          </w:tcPr>
          <w:p w:rsidR="00595845" w:rsidRPr="009E7856" w:rsidRDefault="00595845" w:rsidP="00F8766F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Human Resources</w:t>
            </w:r>
            <w:r w:rsidR="00F8766F">
              <w:rPr>
                <w:rFonts w:cs="Times New Roman"/>
              </w:rPr>
              <w:t xml:space="preserve"> </w:t>
            </w:r>
          </w:p>
        </w:tc>
        <w:tc>
          <w:tcPr>
            <w:tcW w:w="3940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 xml:space="preserve">Director </w:t>
            </w:r>
            <w:r w:rsidR="0032165A">
              <w:rPr>
                <w:rFonts w:cs="Times New Roman"/>
              </w:rPr>
              <w:t xml:space="preserve">of </w:t>
            </w:r>
            <w:r w:rsidRPr="009E7856">
              <w:rPr>
                <w:rFonts w:cs="Times New Roman"/>
              </w:rPr>
              <w:t>Human Resources</w:t>
            </w:r>
          </w:p>
        </w:tc>
      </w:tr>
      <w:tr w:rsidR="00595845" w:rsidRPr="009E7856" w:rsidTr="006052C9">
        <w:tc>
          <w:tcPr>
            <w:tcW w:w="4009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Benefits, Payroll, Time and Labor and Retirement Operations</w:t>
            </w:r>
          </w:p>
        </w:tc>
        <w:tc>
          <w:tcPr>
            <w:tcW w:w="3940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 xml:space="preserve">Director </w:t>
            </w:r>
            <w:r w:rsidR="0032165A">
              <w:rPr>
                <w:rFonts w:cs="Times New Roman"/>
              </w:rPr>
              <w:t xml:space="preserve">of </w:t>
            </w:r>
            <w:r w:rsidRPr="009E7856">
              <w:rPr>
                <w:rFonts w:cs="Times New Roman"/>
              </w:rPr>
              <w:t>Finance and Business Operations</w:t>
            </w:r>
          </w:p>
        </w:tc>
      </w:tr>
      <w:tr w:rsidR="00595845" w:rsidRPr="009E7856" w:rsidTr="006052C9">
        <w:tc>
          <w:tcPr>
            <w:tcW w:w="4009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Financial Management, Procurement and Contract Services, Treasury</w:t>
            </w:r>
          </w:p>
        </w:tc>
        <w:tc>
          <w:tcPr>
            <w:tcW w:w="3940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 xml:space="preserve">Director </w:t>
            </w:r>
            <w:r w:rsidR="0032165A">
              <w:rPr>
                <w:rFonts w:cs="Times New Roman"/>
              </w:rPr>
              <w:t xml:space="preserve">of </w:t>
            </w:r>
            <w:r w:rsidRPr="009E7856">
              <w:rPr>
                <w:rFonts w:cs="Times New Roman"/>
              </w:rPr>
              <w:t>Finance and Business Operations</w:t>
            </w:r>
          </w:p>
        </w:tc>
      </w:tr>
      <w:tr w:rsidR="00595845" w:rsidRPr="009E7856" w:rsidTr="006052C9">
        <w:tc>
          <w:tcPr>
            <w:tcW w:w="4009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Performance</w:t>
            </w:r>
            <w:r w:rsidR="0032165A">
              <w:rPr>
                <w:rFonts w:cs="Times New Roman"/>
              </w:rPr>
              <w:t>,</w:t>
            </w:r>
            <w:r w:rsidRPr="009E7856">
              <w:rPr>
                <w:rFonts w:cs="Times New Roman"/>
              </w:rPr>
              <w:t xml:space="preserve"> Management, Budget</w:t>
            </w:r>
          </w:p>
        </w:tc>
        <w:tc>
          <w:tcPr>
            <w:tcW w:w="3940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 xml:space="preserve">Director </w:t>
            </w:r>
            <w:r w:rsidR="0032165A">
              <w:rPr>
                <w:rFonts w:cs="Times New Roman"/>
              </w:rPr>
              <w:t xml:space="preserve">of </w:t>
            </w:r>
            <w:r w:rsidR="00220473">
              <w:rPr>
                <w:rFonts w:cs="Times New Roman"/>
              </w:rPr>
              <w:t xml:space="preserve">Office of </w:t>
            </w:r>
            <w:r w:rsidRPr="009E7856">
              <w:rPr>
                <w:rFonts w:cs="Times New Roman"/>
              </w:rPr>
              <w:t>Performance, Strategy and Budget</w:t>
            </w:r>
          </w:p>
        </w:tc>
      </w:tr>
      <w:tr w:rsidR="00595845" w:rsidRPr="009E7856" w:rsidTr="006052C9">
        <w:tc>
          <w:tcPr>
            <w:tcW w:w="4009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Labor Contracts and Negotiations</w:t>
            </w:r>
          </w:p>
        </w:tc>
        <w:tc>
          <w:tcPr>
            <w:tcW w:w="3940" w:type="dxa"/>
          </w:tcPr>
          <w:p w:rsidR="00595845" w:rsidRPr="009E7856" w:rsidRDefault="00595845" w:rsidP="003211E5">
            <w:pPr>
              <w:spacing w:after="120"/>
              <w:rPr>
                <w:rFonts w:cs="Times New Roman"/>
              </w:rPr>
            </w:pPr>
            <w:r w:rsidRPr="009E7856">
              <w:rPr>
                <w:rFonts w:cs="Times New Roman"/>
              </w:rPr>
              <w:t>Director Office of Labor Relations</w:t>
            </w:r>
          </w:p>
        </w:tc>
      </w:tr>
      <w:tr w:rsidR="00454B9A" w:rsidRPr="009E7856" w:rsidTr="006052C9">
        <w:tc>
          <w:tcPr>
            <w:tcW w:w="4009" w:type="dxa"/>
          </w:tcPr>
          <w:p w:rsidR="00454B9A" w:rsidRPr="009E7856" w:rsidRDefault="00454B9A" w:rsidP="00454B9A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ERP Systems and supporting technology</w:t>
            </w:r>
          </w:p>
        </w:tc>
        <w:tc>
          <w:tcPr>
            <w:tcW w:w="3940" w:type="dxa"/>
          </w:tcPr>
          <w:p w:rsidR="00454B9A" w:rsidRPr="009E7856" w:rsidRDefault="00454B9A" w:rsidP="00454B9A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Director Business Resource Center  </w:t>
            </w:r>
          </w:p>
        </w:tc>
      </w:tr>
    </w:tbl>
    <w:p w:rsidR="0030187D" w:rsidRPr="009E7856" w:rsidRDefault="0030187D" w:rsidP="0030187D">
      <w:pPr>
        <w:pStyle w:val="Heading3"/>
        <w:rPr>
          <w:rFonts w:ascii="Times New Roman" w:hAnsi="Times New Roman"/>
          <w:lang w:val="en-US"/>
        </w:rPr>
      </w:pPr>
      <w:bookmarkStart w:id="37" w:name="_Toc3715187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8"/>
      <w:bookmarkEnd w:id="19"/>
      <w:bookmarkEnd w:id="20"/>
      <w:bookmarkEnd w:id="21"/>
      <w:r w:rsidRPr="009E7856">
        <w:rPr>
          <w:rFonts w:ascii="Times New Roman" w:hAnsi="Times New Roman"/>
        </w:rPr>
        <w:t>Collaboration with Agencies</w:t>
      </w:r>
      <w:r w:rsidR="0079785B" w:rsidRPr="009E7856">
        <w:rPr>
          <w:rFonts w:ascii="Times New Roman" w:hAnsi="Times New Roman"/>
        </w:rPr>
        <w:t xml:space="preserve"> and BRC</w:t>
      </w:r>
      <w:bookmarkEnd w:id="37"/>
    </w:p>
    <w:p w:rsidR="00A122C4" w:rsidRPr="009E7856" w:rsidRDefault="00B23FBC" w:rsidP="00B23FBC">
      <w:pPr>
        <w:rPr>
          <w:rFonts w:cs="Times New Roman"/>
        </w:rPr>
      </w:pPr>
      <w:r w:rsidRPr="009E7856">
        <w:rPr>
          <w:rFonts w:cs="Times New Roman"/>
        </w:rPr>
        <w:t>Business owners</w:t>
      </w:r>
      <w:r w:rsidR="00036007" w:rsidRPr="009E7856">
        <w:rPr>
          <w:rFonts w:cs="Times New Roman"/>
        </w:rPr>
        <w:t xml:space="preserve"> engage, consult and communicate with both BRC and </w:t>
      </w:r>
      <w:r w:rsidR="002C7B9F">
        <w:rPr>
          <w:rFonts w:cs="Times New Roman"/>
        </w:rPr>
        <w:t>a</w:t>
      </w:r>
      <w:r w:rsidR="00036007" w:rsidRPr="009E7856">
        <w:rPr>
          <w:rFonts w:cs="Times New Roman"/>
        </w:rPr>
        <w:t xml:space="preserve">gency </w:t>
      </w:r>
      <w:r w:rsidR="00454B9A">
        <w:rPr>
          <w:rFonts w:cs="Times New Roman"/>
        </w:rPr>
        <w:t>customers</w:t>
      </w:r>
      <w:r w:rsidR="00036007" w:rsidRPr="009E7856">
        <w:rPr>
          <w:rFonts w:cs="Times New Roman"/>
        </w:rPr>
        <w:t xml:space="preserve"> on a regular basis</w:t>
      </w:r>
      <w:r w:rsidR="00BA4D5C" w:rsidRPr="009E7856">
        <w:rPr>
          <w:rFonts w:cs="Times New Roman"/>
        </w:rPr>
        <w:t xml:space="preserve"> and</w:t>
      </w:r>
      <w:r w:rsidR="00A122C4" w:rsidRPr="009E7856">
        <w:rPr>
          <w:rFonts w:cs="Times New Roman"/>
        </w:rPr>
        <w:t>:</w:t>
      </w:r>
    </w:p>
    <w:p w:rsidR="00B23FBC" w:rsidRPr="009E7856" w:rsidRDefault="00A122C4" w:rsidP="00AF2967">
      <w:pPr>
        <w:pStyle w:val="Bullet"/>
        <w:numPr>
          <w:ilvl w:val="0"/>
          <w:numId w:val="43"/>
        </w:numPr>
        <w:spacing w:before="60"/>
        <w:ind w:left="720"/>
        <w:rPr>
          <w:lang w:eastAsia="x-none"/>
        </w:rPr>
      </w:pPr>
      <w:r w:rsidRPr="009E7856">
        <w:t>D</w:t>
      </w:r>
      <w:r w:rsidR="00B23FBC" w:rsidRPr="009E7856">
        <w:t xml:space="preserve">evelop standard methods and processes for </w:t>
      </w:r>
      <w:r w:rsidRPr="009E7856">
        <w:t>a</w:t>
      </w:r>
      <w:r w:rsidR="00B23FBC" w:rsidRPr="009E7856">
        <w:t>gency outreach</w:t>
      </w:r>
      <w:r w:rsidR="00220BBB" w:rsidRPr="009E7856">
        <w:t>, consultation</w:t>
      </w:r>
      <w:r w:rsidR="00036007" w:rsidRPr="009E7856">
        <w:t xml:space="preserve"> and communication</w:t>
      </w:r>
      <w:r w:rsidRPr="009E7856">
        <w:rPr>
          <w:lang w:eastAsia="ko-KR"/>
        </w:rPr>
        <w:t>.</w:t>
      </w:r>
    </w:p>
    <w:p w:rsidR="00FD4FAA" w:rsidRPr="009E7856" w:rsidRDefault="002C7B9F" w:rsidP="00AF2967">
      <w:pPr>
        <w:pStyle w:val="Bullet"/>
        <w:numPr>
          <w:ilvl w:val="0"/>
          <w:numId w:val="43"/>
        </w:numPr>
        <w:spacing w:before="60"/>
        <w:ind w:left="720"/>
      </w:pPr>
      <w:r>
        <w:t>Convene and l</w:t>
      </w:r>
      <w:r w:rsidR="0030187D" w:rsidRPr="009E7856">
        <w:t xml:space="preserve">everage existing </w:t>
      </w:r>
      <w:r w:rsidR="00FD4FAA" w:rsidRPr="009E7856">
        <w:t xml:space="preserve">BRC/FBOD/HRD/PSB/OLR operational meetings </w:t>
      </w:r>
      <w:r w:rsidR="00B43EEC">
        <w:t xml:space="preserve">and meetings </w:t>
      </w:r>
      <w:r>
        <w:t xml:space="preserve">with Agencies </w:t>
      </w:r>
      <w:r w:rsidR="00FD4FAA" w:rsidRPr="009E7856">
        <w:t xml:space="preserve">to </w:t>
      </w:r>
      <w:r w:rsidR="00BA4D5C" w:rsidRPr="009E7856">
        <w:t xml:space="preserve">share work plans, </w:t>
      </w:r>
      <w:r>
        <w:t xml:space="preserve">prioritize work, </w:t>
      </w:r>
      <w:proofErr w:type="gramStart"/>
      <w:r w:rsidR="00FD4FAA" w:rsidRPr="009E7856">
        <w:t>resolve</w:t>
      </w:r>
      <w:proofErr w:type="gramEnd"/>
      <w:r w:rsidR="00FD4FAA" w:rsidRPr="009E7856">
        <w:t xml:space="preserve"> cross business operational issues and/or review </w:t>
      </w:r>
      <w:r w:rsidR="00A66E93" w:rsidRPr="009E7856">
        <w:t xml:space="preserve">business process improvements and </w:t>
      </w:r>
      <w:r w:rsidR="003B6CAE" w:rsidRPr="009E7856">
        <w:t>change proposals</w:t>
      </w:r>
      <w:r w:rsidR="00FD4FAA" w:rsidRPr="009E7856">
        <w:t xml:space="preserve"> from an enterprise perspective</w:t>
      </w:r>
      <w:r w:rsidR="00A122C4" w:rsidRPr="009E7856">
        <w:t>.</w:t>
      </w:r>
    </w:p>
    <w:p w:rsidR="0030187D" w:rsidRDefault="008C4C03" w:rsidP="00AF2967">
      <w:pPr>
        <w:pStyle w:val="Bullet"/>
        <w:numPr>
          <w:ilvl w:val="0"/>
          <w:numId w:val="43"/>
        </w:numPr>
        <w:spacing w:before="60"/>
        <w:ind w:left="720"/>
      </w:pPr>
      <w:r w:rsidRPr="009E7856">
        <w:t xml:space="preserve">Work across business </w:t>
      </w:r>
      <w:r w:rsidR="00036007" w:rsidRPr="009E7856">
        <w:t xml:space="preserve">organizational </w:t>
      </w:r>
      <w:r w:rsidRPr="009E7856">
        <w:t xml:space="preserve">boundaries </w:t>
      </w:r>
      <w:r w:rsidR="00220BBB" w:rsidRPr="009E7856">
        <w:t>with agency</w:t>
      </w:r>
      <w:r w:rsidR="00FD4FAA" w:rsidRPr="009E7856">
        <w:t xml:space="preserve"> </w:t>
      </w:r>
      <w:r w:rsidR="00BA4D5C" w:rsidRPr="009E7856">
        <w:t xml:space="preserve">staff </w:t>
      </w:r>
      <w:r w:rsidR="00FD4FAA" w:rsidRPr="009E7856">
        <w:t xml:space="preserve">to </w:t>
      </w:r>
      <w:r w:rsidR="00BA4D5C" w:rsidRPr="009E7856">
        <w:t xml:space="preserve">share work plans and </w:t>
      </w:r>
      <w:r w:rsidR="003B6CAE" w:rsidRPr="009E7856">
        <w:t>prioritize</w:t>
      </w:r>
      <w:r w:rsidR="00FD4FAA" w:rsidRPr="009E7856">
        <w:t xml:space="preserve"> </w:t>
      </w:r>
      <w:r w:rsidR="00A66E93" w:rsidRPr="009E7856">
        <w:t xml:space="preserve">system </w:t>
      </w:r>
      <w:r w:rsidR="00FD4FAA" w:rsidRPr="009E7856">
        <w:t>defects and change requests for change management boards</w:t>
      </w:r>
      <w:r w:rsidR="00A122C4" w:rsidRPr="009E7856">
        <w:t>.</w:t>
      </w:r>
    </w:p>
    <w:p w:rsidR="008A79CB" w:rsidRDefault="008A79CB" w:rsidP="00AF2967">
      <w:pPr>
        <w:pStyle w:val="Bullet"/>
        <w:numPr>
          <w:ilvl w:val="0"/>
          <w:numId w:val="43"/>
        </w:numPr>
        <w:spacing w:before="60"/>
        <w:ind w:left="720"/>
      </w:pPr>
      <w:r>
        <w:t>S</w:t>
      </w:r>
      <w:r w:rsidRPr="009E7856">
        <w:t>hare information, including review and status of ERP system roadmap plans and progress and review of performance outcomes and results across all three central business operations and ERP systems.</w:t>
      </w:r>
    </w:p>
    <w:p w:rsidR="00595845" w:rsidRPr="009E7856" w:rsidRDefault="00595845" w:rsidP="006515BB">
      <w:pPr>
        <w:pStyle w:val="StyleHeading2MRP11ActionNotLatinItalic"/>
        <w:spacing w:before="120"/>
        <w:ind w:left="-115"/>
        <w:rPr>
          <w:rFonts w:ascii="Times New Roman" w:hAnsi="Times New Roman" w:cs="Times New Roman"/>
        </w:rPr>
      </w:pPr>
      <w:bookmarkStart w:id="38" w:name="_Toc371518787"/>
      <w:r w:rsidRPr="009E7856">
        <w:rPr>
          <w:rFonts w:ascii="Times New Roman" w:hAnsi="Times New Roman" w:cs="Times New Roman"/>
        </w:rPr>
        <w:t>Agencies</w:t>
      </w:r>
      <w:bookmarkEnd w:id="38"/>
      <w:r w:rsidRPr="009E7856">
        <w:rPr>
          <w:rFonts w:ascii="Times New Roman" w:hAnsi="Times New Roman" w:cs="Times New Roman"/>
        </w:rPr>
        <w:t xml:space="preserve"> </w:t>
      </w:r>
    </w:p>
    <w:p w:rsidR="00024423" w:rsidRPr="009E7856" w:rsidRDefault="003B6CAE" w:rsidP="00024423">
      <w:pPr>
        <w:rPr>
          <w:rFonts w:cs="Times New Roman"/>
        </w:rPr>
      </w:pPr>
      <w:proofErr w:type="gramStart"/>
      <w:r w:rsidRPr="009E7856">
        <w:rPr>
          <w:rFonts w:cs="Times New Roman"/>
          <w:bCs/>
        </w:rPr>
        <w:t xml:space="preserve">Agencies </w:t>
      </w:r>
      <w:r w:rsidR="00B00A45" w:rsidRPr="009E7856">
        <w:rPr>
          <w:rFonts w:cs="Times New Roman"/>
          <w:bCs/>
        </w:rPr>
        <w:t>is</w:t>
      </w:r>
      <w:proofErr w:type="gramEnd"/>
      <w:r w:rsidR="00B00A45" w:rsidRPr="009E7856">
        <w:rPr>
          <w:rFonts w:cs="Times New Roman"/>
          <w:bCs/>
        </w:rPr>
        <w:t xml:space="preserve"> the term used to refer </w:t>
      </w:r>
      <w:r w:rsidR="00492B03" w:rsidRPr="009E7856">
        <w:rPr>
          <w:rFonts w:cs="Times New Roman"/>
          <w:bCs/>
        </w:rPr>
        <w:t>to agency</w:t>
      </w:r>
      <w:r w:rsidR="00B00A45" w:rsidRPr="009E7856">
        <w:rPr>
          <w:rFonts w:cs="Times New Roman"/>
          <w:bCs/>
        </w:rPr>
        <w:t xml:space="preserve"> </w:t>
      </w:r>
      <w:r w:rsidR="004C562E">
        <w:rPr>
          <w:rFonts w:cs="Times New Roman"/>
          <w:bCs/>
        </w:rPr>
        <w:t>E</w:t>
      </w:r>
      <w:r w:rsidRPr="009E7856">
        <w:rPr>
          <w:rFonts w:cs="Times New Roman"/>
          <w:bCs/>
        </w:rPr>
        <w:t xml:space="preserve">xecutive </w:t>
      </w:r>
      <w:r w:rsidR="00C131C2" w:rsidRPr="009E7856">
        <w:rPr>
          <w:rFonts w:cs="Times New Roman"/>
          <w:bCs/>
        </w:rPr>
        <w:t xml:space="preserve">departments, </w:t>
      </w:r>
      <w:r w:rsidRPr="009E7856">
        <w:rPr>
          <w:rFonts w:cs="Times New Roman"/>
          <w:bCs/>
        </w:rPr>
        <w:t xml:space="preserve">separately elected </w:t>
      </w:r>
      <w:r w:rsidR="00024423" w:rsidRPr="009E7856">
        <w:rPr>
          <w:rFonts w:cs="Times New Roman"/>
          <w:bCs/>
        </w:rPr>
        <w:t>organizations and special districts.</w:t>
      </w:r>
      <w:r w:rsidRPr="009E7856">
        <w:rPr>
          <w:rFonts w:cs="Times New Roman"/>
          <w:bCs/>
        </w:rPr>
        <w:t xml:space="preserve"> </w:t>
      </w:r>
      <w:r w:rsidR="006910F6">
        <w:rPr>
          <w:rFonts w:cs="Times New Roman"/>
          <w:bCs/>
        </w:rPr>
        <w:t xml:space="preserve"> </w:t>
      </w:r>
      <w:r w:rsidRPr="009E7856">
        <w:rPr>
          <w:rFonts w:cs="Times New Roman"/>
          <w:bCs/>
        </w:rPr>
        <w:t xml:space="preserve">The </w:t>
      </w:r>
      <w:proofErr w:type="gramStart"/>
      <w:r w:rsidR="00A122C4" w:rsidRPr="009E7856">
        <w:rPr>
          <w:rFonts w:cs="Times New Roman"/>
          <w:bCs/>
        </w:rPr>
        <w:t>a</w:t>
      </w:r>
      <w:r w:rsidRPr="009E7856">
        <w:rPr>
          <w:rFonts w:cs="Times New Roman"/>
          <w:bCs/>
        </w:rPr>
        <w:t xml:space="preserve">gency  </w:t>
      </w:r>
      <w:r w:rsidR="00454B9A">
        <w:rPr>
          <w:rFonts w:cs="Times New Roman"/>
          <w:bCs/>
        </w:rPr>
        <w:t>customer</w:t>
      </w:r>
      <w:proofErr w:type="gramEnd"/>
      <w:r w:rsidR="00454B9A">
        <w:rPr>
          <w:rFonts w:cs="Times New Roman"/>
          <w:bCs/>
        </w:rPr>
        <w:t xml:space="preserve"> </w:t>
      </w:r>
      <w:r w:rsidRPr="009E7856">
        <w:rPr>
          <w:rFonts w:cs="Times New Roman"/>
          <w:bCs/>
        </w:rPr>
        <w:t>community</w:t>
      </w:r>
      <w:r w:rsidRPr="009E7856">
        <w:rPr>
          <w:rFonts w:cs="Times New Roman"/>
        </w:rPr>
        <w:t xml:space="preserve"> of the ERP business systems must </w:t>
      </w:r>
      <w:r w:rsidR="00110C81" w:rsidRPr="009E7856">
        <w:rPr>
          <w:rFonts w:cs="Times New Roman"/>
        </w:rPr>
        <w:t xml:space="preserve">comply with </w:t>
      </w:r>
      <w:r w:rsidRPr="009E7856">
        <w:rPr>
          <w:rFonts w:cs="Times New Roman"/>
        </w:rPr>
        <w:t xml:space="preserve">standards and policies, identify and communicate opportunities for improvement, engage in prioritization </w:t>
      </w:r>
      <w:r w:rsidR="00024423" w:rsidRPr="009E7856">
        <w:rPr>
          <w:rFonts w:cs="Times New Roman"/>
        </w:rPr>
        <w:t xml:space="preserve">of change requests </w:t>
      </w:r>
      <w:r w:rsidRPr="009E7856">
        <w:rPr>
          <w:rFonts w:cs="Times New Roman"/>
        </w:rPr>
        <w:t xml:space="preserve">and </w:t>
      </w:r>
      <w:r w:rsidR="00110C81" w:rsidRPr="009E7856">
        <w:rPr>
          <w:rFonts w:cs="Times New Roman"/>
        </w:rPr>
        <w:t xml:space="preserve">support </w:t>
      </w:r>
      <w:r w:rsidRPr="009E7856">
        <w:rPr>
          <w:rFonts w:cs="Times New Roman"/>
        </w:rPr>
        <w:t xml:space="preserve">implementation of changes to </w:t>
      </w:r>
      <w:r w:rsidR="00024423" w:rsidRPr="009E7856">
        <w:rPr>
          <w:rFonts w:cs="Times New Roman"/>
        </w:rPr>
        <w:t>policies,</w:t>
      </w:r>
      <w:r w:rsidRPr="009E7856">
        <w:rPr>
          <w:rFonts w:cs="Times New Roman"/>
        </w:rPr>
        <w:t xml:space="preserve"> standards</w:t>
      </w:r>
      <w:r w:rsidR="00024423" w:rsidRPr="009E7856">
        <w:rPr>
          <w:rFonts w:cs="Times New Roman"/>
        </w:rPr>
        <w:t xml:space="preserve"> and systems</w:t>
      </w:r>
      <w:r w:rsidRPr="009E7856">
        <w:rPr>
          <w:rFonts w:cs="Times New Roman"/>
        </w:rPr>
        <w:t>.</w:t>
      </w:r>
      <w:r w:rsidR="00024423" w:rsidRPr="009E7856">
        <w:rPr>
          <w:rFonts w:cs="Times New Roman"/>
        </w:rPr>
        <w:t xml:space="preserve"> </w:t>
      </w:r>
      <w:r w:rsidR="006910F6">
        <w:rPr>
          <w:rFonts w:cs="Times New Roman"/>
        </w:rPr>
        <w:t xml:space="preserve"> </w:t>
      </w:r>
      <w:r w:rsidR="00024423" w:rsidRPr="009E7856">
        <w:rPr>
          <w:rFonts w:cs="Times New Roman"/>
        </w:rPr>
        <w:t xml:space="preserve">Agencies also have a monitoring and review function for their own business processes and controls, must assure </w:t>
      </w:r>
      <w:r w:rsidR="008B5B33" w:rsidRPr="009E7856">
        <w:rPr>
          <w:rFonts w:cs="Times New Roman"/>
        </w:rPr>
        <w:t xml:space="preserve">compliance </w:t>
      </w:r>
      <w:r w:rsidR="00024423" w:rsidRPr="009E7856">
        <w:rPr>
          <w:rFonts w:cs="Times New Roman"/>
        </w:rPr>
        <w:t>of the side systems with the business and data rules of the enterprise systems and ensure integrity of interfaced data.</w:t>
      </w:r>
    </w:p>
    <w:p w:rsidR="00267852" w:rsidRPr="009E7856" w:rsidRDefault="006A4F10" w:rsidP="006A4F10">
      <w:pPr>
        <w:pStyle w:val="Heading3"/>
        <w:rPr>
          <w:rFonts w:ascii="Times New Roman" w:hAnsi="Times New Roman"/>
        </w:rPr>
      </w:pPr>
      <w:bookmarkStart w:id="39" w:name="_Toc371518788"/>
      <w:r w:rsidRPr="009E7856">
        <w:rPr>
          <w:rFonts w:ascii="Times New Roman" w:hAnsi="Times New Roman"/>
        </w:rPr>
        <w:lastRenderedPageBreak/>
        <w:t xml:space="preserve">Participation in Central Business Systems </w:t>
      </w:r>
      <w:r w:rsidR="00267852" w:rsidRPr="009E7856">
        <w:rPr>
          <w:rFonts w:ascii="Times New Roman" w:hAnsi="Times New Roman"/>
        </w:rPr>
        <w:t>Steering Committee</w:t>
      </w:r>
      <w:bookmarkEnd w:id="39"/>
    </w:p>
    <w:p w:rsidR="003F6381" w:rsidRDefault="003F6381" w:rsidP="00267852">
      <w:pPr>
        <w:autoSpaceDE w:val="0"/>
        <w:autoSpaceDN w:val="0"/>
        <w:adjustRightInd w:val="0"/>
        <w:rPr>
          <w:rFonts w:cs="Times New Roman"/>
        </w:rPr>
      </w:pPr>
      <w:r w:rsidRPr="009E7856">
        <w:rPr>
          <w:rFonts w:cs="Times New Roman"/>
        </w:rPr>
        <w:t>Agency r</w:t>
      </w:r>
      <w:r w:rsidR="006A4F10" w:rsidRPr="009E7856">
        <w:rPr>
          <w:rFonts w:cs="Times New Roman"/>
        </w:rPr>
        <w:t xml:space="preserve">epresentatives attend steering committee meetings to represent the interests of </w:t>
      </w:r>
      <w:r w:rsidR="004C562E">
        <w:rPr>
          <w:rFonts w:cs="Times New Roman"/>
        </w:rPr>
        <w:t>both E</w:t>
      </w:r>
      <w:r w:rsidRPr="009E7856">
        <w:rPr>
          <w:rFonts w:cs="Times New Roman"/>
        </w:rPr>
        <w:t xml:space="preserve">xecutive agencies and separately elected </w:t>
      </w:r>
      <w:r w:rsidR="006A4F10" w:rsidRPr="009E7856">
        <w:rPr>
          <w:rFonts w:cs="Times New Roman"/>
        </w:rPr>
        <w:t>organizations</w:t>
      </w:r>
      <w:r w:rsidR="002C7B9F">
        <w:rPr>
          <w:rFonts w:cs="Times New Roman"/>
        </w:rPr>
        <w:t xml:space="preserve">, review challenges, </w:t>
      </w:r>
      <w:r w:rsidR="00454B9A">
        <w:rPr>
          <w:rFonts w:cs="Times New Roman"/>
        </w:rPr>
        <w:t>report on performance results</w:t>
      </w:r>
      <w:r w:rsidR="002C7B9F">
        <w:rPr>
          <w:rFonts w:cs="Times New Roman"/>
        </w:rPr>
        <w:t>, progress</w:t>
      </w:r>
      <w:r w:rsidR="00B43EEC">
        <w:rPr>
          <w:rFonts w:cs="Times New Roman"/>
        </w:rPr>
        <w:t xml:space="preserve">/roadblocks </w:t>
      </w:r>
      <w:r w:rsidR="002C7B9F">
        <w:rPr>
          <w:rFonts w:cs="Times New Roman"/>
        </w:rPr>
        <w:t xml:space="preserve">on </w:t>
      </w:r>
      <w:r w:rsidR="00454B9A">
        <w:rPr>
          <w:rFonts w:cs="Times New Roman"/>
        </w:rPr>
        <w:t>benefits achieved</w:t>
      </w:r>
      <w:r w:rsidR="006A4F10" w:rsidRPr="009E7856">
        <w:rPr>
          <w:rFonts w:cs="Times New Roman"/>
        </w:rPr>
        <w:t xml:space="preserve">. </w:t>
      </w:r>
    </w:p>
    <w:p w:rsidR="00267852" w:rsidRPr="009E7856" w:rsidRDefault="003F6381" w:rsidP="00B43EEC">
      <w:pPr>
        <w:autoSpaceDE w:val="0"/>
        <w:autoSpaceDN w:val="0"/>
        <w:adjustRightInd w:val="0"/>
        <w:spacing w:before="120"/>
        <w:rPr>
          <w:rFonts w:cs="Times New Roman"/>
        </w:rPr>
      </w:pPr>
      <w:r w:rsidRPr="009E7856">
        <w:rPr>
          <w:rFonts w:cs="Times New Roman"/>
        </w:rPr>
        <w:t>In addition, representatives will attend to review</w:t>
      </w:r>
      <w:r w:rsidR="00454B9A">
        <w:rPr>
          <w:rFonts w:cs="Times New Roman"/>
        </w:rPr>
        <w:t>/resolve</w:t>
      </w:r>
      <w:r w:rsidRPr="009E7856">
        <w:rPr>
          <w:rFonts w:cs="Times New Roman"/>
        </w:rPr>
        <w:t xml:space="preserve"> specific issues and/or to escalate issues if unable to resolve with </w:t>
      </w:r>
      <w:r w:rsidR="00A84133">
        <w:rPr>
          <w:rFonts w:cs="Times New Roman"/>
        </w:rPr>
        <w:t>central business/</w:t>
      </w:r>
      <w:r w:rsidR="008D038B">
        <w:rPr>
          <w:rFonts w:cs="Times New Roman"/>
        </w:rPr>
        <w:t xml:space="preserve">functional </w:t>
      </w:r>
      <w:proofErr w:type="gramStart"/>
      <w:r w:rsidR="008D038B">
        <w:rPr>
          <w:rFonts w:cs="Times New Roman"/>
        </w:rPr>
        <w:t xml:space="preserve">process </w:t>
      </w:r>
      <w:r w:rsidRPr="009E7856">
        <w:rPr>
          <w:rFonts w:cs="Times New Roman"/>
        </w:rPr>
        <w:t xml:space="preserve"> owner</w:t>
      </w:r>
      <w:proofErr w:type="gramEnd"/>
      <w:r w:rsidR="007F4204">
        <w:rPr>
          <w:rFonts w:cs="Times New Roman"/>
        </w:rPr>
        <w:t>, or change management board</w:t>
      </w:r>
      <w:r w:rsidRPr="009E7856">
        <w:rPr>
          <w:rFonts w:cs="Times New Roman"/>
        </w:rPr>
        <w:t>.</w:t>
      </w:r>
    </w:p>
    <w:p w:rsidR="00595845" w:rsidRPr="009E7856" w:rsidRDefault="00170D47" w:rsidP="00170D47">
      <w:pPr>
        <w:pStyle w:val="Heading3"/>
        <w:rPr>
          <w:rFonts w:ascii="Times New Roman" w:hAnsi="Times New Roman"/>
        </w:rPr>
      </w:pPr>
      <w:bookmarkStart w:id="40" w:name="_Toc371518789"/>
      <w:r w:rsidRPr="009E7856">
        <w:rPr>
          <w:rFonts w:ascii="Times New Roman" w:hAnsi="Times New Roman"/>
        </w:rPr>
        <w:t xml:space="preserve">Collaboration with </w:t>
      </w:r>
      <w:r w:rsidR="0079785B" w:rsidRPr="009E7856">
        <w:rPr>
          <w:rFonts w:ascii="Times New Roman" w:hAnsi="Times New Roman"/>
        </w:rPr>
        <w:t xml:space="preserve">Central </w:t>
      </w:r>
      <w:r w:rsidRPr="009E7856">
        <w:rPr>
          <w:rFonts w:ascii="Times New Roman" w:hAnsi="Times New Roman"/>
        </w:rPr>
        <w:t xml:space="preserve">Business </w:t>
      </w:r>
      <w:r w:rsidR="0079785B" w:rsidRPr="009E7856">
        <w:rPr>
          <w:rFonts w:ascii="Times New Roman" w:hAnsi="Times New Roman"/>
        </w:rPr>
        <w:t>Owners</w:t>
      </w:r>
      <w:bookmarkEnd w:id="40"/>
      <w:r w:rsidR="0079785B" w:rsidRPr="009E7856">
        <w:rPr>
          <w:rFonts w:ascii="Times New Roman" w:hAnsi="Times New Roman"/>
        </w:rPr>
        <w:t xml:space="preserve"> </w:t>
      </w:r>
    </w:p>
    <w:p w:rsidR="00170D47" w:rsidRDefault="003F6381" w:rsidP="00170D47">
      <w:pPr>
        <w:rPr>
          <w:rFonts w:cs="Times New Roman"/>
        </w:rPr>
      </w:pPr>
      <w:r w:rsidRPr="009E7856">
        <w:rPr>
          <w:rFonts w:cs="Times New Roman"/>
        </w:rPr>
        <w:t>Agency representatives c</w:t>
      </w:r>
      <w:r w:rsidR="00170D47" w:rsidRPr="009E7856">
        <w:rPr>
          <w:rFonts w:cs="Times New Roman"/>
        </w:rPr>
        <w:t xml:space="preserve">ollaborate </w:t>
      </w:r>
      <w:r w:rsidR="00C131C2" w:rsidRPr="009E7856">
        <w:rPr>
          <w:rFonts w:cs="Times New Roman"/>
        </w:rPr>
        <w:t xml:space="preserve">and participate in sessions </w:t>
      </w:r>
      <w:r w:rsidR="00170D47" w:rsidRPr="009E7856">
        <w:rPr>
          <w:rFonts w:cs="Times New Roman"/>
        </w:rPr>
        <w:t xml:space="preserve">with </w:t>
      </w:r>
      <w:r w:rsidR="00A84133">
        <w:rPr>
          <w:rFonts w:cs="Times New Roman"/>
        </w:rPr>
        <w:t>central business/</w:t>
      </w:r>
      <w:r w:rsidR="008D038B">
        <w:rPr>
          <w:rFonts w:cs="Times New Roman"/>
        </w:rPr>
        <w:t xml:space="preserve">functional process </w:t>
      </w:r>
      <w:r w:rsidR="00170D47" w:rsidRPr="009E7856">
        <w:rPr>
          <w:rFonts w:cs="Times New Roman"/>
        </w:rPr>
        <w:t xml:space="preserve">owners to </w:t>
      </w:r>
      <w:proofErr w:type="gramStart"/>
      <w:r w:rsidR="00170D47" w:rsidRPr="009E7856">
        <w:rPr>
          <w:rFonts w:cs="Times New Roman"/>
        </w:rPr>
        <w:t xml:space="preserve">prioritize </w:t>
      </w:r>
      <w:r w:rsidR="00A66E93" w:rsidRPr="009E7856">
        <w:rPr>
          <w:rFonts w:cs="Times New Roman"/>
        </w:rPr>
        <w:t xml:space="preserve"> process</w:t>
      </w:r>
      <w:proofErr w:type="gramEnd"/>
      <w:r w:rsidR="00A66E93" w:rsidRPr="009E7856">
        <w:rPr>
          <w:rFonts w:cs="Times New Roman"/>
        </w:rPr>
        <w:t xml:space="preserve"> improvements, system </w:t>
      </w:r>
      <w:r w:rsidR="00170D47" w:rsidRPr="009E7856">
        <w:rPr>
          <w:rFonts w:cs="Times New Roman"/>
        </w:rPr>
        <w:t>defects and change requests</w:t>
      </w:r>
      <w:r w:rsidR="00A84133">
        <w:rPr>
          <w:rFonts w:cs="Times New Roman"/>
        </w:rPr>
        <w:t>, including work</w:t>
      </w:r>
      <w:r w:rsidR="00C60E66">
        <w:rPr>
          <w:rFonts w:cs="Times New Roman"/>
        </w:rPr>
        <w:t xml:space="preserve"> </w:t>
      </w:r>
      <w:r w:rsidR="00170D47" w:rsidRPr="009E7856">
        <w:rPr>
          <w:rFonts w:cs="Times New Roman"/>
        </w:rPr>
        <w:t>for review at change management boards</w:t>
      </w:r>
      <w:r w:rsidR="00C60E66">
        <w:rPr>
          <w:rFonts w:cs="Times New Roman"/>
        </w:rPr>
        <w:t xml:space="preserve"> – see 5.4.1 above.</w:t>
      </w:r>
      <w:r w:rsidR="00170D47" w:rsidRPr="009E7856">
        <w:rPr>
          <w:rFonts w:cs="Times New Roman"/>
        </w:rPr>
        <w:t>.</w:t>
      </w:r>
      <w:r w:rsidR="000662D8">
        <w:rPr>
          <w:rFonts w:cs="Times New Roman"/>
        </w:rPr>
        <w:t xml:space="preserve"> </w:t>
      </w:r>
    </w:p>
    <w:p w:rsidR="00595845" w:rsidRPr="009E7856" w:rsidRDefault="00595845" w:rsidP="006D54E0">
      <w:pPr>
        <w:pStyle w:val="StyleHeading2MRP11ActionNotLatinItalic"/>
        <w:rPr>
          <w:rFonts w:ascii="Times New Roman" w:hAnsi="Times New Roman" w:cs="Times New Roman"/>
        </w:rPr>
      </w:pPr>
      <w:bookmarkStart w:id="41" w:name="_Toc371518790"/>
      <w:r w:rsidRPr="009E7856">
        <w:rPr>
          <w:rFonts w:ascii="Times New Roman" w:hAnsi="Times New Roman" w:cs="Times New Roman"/>
        </w:rPr>
        <w:t xml:space="preserve">Business </w:t>
      </w:r>
      <w:smartTag w:uri="urn:schemas-microsoft-com:office:smarttags" w:element="PlaceName">
        <w:r w:rsidRPr="009E7856">
          <w:rPr>
            <w:rFonts w:ascii="Times New Roman" w:hAnsi="Times New Roman" w:cs="Times New Roman"/>
          </w:rPr>
          <w:t>Resource</w:t>
        </w:r>
      </w:smartTag>
      <w:r w:rsidRPr="009E7856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9E7856">
          <w:rPr>
            <w:rFonts w:ascii="Times New Roman" w:hAnsi="Times New Roman" w:cs="Times New Roman"/>
          </w:rPr>
          <w:t>Center</w:t>
        </w:r>
      </w:smartTag>
      <w:bookmarkEnd w:id="41"/>
      <w:r w:rsidRPr="009E7856">
        <w:rPr>
          <w:rFonts w:ascii="Times New Roman" w:hAnsi="Times New Roman" w:cs="Times New Roman"/>
        </w:rPr>
        <w:t xml:space="preserve">  </w:t>
      </w:r>
    </w:p>
    <w:p w:rsidR="00595845" w:rsidRPr="009E7856" w:rsidRDefault="00077A3E" w:rsidP="003F6381">
      <w:pPr>
        <w:autoSpaceDE w:val="0"/>
        <w:autoSpaceDN w:val="0"/>
        <w:adjustRightInd w:val="0"/>
        <w:rPr>
          <w:rFonts w:cs="Times New Roman"/>
        </w:rPr>
      </w:pPr>
      <w:r w:rsidRPr="009E7856">
        <w:rPr>
          <w:rFonts w:cs="Times New Roman"/>
        </w:rPr>
        <w:t>The BRC is accountable for managing day to day system operations and for functional and technical support of the ERP systems</w:t>
      </w:r>
      <w:r w:rsidR="00B43EEC">
        <w:rPr>
          <w:rFonts w:cs="Times New Roman"/>
        </w:rPr>
        <w:t xml:space="preserve">. </w:t>
      </w:r>
      <w:r w:rsidR="001E5599">
        <w:rPr>
          <w:rFonts w:cs="Times New Roman"/>
        </w:rPr>
        <w:t xml:space="preserve">Note that </w:t>
      </w:r>
      <w:r w:rsidR="001E5599" w:rsidRPr="009E7856">
        <w:rPr>
          <w:rFonts w:cs="Times New Roman"/>
        </w:rPr>
        <w:t xml:space="preserve">BRC has shared responsibility with PSB for support of the Hyperion budgeting system. </w:t>
      </w:r>
      <w:r w:rsidR="00B43EEC">
        <w:rPr>
          <w:rFonts w:cs="Times New Roman"/>
        </w:rPr>
        <w:t>System changes</w:t>
      </w:r>
      <w:r w:rsidRPr="009E7856">
        <w:rPr>
          <w:rFonts w:cs="Times New Roman"/>
        </w:rPr>
        <w:t xml:space="preserve"> </w:t>
      </w:r>
      <w:r w:rsidR="001E5599">
        <w:rPr>
          <w:rFonts w:cs="Times New Roman"/>
        </w:rPr>
        <w:t xml:space="preserve">are </w:t>
      </w:r>
      <w:r w:rsidRPr="009E7856">
        <w:rPr>
          <w:rFonts w:cs="Times New Roman"/>
        </w:rPr>
        <w:t>prioritiz</w:t>
      </w:r>
      <w:r w:rsidR="005215E5">
        <w:rPr>
          <w:rFonts w:cs="Times New Roman"/>
        </w:rPr>
        <w:t xml:space="preserve">ed with </w:t>
      </w:r>
      <w:r w:rsidRPr="009E7856">
        <w:rPr>
          <w:rFonts w:cs="Times New Roman"/>
        </w:rPr>
        <w:t>central business owners</w:t>
      </w:r>
      <w:r w:rsidR="001E5599">
        <w:rPr>
          <w:rFonts w:cs="Times New Roman"/>
        </w:rPr>
        <w:t xml:space="preserve">, </w:t>
      </w:r>
      <w:r w:rsidRPr="009E7856">
        <w:rPr>
          <w:rFonts w:cs="Times New Roman"/>
        </w:rPr>
        <w:t xml:space="preserve">agency end </w:t>
      </w:r>
      <w:r w:rsidR="00A84133">
        <w:rPr>
          <w:rFonts w:cs="Times New Roman"/>
        </w:rPr>
        <w:t>customers</w:t>
      </w:r>
      <w:r w:rsidR="001E5599">
        <w:rPr>
          <w:rFonts w:cs="Times New Roman"/>
        </w:rPr>
        <w:t xml:space="preserve">, KCIT and, pending type of change (see criteria in 5.7 below)   </w:t>
      </w:r>
      <w:r w:rsidRPr="009E7856">
        <w:rPr>
          <w:rFonts w:cs="Times New Roman"/>
        </w:rPr>
        <w:t xml:space="preserve"> </w:t>
      </w:r>
      <w:r w:rsidR="001E5599">
        <w:rPr>
          <w:rFonts w:cs="Times New Roman"/>
        </w:rPr>
        <w:t>ay also require</w:t>
      </w:r>
      <w:r w:rsidRPr="009E7856">
        <w:rPr>
          <w:rFonts w:cs="Times New Roman"/>
        </w:rPr>
        <w:t xml:space="preserve"> approv</w:t>
      </w:r>
      <w:r w:rsidR="001E5599">
        <w:rPr>
          <w:rFonts w:cs="Times New Roman"/>
        </w:rPr>
        <w:t xml:space="preserve">al </w:t>
      </w:r>
      <w:r w:rsidRPr="009E7856">
        <w:rPr>
          <w:rFonts w:cs="Times New Roman"/>
        </w:rPr>
        <w:t xml:space="preserve">by </w:t>
      </w:r>
      <w:r w:rsidR="00A84133">
        <w:rPr>
          <w:rFonts w:cs="Times New Roman"/>
        </w:rPr>
        <w:t>change manage</w:t>
      </w:r>
      <w:r w:rsidR="00FE2069">
        <w:rPr>
          <w:rFonts w:cs="Times New Roman"/>
        </w:rPr>
        <w:t xml:space="preserve">ment board </w:t>
      </w:r>
      <w:r w:rsidR="001E5599">
        <w:rPr>
          <w:rFonts w:cs="Times New Roman"/>
        </w:rPr>
        <w:t xml:space="preserve">and/or </w:t>
      </w:r>
      <w:r w:rsidRPr="009E7856">
        <w:rPr>
          <w:rFonts w:cs="Times New Roman"/>
        </w:rPr>
        <w:t>steering committee. The BRC collaborates and shares work plans and priorities</w:t>
      </w:r>
      <w:r w:rsidR="00B43EEC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with </w:t>
      </w:r>
      <w:r w:rsidR="00FE2069">
        <w:rPr>
          <w:rFonts w:cs="Times New Roman"/>
        </w:rPr>
        <w:t>central business/</w:t>
      </w:r>
      <w:r w:rsidR="008D038B">
        <w:rPr>
          <w:rFonts w:cs="Times New Roman"/>
        </w:rPr>
        <w:t>functional process</w:t>
      </w:r>
      <w:r w:rsidRPr="009E7856">
        <w:rPr>
          <w:rFonts w:cs="Times New Roman"/>
        </w:rPr>
        <w:t xml:space="preserve"> owners.</w:t>
      </w:r>
    </w:p>
    <w:p w:rsidR="00AF1DAB" w:rsidRPr="009E7856" w:rsidRDefault="00595845">
      <w:pPr>
        <w:pStyle w:val="StyleHeading2MRP11ActionNotLatinItalic"/>
        <w:rPr>
          <w:rFonts w:ascii="Times New Roman" w:hAnsi="Times New Roman" w:cs="Times New Roman"/>
        </w:rPr>
      </w:pPr>
      <w:bookmarkStart w:id="42" w:name="_Toc371518791"/>
      <w:r w:rsidRPr="009E7856">
        <w:rPr>
          <w:rFonts w:ascii="Times New Roman" w:hAnsi="Times New Roman" w:cs="Times New Roman"/>
        </w:rPr>
        <w:t>Change Management Boards</w:t>
      </w:r>
      <w:bookmarkEnd w:id="42"/>
      <w:r w:rsidR="00887109">
        <w:rPr>
          <w:rFonts w:ascii="Times New Roman" w:hAnsi="Times New Roman" w:cs="Times New Roman"/>
        </w:rPr>
        <w:t xml:space="preserve"> </w:t>
      </w:r>
    </w:p>
    <w:p w:rsidR="00F8766F" w:rsidRDefault="00F8766F" w:rsidP="001E5599">
      <w:pPr>
        <w:spacing w:after="120"/>
        <w:rPr>
          <w:rFonts w:cs="Times New Roman"/>
        </w:rPr>
      </w:pPr>
      <w:r w:rsidRPr="009E7856">
        <w:t xml:space="preserve">Change Management </w:t>
      </w:r>
      <w:proofErr w:type="gramStart"/>
      <w:r w:rsidRPr="009E7856">
        <w:t>Boards</w:t>
      </w:r>
      <w:r w:rsidR="00887109">
        <w:t>(</w:t>
      </w:r>
      <w:proofErr w:type="gramEnd"/>
      <w:r w:rsidR="00887109">
        <w:t>CMB)</w:t>
      </w:r>
      <w:r w:rsidRPr="009E7856">
        <w:t xml:space="preserve"> are </w:t>
      </w:r>
      <w:r w:rsidR="00B67361" w:rsidRPr="009271C2">
        <w:t>the initial stage of review for proposed  business process and/or system changes requested by a business</w:t>
      </w:r>
      <w:r w:rsidR="00B67361">
        <w:t xml:space="preserve"> owner, a </w:t>
      </w:r>
      <w:r w:rsidR="00B67361" w:rsidRPr="009271C2">
        <w:t xml:space="preserve">functional process owner and/or agency end </w:t>
      </w:r>
      <w:proofErr w:type="spellStart"/>
      <w:r w:rsidR="00B67361" w:rsidRPr="009271C2">
        <w:t>customer.</w:t>
      </w:r>
      <w:r w:rsidR="00B67361">
        <w:rPr>
          <w:rFonts w:cs="Times New Roman"/>
        </w:rPr>
        <w:t>Change</w:t>
      </w:r>
      <w:proofErr w:type="spellEnd"/>
      <w:r w:rsidR="00B67361">
        <w:rPr>
          <w:rFonts w:cs="Times New Roman"/>
        </w:rPr>
        <w:t xml:space="preserve"> boards are </w:t>
      </w:r>
      <w:proofErr w:type="spellStart"/>
      <w:r w:rsidR="00B67361" w:rsidRPr="009E7856">
        <w:rPr>
          <w:rFonts w:cs="Times New Roman"/>
        </w:rPr>
        <w:t>pecific</w:t>
      </w:r>
      <w:proofErr w:type="spellEnd"/>
      <w:r w:rsidR="00B67361" w:rsidRPr="009E7856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to the following </w:t>
      </w:r>
      <w:r>
        <w:rPr>
          <w:rFonts w:cs="Times New Roman"/>
        </w:rPr>
        <w:t>functional process/</w:t>
      </w:r>
      <w:r w:rsidR="001E5599">
        <w:rPr>
          <w:rFonts w:cs="Times New Roman"/>
        </w:rPr>
        <w:t xml:space="preserve">business </w:t>
      </w:r>
      <w:r w:rsidRPr="009E7856">
        <w:rPr>
          <w:rFonts w:cs="Times New Roman"/>
        </w:rPr>
        <w:t xml:space="preserve">operations </w:t>
      </w:r>
      <w:r>
        <w:rPr>
          <w:rFonts w:cs="Times New Roman"/>
        </w:rPr>
        <w:t>area</w:t>
      </w:r>
      <w:r w:rsidR="00B67361">
        <w:rPr>
          <w:rFonts w:cs="Times New Roman"/>
        </w:rPr>
        <w:t>s</w:t>
      </w:r>
      <w:r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and </w:t>
      </w:r>
      <w:r>
        <w:rPr>
          <w:rFonts w:cs="Times New Roman"/>
        </w:rPr>
        <w:t xml:space="preserve">enabling </w:t>
      </w:r>
      <w:r w:rsidRPr="009E7856">
        <w:rPr>
          <w:rFonts w:cs="Times New Roman"/>
        </w:rPr>
        <w:t>systems: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040"/>
        <w:gridCol w:w="2070"/>
      </w:tblGrid>
      <w:tr w:rsidR="001E5599" w:rsidTr="00887109">
        <w:tc>
          <w:tcPr>
            <w:tcW w:w="5040" w:type="dxa"/>
            <w:shd w:val="clear" w:color="auto" w:fill="8DB3E2" w:themeFill="text2" w:themeFillTint="66"/>
          </w:tcPr>
          <w:p w:rsidR="001E5599" w:rsidRPr="001E5599" w:rsidRDefault="001E5599" w:rsidP="001E5599">
            <w:pPr>
              <w:jc w:val="center"/>
              <w:rPr>
                <w:rFonts w:cs="Times New Roman"/>
                <w:b/>
              </w:rPr>
            </w:pPr>
            <w:r w:rsidRPr="001E5599">
              <w:rPr>
                <w:rFonts w:cs="Times New Roman"/>
                <w:b/>
              </w:rPr>
              <w:t>Business Operations</w:t>
            </w:r>
            <w:r w:rsidR="00887109">
              <w:rPr>
                <w:rFonts w:cs="Times New Roman"/>
                <w:b/>
              </w:rPr>
              <w:t>/</w:t>
            </w:r>
            <w:r w:rsidR="00887109" w:rsidRPr="001E5599">
              <w:rPr>
                <w:rFonts w:cs="Times New Roman"/>
                <w:b/>
              </w:rPr>
              <w:t xml:space="preserve"> Functional Process</w:t>
            </w:r>
            <w:r w:rsidR="00887109">
              <w:rPr>
                <w:rFonts w:cs="Times New Roman"/>
                <w:b/>
              </w:rPr>
              <w:t xml:space="preserve"> Areas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1E5599" w:rsidRPr="001E5599" w:rsidRDefault="001E5599" w:rsidP="001E5599">
            <w:pPr>
              <w:jc w:val="center"/>
              <w:rPr>
                <w:rFonts w:cs="Times New Roman"/>
                <w:b/>
              </w:rPr>
            </w:pPr>
            <w:r w:rsidRPr="001E5599">
              <w:rPr>
                <w:rFonts w:cs="Times New Roman"/>
                <w:b/>
              </w:rPr>
              <w:t>Enabling System</w:t>
            </w:r>
          </w:p>
        </w:tc>
      </w:tr>
      <w:tr w:rsidR="001E5599" w:rsidTr="00887109">
        <w:tc>
          <w:tcPr>
            <w:tcW w:w="5040" w:type="dxa"/>
          </w:tcPr>
          <w:p w:rsidR="001E5599" w:rsidRDefault="001E5599" w:rsidP="00B67361">
            <w:pPr>
              <w:rPr>
                <w:rFonts w:cs="Times New Roman"/>
              </w:rPr>
            </w:pPr>
            <w:r w:rsidRPr="001E5599">
              <w:rPr>
                <w:rFonts w:cs="Times New Roman"/>
              </w:rPr>
              <w:t>HR, Payroll, Employee Benefits, Retirement</w:t>
            </w:r>
          </w:p>
        </w:tc>
        <w:tc>
          <w:tcPr>
            <w:tcW w:w="2070" w:type="dxa"/>
          </w:tcPr>
          <w:p w:rsidR="001E5599" w:rsidRDefault="001E5599" w:rsidP="00B67361">
            <w:pPr>
              <w:rPr>
                <w:rFonts w:cs="Times New Roman"/>
              </w:rPr>
            </w:pPr>
            <w:r w:rsidRPr="001E5599">
              <w:rPr>
                <w:rFonts w:cs="Times New Roman"/>
              </w:rPr>
              <w:t>PeopleSoft</w:t>
            </w:r>
          </w:p>
        </w:tc>
      </w:tr>
      <w:tr w:rsidR="001E5599" w:rsidTr="00887109">
        <w:tc>
          <w:tcPr>
            <w:tcW w:w="5040" w:type="dxa"/>
          </w:tcPr>
          <w:p w:rsidR="001E5599" w:rsidRDefault="001E5599" w:rsidP="00B67361">
            <w:pPr>
              <w:rPr>
                <w:rFonts w:cs="Times New Roman"/>
              </w:rPr>
            </w:pPr>
            <w:r w:rsidRPr="001E5599">
              <w:rPr>
                <w:rFonts w:cs="Times New Roman"/>
              </w:rPr>
              <w:t>Finance, Procurement</w:t>
            </w:r>
          </w:p>
        </w:tc>
        <w:tc>
          <w:tcPr>
            <w:tcW w:w="2070" w:type="dxa"/>
          </w:tcPr>
          <w:p w:rsidR="001E5599" w:rsidRDefault="001E5599" w:rsidP="001E5599">
            <w:pPr>
              <w:pStyle w:val="StyleBulletArial"/>
              <w:numPr>
                <w:ilvl w:val="0"/>
                <w:numId w:val="0"/>
              </w:numPr>
              <w:spacing w:before="0" w:after="0"/>
              <w:rPr>
                <w:rFonts w:cs="Times New Roman"/>
              </w:rPr>
            </w:pPr>
            <w:r w:rsidRPr="001E5599">
              <w:rPr>
                <w:rFonts w:cs="Times New Roman"/>
              </w:rPr>
              <w:t>Oracle EBS</w:t>
            </w:r>
          </w:p>
        </w:tc>
      </w:tr>
      <w:tr w:rsidR="001E5599" w:rsidTr="00887109">
        <w:tc>
          <w:tcPr>
            <w:tcW w:w="5040" w:type="dxa"/>
          </w:tcPr>
          <w:p w:rsidR="001E5599" w:rsidRPr="001E5599" w:rsidRDefault="001E5599" w:rsidP="00B67361">
            <w:pPr>
              <w:rPr>
                <w:rFonts w:cs="Times New Roman"/>
              </w:rPr>
            </w:pPr>
            <w:r w:rsidRPr="001E5599">
              <w:rPr>
                <w:rFonts w:cs="Times New Roman"/>
              </w:rPr>
              <w:t>Performance Management, Budget</w:t>
            </w:r>
          </w:p>
        </w:tc>
        <w:tc>
          <w:tcPr>
            <w:tcW w:w="2070" w:type="dxa"/>
          </w:tcPr>
          <w:p w:rsidR="001E5599" w:rsidRPr="001E5599" w:rsidRDefault="001E5599" w:rsidP="001E5599">
            <w:pPr>
              <w:pStyle w:val="StyleBulletArial"/>
              <w:numPr>
                <w:ilvl w:val="0"/>
                <w:numId w:val="0"/>
              </w:numPr>
              <w:spacing w:before="0" w:after="0"/>
              <w:rPr>
                <w:rFonts w:cs="Times New Roman"/>
              </w:rPr>
            </w:pPr>
            <w:r w:rsidRPr="001E5599">
              <w:rPr>
                <w:rFonts w:cs="Times New Roman"/>
              </w:rPr>
              <w:t>Oracle Hyperion</w:t>
            </w:r>
          </w:p>
        </w:tc>
      </w:tr>
    </w:tbl>
    <w:p w:rsidR="00F8766F" w:rsidRDefault="00F8766F" w:rsidP="001E5599">
      <w:pPr>
        <w:pStyle w:val="Heading3"/>
      </w:pPr>
      <w:bookmarkStart w:id="43" w:name="_Toc371518792"/>
      <w:r>
        <w:t xml:space="preserve">Criteria for CMB </w:t>
      </w:r>
      <w:r w:rsidR="00B66C66" w:rsidRPr="001E5599">
        <w:rPr>
          <w:rFonts w:ascii="Arial" w:hAnsi="Arial" w:cs="Arial"/>
          <w:lang w:val="en-US"/>
        </w:rPr>
        <w:t>Review</w:t>
      </w:r>
      <w:r>
        <w:t>:</w:t>
      </w:r>
      <w:bookmarkEnd w:id="43"/>
    </w:p>
    <w:p w:rsidR="00B66C66" w:rsidRDefault="00B66C66" w:rsidP="00B67361">
      <w:r>
        <w:t xml:space="preserve">Not all changes proceed to CMB review. The following </w:t>
      </w:r>
      <w:proofErr w:type="gramStart"/>
      <w:r>
        <w:t>criteria is</w:t>
      </w:r>
      <w:proofErr w:type="gramEnd"/>
      <w:r>
        <w:t xml:space="preserve"> applied:</w:t>
      </w:r>
    </w:p>
    <w:p w:rsidR="00F8766F" w:rsidRDefault="00F8766F" w:rsidP="00AF2967">
      <w:pPr>
        <w:pStyle w:val="Bullet"/>
        <w:spacing w:before="60"/>
      </w:pPr>
      <w:r>
        <w:t xml:space="preserve">Business process changes/policy changes that have a County wide system impact or is </w:t>
      </w:r>
      <w:r w:rsidR="001E5599">
        <w:t>n</w:t>
      </w:r>
      <w:r>
        <w:t>ot in keeping with established business processes;</w:t>
      </w:r>
    </w:p>
    <w:p w:rsidR="00F8766F" w:rsidRDefault="00F8766F" w:rsidP="00AF2967">
      <w:pPr>
        <w:pStyle w:val="Bullet"/>
        <w:spacing w:before="60"/>
      </w:pPr>
      <w:r>
        <w:t>Request requires funding;</w:t>
      </w:r>
    </w:p>
    <w:p w:rsidR="00F8766F" w:rsidRDefault="00F8766F" w:rsidP="00AF2967">
      <w:pPr>
        <w:pStyle w:val="Bullet"/>
        <w:spacing w:before="60"/>
      </w:pPr>
      <w:r>
        <w:t>Request has impact on labor contract(s);</w:t>
      </w:r>
    </w:p>
    <w:p w:rsidR="00F8766F" w:rsidRDefault="00F8766F" w:rsidP="00AF2967">
      <w:pPr>
        <w:pStyle w:val="Bullet"/>
        <w:spacing w:before="60"/>
      </w:pPr>
      <w:r>
        <w:t>Request introduces a new service or requires new system functionality;</w:t>
      </w:r>
    </w:p>
    <w:p w:rsidR="00F8766F" w:rsidRDefault="00F8766F" w:rsidP="00AF2967">
      <w:pPr>
        <w:pStyle w:val="Bullet"/>
        <w:spacing w:before="60"/>
      </w:pPr>
      <w:r>
        <w:t>Request requires significant resource effort and/or impacts existing work priorities;</w:t>
      </w:r>
    </w:p>
    <w:p w:rsidR="00F8766F" w:rsidRDefault="00F8766F" w:rsidP="00AF2967">
      <w:pPr>
        <w:pStyle w:val="Bullet"/>
        <w:spacing w:before="60"/>
      </w:pPr>
      <w:r>
        <w:t>Request has merit but cannot be satisfied by available resources;</w:t>
      </w:r>
    </w:p>
    <w:p w:rsidR="001E5599" w:rsidRDefault="00F8766F" w:rsidP="00AF2967">
      <w:pPr>
        <w:pStyle w:val="Bullet"/>
        <w:spacing w:before="60"/>
      </w:pPr>
      <w:r>
        <w:t>Request requires KCIT resource effort;</w:t>
      </w:r>
    </w:p>
    <w:p w:rsidR="00F8766F" w:rsidRDefault="00F8766F" w:rsidP="00AF2967">
      <w:pPr>
        <w:pStyle w:val="Bullet"/>
        <w:spacing w:before="60"/>
      </w:pPr>
      <w:r>
        <w:lastRenderedPageBreak/>
        <w:t>Request services or addresses a litigation or regulatory issue with high effort or high impact;</w:t>
      </w:r>
    </w:p>
    <w:p w:rsidR="00F8766F" w:rsidRPr="00D053A4" w:rsidRDefault="00F8766F" w:rsidP="00D053A4">
      <w:pPr>
        <w:pStyle w:val="Heading3"/>
        <w:rPr>
          <w:rFonts w:ascii="Arial" w:hAnsi="Arial" w:cs="Arial"/>
        </w:rPr>
      </w:pPr>
      <w:bookmarkStart w:id="44" w:name="_Toc371518793"/>
      <w:r w:rsidRPr="00D053A4">
        <w:rPr>
          <w:rFonts w:ascii="Arial" w:hAnsi="Arial" w:cs="Arial"/>
          <w:lang w:val="en-US"/>
        </w:rPr>
        <w:t>Post CMB Review</w:t>
      </w:r>
      <w:bookmarkEnd w:id="44"/>
    </w:p>
    <w:p w:rsidR="00F8766F" w:rsidRPr="00D053A4" w:rsidRDefault="00F8766F" w:rsidP="00F8766F">
      <w:pPr>
        <w:pStyle w:val="CommentText"/>
        <w:rPr>
          <w:sz w:val="24"/>
          <w:szCs w:val="24"/>
          <w:lang w:val="en-US"/>
        </w:rPr>
      </w:pPr>
      <w:r w:rsidRPr="00D053A4">
        <w:rPr>
          <w:sz w:val="24"/>
          <w:szCs w:val="24"/>
          <w:lang w:val="en-US"/>
        </w:rPr>
        <w:t>After CMB approval, work is prioritized in the queue based on expected customer delivery dates. Items will get escalated to the steering committee when:</w:t>
      </w:r>
    </w:p>
    <w:p w:rsidR="00F8766F" w:rsidRDefault="00F8766F" w:rsidP="00AF2967">
      <w:pPr>
        <w:pStyle w:val="Bullet"/>
        <w:spacing w:before="60"/>
      </w:pPr>
      <w:r>
        <w:t>Escalation is requested by the change initiator</w:t>
      </w:r>
    </w:p>
    <w:p w:rsidR="00F8766F" w:rsidRDefault="00F8766F" w:rsidP="00AF2967">
      <w:pPr>
        <w:pStyle w:val="Bullet"/>
        <w:spacing w:before="60"/>
      </w:pPr>
      <w:r>
        <w:t>Request could not achieve consensus at CMB;</w:t>
      </w:r>
    </w:p>
    <w:p w:rsidR="00F8766F" w:rsidRDefault="00F8766F" w:rsidP="00AF2967">
      <w:pPr>
        <w:pStyle w:val="Bullet"/>
        <w:spacing w:before="60"/>
      </w:pPr>
      <w:r>
        <w:t>CMB could not come to a resolution regarding request approval, scope or priority and escalates based on scope, complexity or funding issues;</w:t>
      </w:r>
    </w:p>
    <w:p w:rsidR="00F8766F" w:rsidRDefault="00F8766F" w:rsidP="00AF2967">
      <w:pPr>
        <w:pStyle w:val="Bullet"/>
        <w:spacing w:before="60"/>
      </w:pPr>
      <w:r>
        <w:t>Request requires significant funding and/or PRB oversight</w:t>
      </w:r>
      <w:r w:rsidR="00AF2967">
        <w:t>.</w:t>
      </w:r>
    </w:p>
    <w:p w:rsidR="00F8766F" w:rsidRPr="00926001" w:rsidRDefault="00F8766F" w:rsidP="00AF2967">
      <w:pPr>
        <w:pStyle w:val="CommentText"/>
        <w:spacing w:before="120"/>
        <w:rPr>
          <w:lang w:val="en-US"/>
        </w:rPr>
      </w:pPr>
      <w:r>
        <w:rPr>
          <w:lang w:val="en-US"/>
        </w:rPr>
        <w:t xml:space="preserve"> </w:t>
      </w:r>
    </w:p>
    <w:p w:rsidR="00F8766F" w:rsidRDefault="00F8766F" w:rsidP="003F6381">
      <w:pPr>
        <w:rPr>
          <w:rFonts w:cs="Times New Roman"/>
        </w:rPr>
      </w:pPr>
    </w:p>
    <w:p w:rsidR="001A2937" w:rsidRPr="009E7856" w:rsidRDefault="001A2937" w:rsidP="003F6381">
      <w:pPr>
        <w:rPr>
          <w:rFonts w:cs="Times New Roman"/>
        </w:rPr>
      </w:pPr>
    </w:p>
    <w:p w:rsidR="004A67B9" w:rsidRPr="009E7856" w:rsidRDefault="008B5B33" w:rsidP="00D053A4">
      <w:pPr>
        <w:tabs>
          <w:tab w:val="left" w:pos="-720"/>
        </w:tabs>
        <w:suppressAutoHyphens/>
        <w:spacing w:after="120"/>
        <w:rPr>
          <w:rFonts w:cs="Times New Roman"/>
        </w:rPr>
      </w:pPr>
      <w:r w:rsidRPr="009E7856">
        <w:rPr>
          <w:rFonts w:cs="Times New Roman"/>
        </w:rPr>
        <w:br w:type="page"/>
      </w:r>
    </w:p>
    <w:p w:rsidR="00FD4FAA" w:rsidRPr="009E7856" w:rsidRDefault="00FD4FAA" w:rsidP="004A67B9">
      <w:pPr>
        <w:pStyle w:val="Heading3"/>
        <w:rPr>
          <w:rFonts w:ascii="Times New Roman" w:hAnsi="Times New Roman"/>
        </w:rPr>
      </w:pPr>
      <w:bookmarkStart w:id="45" w:name="_Toc371518794"/>
      <w:r w:rsidRPr="009E7856">
        <w:rPr>
          <w:rFonts w:ascii="Times New Roman" w:hAnsi="Times New Roman"/>
        </w:rPr>
        <w:lastRenderedPageBreak/>
        <w:t>Membership</w:t>
      </w:r>
      <w:bookmarkEnd w:id="45"/>
    </w:p>
    <w:p w:rsidR="00595845" w:rsidRPr="009E7856" w:rsidRDefault="00492B03" w:rsidP="004E2E44">
      <w:pPr>
        <w:pStyle w:val="StyleBulletArial"/>
        <w:numPr>
          <w:ilvl w:val="0"/>
          <w:numId w:val="0"/>
        </w:numPr>
        <w:rPr>
          <w:rFonts w:cs="Times New Roman"/>
        </w:rPr>
      </w:pPr>
      <w:r w:rsidRPr="009E7856">
        <w:rPr>
          <w:rFonts w:cs="Times New Roman"/>
        </w:rPr>
        <w:t xml:space="preserve">Each change board will have appropriate </w:t>
      </w:r>
      <w:r w:rsidR="00FE2069">
        <w:rPr>
          <w:rFonts w:cs="Times New Roman"/>
        </w:rPr>
        <w:t xml:space="preserve">business, </w:t>
      </w:r>
      <w:proofErr w:type="gramStart"/>
      <w:r w:rsidR="008D038B">
        <w:rPr>
          <w:rFonts w:cs="Times New Roman"/>
        </w:rPr>
        <w:t xml:space="preserve">functional </w:t>
      </w:r>
      <w:r w:rsidRPr="009E7856">
        <w:rPr>
          <w:rFonts w:cs="Times New Roman"/>
        </w:rPr>
        <w:t xml:space="preserve"> and</w:t>
      </w:r>
      <w:proofErr w:type="gramEnd"/>
      <w:r w:rsidRPr="009E7856">
        <w:rPr>
          <w:rFonts w:cs="Times New Roman"/>
        </w:rPr>
        <w:t xml:space="preserve"> system expertise represented</w:t>
      </w:r>
      <w:r w:rsidR="008B5B33" w:rsidRPr="009E7856">
        <w:rPr>
          <w:rFonts w:cs="Times New Roman"/>
        </w:rPr>
        <w:t>.</w:t>
      </w:r>
      <w:r w:rsidRPr="009E7856">
        <w:rPr>
          <w:rFonts w:cs="Times New Roman"/>
        </w:rPr>
        <w:t xml:space="preserve"> </w:t>
      </w:r>
      <w:r w:rsidR="006910F6">
        <w:rPr>
          <w:rFonts w:cs="Times New Roman"/>
        </w:rPr>
        <w:t xml:space="preserve"> </w:t>
      </w:r>
      <w:r w:rsidR="008B5B33" w:rsidRPr="009E7856">
        <w:rPr>
          <w:rFonts w:cs="Times New Roman"/>
        </w:rPr>
        <w:t xml:space="preserve">The </w:t>
      </w:r>
      <w:r w:rsidR="00120653" w:rsidRPr="009E7856">
        <w:rPr>
          <w:rFonts w:cs="Times New Roman"/>
        </w:rPr>
        <w:t>c</w:t>
      </w:r>
      <w:r w:rsidR="008B5B33" w:rsidRPr="009E7856">
        <w:rPr>
          <w:rFonts w:cs="Times New Roman"/>
        </w:rPr>
        <w:t xml:space="preserve">hair will </w:t>
      </w:r>
      <w:r w:rsidR="004A67B9" w:rsidRPr="009E7856">
        <w:rPr>
          <w:rFonts w:cs="Times New Roman"/>
        </w:rPr>
        <w:t xml:space="preserve">also </w:t>
      </w:r>
      <w:r w:rsidR="008B5B33" w:rsidRPr="009E7856">
        <w:rPr>
          <w:rFonts w:cs="Times New Roman"/>
        </w:rPr>
        <w:t xml:space="preserve">ensure appropriate </w:t>
      </w:r>
      <w:r w:rsidRPr="009E7856">
        <w:rPr>
          <w:rFonts w:cs="Times New Roman"/>
        </w:rPr>
        <w:t xml:space="preserve">cross </w:t>
      </w:r>
      <w:r w:rsidR="00FE2069">
        <w:rPr>
          <w:rFonts w:cs="Times New Roman"/>
        </w:rPr>
        <w:t xml:space="preserve">business, cross </w:t>
      </w:r>
      <w:proofErr w:type="gramStart"/>
      <w:r w:rsidR="008D038B">
        <w:rPr>
          <w:rFonts w:cs="Times New Roman"/>
        </w:rPr>
        <w:t xml:space="preserve">functional </w:t>
      </w:r>
      <w:r w:rsidRPr="009E7856">
        <w:rPr>
          <w:rFonts w:cs="Times New Roman"/>
        </w:rPr>
        <w:t xml:space="preserve"> and</w:t>
      </w:r>
      <w:proofErr w:type="gramEnd"/>
      <w:r w:rsidR="00D52087" w:rsidRPr="009E7856">
        <w:rPr>
          <w:rFonts w:cs="Times New Roman"/>
        </w:rPr>
        <w:t xml:space="preserve">/or agency representation and participation when needed.  </w:t>
      </w:r>
      <w:r w:rsidRPr="009E7856">
        <w:rPr>
          <w:rFonts w:cs="Times New Roman"/>
        </w:rPr>
        <w:t xml:space="preserve"> 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715"/>
        <w:gridCol w:w="2652"/>
      </w:tblGrid>
      <w:tr w:rsidR="008D4E7C" w:rsidRPr="009E7856" w:rsidTr="0079785B">
        <w:trPr>
          <w:trHeight w:val="107"/>
        </w:trPr>
        <w:tc>
          <w:tcPr>
            <w:tcW w:w="2942" w:type="dxa"/>
            <w:shd w:val="clear" w:color="auto" w:fill="99CCFF"/>
          </w:tcPr>
          <w:p w:rsidR="003161A6" w:rsidRPr="009E7856" w:rsidRDefault="003161A6" w:rsidP="008B5B33">
            <w:pPr>
              <w:pStyle w:val="Default"/>
              <w:ind w:left="0" w:firstLine="0"/>
              <w:rPr>
                <w:b/>
                <w:bCs/>
                <w:sz w:val="23"/>
                <w:szCs w:val="23"/>
              </w:rPr>
            </w:pPr>
            <w:r w:rsidRPr="009E7856">
              <w:rPr>
                <w:b/>
                <w:bCs/>
              </w:rPr>
              <w:t>HR, Payroll, Employee Benefits, Retirement and PeopleSoft  CMB</w:t>
            </w:r>
          </w:p>
        </w:tc>
        <w:tc>
          <w:tcPr>
            <w:tcW w:w="2715" w:type="dxa"/>
            <w:shd w:val="clear" w:color="auto" w:fill="99CCFF"/>
          </w:tcPr>
          <w:p w:rsidR="003161A6" w:rsidRPr="009E7856" w:rsidRDefault="003D4878" w:rsidP="008B5B33">
            <w:pPr>
              <w:pStyle w:val="Default"/>
              <w:ind w:left="0" w:firstLine="0"/>
              <w:rPr>
                <w:b/>
                <w:bCs/>
                <w:sz w:val="23"/>
                <w:szCs w:val="23"/>
              </w:rPr>
            </w:pPr>
            <w:r w:rsidRPr="009E7856">
              <w:rPr>
                <w:b/>
                <w:bCs/>
              </w:rPr>
              <w:t xml:space="preserve">Finance, Procurement and Oracle EBS  </w:t>
            </w:r>
            <w:r w:rsidR="003161A6" w:rsidRPr="009E7856">
              <w:rPr>
                <w:b/>
                <w:bCs/>
                <w:sz w:val="23"/>
                <w:szCs w:val="23"/>
              </w:rPr>
              <w:t xml:space="preserve">CMB </w:t>
            </w:r>
          </w:p>
        </w:tc>
        <w:tc>
          <w:tcPr>
            <w:tcW w:w="2652" w:type="dxa"/>
            <w:shd w:val="clear" w:color="auto" w:fill="99CCFF"/>
          </w:tcPr>
          <w:p w:rsidR="003161A6" w:rsidRPr="009E7856" w:rsidRDefault="003D4878" w:rsidP="00887109">
            <w:pPr>
              <w:pStyle w:val="Default"/>
              <w:ind w:left="0" w:firstLine="0"/>
              <w:rPr>
                <w:b/>
                <w:bCs/>
                <w:sz w:val="23"/>
                <w:szCs w:val="23"/>
              </w:rPr>
            </w:pPr>
            <w:r w:rsidRPr="009E7856">
              <w:rPr>
                <w:b/>
                <w:bCs/>
              </w:rPr>
              <w:t xml:space="preserve">Budget and Oracle Hyperion </w:t>
            </w:r>
            <w:r w:rsidR="003161A6" w:rsidRPr="009E7856">
              <w:rPr>
                <w:b/>
                <w:bCs/>
                <w:sz w:val="23"/>
                <w:szCs w:val="23"/>
              </w:rPr>
              <w:t xml:space="preserve">CMB </w:t>
            </w:r>
          </w:p>
        </w:tc>
      </w:tr>
      <w:tr w:rsidR="003D4878" w:rsidRPr="009E7856" w:rsidTr="009D4DCA">
        <w:trPr>
          <w:trHeight w:val="109"/>
        </w:trPr>
        <w:tc>
          <w:tcPr>
            <w:tcW w:w="2942" w:type="dxa"/>
          </w:tcPr>
          <w:p w:rsidR="003D4878" w:rsidRPr="009E7856" w:rsidRDefault="003D4878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Deputy Director</w:t>
            </w:r>
            <w:r w:rsidR="008D4E7C" w:rsidRPr="009E7856">
              <w:rPr>
                <w:sz w:val="22"/>
                <w:szCs w:val="22"/>
              </w:rPr>
              <w:t xml:space="preserve">- </w:t>
            </w:r>
            <w:r w:rsidRPr="009E7856">
              <w:rPr>
                <w:sz w:val="22"/>
                <w:szCs w:val="22"/>
              </w:rPr>
              <w:t xml:space="preserve">HRD </w:t>
            </w:r>
          </w:p>
        </w:tc>
        <w:tc>
          <w:tcPr>
            <w:tcW w:w="2715" w:type="dxa"/>
          </w:tcPr>
          <w:p w:rsidR="003D4878" w:rsidRPr="009E7856" w:rsidRDefault="003D4878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Deputy Director, FBOD </w:t>
            </w:r>
          </w:p>
        </w:tc>
        <w:tc>
          <w:tcPr>
            <w:tcW w:w="2652" w:type="dxa"/>
          </w:tcPr>
          <w:p w:rsidR="003D4878" w:rsidRPr="009E7856" w:rsidRDefault="008D4E7C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Deputy Director, PSB</w:t>
            </w:r>
          </w:p>
        </w:tc>
      </w:tr>
      <w:tr w:rsidR="00103AC4" w:rsidRPr="009E7856" w:rsidTr="009D4DCA">
        <w:trPr>
          <w:trHeight w:val="109"/>
        </w:trPr>
        <w:tc>
          <w:tcPr>
            <w:tcW w:w="2942" w:type="dxa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Deputy Director- FBOD </w:t>
            </w:r>
          </w:p>
        </w:tc>
        <w:tc>
          <w:tcPr>
            <w:tcW w:w="2715" w:type="dxa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Director (Chair)</w:t>
            </w:r>
          </w:p>
        </w:tc>
        <w:tc>
          <w:tcPr>
            <w:tcW w:w="2652" w:type="dxa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Director (Chair)</w:t>
            </w:r>
          </w:p>
        </w:tc>
      </w:tr>
      <w:tr w:rsidR="00103AC4" w:rsidRPr="009E7856" w:rsidTr="001F2423">
        <w:trPr>
          <w:trHeight w:val="109"/>
        </w:trPr>
        <w:tc>
          <w:tcPr>
            <w:tcW w:w="2942" w:type="dxa"/>
            <w:tcBorders>
              <w:bottom w:val="single" w:sz="4" w:space="0" w:color="auto"/>
            </w:tcBorders>
          </w:tcPr>
          <w:p w:rsidR="00103AC4" w:rsidRPr="009E7856" w:rsidRDefault="0001510B" w:rsidP="0001510B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OLR delegated by OLR Director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</w:p>
        </w:tc>
      </w:tr>
      <w:tr w:rsidR="0001510B" w:rsidRPr="009E7856" w:rsidTr="001F2423">
        <w:trPr>
          <w:trHeight w:val="109"/>
        </w:trPr>
        <w:tc>
          <w:tcPr>
            <w:tcW w:w="2942" w:type="dxa"/>
            <w:tcBorders>
              <w:bottom w:val="single" w:sz="4" w:space="0" w:color="auto"/>
            </w:tcBorders>
          </w:tcPr>
          <w:p w:rsidR="0001510B" w:rsidRPr="009E7856" w:rsidRDefault="0001510B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Director (Chair)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01510B" w:rsidRPr="009E7856" w:rsidRDefault="000151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1510B" w:rsidRPr="009E7856" w:rsidRDefault="0001510B">
            <w:pPr>
              <w:pStyle w:val="Default"/>
              <w:rPr>
                <w:sz w:val="22"/>
                <w:szCs w:val="22"/>
              </w:rPr>
            </w:pPr>
          </w:p>
        </w:tc>
      </w:tr>
      <w:tr w:rsidR="00103AC4" w:rsidRPr="009E7856" w:rsidTr="001F2423">
        <w:trPr>
          <w:trHeight w:val="109"/>
        </w:trPr>
        <w:tc>
          <w:tcPr>
            <w:tcW w:w="8309" w:type="dxa"/>
            <w:gridSpan w:val="3"/>
            <w:shd w:val="clear" w:color="auto" w:fill="CCFFFF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b/>
                <w:bCs/>
                <w:sz w:val="22"/>
                <w:szCs w:val="22"/>
              </w:rPr>
              <w:t>Non-Voting Attendees</w:t>
            </w:r>
          </w:p>
        </w:tc>
      </w:tr>
      <w:tr w:rsidR="00103AC4" w:rsidRPr="009E7856" w:rsidTr="00103AC4">
        <w:trPr>
          <w:trHeight w:val="109"/>
        </w:trPr>
        <w:tc>
          <w:tcPr>
            <w:tcW w:w="2942" w:type="dxa"/>
            <w:tcBorders>
              <w:bottom w:val="single" w:sz="4" w:space="0" w:color="auto"/>
            </w:tcBorders>
          </w:tcPr>
          <w:p w:rsidR="00103AC4" w:rsidRPr="009E7856" w:rsidRDefault="00103AC4" w:rsidP="00A122C4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HRD and/or FBOD Representative(s) 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103AC4" w:rsidRPr="009E7856" w:rsidRDefault="00103AC4" w:rsidP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FBOD Representative(s)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PSB Representative(s) </w:t>
            </w:r>
          </w:p>
        </w:tc>
      </w:tr>
      <w:tr w:rsidR="00103AC4" w:rsidRPr="009E7856" w:rsidTr="00103AC4">
        <w:trPr>
          <w:trHeight w:val="109"/>
        </w:trPr>
        <w:tc>
          <w:tcPr>
            <w:tcW w:w="2942" w:type="dxa"/>
            <w:shd w:val="clear" w:color="auto" w:fill="auto"/>
          </w:tcPr>
          <w:p w:rsidR="00103AC4" w:rsidRPr="009E7856" w:rsidRDefault="00103AC4" w:rsidP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Agency </w:t>
            </w:r>
            <w:r w:rsidR="003239C6" w:rsidRPr="009E7856">
              <w:rPr>
                <w:sz w:val="22"/>
                <w:szCs w:val="22"/>
              </w:rPr>
              <w:t>R</w:t>
            </w:r>
            <w:r w:rsidRPr="009E7856">
              <w:rPr>
                <w:sz w:val="22"/>
                <w:szCs w:val="22"/>
              </w:rPr>
              <w:t>epresentative</w:t>
            </w:r>
            <w:r w:rsidR="003239C6" w:rsidRPr="009E7856">
              <w:rPr>
                <w:sz w:val="22"/>
                <w:szCs w:val="22"/>
              </w:rPr>
              <w:t>(s)</w:t>
            </w:r>
          </w:p>
        </w:tc>
        <w:tc>
          <w:tcPr>
            <w:tcW w:w="2715" w:type="dxa"/>
            <w:shd w:val="clear" w:color="auto" w:fill="auto"/>
          </w:tcPr>
          <w:p w:rsidR="00103AC4" w:rsidRPr="009E7856" w:rsidRDefault="003239C6" w:rsidP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Agency Representative(s)</w:t>
            </w:r>
          </w:p>
        </w:tc>
        <w:tc>
          <w:tcPr>
            <w:tcW w:w="2652" w:type="dxa"/>
            <w:shd w:val="clear" w:color="auto" w:fill="auto"/>
          </w:tcPr>
          <w:p w:rsidR="00103AC4" w:rsidRPr="009E7856" w:rsidRDefault="003239C6" w:rsidP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Agency Representative(s)</w:t>
            </w:r>
          </w:p>
        </w:tc>
      </w:tr>
      <w:tr w:rsidR="00103AC4" w:rsidRPr="009E7856" w:rsidTr="009D4DCA">
        <w:trPr>
          <w:trHeight w:val="109"/>
        </w:trPr>
        <w:tc>
          <w:tcPr>
            <w:tcW w:w="2942" w:type="dxa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 System Mgr</w:t>
            </w:r>
          </w:p>
        </w:tc>
        <w:tc>
          <w:tcPr>
            <w:tcW w:w="2715" w:type="dxa"/>
          </w:tcPr>
          <w:p w:rsidR="00103AC4" w:rsidRPr="009E7856" w:rsidRDefault="00103AC4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EBS System Mgr </w:t>
            </w:r>
          </w:p>
        </w:tc>
        <w:tc>
          <w:tcPr>
            <w:tcW w:w="2652" w:type="dxa"/>
          </w:tcPr>
          <w:p w:rsidR="00103AC4" w:rsidRPr="009E7856" w:rsidRDefault="00103AC4" w:rsidP="003E0EC0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Hyperion System Mgr </w:t>
            </w:r>
          </w:p>
        </w:tc>
      </w:tr>
      <w:tr w:rsidR="003239C6" w:rsidRPr="009E7856" w:rsidTr="009D4DCA">
        <w:trPr>
          <w:trHeight w:val="109"/>
        </w:trPr>
        <w:tc>
          <w:tcPr>
            <w:tcW w:w="294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Representative if required</w:t>
            </w:r>
          </w:p>
        </w:tc>
        <w:tc>
          <w:tcPr>
            <w:tcW w:w="2715" w:type="dxa"/>
          </w:tcPr>
          <w:p w:rsidR="003239C6" w:rsidRPr="009E7856" w:rsidRDefault="003239C6" w:rsidP="003239C6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Representative if required</w:t>
            </w:r>
          </w:p>
        </w:tc>
        <w:tc>
          <w:tcPr>
            <w:tcW w:w="2652" w:type="dxa"/>
          </w:tcPr>
          <w:p w:rsidR="003239C6" w:rsidRPr="009E7856" w:rsidRDefault="003239C6" w:rsidP="003239C6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Representative if required</w:t>
            </w:r>
          </w:p>
        </w:tc>
      </w:tr>
      <w:tr w:rsidR="003239C6" w:rsidRPr="009E7856" w:rsidTr="009D4DCA">
        <w:trPr>
          <w:trHeight w:val="109"/>
        </w:trPr>
        <w:tc>
          <w:tcPr>
            <w:tcW w:w="294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Shared Services Mgr</w:t>
            </w:r>
          </w:p>
        </w:tc>
        <w:tc>
          <w:tcPr>
            <w:tcW w:w="2715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Shared Services Mgr</w:t>
            </w:r>
          </w:p>
        </w:tc>
        <w:tc>
          <w:tcPr>
            <w:tcW w:w="265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BRC Shared Services Mgr</w:t>
            </w:r>
          </w:p>
        </w:tc>
      </w:tr>
      <w:tr w:rsidR="003239C6" w:rsidRPr="009E7856" w:rsidTr="009D4DCA">
        <w:trPr>
          <w:trHeight w:val="109"/>
        </w:trPr>
        <w:tc>
          <w:tcPr>
            <w:tcW w:w="294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DES IT SDM  </w:t>
            </w:r>
          </w:p>
        </w:tc>
        <w:tc>
          <w:tcPr>
            <w:tcW w:w="2715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DES IT SDM </w:t>
            </w:r>
          </w:p>
        </w:tc>
        <w:tc>
          <w:tcPr>
            <w:tcW w:w="265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DES IT SDM </w:t>
            </w:r>
          </w:p>
        </w:tc>
      </w:tr>
      <w:tr w:rsidR="003239C6" w:rsidRPr="009E7856" w:rsidTr="009D4DCA">
        <w:trPr>
          <w:trHeight w:val="247"/>
        </w:trPr>
        <w:tc>
          <w:tcPr>
            <w:tcW w:w="294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Budget Manager</w:t>
            </w:r>
          </w:p>
        </w:tc>
        <w:tc>
          <w:tcPr>
            <w:tcW w:w="2715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Budget Manager</w:t>
            </w:r>
          </w:p>
        </w:tc>
        <w:tc>
          <w:tcPr>
            <w:tcW w:w="2652" w:type="dxa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>PSB Budget Manager</w:t>
            </w:r>
          </w:p>
        </w:tc>
      </w:tr>
      <w:tr w:rsidR="003239C6" w:rsidRPr="009E7856" w:rsidTr="009D4DCA">
        <w:trPr>
          <w:trHeight w:val="247"/>
        </w:trPr>
        <w:tc>
          <w:tcPr>
            <w:tcW w:w="2942" w:type="dxa"/>
          </w:tcPr>
          <w:p w:rsidR="003239C6" w:rsidRPr="009E7856" w:rsidRDefault="003239C6" w:rsidP="00120653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PS Functional &amp; Technical Leads </w:t>
            </w:r>
          </w:p>
        </w:tc>
        <w:tc>
          <w:tcPr>
            <w:tcW w:w="2715" w:type="dxa"/>
          </w:tcPr>
          <w:p w:rsidR="003239C6" w:rsidRPr="009E7856" w:rsidRDefault="003239C6" w:rsidP="00120653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EBS Functional &amp; Technical Leads </w:t>
            </w:r>
          </w:p>
        </w:tc>
        <w:tc>
          <w:tcPr>
            <w:tcW w:w="2652" w:type="dxa"/>
          </w:tcPr>
          <w:p w:rsidR="003239C6" w:rsidRPr="009E7856" w:rsidRDefault="003239C6" w:rsidP="003E0EC0">
            <w:pPr>
              <w:pStyle w:val="Default"/>
              <w:ind w:left="0" w:firstLine="0"/>
              <w:rPr>
                <w:sz w:val="22"/>
                <w:szCs w:val="22"/>
              </w:rPr>
            </w:pPr>
            <w:r w:rsidRPr="009E7856">
              <w:rPr>
                <w:sz w:val="22"/>
                <w:szCs w:val="22"/>
              </w:rPr>
              <w:t xml:space="preserve">Budget System Functional &amp; Technical Leads </w:t>
            </w:r>
          </w:p>
        </w:tc>
      </w:tr>
      <w:tr w:rsidR="003239C6" w:rsidRPr="009E7856" w:rsidTr="009D4DCA">
        <w:trPr>
          <w:trHeight w:val="107"/>
        </w:trPr>
        <w:tc>
          <w:tcPr>
            <w:tcW w:w="8309" w:type="dxa"/>
            <w:gridSpan w:val="3"/>
            <w:shd w:val="clear" w:color="auto" w:fill="CCFFFF"/>
          </w:tcPr>
          <w:p w:rsidR="003239C6" w:rsidRPr="009E7856" w:rsidRDefault="003239C6">
            <w:pPr>
              <w:pStyle w:val="Default"/>
              <w:rPr>
                <w:sz w:val="22"/>
                <w:szCs w:val="22"/>
              </w:rPr>
            </w:pPr>
            <w:r w:rsidRPr="009E7856">
              <w:rPr>
                <w:b/>
                <w:bCs/>
                <w:i/>
                <w:iCs/>
                <w:sz w:val="22"/>
                <w:szCs w:val="22"/>
              </w:rPr>
              <w:t xml:space="preserve">Other attendees – Issue Specific, non-voting </w:t>
            </w:r>
          </w:p>
        </w:tc>
      </w:tr>
      <w:tr w:rsidR="003239C6" w:rsidRPr="009E7856" w:rsidTr="009D4DCA">
        <w:trPr>
          <w:trHeight w:val="1356"/>
        </w:trPr>
        <w:tc>
          <w:tcPr>
            <w:tcW w:w="2942" w:type="dxa"/>
          </w:tcPr>
          <w:p w:rsidR="003239C6" w:rsidRPr="009E7856" w:rsidRDefault="003239C6" w:rsidP="003D4878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Change Requestor/Sponsor </w:t>
            </w:r>
          </w:p>
          <w:p w:rsidR="003239C6" w:rsidRPr="009E7856" w:rsidRDefault="003239C6" w:rsidP="003D4878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IT SDM &amp; HR SDM </w:t>
            </w:r>
          </w:p>
          <w:p w:rsidR="003239C6" w:rsidRPr="009E7856" w:rsidRDefault="00E6144E" w:rsidP="003D4878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OLR</w:t>
            </w:r>
            <w:r w:rsidR="003239C6" w:rsidRPr="009E7856">
              <w:rPr>
                <w:rFonts w:ascii="Times New Roman" w:hAnsi="Times New Roman"/>
                <w:sz w:val="22"/>
                <w:szCs w:val="22"/>
              </w:rPr>
              <w:t xml:space="preserve"> Representative </w:t>
            </w:r>
          </w:p>
          <w:p w:rsidR="003239C6" w:rsidRPr="009E7856" w:rsidRDefault="003239C6" w:rsidP="009D4DCA">
            <w:pPr>
              <w:pStyle w:val="BulletedList1"/>
              <w:rPr>
                <w:rFonts w:ascii="Times New Roman" w:hAnsi="Times New Roman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BRC Technical and/or </w:t>
            </w:r>
            <w:r w:rsidRPr="009E7856">
              <w:rPr>
                <w:rFonts w:ascii="Times New Roman" w:hAnsi="Times New Roman"/>
              </w:rPr>
              <w:t xml:space="preserve"> Functional analyst</w:t>
            </w:r>
          </w:p>
        </w:tc>
        <w:tc>
          <w:tcPr>
            <w:tcW w:w="2715" w:type="dxa"/>
          </w:tcPr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>Change Requestor /Sponsor</w:t>
            </w:r>
          </w:p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>IT SDM</w:t>
            </w:r>
          </w:p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OLR Representative </w:t>
            </w:r>
          </w:p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BRC Technical and/or </w:t>
            </w:r>
            <w:r w:rsidRPr="009E7856">
              <w:rPr>
                <w:rFonts w:ascii="Times New Roman" w:hAnsi="Times New Roman"/>
              </w:rPr>
              <w:t xml:space="preserve"> Functional analyst</w:t>
            </w:r>
            <w:r w:rsidRPr="009E78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>EBS Reporting Lead</w:t>
            </w:r>
          </w:p>
        </w:tc>
        <w:tc>
          <w:tcPr>
            <w:tcW w:w="2652" w:type="dxa"/>
          </w:tcPr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>Change Requestor /Sponsor</w:t>
            </w:r>
          </w:p>
          <w:p w:rsidR="003239C6" w:rsidRPr="009E7856" w:rsidRDefault="003239C6" w:rsidP="008D4E7C">
            <w:pPr>
              <w:pStyle w:val="BulletedList1"/>
              <w:rPr>
                <w:rFonts w:ascii="Times New Roman" w:hAnsi="Times New Roman"/>
                <w:sz w:val="22"/>
                <w:szCs w:val="22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 xml:space="preserve"> IT SDM </w:t>
            </w:r>
          </w:p>
          <w:p w:rsidR="003239C6" w:rsidRPr="009E7856" w:rsidRDefault="00E6144E" w:rsidP="00BA2F39">
            <w:pPr>
              <w:pStyle w:val="BulletedLis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OLR</w:t>
            </w:r>
            <w:r w:rsidR="003239C6" w:rsidRPr="009E7856">
              <w:rPr>
                <w:rFonts w:ascii="Times New Roman" w:hAnsi="Times New Roman"/>
                <w:sz w:val="22"/>
                <w:szCs w:val="22"/>
              </w:rPr>
              <w:t xml:space="preserve"> Representative</w:t>
            </w:r>
          </w:p>
          <w:p w:rsidR="003239C6" w:rsidRPr="009E7856" w:rsidRDefault="003239C6" w:rsidP="00BA2F39">
            <w:pPr>
              <w:pStyle w:val="BulletedList1"/>
              <w:rPr>
                <w:rFonts w:ascii="Times New Roman" w:hAnsi="Times New Roman"/>
              </w:rPr>
            </w:pPr>
            <w:r w:rsidRPr="009E7856">
              <w:rPr>
                <w:rFonts w:ascii="Times New Roman" w:hAnsi="Times New Roman"/>
                <w:sz w:val="22"/>
                <w:szCs w:val="22"/>
              </w:rPr>
              <w:t>Hyperion Technical and/or Functional analyst</w:t>
            </w:r>
          </w:p>
        </w:tc>
      </w:tr>
    </w:tbl>
    <w:p w:rsidR="003161A6" w:rsidRPr="009E7856" w:rsidRDefault="00FD4FAA" w:rsidP="00FD4FAA">
      <w:pPr>
        <w:pStyle w:val="Heading3"/>
        <w:rPr>
          <w:rFonts w:ascii="Times New Roman" w:hAnsi="Times New Roman"/>
        </w:rPr>
      </w:pPr>
      <w:bookmarkStart w:id="46" w:name="_Toc371518795"/>
      <w:r w:rsidRPr="009E7856">
        <w:rPr>
          <w:rFonts w:ascii="Times New Roman" w:hAnsi="Times New Roman"/>
        </w:rPr>
        <w:t>Escalation Path</w:t>
      </w:r>
      <w:bookmarkEnd w:id="46"/>
    </w:p>
    <w:p w:rsidR="0079785B" w:rsidRPr="009E7856" w:rsidRDefault="006515BB" w:rsidP="0079785B">
      <w:pPr>
        <w:rPr>
          <w:rFonts w:cs="Times New Roman"/>
          <w:color w:val="0000FF"/>
        </w:rPr>
      </w:pPr>
      <w:proofErr w:type="gramStart"/>
      <w:r w:rsidRPr="009E7856">
        <w:rPr>
          <w:rFonts w:cs="Times New Roman"/>
        </w:rPr>
        <w:t>Agenc</w:t>
      </w:r>
      <w:r w:rsidR="008D038B">
        <w:rPr>
          <w:rFonts w:cs="Times New Roman"/>
        </w:rPr>
        <w:t xml:space="preserve">ies </w:t>
      </w:r>
      <w:r w:rsidRPr="009E7856">
        <w:rPr>
          <w:rFonts w:cs="Times New Roman"/>
        </w:rPr>
        <w:t xml:space="preserve"> </w:t>
      </w:r>
      <w:r w:rsidR="00AA2DAA">
        <w:rPr>
          <w:rFonts w:cs="Times New Roman"/>
        </w:rPr>
        <w:t>may</w:t>
      </w:r>
      <w:proofErr w:type="gramEnd"/>
      <w:r w:rsidR="00AA2DAA">
        <w:rPr>
          <w:rFonts w:cs="Times New Roman"/>
        </w:rPr>
        <w:t xml:space="preserve"> </w:t>
      </w:r>
      <w:r w:rsidRPr="009E7856">
        <w:rPr>
          <w:rFonts w:cs="Times New Roman"/>
        </w:rPr>
        <w:t xml:space="preserve">escalate </w:t>
      </w:r>
      <w:r w:rsidR="00AA2DAA">
        <w:rPr>
          <w:rFonts w:cs="Times New Roman"/>
        </w:rPr>
        <w:t xml:space="preserve">issues </w:t>
      </w:r>
      <w:r w:rsidRPr="009E7856">
        <w:rPr>
          <w:rFonts w:cs="Times New Roman"/>
        </w:rPr>
        <w:t xml:space="preserve">to the steering committee if they </w:t>
      </w:r>
      <w:r w:rsidR="00A66E93" w:rsidRPr="009E7856">
        <w:rPr>
          <w:rFonts w:cs="Times New Roman"/>
        </w:rPr>
        <w:t xml:space="preserve">are unable to resolve </w:t>
      </w:r>
      <w:r w:rsidRPr="009E7856">
        <w:rPr>
          <w:rFonts w:cs="Times New Roman"/>
        </w:rPr>
        <w:t>issue</w:t>
      </w:r>
      <w:r w:rsidR="00A66E93" w:rsidRPr="009E7856">
        <w:rPr>
          <w:rFonts w:cs="Times New Roman"/>
        </w:rPr>
        <w:t>s</w:t>
      </w:r>
      <w:r w:rsidRPr="009E7856">
        <w:rPr>
          <w:rFonts w:cs="Times New Roman"/>
        </w:rPr>
        <w:t xml:space="preserve"> </w:t>
      </w:r>
      <w:r w:rsidR="00C36E0A" w:rsidRPr="009E7856">
        <w:rPr>
          <w:rFonts w:cs="Times New Roman"/>
        </w:rPr>
        <w:t xml:space="preserve">with  </w:t>
      </w:r>
      <w:r w:rsidR="00FE2069">
        <w:rPr>
          <w:rFonts w:cs="Times New Roman"/>
        </w:rPr>
        <w:t>central business/</w:t>
      </w:r>
      <w:r w:rsidR="008D038B">
        <w:rPr>
          <w:rFonts w:cs="Times New Roman"/>
        </w:rPr>
        <w:t xml:space="preserve">functional process </w:t>
      </w:r>
      <w:r w:rsidR="00C36E0A" w:rsidRPr="009E7856">
        <w:rPr>
          <w:rFonts w:cs="Times New Roman"/>
        </w:rPr>
        <w:t xml:space="preserve">owners </w:t>
      </w:r>
      <w:r w:rsidRPr="009E7856">
        <w:rPr>
          <w:rFonts w:cs="Times New Roman"/>
        </w:rPr>
        <w:t xml:space="preserve">or </w:t>
      </w:r>
      <w:r w:rsidR="00C36E0A" w:rsidRPr="009E7856">
        <w:rPr>
          <w:rFonts w:cs="Times New Roman"/>
        </w:rPr>
        <w:t xml:space="preserve">their </w:t>
      </w:r>
      <w:r w:rsidRPr="009E7856">
        <w:rPr>
          <w:rFonts w:cs="Times New Roman"/>
        </w:rPr>
        <w:t xml:space="preserve">request </w:t>
      </w:r>
      <w:r w:rsidR="00220BBB" w:rsidRPr="009E7856">
        <w:rPr>
          <w:rFonts w:cs="Times New Roman"/>
        </w:rPr>
        <w:t>is not addressed</w:t>
      </w:r>
      <w:r w:rsidRPr="009E7856">
        <w:rPr>
          <w:rFonts w:cs="Times New Roman"/>
        </w:rPr>
        <w:t xml:space="preserve"> by the change board. </w:t>
      </w:r>
    </w:p>
    <w:p w:rsidR="00521C4A" w:rsidRDefault="00521C4A" w:rsidP="0079785B">
      <w:pPr>
        <w:rPr>
          <w:color w:val="0000FF"/>
        </w:rPr>
      </w:pPr>
    </w:p>
    <w:p w:rsidR="00077A3E" w:rsidRDefault="00077A3E" w:rsidP="0079785B">
      <w:pPr>
        <w:rPr>
          <w:color w:val="0000FF"/>
        </w:rPr>
        <w:sectPr w:rsidR="00077A3E" w:rsidSect="002753BB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605" w:gutter="0"/>
          <w:pgNumType w:start="1"/>
          <w:cols w:space="720"/>
          <w:titlePg/>
          <w:docGrid w:linePitch="326"/>
        </w:sectPr>
      </w:pPr>
    </w:p>
    <w:p w:rsidR="00595845" w:rsidRDefault="00595845" w:rsidP="004C75D7">
      <w:pPr>
        <w:pStyle w:val="StyleHeading2MRP11ActionNotLatinItalic"/>
      </w:pPr>
      <w:bookmarkStart w:id="47" w:name="_Toc371518796"/>
      <w:r>
        <w:lastRenderedPageBreak/>
        <w:t>Accountability Structure - Functions</w:t>
      </w:r>
      <w:bookmarkEnd w:id="47"/>
    </w:p>
    <w:p w:rsidR="00595845" w:rsidRDefault="00595845" w:rsidP="004C75D7">
      <w:r>
        <w:t xml:space="preserve">The functions for each level of accountability are structured to align with the organizational purposes described in </w:t>
      </w:r>
      <w:r w:rsidR="00C131C2">
        <w:t>section 4</w:t>
      </w:r>
      <w:r>
        <w:t xml:space="preserve"> above.</w:t>
      </w:r>
    </w:p>
    <w:p w:rsidR="001111B8" w:rsidRDefault="001111B8" w:rsidP="00AF2967">
      <w:pPr>
        <w:pStyle w:val="Heading3"/>
        <w:tabs>
          <w:tab w:val="clear" w:pos="1080"/>
        </w:tabs>
        <w:spacing w:before="120" w:after="40"/>
        <w:ind w:left="360" w:hanging="360"/>
      </w:pPr>
      <w:bookmarkStart w:id="48" w:name="_Toc371518797"/>
      <w:r>
        <w:t xml:space="preserve">Make </w:t>
      </w:r>
      <w:r w:rsidR="00CC4251">
        <w:t>Recommendations to</w:t>
      </w:r>
      <w:r>
        <w:t xml:space="preserve"> the Executive</w:t>
      </w:r>
      <w:bookmarkEnd w:id="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700"/>
        <w:gridCol w:w="2160"/>
        <w:gridCol w:w="2160"/>
        <w:gridCol w:w="2160"/>
        <w:gridCol w:w="2538"/>
      </w:tblGrid>
      <w:tr w:rsidR="0000392E" w:rsidRPr="00572E2F" w:rsidTr="00AF2967">
        <w:trPr>
          <w:tblHeader/>
        </w:trPr>
        <w:tc>
          <w:tcPr>
            <w:tcW w:w="2178" w:type="dxa"/>
            <w:shd w:val="clear" w:color="auto" w:fill="99CCFF"/>
          </w:tcPr>
          <w:p w:rsidR="0000392E" w:rsidRPr="00572E2F" w:rsidRDefault="0000392E" w:rsidP="0000392E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700" w:type="dxa"/>
            <w:shd w:val="clear" w:color="auto" w:fill="99CCFF"/>
          </w:tcPr>
          <w:p w:rsidR="0000392E" w:rsidRPr="00572E2F" w:rsidRDefault="00FE2069" w:rsidP="00FE206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Business/</w:t>
            </w:r>
            <w:r w:rsidR="008D038B">
              <w:rPr>
                <w:rFonts w:ascii="Calibri" w:hAnsi="Calibri"/>
                <w:b/>
                <w:bCs/>
                <w:sz w:val="22"/>
                <w:szCs w:val="22"/>
              </w:rPr>
              <w:t>Functional Process</w:t>
            </w:r>
            <w:r w:rsidR="008D038B"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0392E" w:rsidRPr="00572E2F">
              <w:rPr>
                <w:rFonts w:ascii="Calibri" w:hAnsi="Calibri"/>
                <w:b/>
                <w:bCs/>
                <w:sz w:val="22"/>
                <w:szCs w:val="22"/>
              </w:rPr>
              <w:t>Owners</w:t>
            </w:r>
          </w:p>
        </w:tc>
        <w:tc>
          <w:tcPr>
            <w:tcW w:w="2160" w:type="dxa"/>
            <w:shd w:val="clear" w:color="auto" w:fill="99CCFF"/>
          </w:tcPr>
          <w:p w:rsidR="0000392E" w:rsidRPr="00572E2F" w:rsidRDefault="0000392E" w:rsidP="0000392E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Agencies</w:t>
            </w:r>
          </w:p>
        </w:tc>
        <w:tc>
          <w:tcPr>
            <w:tcW w:w="2160" w:type="dxa"/>
            <w:shd w:val="clear" w:color="auto" w:fill="99CCFF"/>
          </w:tcPr>
          <w:p w:rsidR="0000392E" w:rsidRPr="00572E2F" w:rsidRDefault="0000392E" w:rsidP="0000392E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BRC</w:t>
            </w:r>
          </w:p>
        </w:tc>
        <w:tc>
          <w:tcPr>
            <w:tcW w:w="2160" w:type="dxa"/>
            <w:shd w:val="clear" w:color="auto" w:fill="99CCFF"/>
          </w:tcPr>
          <w:p w:rsidR="0000392E" w:rsidRPr="00572E2F" w:rsidRDefault="0000392E" w:rsidP="000039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KCIT</w:t>
            </w:r>
          </w:p>
        </w:tc>
        <w:tc>
          <w:tcPr>
            <w:tcW w:w="2538" w:type="dxa"/>
            <w:shd w:val="clear" w:color="auto" w:fill="99CCFF"/>
          </w:tcPr>
          <w:p w:rsidR="0000392E" w:rsidRPr="00572E2F" w:rsidRDefault="0000392E" w:rsidP="0000392E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Change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Mgt </w:t>
            </w: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Board</w:t>
            </w:r>
          </w:p>
        </w:tc>
      </w:tr>
      <w:tr w:rsidR="0000392E" w:rsidRPr="00572E2F" w:rsidTr="00AF2967">
        <w:tc>
          <w:tcPr>
            <w:tcW w:w="2178" w:type="dxa"/>
          </w:tcPr>
          <w:p w:rsidR="0000392E" w:rsidRDefault="0000392E" w:rsidP="0000392E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Sponsor and submit funding/appropriation requests in support of ERP business operations and/or system initiatives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  <w:p w:rsidR="00DA6EF9" w:rsidRDefault="00DA6EF9" w:rsidP="0000392E">
            <w:pPr>
              <w:rPr>
                <w:rFonts w:ascii="Calibri" w:hAnsi="Calibri"/>
                <w:sz w:val="20"/>
                <w:szCs w:val="20"/>
              </w:rPr>
            </w:pPr>
          </w:p>
          <w:p w:rsidR="00DA6EF9" w:rsidRDefault="00DA6EF9" w:rsidP="000039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policy changes.</w:t>
            </w:r>
          </w:p>
          <w:p w:rsidR="00DA6EF9" w:rsidRPr="00572E2F" w:rsidRDefault="00DA6EF9" w:rsidP="00DA6EF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Council deliberation of policy changes and appropriation requests.</w:t>
            </w:r>
          </w:p>
        </w:tc>
        <w:tc>
          <w:tcPr>
            <w:tcW w:w="2700" w:type="dxa"/>
          </w:tcPr>
          <w:p w:rsidR="0000392E" w:rsidRPr="00572E2F" w:rsidRDefault="0000392E" w:rsidP="0000392E">
            <w:pPr>
              <w:rPr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Sponsor and prioritize business process improvements, changes and/or changes to the ERP systems maintained by the BRC</w:t>
            </w:r>
            <w:r w:rsidR="0001510B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160" w:type="dxa"/>
          </w:tcPr>
          <w:p w:rsidR="0000392E" w:rsidRPr="00572E2F" w:rsidRDefault="0000392E" w:rsidP="0000392E">
            <w:pPr>
              <w:pStyle w:val="StyleBulletArial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Submit and represent agency request(s) to appropriate business owner, ERP Change Management Board and/or Steering Committee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0392E" w:rsidRPr="00572E2F" w:rsidRDefault="007E166E" w:rsidP="007E166E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Sponsor and prioritize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system upgrades,  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 improvements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and/or changes to the ERP systems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160" w:type="dxa"/>
          </w:tcPr>
          <w:p w:rsidR="0000392E" w:rsidRPr="00572E2F" w:rsidRDefault="0001510B" w:rsidP="0001510B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 guidance and oversight related to conceptual review and PRB review board processes.</w:t>
            </w:r>
          </w:p>
        </w:tc>
        <w:tc>
          <w:tcPr>
            <w:tcW w:w="2538" w:type="dxa"/>
          </w:tcPr>
          <w:p w:rsidR="0000392E" w:rsidRPr="00572E2F" w:rsidRDefault="0000392E" w:rsidP="00DA6EF9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Make recommendations to Enterprise Steering Committee with members attending meetings whe</w:t>
            </w:r>
            <w:r w:rsidR="00DA6EF9">
              <w:rPr>
                <w:rFonts w:ascii="Calibri" w:hAnsi="Calibri"/>
                <w:sz w:val="20"/>
                <w:szCs w:val="20"/>
              </w:rPr>
              <w:t>n appropriate.</w:t>
            </w:r>
          </w:p>
        </w:tc>
      </w:tr>
    </w:tbl>
    <w:p w:rsidR="001111B8" w:rsidRDefault="001111B8" w:rsidP="00AF2967">
      <w:pPr>
        <w:pStyle w:val="Heading3"/>
        <w:tabs>
          <w:tab w:val="clear" w:pos="1080"/>
        </w:tabs>
        <w:spacing w:before="120"/>
        <w:ind w:left="360" w:hanging="360"/>
      </w:pPr>
      <w:bookmarkStart w:id="49" w:name="_Toc371518798"/>
      <w:r>
        <w:t>Set priorities that guide how technical and bu</w:t>
      </w:r>
      <w:r w:rsidR="00C62F8F">
        <w:t xml:space="preserve">siness process issues with the </w:t>
      </w:r>
      <w:r w:rsidR="00E6144E">
        <w:rPr>
          <w:rFonts w:ascii="Calibri" w:hAnsi="Calibri"/>
          <w:lang w:val="en-US"/>
        </w:rPr>
        <w:t>c</w:t>
      </w:r>
      <w:r w:rsidR="00FD0B7A">
        <w:t>countywid</w:t>
      </w:r>
      <w:r w:rsidR="00FD0B7A">
        <w:rPr>
          <w:rFonts w:hint="eastAsia"/>
        </w:rPr>
        <w:t>e</w:t>
      </w:r>
      <w:r>
        <w:t xml:space="preserve"> systems are addressed</w:t>
      </w:r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10"/>
        <w:gridCol w:w="2250"/>
        <w:gridCol w:w="2160"/>
        <w:gridCol w:w="2250"/>
        <w:gridCol w:w="2448"/>
      </w:tblGrid>
      <w:tr w:rsidR="001111B8" w:rsidRPr="00572E2F" w:rsidTr="00745D68">
        <w:trPr>
          <w:tblHeader/>
        </w:trPr>
        <w:tc>
          <w:tcPr>
            <w:tcW w:w="2178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610" w:type="dxa"/>
            <w:shd w:val="clear" w:color="auto" w:fill="99CCFF"/>
          </w:tcPr>
          <w:p w:rsidR="001111B8" w:rsidRPr="00572E2F" w:rsidRDefault="00FE2069" w:rsidP="001111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Business/</w:t>
            </w:r>
            <w:r w:rsidR="00B66C66">
              <w:rPr>
                <w:rFonts w:ascii="Calibri" w:hAnsi="Calibri"/>
                <w:b/>
                <w:bCs/>
                <w:sz w:val="22"/>
                <w:szCs w:val="22"/>
              </w:rPr>
              <w:t xml:space="preserve">Functional Process </w:t>
            </w:r>
            <w:r w:rsidR="001111B8" w:rsidRPr="00572E2F">
              <w:rPr>
                <w:rFonts w:ascii="Calibri" w:hAnsi="Calibri"/>
                <w:b/>
                <w:bCs/>
                <w:sz w:val="22"/>
                <w:szCs w:val="22"/>
              </w:rPr>
              <w:t>Owners</w:t>
            </w:r>
          </w:p>
        </w:tc>
        <w:tc>
          <w:tcPr>
            <w:tcW w:w="2250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Agencies</w:t>
            </w:r>
          </w:p>
        </w:tc>
        <w:tc>
          <w:tcPr>
            <w:tcW w:w="2160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BRC</w:t>
            </w:r>
          </w:p>
        </w:tc>
        <w:tc>
          <w:tcPr>
            <w:tcW w:w="2250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KCIT</w:t>
            </w:r>
          </w:p>
        </w:tc>
        <w:tc>
          <w:tcPr>
            <w:tcW w:w="2448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Change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9785B">
              <w:rPr>
                <w:rFonts w:ascii="Calibri" w:hAnsi="Calibri"/>
                <w:b/>
                <w:bCs/>
                <w:sz w:val="22"/>
                <w:szCs w:val="22"/>
              </w:rPr>
              <w:t xml:space="preserve">Mgt </w:t>
            </w:r>
            <w:r w:rsidR="0079785B"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Board</w:t>
            </w:r>
          </w:p>
        </w:tc>
      </w:tr>
      <w:tr w:rsidR="001111B8" w:rsidRPr="00572E2F" w:rsidTr="00745D68">
        <w:tc>
          <w:tcPr>
            <w:tcW w:w="2178" w:type="dxa"/>
          </w:tcPr>
          <w:p w:rsidR="00521C4A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Update ABT vision, guiding principles and policies</w:t>
            </w:r>
            <w:r w:rsidR="00521C4A">
              <w:rPr>
                <w:rFonts w:ascii="Calibri" w:hAnsi="Calibri"/>
                <w:sz w:val="20"/>
                <w:szCs w:val="20"/>
              </w:rPr>
              <w:t>.</w:t>
            </w:r>
          </w:p>
          <w:p w:rsidR="001111B8" w:rsidRPr="00572E2F" w:rsidRDefault="001111B8" w:rsidP="006C33C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111B8" w:rsidRPr="00572E2F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Apply the vision, guiding principles and policies to work prioritization and decision making processes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="008F31E2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2250" w:type="dxa"/>
          </w:tcPr>
          <w:p w:rsidR="001111B8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Adopt and support the vision, guiding principles and policies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6C33C2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6C33C2" w:rsidRDefault="006C33C2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6C33C2" w:rsidRPr="00572E2F" w:rsidRDefault="006C33C2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F2E56" w:rsidRPr="00572E2F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Apply the vision, guiding principles and policies to work prioritization and decision making processes</w:t>
            </w:r>
            <w:r w:rsidR="008F2E5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111B8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the vision, guiding principles and policies</w:t>
            </w:r>
            <w:r w:rsidR="008F2E56">
              <w:rPr>
                <w:rFonts w:ascii="Calibri" w:hAnsi="Calibri"/>
                <w:sz w:val="20"/>
                <w:szCs w:val="20"/>
              </w:rPr>
              <w:t>.</w:t>
            </w:r>
          </w:p>
          <w:p w:rsidR="008F2E56" w:rsidRDefault="008F2E56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8F2E56" w:rsidRPr="00572E2F" w:rsidRDefault="008F2E56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8" w:type="dxa"/>
          </w:tcPr>
          <w:p w:rsidR="001111B8" w:rsidRPr="00572E2F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Apply the vision, guiding principles and policies to work prioritization and decision making processes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C5B26" w:rsidRPr="00572E2F" w:rsidTr="00745D68">
        <w:tc>
          <w:tcPr>
            <w:tcW w:w="2178" w:type="dxa"/>
          </w:tcPr>
          <w:p w:rsidR="009C5B26" w:rsidRPr="00572E2F" w:rsidRDefault="0001510B" w:rsidP="00745D6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00392E" w:rsidRDefault="008F31E2" w:rsidP="009C5B26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E</w:t>
            </w:r>
            <w:r w:rsidR="004B7158">
              <w:rPr>
                <w:rFonts w:ascii="Calibri" w:hAnsi="Calibri"/>
                <w:sz w:val="20"/>
                <w:szCs w:val="20"/>
                <w:lang w:eastAsia="ko-KR"/>
              </w:rPr>
              <w:t xml:space="preserve">stablish </w:t>
            </w:r>
            <w:r w:rsidR="00C0158F">
              <w:rPr>
                <w:rFonts w:ascii="Calibri" w:hAnsi="Calibri"/>
                <w:sz w:val="20"/>
                <w:szCs w:val="20"/>
                <w:lang w:eastAsia="ko-KR"/>
              </w:rPr>
              <w:t>criteria</w:t>
            </w:r>
            <w:r w:rsidR="000500D8">
              <w:rPr>
                <w:rFonts w:ascii="Calibri" w:hAnsi="Calibri"/>
                <w:sz w:val="20"/>
                <w:szCs w:val="20"/>
                <w:lang w:eastAsia="ko-KR"/>
              </w:rPr>
              <w:t xml:space="preserve"> to prioritize work requests</w:t>
            </w:r>
            <w:r w:rsidR="00C0158F">
              <w:rPr>
                <w:rFonts w:ascii="Calibri" w:hAnsi="Calibri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</w:p>
          <w:p w:rsidR="009C5B26" w:rsidRPr="00572E2F" w:rsidRDefault="009C5B26" w:rsidP="00AF2967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Work with BRC analysts and/or appropriate Agency experts to obtain formal </w:t>
            </w:r>
            <w:r w:rsidR="00AF2967">
              <w:rPr>
                <w:rFonts w:ascii="Calibri" w:hAnsi="Calibri"/>
                <w:sz w:val="20"/>
                <w:szCs w:val="20"/>
                <w:lang w:eastAsia="ko-KR"/>
              </w:rPr>
              <w:t xml:space="preserve">work 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estimates</w:t>
            </w:r>
            <w:r w:rsidR="00AF2967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50" w:type="dxa"/>
          </w:tcPr>
          <w:p w:rsidR="009C5B26" w:rsidRPr="00572E2F" w:rsidRDefault="004B7158" w:rsidP="00745D6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 with central business owners to apply established criteria and develop </w:t>
            </w:r>
            <w:r w:rsidR="00AF2967">
              <w:rPr>
                <w:rFonts w:ascii="Calibri" w:hAnsi="Calibri"/>
                <w:sz w:val="20"/>
                <w:szCs w:val="20"/>
              </w:rPr>
              <w:t xml:space="preserve">work </w:t>
            </w:r>
            <w:r>
              <w:rPr>
                <w:rFonts w:ascii="Calibri" w:hAnsi="Calibri"/>
                <w:sz w:val="20"/>
                <w:szCs w:val="20"/>
              </w:rPr>
              <w:t>estimates</w:t>
            </w:r>
            <w:r w:rsidR="00AF296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B7158" w:rsidRDefault="004B7158" w:rsidP="004B7158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Apply established criteria to prioritize work requests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  <w:p w:rsidR="009C5B26" w:rsidRPr="00572E2F" w:rsidRDefault="007E166E" w:rsidP="00AF2967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Agree on priorities and schedule for system changes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9C5B26" w:rsidRDefault="009C5B26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8" w:type="dxa"/>
          </w:tcPr>
          <w:p w:rsidR="004B7158" w:rsidRPr="00572E2F" w:rsidRDefault="004B7158" w:rsidP="004B715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Apply established criteria to prioritize work requests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  <w:p w:rsidR="009C5B26" w:rsidRPr="00572E2F" w:rsidRDefault="004B715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Agree on priorities and schedule for system changes</w:t>
            </w:r>
            <w:r w:rsidR="00CC425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C5B26" w:rsidRPr="00572E2F" w:rsidTr="00745D68">
        <w:tc>
          <w:tcPr>
            <w:tcW w:w="2178" w:type="dxa"/>
          </w:tcPr>
          <w:p w:rsidR="009C5B26" w:rsidRPr="00572E2F" w:rsidRDefault="009C5B26" w:rsidP="00B67361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lastRenderedPageBreak/>
              <w:t>Ensure ERP business operations and systems are aligned and prioritized in support of strategic operational initiatives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smartTag w:uri="urn:schemas-microsoft-com:office:smarttags" w:element="place">
              <w:smartTag w:uri="urn:schemas-microsoft-com:office:smarttags" w:element="PlaceName">
                <w:r w:rsidRPr="00572E2F">
                  <w:rPr>
                    <w:rFonts w:ascii="Calibri" w:hAnsi="Calibri"/>
                    <w:sz w:val="20"/>
                    <w:szCs w:val="20"/>
                  </w:rPr>
                  <w:t>King</w:t>
                </w:r>
              </w:smartTag>
              <w:r w:rsidRPr="00572E2F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72E2F">
                  <w:rPr>
                    <w:rFonts w:ascii="Calibri" w:hAnsi="Calibri"/>
                    <w:sz w:val="20"/>
                    <w:szCs w:val="20"/>
                  </w:rPr>
                  <w:t>County</w:t>
                </w:r>
              </w:smartTag>
            </w:smartTag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510B">
              <w:rPr>
                <w:rFonts w:ascii="Calibri" w:hAnsi="Calibri"/>
                <w:sz w:val="20"/>
                <w:szCs w:val="20"/>
              </w:rPr>
              <w:t>S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trategic </w:t>
            </w:r>
            <w:r w:rsidR="0001510B">
              <w:rPr>
                <w:rFonts w:ascii="Calibri" w:hAnsi="Calibri"/>
                <w:sz w:val="20"/>
                <w:szCs w:val="20"/>
              </w:rPr>
              <w:t>P</w:t>
            </w:r>
            <w:r w:rsidRPr="00572E2F">
              <w:rPr>
                <w:rFonts w:ascii="Calibri" w:hAnsi="Calibri"/>
                <w:sz w:val="20"/>
                <w:szCs w:val="20"/>
              </w:rPr>
              <w:t>lan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572E2F">
              <w:rPr>
                <w:rFonts w:ascii="Calibri" w:hAnsi="Calibri"/>
                <w:sz w:val="20"/>
                <w:szCs w:val="20"/>
              </w:rPr>
              <w:t>Strategic Technology Plan</w:t>
            </w:r>
            <w:r w:rsidR="0001510B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C50E20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Advise the Change Management board and/or enterprise Steering Committee of the details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 and </w:t>
            </w:r>
            <w:r w:rsidR="00CC4251">
              <w:rPr>
                <w:rFonts w:ascii="Calibri" w:hAnsi="Calibri"/>
                <w:sz w:val="20"/>
                <w:szCs w:val="20"/>
                <w:lang w:eastAsia="ko-KR"/>
              </w:rPr>
              <w:t>i</w:t>
            </w:r>
            <w:r w:rsidR="00CC4251" w:rsidRPr="00572E2F">
              <w:rPr>
                <w:rFonts w:ascii="Calibri" w:hAnsi="Calibri"/>
                <w:sz w:val="20"/>
                <w:szCs w:val="20"/>
                <w:lang w:eastAsia="ko-KR"/>
              </w:rPr>
              <w:t>mpacts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 of proposed changes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  <w:p w:rsidR="009C5B26" w:rsidRPr="00572E2F" w:rsidRDefault="00C50E20" w:rsidP="00745D6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Partner with 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agency </w:t>
            </w:r>
            <w:r w:rsidR="00745D68">
              <w:rPr>
                <w:rFonts w:ascii="Calibri" w:hAnsi="Calibri"/>
                <w:sz w:val="20"/>
                <w:szCs w:val="20"/>
              </w:rPr>
              <w:t>customers</w:t>
            </w:r>
            <w:r>
              <w:rPr>
                <w:rFonts w:ascii="Calibri" w:hAnsi="Calibri"/>
                <w:sz w:val="20"/>
                <w:szCs w:val="20"/>
              </w:rPr>
              <w:t xml:space="preserve"> to review change </w:t>
            </w:r>
            <w:r w:rsidRPr="00572E2F">
              <w:rPr>
                <w:rFonts w:ascii="Calibri" w:hAnsi="Calibri"/>
                <w:sz w:val="20"/>
                <w:szCs w:val="20"/>
              </w:rPr>
              <w:t>requests for consistency with agency business processes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572E2F">
              <w:rPr>
                <w:rFonts w:ascii="Calibri" w:hAnsi="Calibri"/>
                <w:sz w:val="20"/>
                <w:szCs w:val="20"/>
              </w:rPr>
              <w:t>alignment with other agency requests, and identification of potential impacts to other non-requesting agencies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C50E20" w:rsidRDefault="00C50E20" w:rsidP="00C50E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Partner with business owners and other agency </w:t>
            </w:r>
            <w:r w:rsidR="00745D68">
              <w:rPr>
                <w:rFonts w:ascii="Calibri" w:hAnsi="Calibri"/>
                <w:sz w:val="20"/>
                <w:szCs w:val="20"/>
              </w:rPr>
              <w:t>customers</w:t>
            </w:r>
            <w:r>
              <w:rPr>
                <w:rFonts w:ascii="Calibri" w:hAnsi="Calibri"/>
                <w:sz w:val="20"/>
                <w:szCs w:val="20"/>
              </w:rPr>
              <w:t xml:space="preserve"> to r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eview </w:t>
            </w:r>
            <w:r>
              <w:rPr>
                <w:rFonts w:ascii="Calibri" w:hAnsi="Calibri"/>
                <w:sz w:val="20"/>
                <w:szCs w:val="20"/>
              </w:rPr>
              <w:t xml:space="preserve">change </w:t>
            </w:r>
            <w:r w:rsidRPr="00572E2F">
              <w:rPr>
                <w:rFonts w:ascii="Calibri" w:hAnsi="Calibri"/>
                <w:sz w:val="20"/>
                <w:szCs w:val="20"/>
              </w:rPr>
              <w:t>requests for consistency with agency business processes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572E2F">
              <w:rPr>
                <w:rFonts w:ascii="Calibri" w:hAnsi="Calibri"/>
                <w:sz w:val="20"/>
                <w:szCs w:val="20"/>
              </w:rPr>
              <w:t>alignment with other agency requests, and identification of potential impacts to other non-requesting agencies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50E20" w:rsidRDefault="00C50E20" w:rsidP="00C50E20">
            <w:pPr>
              <w:rPr>
                <w:rFonts w:ascii="Calibri" w:hAnsi="Calibri"/>
                <w:sz w:val="20"/>
                <w:szCs w:val="20"/>
              </w:rPr>
            </w:pPr>
          </w:p>
          <w:p w:rsidR="009C5B26" w:rsidRPr="00572E2F" w:rsidRDefault="00C50E20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Escalate issues that cannot be agreed upon with business owners or at change management boards to steering committee.</w:t>
            </w:r>
          </w:p>
        </w:tc>
        <w:tc>
          <w:tcPr>
            <w:tcW w:w="2160" w:type="dxa"/>
          </w:tcPr>
          <w:p w:rsidR="00484599" w:rsidRPr="00572E2F" w:rsidRDefault="00484599" w:rsidP="00484599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Collaborate with business owners and </w:t>
            </w:r>
            <w:r w:rsidR="00745D68">
              <w:rPr>
                <w:rFonts w:ascii="Calibri" w:hAnsi="Calibri"/>
                <w:sz w:val="20"/>
                <w:szCs w:val="20"/>
              </w:rPr>
              <w:t>customers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to prioritize requests for </w:t>
            </w:r>
            <w:r w:rsidR="00220BBB" w:rsidRPr="00572E2F">
              <w:rPr>
                <w:rFonts w:ascii="Calibri" w:hAnsi="Calibri"/>
                <w:sz w:val="20"/>
                <w:szCs w:val="20"/>
              </w:rPr>
              <w:t>system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changes </w:t>
            </w:r>
            <w:r>
              <w:rPr>
                <w:rFonts w:ascii="Calibri" w:hAnsi="Calibri"/>
                <w:sz w:val="20"/>
                <w:szCs w:val="20"/>
              </w:rPr>
              <w:t>and to assess impacts.</w:t>
            </w:r>
          </w:p>
          <w:p w:rsidR="004B7158" w:rsidRDefault="004B7158" w:rsidP="004B715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Assess proposed business process changes and advise business owners on whether the changes can be supported in the current environment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="00907C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07CC6" w:rsidRPr="00572E2F" w:rsidRDefault="00907CC6" w:rsidP="004B715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Collaborate with KCIT to determine impacts on existing infrastructure. </w:t>
            </w:r>
          </w:p>
          <w:p w:rsidR="009C5B26" w:rsidRDefault="004B7158" w:rsidP="004B7158">
            <w:pPr>
              <w:pStyle w:val="StyleBulletAria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Identify issues and make recommendations for solutions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Pr="00572E2F" w:rsidDel="004B715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50E20" w:rsidRPr="00572E2F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Align projects with KCIT </w:t>
            </w:r>
            <w:r w:rsidR="00907CC6">
              <w:rPr>
                <w:rFonts w:ascii="Calibri" w:hAnsi="Calibri"/>
                <w:sz w:val="20"/>
                <w:szCs w:val="20"/>
              </w:rPr>
              <w:t xml:space="preserve">technology standards, </w:t>
            </w:r>
            <w:r w:rsidRPr="00572E2F">
              <w:rPr>
                <w:rFonts w:ascii="Calibri" w:hAnsi="Calibri"/>
                <w:sz w:val="20"/>
                <w:szCs w:val="20"/>
              </w:rPr>
              <w:t>enterprise architecture principles and Project Review Board processes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  <w:p w:rsidR="00CC4251" w:rsidRPr="00572E2F" w:rsidRDefault="00C50E20" w:rsidP="00745D68">
            <w:pPr>
              <w:pStyle w:val="StyleBulletArial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Escalate competing</w:t>
            </w:r>
            <w:r w:rsidR="004845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4599" w:rsidRPr="00572E2F">
              <w:rPr>
                <w:rFonts w:ascii="Calibri" w:hAnsi="Calibri"/>
                <w:sz w:val="20"/>
                <w:szCs w:val="20"/>
              </w:rPr>
              <w:t>demands for resource</w:t>
            </w:r>
            <w:r w:rsidR="00745D68">
              <w:rPr>
                <w:rFonts w:ascii="Calibri" w:hAnsi="Calibri"/>
                <w:sz w:val="20"/>
                <w:szCs w:val="20"/>
              </w:rPr>
              <w:t>/</w:t>
            </w:r>
            <w:r w:rsidR="00CC4251" w:rsidRPr="00572E2F">
              <w:rPr>
                <w:rFonts w:ascii="Calibri" w:hAnsi="Calibri"/>
                <w:sz w:val="20"/>
                <w:szCs w:val="20"/>
              </w:rPr>
              <w:t xml:space="preserve"> budget</w:t>
            </w:r>
            <w:r w:rsidR="00484599"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20BBB" w:rsidRPr="00572E2F">
              <w:rPr>
                <w:rFonts w:ascii="Calibri" w:hAnsi="Calibri"/>
                <w:sz w:val="20"/>
                <w:szCs w:val="20"/>
              </w:rPr>
              <w:t>to steering</w:t>
            </w:r>
            <w:r w:rsidR="00484599" w:rsidRPr="00572E2F">
              <w:rPr>
                <w:rFonts w:ascii="Calibri" w:hAnsi="Calibri"/>
                <w:sz w:val="20"/>
                <w:szCs w:val="20"/>
              </w:rPr>
              <w:t xml:space="preserve"> committee</w:t>
            </w:r>
            <w:r w:rsidR="0048459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9C5B26" w:rsidRDefault="00D37B19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Provide guidance and oversight </w:t>
            </w:r>
            <w:r w:rsidR="00521C4A">
              <w:rPr>
                <w:rFonts w:ascii="Calibri" w:hAnsi="Calibri"/>
                <w:sz w:val="20"/>
                <w:szCs w:val="20"/>
              </w:rPr>
              <w:t xml:space="preserve">related to </w:t>
            </w:r>
            <w:r w:rsidR="007E166E">
              <w:rPr>
                <w:rFonts w:ascii="Calibri" w:hAnsi="Calibri"/>
                <w:sz w:val="20"/>
                <w:szCs w:val="20"/>
              </w:rPr>
              <w:t xml:space="preserve">the Strategic Technology Plan, </w:t>
            </w:r>
            <w:r>
              <w:rPr>
                <w:rFonts w:ascii="Calibri" w:hAnsi="Calibri"/>
                <w:sz w:val="20"/>
                <w:szCs w:val="20"/>
              </w:rPr>
              <w:t>KCIT technology standards and best practices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4B7158" w:rsidRPr="00572E2F" w:rsidRDefault="004B7158" w:rsidP="004B715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Provide a preliminary review of all proposals. </w:t>
            </w:r>
          </w:p>
          <w:p w:rsidR="009C5B26" w:rsidRDefault="004B715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If preliminary review is accepted in concept, the CMB will return the proposals for a more highly defined order of magnitude analysis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  <w:r w:rsidRPr="00572E2F" w:rsidDel="004B715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84599" w:rsidRDefault="00484599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521C4A" w:rsidRDefault="00521C4A" w:rsidP="00521C4A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compliance with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IT governance structures, such as Enterprise Architecture principles and Project Review Board </w:t>
            </w:r>
            <w:r w:rsidR="00CC4251" w:rsidRPr="00572E2F">
              <w:rPr>
                <w:rFonts w:ascii="Calibri" w:hAnsi="Calibri"/>
                <w:sz w:val="20"/>
                <w:szCs w:val="20"/>
              </w:rPr>
              <w:t>process</w:t>
            </w:r>
            <w:r w:rsidR="00CC4251">
              <w:rPr>
                <w:rFonts w:ascii="Calibri" w:hAnsi="Calibri"/>
                <w:sz w:val="20"/>
                <w:szCs w:val="20"/>
              </w:rPr>
              <w:t>es</w:t>
            </w:r>
            <w:r>
              <w:rPr>
                <w:rFonts w:ascii="Calibri" w:hAnsi="Calibri"/>
                <w:sz w:val="20"/>
                <w:szCs w:val="20"/>
              </w:rPr>
              <w:t xml:space="preserve"> appropriate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  <w:p w:rsidR="00521C4A" w:rsidRDefault="00521C4A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484599" w:rsidRPr="00572E2F" w:rsidRDefault="00484599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Escalate issues which either cannot be agreed upon or are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beyond the authority of the </w:t>
            </w:r>
            <w:r>
              <w:rPr>
                <w:rFonts w:ascii="Calibri" w:hAnsi="Calibri"/>
                <w:sz w:val="20"/>
                <w:szCs w:val="20"/>
              </w:rPr>
              <w:t>change management b</w:t>
            </w:r>
            <w:r w:rsidRPr="00572E2F">
              <w:rPr>
                <w:rFonts w:ascii="Calibri" w:hAnsi="Calibri"/>
                <w:sz w:val="20"/>
                <w:szCs w:val="20"/>
              </w:rPr>
              <w:t>oard to</w:t>
            </w:r>
            <w:r>
              <w:rPr>
                <w:rFonts w:ascii="Calibri" w:hAnsi="Calibri"/>
                <w:sz w:val="20"/>
                <w:szCs w:val="20"/>
              </w:rPr>
              <w:t xml:space="preserve"> the steering committee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762C3B" w:rsidRDefault="00C36E0A" w:rsidP="00AF2967">
      <w:pPr>
        <w:pStyle w:val="Heading3"/>
        <w:tabs>
          <w:tab w:val="clear" w:pos="1080"/>
        </w:tabs>
        <w:ind w:left="720"/>
      </w:pPr>
      <w:bookmarkStart w:id="50" w:name="_Toc371518799"/>
      <w:bookmarkStart w:id="51" w:name="_Toc350871966"/>
      <w:r w:rsidRPr="00C36E0A">
        <w:rPr>
          <w:rFonts w:ascii="Arial" w:hAnsi="Arial" w:cs="Arial"/>
          <w:lang w:val="en-US"/>
        </w:rPr>
        <w:lastRenderedPageBreak/>
        <w:t xml:space="preserve">Use </w:t>
      </w:r>
      <w:r w:rsidR="00762C3B">
        <w:t xml:space="preserve">a structured process for regular </w:t>
      </w:r>
      <w:r w:rsidR="00745D68">
        <w:rPr>
          <w:rFonts w:asciiTheme="minorHAnsi" w:hAnsiTheme="minorHAnsi"/>
          <w:lang w:val="en-US"/>
        </w:rPr>
        <w:t xml:space="preserve">customer </w:t>
      </w:r>
      <w:r w:rsidR="00762C3B">
        <w:t>engagement, involvement, communication and training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2316"/>
        <w:gridCol w:w="2316"/>
        <w:gridCol w:w="2316"/>
        <w:gridCol w:w="2316"/>
      </w:tblGrid>
      <w:tr w:rsidR="00762C3B" w:rsidRPr="00572E2F" w:rsidTr="0079785B">
        <w:trPr>
          <w:tblHeader/>
        </w:trPr>
        <w:tc>
          <w:tcPr>
            <w:tcW w:w="2316" w:type="dxa"/>
            <w:shd w:val="clear" w:color="auto" w:fill="99CCFF"/>
          </w:tcPr>
          <w:p w:rsidR="00762C3B" w:rsidRPr="00572E2F" w:rsidRDefault="00762C3B" w:rsidP="00745D6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316" w:type="dxa"/>
            <w:shd w:val="clear" w:color="auto" w:fill="99CCFF"/>
          </w:tcPr>
          <w:p w:rsidR="00762C3B" w:rsidRPr="00572E2F" w:rsidRDefault="00FE2069" w:rsidP="00745D6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Business/</w:t>
            </w:r>
            <w:r w:rsidR="00B66C66">
              <w:rPr>
                <w:rFonts w:ascii="Calibri" w:hAnsi="Calibri"/>
                <w:b/>
                <w:bCs/>
                <w:sz w:val="22"/>
                <w:szCs w:val="22"/>
              </w:rPr>
              <w:t>Functional Process</w:t>
            </w:r>
            <w:r w:rsidR="00B66C66"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62C3B" w:rsidRPr="00572E2F">
              <w:rPr>
                <w:rFonts w:ascii="Calibri" w:hAnsi="Calibri"/>
                <w:b/>
                <w:bCs/>
                <w:sz w:val="22"/>
                <w:szCs w:val="22"/>
              </w:rPr>
              <w:t>Owners</w:t>
            </w:r>
          </w:p>
        </w:tc>
        <w:tc>
          <w:tcPr>
            <w:tcW w:w="2316" w:type="dxa"/>
            <w:shd w:val="clear" w:color="auto" w:fill="99CCFF"/>
          </w:tcPr>
          <w:p w:rsidR="00762C3B" w:rsidRPr="00572E2F" w:rsidRDefault="00762C3B" w:rsidP="00745D6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Agencies</w:t>
            </w:r>
          </w:p>
        </w:tc>
        <w:tc>
          <w:tcPr>
            <w:tcW w:w="2316" w:type="dxa"/>
            <w:shd w:val="clear" w:color="auto" w:fill="99CCFF"/>
          </w:tcPr>
          <w:p w:rsidR="00762C3B" w:rsidRPr="00572E2F" w:rsidRDefault="00762C3B" w:rsidP="00745D6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BRC</w:t>
            </w:r>
          </w:p>
        </w:tc>
        <w:tc>
          <w:tcPr>
            <w:tcW w:w="2316" w:type="dxa"/>
            <w:shd w:val="clear" w:color="auto" w:fill="99CCFF"/>
          </w:tcPr>
          <w:p w:rsidR="00762C3B" w:rsidRPr="00572E2F" w:rsidRDefault="00762C3B" w:rsidP="00745D6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KCIT</w:t>
            </w:r>
          </w:p>
        </w:tc>
        <w:tc>
          <w:tcPr>
            <w:tcW w:w="2316" w:type="dxa"/>
            <w:shd w:val="clear" w:color="auto" w:fill="99CCFF"/>
          </w:tcPr>
          <w:p w:rsidR="00762C3B" w:rsidRPr="00572E2F" w:rsidRDefault="00762C3B" w:rsidP="00745D6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Change Board</w:t>
            </w:r>
          </w:p>
        </w:tc>
      </w:tr>
      <w:tr w:rsidR="00C50E20" w:rsidRPr="00572E2F" w:rsidTr="0079785B">
        <w:tc>
          <w:tcPr>
            <w:tcW w:w="2316" w:type="dxa"/>
          </w:tcPr>
          <w:p w:rsidR="00C50E20" w:rsidRPr="00572E2F" w:rsidRDefault="00C50E20" w:rsidP="00745D68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Ensure that the Business owners engage and </w:t>
            </w:r>
            <w:r>
              <w:rPr>
                <w:rFonts w:ascii="Calibri" w:hAnsi="Calibri"/>
                <w:sz w:val="20"/>
                <w:szCs w:val="20"/>
              </w:rPr>
              <w:t xml:space="preserve">convene Agency </w:t>
            </w:r>
            <w:r w:rsidR="00745D68">
              <w:rPr>
                <w:rFonts w:ascii="Calibri" w:hAnsi="Calibri"/>
                <w:sz w:val="20"/>
                <w:szCs w:val="20"/>
              </w:rPr>
              <w:t xml:space="preserve">customer </w:t>
            </w:r>
            <w:r>
              <w:rPr>
                <w:rFonts w:ascii="Calibri" w:hAnsi="Calibri"/>
                <w:sz w:val="20"/>
                <w:szCs w:val="20"/>
              </w:rPr>
              <w:t>community.</w:t>
            </w:r>
          </w:p>
        </w:tc>
        <w:tc>
          <w:tcPr>
            <w:tcW w:w="2316" w:type="dxa"/>
          </w:tcPr>
          <w:p w:rsidR="00C50E20" w:rsidRDefault="00C50E20" w:rsidP="00C50E20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Develop standard methods and processes for Agency outreach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and m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eet with Agency </w:t>
            </w:r>
            <w:r w:rsidR="00745D68">
              <w:rPr>
                <w:rFonts w:ascii="Calibri" w:hAnsi="Calibri"/>
                <w:sz w:val="20"/>
                <w:szCs w:val="20"/>
                <w:lang w:eastAsia="ko-KR"/>
              </w:rPr>
              <w:t xml:space="preserve">customers 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on a regular basis to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:</w:t>
            </w:r>
          </w:p>
          <w:p w:rsidR="00C50E20" w:rsidRDefault="00C50E20" w:rsidP="00C50E20">
            <w:pPr>
              <w:numPr>
                <w:ilvl w:val="0"/>
                <w:numId w:val="34"/>
              </w:numPr>
              <w:ind w:left="0" w:firstLine="0"/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R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eview work plans</w:t>
            </w:r>
          </w:p>
          <w:p w:rsidR="00C50E20" w:rsidRDefault="00C50E20" w:rsidP="00C50E20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Prioritize 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business process and/or system improvements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; </w:t>
            </w:r>
            <w:r w:rsidR="00FD0B7A">
              <w:rPr>
                <w:rFonts w:ascii="Calibri" w:hAnsi="Calibri"/>
                <w:sz w:val="20"/>
                <w:szCs w:val="20"/>
                <w:lang w:eastAsia="ko-KR"/>
              </w:rPr>
              <w:t>non-emergency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 work and defects</w:t>
            </w:r>
          </w:p>
          <w:p w:rsidR="00862D24" w:rsidRDefault="00862D24" w:rsidP="00C50E20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Communicate roadblocks and/or success stories to </w:t>
            </w:r>
            <w:r w:rsidR="00FD0B7A">
              <w:rPr>
                <w:rFonts w:ascii="Calibri" w:hAnsi="Calibri"/>
                <w:sz w:val="20"/>
                <w:szCs w:val="20"/>
                <w:lang w:eastAsia="ko-KR"/>
              </w:rPr>
              <w:t>steering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 committee and Agencies</w:t>
            </w:r>
          </w:p>
          <w:p w:rsidR="00C50E20" w:rsidRDefault="009F0DDD" w:rsidP="00C50E20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Work with BRC to Identify changes that need to go to CMB</w:t>
            </w:r>
          </w:p>
          <w:p w:rsidR="00C50E20" w:rsidRDefault="00C50E20" w:rsidP="00C50E20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C50E20" w:rsidRDefault="00C50E20" w:rsidP="00C50E20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Sponsor user groups</w:t>
            </w:r>
            <w:r w:rsidR="00DA6EF9">
              <w:rPr>
                <w:rFonts w:ascii="Calibri" w:hAnsi="Calibri"/>
                <w:sz w:val="20"/>
                <w:szCs w:val="20"/>
                <w:lang w:eastAsia="ko-KR"/>
              </w:rPr>
              <w:t xml:space="preserve">, forums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and issue specific work sessions</w:t>
            </w:r>
            <w:r w:rsidR="0001510B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  <w:p w:rsidR="00C50E20" w:rsidRDefault="00C50E20" w:rsidP="00C50E20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C50E20" w:rsidRPr="00572E2F" w:rsidRDefault="0001510B" w:rsidP="007E1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Collaborate with BRC to provide end user training</w:t>
            </w:r>
            <w:r w:rsidR="007E166E">
              <w:rPr>
                <w:rFonts w:ascii="Calibri" w:hAnsi="Calibri"/>
                <w:sz w:val="20"/>
                <w:szCs w:val="20"/>
              </w:rPr>
              <w:t xml:space="preserve"> and communication.</w:t>
            </w:r>
            <w:r w:rsidR="001F24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</w:tcPr>
          <w:p w:rsidR="00C50E20" w:rsidRDefault="00C50E20" w:rsidP="00C50E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Participate and ensure a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gency representation and engagement in </w:t>
            </w:r>
            <w:r w:rsidR="00E6144E">
              <w:rPr>
                <w:rFonts w:ascii="Calibri" w:hAnsi="Calibri"/>
                <w:sz w:val="20"/>
                <w:szCs w:val="20"/>
              </w:rPr>
              <w:t>business process and</w:t>
            </w:r>
            <w:r>
              <w:rPr>
                <w:rFonts w:ascii="Calibri" w:hAnsi="Calibri"/>
                <w:sz w:val="20"/>
                <w:szCs w:val="20"/>
              </w:rPr>
              <w:t xml:space="preserve">/or system 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change </w:t>
            </w:r>
            <w:r>
              <w:rPr>
                <w:rFonts w:ascii="Calibri" w:hAnsi="Calibri"/>
                <w:sz w:val="20"/>
                <w:szCs w:val="20"/>
              </w:rPr>
              <w:t>prioritization with business owners and change management review boards</w:t>
            </w:r>
          </w:p>
          <w:p w:rsidR="00C50E20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C50E20" w:rsidRDefault="00C50E20" w:rsidP="00C36E0A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Participate in user groups</w:t>
            </w:r>
            <w:r w:rsidR="00DE536A">
              <w:rPr>
                <w:rFonts w:ascii="Calibri" w:hAnsi="Calibri"/>
                <w:sz w:val="20"/>
                <w:szCs w:val="20"/>
                <w:lang w:eastAsia="ko-KR"/>
              </w:rPr>
              <w:t>, forums</w:t>
            </w:r>
            <w:r w:rsidR="00220BBB">
              <w:rPr>
                <w:rFonts w:ascii="Calibri" w:hAnsi="Calibri"/>
                <w:sz w:val="20"/>
                <w:szCs w:val="20"/>
                <w:lang w:eastAsia="ko-KR"/>
              </w:rPr>
              <w:t>, issue</w:t>
            </w:r>
            <w:r w:rsidR="00DE536A">
              <w:rPr>
                <w:rFonts w:ascii="Calibri" w:hAnsi="Calibri"/>
                <w:sz w:val="20"/>
                <w:szCs w:val="20"/>
                <w:lang w:eastAsia="ko-KR"/>
              </w:rPr>
              <w:t xml:space="preserve"> specific work sessions</w:t>
            </w: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  <w:r w:rsidR="00220BBB">
              <w:rPr>
                <w:rFonts w:ascii="Calibri" w:hAnsi="Calibri"/>
                <w:sz w:val="20"/>
                <w:szCs w:val="20"/>
                <w:lang w:eastAsia="ko-KR"/>
              </w:rPr>
              <w:t xml:space="preserve">and </w:t>
            </w:r>
            <w:r w:rsidR="00220BBB">
              <w:rPr>
                <w:rFonts w:ascii="Calibri" w:hAnsi="Calibri"/>
                <w:sz w:val="20"/>
                <w:szCs w:val="20"/>
              </w:rPr>
              <w:t>end</w:t>
            </w:r>
            <w:r w:rsidR="00C36E0A">
              <w:rPr>
                <w:rFonts w:ascii="Calibri" w:hAnsi="Calibri"/>
                <w:sz w:val="20"/>
                <w:szCs w:val="20"/>
              </w:rPr>
              <w:t xml:space="preserve"> user </w:t>
            </w:r>
            <w:r w:rsidR="0001510B">
              <w:rPr>
                <w:rFonts w:ascii="Calibri" w:hAnsi="Calibri"/>
                <w:sz w:val="20"/>
                <w:szCs w:val="20"/>
              </w:rPr>
              <w:t xml:space="preserve">training. </w:t>
            </w:r>
          </w:p>
          <w:p w:rsidR="007E166E" w:rsidRDefault="007E166E" w:rsidP="00C36E0A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7E166E" w:rsidRDefault="007E166E" w:rsidP="00C36E0A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Communicate roadblocks and/or success stories </w:t>
            </w:r>
            <w:r w:rsidR="00077A3E">
              <w:rPr>
                <w:rFonts w:ascii="Calibri" w:hAnsi="Calibri"/>
                <w:sz w:val="20"/>
                <w:szCs w:val="20"/>
              </w:rPr>
              <w:t>to business</w:t>
            </w:r>
            <w:r>
              <w:rPr>
                <w:rFonts w:ascii="Calibri" w:hAnsi="Calibri"/>
                <w:sz w:val="20"/>
                <w:szCs w:val="20"/>
              </w:rPr>
              <w:t xml:space="preserve"> owners.</w:t>
            </w:r>
          </w:p>
          <w:p w:rsidR="00C50E20" w:rsidRDefault="00C50E20" w:rsidP="00762C3B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C50E20" w:rsidRPr="00572E2F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C50E20" w:rsidRPr="00572E2F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Assess proposed business process changes and advise business owners </w:t>
            </w:r>
            <w:r w:rsidR="00745D68">
              <w:rPr>
                <w:rFonts w:ascii="Calibri" w:hAnsi="Calibri"/>
                <w:sz w:val="20"/>
                <w:szCs w:val="20"/>
              </w:rPr>
              <w:t xml:space="preserve">and customers </w:t>
            </w:r>
            <w:r w:rsidRPr="00572E2F">
              <w:rPr>
                <w:rFonts w:ascii="Calibri" w:hAnsi="Calibri"/>
                <w:sz w:val="20"/>
                <w:szCs w:val="20"/>
              </w:rPr>
              <w:t>on whether the changes can be supported in the current environment</w:t>
            </w:r>
          </w:p>
          <w:p w:rsidR="00DE536A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Identify issues and make recommendations for solutions</w:t>
            </w:r>
            <w:r w:rsidR="00DE536A">
              <w:rPr>
                <w:rFonts w:ascii="Calibri" w:hAnsi="Calibri"/>
                <w:sz w:val="20"/>
                <w:szCs w:val="20"/>
              </w:rPr>
              <w:t>.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50E20" w:rsidRPr="00572E2F" w:rsidRDefault="00C50E20" w:rsidP="00C50E20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Participate in user groups</w:t>
            </w:r>
            <w:r w:rsidR="00DE536A">
              <w:rPr>
                <w:rFonts w:ascii="Calibri" w:hAnsi="Calibri"/>
                <w:sz w:val="20"/>
                <w:szCs w:val="20"/>
              </w:rPr>
              <w:t>, forums and issue specific work sessions when appropriate.</w:t>
            </w:r>
          </w:p>
          <w:p w:rsidR="003239C6" w:rsidRPr="00572E2F" w:rsidRDefault="001F2423" w:rsidP="007E1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Collaborate </w:t>
            </w:r>
            <w:r w:rsidR="0001510B">
              <w:rPr>
                <w:rFonts w:ascii="Calibri" w:hAnsi="Calibri"/>
                <w:sz w:val="20"/>
                <w:szCs w:val="20"/>
              </w:rPr>
              <w:t xml:space="preserve">with business owners to </w:t>
            </w:r>
            <w:r w:rsidR="00220BBB">
              <w:rPr>
                <w:rFonts w:ascii="Calibri" w:hAnsi="Calibri"/>
                <w:sz w:val="20"/>
                <w:szCs w:val="20"/>
              </w:rPr>
              <w:t>provide end</w:t>
            </w:r>
            <w:r>
              <w:rPr>
                <w:rFonts w:ascii="Calibri" w:hAnsi="Calibri"/>
                <w:sz w:val="20"/>
                <w:szCs w:val="20"/>
              </w:rPr>
              <w:t xml:space="preserve"> user training</w:t>
            </w:r>
            <w:r w:rsidR="007E166E">
              <w:rPr>
                <w:rFonts w:ascii="Calibri" w:hAnsi="Calibri"/>
                <w:sz w:val="20"/>
                <w:szCs w:val="20"/>
              </w:rPr>
              <w:t xml:space="preserve"> and communication.</w:t>
            </w:r>
          </w:p>
        </w:tc>
        <w:tc>
          <w:tcPr>
            <w:tcW w:w="2316" w:type="dxa"/>
          </w:tcPr>
          <w:p w:rsidR="00C50E20" w:rsidRPr="00572E2F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Assess impact of changes on the infrastructure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C4251" w:rsidRDefault="00CC4251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appropriate representation for work review process.</w:t>
            </w:r>
          </w:p>
          <w:p w:rsidR="00C50E20" w:rsidRPr="00572E2F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Facilitate prioritization of work and escalation of issues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E20" w:rsidRPr="00572E2F" w:rsidTr="0079785B">
        <w:tc>
          <w:tcPr>
            <w:tcW w:w="2316" w:type="dxa"/>
          </w:tcPr>
          <w:p w:rsidR="00C50E20" w:rsidRPr="00572E2F" w:rsidRDefault="00745D68" w:rsidP="00745D6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="00C50E20"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r>
              <w:rPr>
                <w:rFonts w:ascii="Calibri" w:hAnsi="Calibri"/>
                <w:sz w:val="20"/>
                <w:szCs w:val="20"/>
              </w:rPr>
              <w:t xml:space="preserve">recommendations to </w:t>
            </w:r>
            <w:r w:rsidR="00C50E20" w:rsidRPr="00572E2F">
              <w:rPr>
                <w:rFonts w:ascii="Calibri" w:hAnsi="Calibri"/>
                <w:sz w:val="20"/>
                <w:szCs w:val="20"/>
              </w:rPr>
              <w:t>improve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0E20" w:rsidRPr="00572E2F">
              <w:rPr>
                <w:rFonts w:ascii="Calibri" w:hAnsi="Calibri"/>
                <w:sz w:val="20"/>
                <w:szCs w:val="20"/>
              </w:rPr>
              <w:t>accountability structure</w:t>
            </w:r>
            <w:r>
              <w:rPr>
                <w:rFonts w:ascii="Calibri" w:hAnsi="Calibri"/>
                <w:sz w:val="20"/>
                <w:szCs w:val="20"/>
              </w:rPr>
              <w:t xml:space="preserve"> to Council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50E20" w:rsidRPr="00572E2F" w:rsidRDefault="00C50E20" w:rsidP="00745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r>
              <w:rPr>
                <w:rFonts w:ascii="Calibri" w:hAnsi="Calibri"/>
                <w:sz w:val="20"/>
                <w:szCs w:val="20"/>
              </w:rPr>
              <w:t xml:space="preserve">recommendations to </w:t>
            </w:r>
            <w:r w:rsidR="00745D68">
              <w:rPr>
                <w:rFonts w:ascii="Calibri" w:hAnsi="Calibri"/>
                <w:sz w:val="20"/>
                <w:szCs w:val="20"/>
              </w:rPr>
              <w:t>im</w:t>
            </w:r>
            <w:r w:rsidRPr="00572E2F">
              <w:rPr>
                <w:rFonts w:ascii="Calibri" w:hAnsi="Calibri"/>
                <w:sz w:val="20"/>
                <w:szCs w:val="20"/>
              </w:rPr>
              <w:t>prove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>accountability structure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50E20" w:rsidRPr="00572E2F" w:rsidRDefault="00C50E20" w:rsidP="00C639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recommendations </w:t>
            </w:r>
            <w:r w:rsidR="0001510B">
              <w:rPr>
                <w:rFonts w:ascii="Calibri" w:hAnsi="Calibri"/>
                <w:sz w:val="20"/>
                <w:szCs w:val="20"/>
              </w:rPr>
              <w:t xml:space="preserve"> to</w:t>
            </w:r>
            <w:proofErr w:type="gramEnd"/>
            <w:r w:rsidR="000151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>improve accountability structure</w:t>
            </w:r>
            <w:r w:rsidR="00C639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50E20" w:rsidRPr="00572E2F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r>
              <w:rPr>
                <w:rFonts w:ascii="Calibri" w:hAnsi="Calibri"/>
                <w:sz w:val="20"/>
                <w:szCs w:val="20"/>
              </w:rPr>
              <w:t xml:space="preserve">recommendations to </w:t>
            </w:r>
            <w:r w:rsidRPr="00572E2F">
              <w:rPr>
                <w:rFonts w:ascii="Calibri" w:hAnsi="Calibri"/>
                <w:sz w:val="20"/>
                <w:szCs w:val="20"/>
              </w:rPr>
              <w:t>improve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>accountability structure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50E20" w:rsidRPr="00572E2F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r>
              <w:rPr>
                <w:rFonts w:ascii="Calibri" w:hAnsi="Calibri"/>
                <w:sz w:val="20"/>
                <w:szCs w:val="20"/>
              </w:rPr>
              <w:t xml:space="preserve">recommendations to </w:t>
            </w:r>
            <w:r w:rsidRPr="00572E2F">
              <w:rPr>
                <w:rFonts w:ascii="Calibri" w:hAnsi="Calibri"/>
                <w:sz w:val="20"/>
                <w:szCs w:val="20"/>
              </w:rPr>
              <w:t>improve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>accountability structure</w:t>
            </w:r>
            <w:r w:rsidR="0001510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C50E20" w:rsidRDefault="00C50E20" w:rsidP="00762C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ake </w:t>
            </w:r>
            <w:r>
              <w:rPr>
                <w:rFonts w:ascii="Calibri" w:hAnsi="Calibri"/>
                <w:sz w:val="20"/>
                <w:szCs w:val="20"/>
              </w:rPr>
              <w:t xml:space="preserve">recommendations to </w:t>
            </w:r>
            <w:r w:rsidRPr="00572E2F">
              <w:rPr>
                <w:rFonts w:ascii="Calibri" w:hAnsi="Calibri"/>
                <w:sz w:val="20"/>
                <w:szCs w:val="20"/>
              </w:rPr>
              <w:t>improve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2E2F">
              <w:rPr>
                <w:rFonts w:ascii="Calibri" w:hAnsi="Calibri"/>
                <w:sz w:val="20"/>
                <w:szCs w:val="20"/>
              </w:rPr>
              <w:t>accountability structure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CC4251" w:rsidRPr="00572E2F" w:rsidRDefault="00CC4251" w:rsidP="00762C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11B8" w:rsidRDefault="001111B8" w:rsidP="00AF2967">
      <w:pPr>
        <w:pStyle w:val="Heading3"/>
        <w:tabs>
          <w:tab w:val="clear" w:pos="1080"/>
        </w:tabs>
        <w:ind w:left="720"/>
      </w:pPr>
      <w:bookmarkStart w:id="52" w:name="_Toc371518800"/>
      <w:bookmarkEnd w:id="51"/>
      <w:r>
        <w:lastRenderedPageBreak/>
        <w:t>Promote continued business process improvements and business rule standardizations</w:t>
      </w:r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2316"/>
        <w:gridCol w:w="2316"/>
        <w:gridCol w:w="2316"/>
        <w:gridCol w:w="2316"/>
      </w:tblGrid>
      <w:tr w:rsidR="001111B8" w:rsidRPr="00572E2F" w:rsidTr="0079785B">
        <w:trPr>
          <w:tblHeader/>
        </w:trPr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FE2069" w:rsidP="00B66C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Business/</w:t>
            </w:r>
            <w:r w:rsidR="00B66C66">
              <w:rPr>
                <w:rFonts w:ascii="Calibri" w:hAnsi="Calibri"/>
                <w:b/>
                <w:bCs/>
                <w:sz w:val="22"/>
                <w:szCs w:val="22"/>
              </w:rPr>
              <w:t>Functional  Process</w:t>
            </w:r>
            <w:r w:rsidR="001111B8"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Owners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Agencies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BRC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KCIT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Change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</w:t>
            </w:r>
            <w:r w:rsidR="0079785B">
              <w:rPr>
                <w:rFonts w:ascii="Calibri" w:hAnsi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Board</w:t>
            </w:r>
          </w:p>
        </w:tc>
      </w:tr>
      <w:tr w:rsidR="00484599" w:rsidRPr="00572E2F" w:rsidTr="0079785B">
        <w:tc>
          <w:tcPr>
            <w:tcW w:w="2316" w:type="dxa"/>
          </w:tcPr>
          <w:p w:rsidR="00484599" w:rsidRPr="00D37B19" w:rsidRDefault="00484599" w:rsidP="00484599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Provide policy direction and oversight related to the human resource, payroll, time and labor, finance and budget business operations and systems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84599" w:rsidP="00C639C9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Work</w:t>
            </w:r>
            <w:r w:rsidR="004C562E">
              <w:rPr>
                <w:rFonts w:ascii="Calibri" w:hAnsi="Calibri"/>
                <w:sz w:val="20"/>
                <w:szCs w:val="20"/>
              </w:rPr>
              <w:t xml:space="preserve"> with central business owners, E</w:t>
            </w:r>
            <w:r w:rsidRPr="00D37B19">
              <w:rPr>
                <w:rFonts w:ascii="Calibri" w:hAnsi="Calibri"/>
                <w:sz w:val="20"/>
                <w:szCs w:val="20"/>
              </w:rPr>
              <w:t xml:space="preserve">xecutive and separately elected agencies to eliminate </w:t>
            </w:r>
            <w:r w:rsidR="00C639C9">
              <w:rPr>
                <w:rFonts w:ascii="Calibri" w:hAnsi="Calibri"/>
                <w:sz w:val="20"/>
                <w:szCs w:val="20"/>
              </w:rPr>
              <w:t xml:space="preserve">roadblocks </w:t>
            </w:r>
            <w:r w:rsidRPr="00D37B19">
              <w:rPr>
                <w:rFonts w:ascii="Calibri" w:hAnsi="Calibri"/>
                <w:sz w:val="20"/>
                <w:szCs w:val="20"/>
              </w:rPr>
              <w:t xml:space="preserve">to adopting </w:t>
            </w:r>
            <w:r w:rsidR="00C639C9">
              <w:rPr>
                <w:rFonts w:ascii="Calibri" w:hAnsi="Calibri"/>
                <w:sz w:val="20"/>
                <w:szCs w:val="20"/>
              </w:rPr>
              <w:t>standard work/</w:t>
            </w:r>
            <w:r w:rsidRPr="00D37B19">
              <w:rPr>
                <w:rFonts w:ascii="Calibri" w:hAnsi="Calibri"/>
                <w:sz w:val="20"/>
                <w:szCs w:val="20"/>
              </w:rPr>
              <w:t>best practices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Standardize and streamline operations and business processes to adopt best practices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</w:p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Document and communicate operational standards</w:t>
            </w:r>
            <w:r w:rsidRPr="00D37B19">
              <w:rPr>
                <w:rFonts w:ascii="Calibri" w:hAnsi="Calibri"/>
                <w:sz w:val="20"/>
                <w:szCs w:val="20"/>
                <w:lang w:eastAsia="ko-KR"/>
              </w:rPr>
              <w:t xml:space="preserve"> and policies</w:t>
            </w:r>
            <w:r w:rsidR="00907CC6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 xml:space="preserve">Ensure Agency </w:t>
            </w:r>
            <w:r w:rsidR="00220BBB" w:rsidRPr="00D37B19">
              <w:rPr>
                <w:rFonts w:ascii="Calibri" w:hAnsi="Calibri"/>
                <w:sz w:val="20"/>
                <w:szCs w:val="20"/>
              </w:rPr>
              <w:t>staff follows</w:t>
            </w:r>
            <w:r w:rsidRPr="00D37B19">
              <w:rPr>
                <w:rFonts w:ascii="Calibri" w:hAnsi="Calibri"/>
                <w:sz w:val="20"/>
                <w:szCs w:val="20"/>
              </w:rPr>
              <w:t xml:space="preserve"> standards and processes when using the system(s)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84599" w:rsidP="00C639C9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Identify and communicate business needs when standards do not work or could work better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Apply best practice in systems managemen</w:t>
            </w:r>
            <w:r w:rsidR="00C62F8F">
              <w:rPr>
                <w:rFonts w:ascii="Calibri" w:hAnsi="Calibri"/>
                <w:sz w:val="20"/>
                <w:szCs w:val="20"/>
              </w:rPr>
              <w:t>t to optimize and leverage the C</w:t>
            </w:r>
            <w:r w:rsidRPr="00D37B19">
              <w:rPr>
                <w:rFonts w:ascii="Calibri" w:hAnsi="Calibri"/>
                <w:sz w:val="20"/>
                <w:szCs w:val="20"/>
              </w:rPr>
              <w:t>ounty’s investment in the ERP systems (Oracle Financials, PeopleSoft and Hyperion)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D37B19" w:rsidRPr="00D37B19" w:rsidRDefault="00D37B19" w:rsidP="001111B8">
            <w:pPr>
              <w:rPr>
                <w:rFonts w:ascii="Calibri" w:hAnsi="Calibri"/>
                <w:sz w:val="20"/>
                <w:szCs w:val="20"/>
              </w:rPr>
            </w:pPr>
          </w:p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Comply with KCIT standards and best practices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84599" w:rsidRPr="00D37B19" w:rsidRDefault="00521C4A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Set technology standards, and policies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84599" w:rsidRDefault="00D37B1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Ensure compliance with systems management and KCIT standards and best practices.</w:t>
            </w:r>
          </w:p>
          <w:p w:rsidR="00521C4A" w:rsidRPr="00D37B19" w:rsidRDefault="00521C4A" w:rsidP="00521C4A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484599" w:rsidRPr="00572E2F" w:rsidTr="0079785B">
        <w:tc>
          <w:tcPr>
            <w:tcW w:w="2316" w:type="dxa"/>
          </w:tcPr>
          <w:p w:rsidR="00484599" w:rsidRDefault="00484599" w:rsidP="00484599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Assign sub teams as appropriate to assess and/or develop policy</w:t>
            </w:r>
            <w:r w:rsidR="0042570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37B19">
              <w:rPr>
                <w:rFonts w:ascii="Calibri" w:hAnsi="Calibri"/>
                <w:sz w:val="20"/>
                <w:szCs w:val="20"/>
              </w:rPr>
              <w:t>major business process or operational changes</w:t>
            </w:r>
            <w:r w:rsidR="0042570C">
              <w:rPr>
                <w:rFonts w:ascii="Calibri" w:hAnsi="Calibri"/>
                <w:sz w:val="20"/>
                <w:szCs w:val="20"/>
              </w:rPr>
              <w:t>.</w:t>
            </w:r>
          </w:p>
          <w:p w:rsidR="00E6144E" w:rsidRPr="00D37B19" w:rsidRDefault="00E6144E" w:rsidP="00484599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484599" w:rsidRPr="00D37B19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Assign business owners to sponsor strategic initiatives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  <w:r w:rsidRPr="00D37B19">
              <w:rPr>
                <w:rFonts w:ascii="Calibri" w:hAnsi="Calibri"/>
                <w:sz w:val="20"/>
                <w:szCs w:val="20"/>
                <w:lang w:eastAsia="ko-KR"/>
              </w:rPr>
              <w:t xml:space="preserve">Sponsor initiatives necessary to </w:t>
            </w:r>
            <w:r w:rsidR="003239C6">
              <w:rPr>
                <w:rFonts w:ascii="Calibri" w:hAnsi="Calibri"/>
                <w:sz w:val="20"/>
                <w:szCs w:val="20"/>
                <w:lang w:eastAsia="ko-KR"/>
              </w:rPr>
              <w:t xml:space="preserve">standardize, optimize, and transform the core enterprise system, </w:t>
            </w:r>
            <w:r w:rsidRPr="00D37B19">
              <w:rPr>
                <w:rFonts w:ascii="Calibri" w:hAnsi="Calibri"/>
                <w:sz w:val="20"/>
                <w:szCs w:val="20"/>
                <w:lang w:eastAsia="ko-KR"/>
              </w:rPr>
              <w:t xml:space="preserve">address any business issues / gaps in service delivery and/or improve </w:t>
            </w:r>
            <w:r w:rsidR="003239C6">
              <w:rPr>
                <w:rFonts w:ascii="Calibri" w:hAnsi="Calibri"/>
                <w:sz w:val="20"/>
                <w:szCs w:val="20"/>
                <w:lang w:eastAsia="ko-KR"/>
              </w:rPr>
              <w:t>system operations as reflected by metrics.</w:t>
            </w:r>
          </w:p>
          <w:p w:rsidR="00484599" w:rsidRPr="00D37B19" w:rsidRDefault="0042570C" w:rsidP="001111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S</w:t>
            </w:r>
            <w:r w:rsidR="00484599" w:rsidRPr="00D37B19">
              <w:rPr>
                <w:rFonts w:ascii="Calibri" w:hAnsi="Calibri"/>
                <w:sz w:val="20"/>
                <w:szCs w:val="20"/>
                <w:lang w:eastAsia="ko-KR"/>
              </w:rPr>
              <w:t>ecure resources for these initiatives</w:t>
            </w:r>
            <w:r w:rsidR="00907CC6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  <w:r w:rsidR="00484599" w:rsidRPr="00D37B19"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316" w:type="dxa"/>
          </w:tcPr>
          <w:p w:rsidR="00484599" w:rsidRPr="00D37B19" w:rsidRDefault="0048459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Support implementation of new and/or updated policies, processes, system changes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2570C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Style w:val="CommentReference"/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  <w:lang w:eastAsia="ko-KR"/>
              </w:rPr>
              <w:t>Secure resources for these initiatives</w:t>
            </w:r>
            <w:r w:rsidR="00907CC6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9C5B26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Support implementation of new and/or updated policies, processes, system changes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2570C" w:rsidP="001111B8">
            <w:pPr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  <w:lang w:eastAsia="ko-KR"/>
              </w:rPr>
              <w:t>Secure resources for these initiatives</w:t>
            </w:r>
            <w:r w:rsidR="00907CC6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316" w:type="dxa"/>
          </w:tcPr>
          <w:p w:rsidR="00484599" w:rsidRPr="00D37B19" w:rsidRDefault="00484599" w:rsidP="009C5B26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Support implementation of new and/or updated policies, processes, system changes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D37B19" w:rsidRDefault="0048459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484599" w:rsidRPr="00D37B19" w:rsidRDefault="00D37B19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D37B19">
              <w:rPr>
                <w:rFonts w:ascii="Calibri" w:hAnsi="Calibri"/>
                <w:sz w:val="20"/>
                <w:szCs w:val="20"/>
              </w:rPr>
              <w:t>Prioritize work requests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0C6880" w:rsidRDefault="000C6880" w:rsidP="000C6880">
      <w:pPr>
        <w:pStyle w:val="Heading3"/>
        <w:numPr>
          <w:ilvl w:val="0"/>
          <w:numId w:val="0"/>
        </w:numPr>
        <w:ind w:left="-40"/>
      </w:pPr>
    </w:p>
    <w:p w:rsidR="00A55822" w:rsidRDefault="00A55822" w:rsidP="00A55822">
      <w:pPr>
        <w:pStyle w:val="Heading3"/>
      </w:pPr>
      <w:bookmarkStart w:id="53" w:name="_Toc371518801"/>
      <w:r>
        <w:t>Monitor performance measurement and reporting including benefit realization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2316"/>
        <w:gridCol w:w="2316"/>
        <w:gridCol w:w="2316"/>
        <w:gridCol w:w="2316"/>
      </w:tblGrid>
      <w:tr w:rsidR="001111B8" w:rsidRPr="002A103E" w:rsidTr="0079785B">
        <w:trPr>
          <w:tblHeader/>
        </w:trPr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Steering Committee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Business</w:t>
            </w:r>
            <w:r w:rsidR="00FE2069">
              <w:rPr>
                <w:rFonts w:ascii="Calibri" w:hAnsi="Calibri"/>
                <w:b/>
                <w:bCs/>
                <w:sz w:val="22"/>
                <w:szCs w:val="22"/>
              </w:rPr>
              <w:t>/Functional Process</w:t>
            </w: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Owners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Agencies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BRC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KCIT </w:t>
            </w:r>
          </w:p>
        </w:tc>
        <w:tc>
          <w:tcPr>
            <w:tcW w:w="2316" w:type="dxa"/>
            <w:shd w:val="clear" w:color="auto" w:fill="99CCFF"/>
          </w:tcPr>
          <w:p w:rsidR="001111B8" w:rsidRPr="00572E2F" w:rsidRDefault="001111B8" w:rsidP="001111B8">
            <w:pPr>
              <w:jc w:val="center"/>
              <w:rPr>
                <w:rFonts w:ascii="Calibri" w:hAnsi="Calibri"/>
                <w:b/>
                <w:bCs/>
              </w:rPr>
            </w:pP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>Change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</w:t>
            </w:r>
            <w:r w:rsidR="0079785B">
              <w:rPr>
                <w:rFonts w:ascii="Calibri" w:hAnsi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Pr="00572E2F">
              <w:rPr>
                <w:rFonts w:ascii="Calibri" w:hAnsi="Calibri"/>
                <w:b/>
                <w:bCs/>
                <w:sz w:val="22"/>
                <w:szCs w:val="22"/>
              </w:rPr>
              <w:t xml:space="preserve"> Board</w:t>
            </w:r>
          </w:p>
        </w:tc>
      </w:tr>
      <w:tr w:rsidR="001111B8" w:rsidRPr="002A103E" w:rsidTr="0079785B">
        <w:tc>
          <w:tcPr>
            <w:tcW w:w="2316" w:type="dxa"/>
          </w:tcPr>
          <w:p w:rsidR="001111B8" w:rsidRPr="00572E2F" w:rsidRDefault="001111B8" w:rsidP="001111B8">
            <w:pPr>
              <w:rPr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Ensur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31C2">
              <w:rPr>
                <w:rFonts w:ascii="Calibri" w:hAnsi="Calibri"/>
                <w:sz w:val="20"/>
                <w:szCs w:val="20"/>
              </w:rPr>
              <w:t xml:space="preserve">HRD, FBOD, PSB and BRC </w:t>
            </w:r>
            <w:r w:rsidRPr="00572E2F">
              <w:rPr>
                <w:rFonts w:ascii="Calibri" w:hAnsi="Calibri"/>
                <w:sz w:val="20"/>
                <w:szCs w:val="20"/>
              </w:rPr>
              <w:t>business pla</w:t>
            </w:r>
            <w:r w:rsidR="00E6144E">
              <w:rPr>
                <w:rFonts w:ascii="Calibri" w:hAnsi="Calibri"/>
                <w:sz w:val="20"/>
                <w:szCs w:val="20"/>
              </w:rPr>
              <w:t>ns, to</w:t>
            </w:r>
            <w:r w:rsidR="004C562E">
              <w:rPr>
                <w:rFonts w:ascii="Calibri" w:hAnsi="Calibri"/>
                <w:sz w:val="20"/>
                <w:szCs w:val="20"/>
              </w:rPr>
              <w:t xml:space="preserve"> be transmitted with the E</w:t>
            </w:r>
            <w:r w:rsidRPr="00572E2F">
              <w:rPr>
                <w:rFonts w:ascii="Calibri" w:hAnsi="Calibri"/>
                <w:sz w:val="20"/>
                <w:szCs w:val="20"/>
              </w:rPr>
              <w:t>xecutive proposed budget, include the specific actions</w:t>
            </w:r>
            <w:r w:rsidR="00C62F8F">
              <w:rPr>
                <w:rFonts w:ascii="Calibri" w:hAnsi="Calibri"/>
                <w:sz w:val="20"/>
                <w:szCs w:val="20"/>
              </w:rPr>
              <w:t xml:space="preserve"> post stabilization to achieve C</w:t>
            </w:r>
            <w:r w:rsidRPr="00572E2F">
              <w:rPr>
                <w:rFonts w:ascii="Calibri" w:hAnsi="Calibri"/>
                <w:sz w:val="20"/>
                <w:szCs w:val="20"/>
              </w:rPr>
              <w:t>ountywide benefits from the systems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1111B8" w:rsidRPr="00572E2F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Provide business case </w:t>
            </w:r>
            <w:r w:rsidR="003239C6">
              <w:rPr>
                <w:rFonts w:ascii="Calibri" w:hAnsi="Calibri"/>
                <w:sz w:val="20"/>
                <w:szCs w:val="20"/>
              </w:rPr>
              <w:t>that defines the business problem</w:t>
            </w:r>
            <w:r w:rsidR="00220BBB">
              <w:rPr>
                <w:rFonts w:ascii="Calibri" w:hAnsi="Calibri"/>
                <w:sz w:val="20"/>
                <w:szCs w:val="20"/>
              </w:rPr>
              <w:t>, quantifies</w:t>
            </w:r>
            <w:r w:rsidR="003239C6">
              <w:rPr>
                <w:rFonts w:ascii="Calibri" w:hAnsi="Calibri"/>
                <w:sz w:val="20"/>
                <w:szCs w:val="20"/>
              </w:rPr>
              <w:t xml:space="preserve"> the cost of poor quality/sub-</w:t>
            </w:r>
            <w:r w:rsidR="00220BBB">
              <w:rPr>
                <w:rFonts w:ascii="Calibri" w:hAnsi="Calibri"/>
                <w:sz w:val="20"/>
                <w:szCs w:val="20"/>
              </w:rPr>
              <w:t>optimization;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2423">
              <w:rPr>
                <w:rFonts w:ascii="Calibri" w:hAnsi="Calibri"/>
                <w:sz w:val="20"/>
                <w:szCs w:val="20"/>
              </w:rPr>
              <w:t>identif</w:t>
            </w:r>
            <w:r w:rsidR="00A55822">
              <w:rPr>
                <w:rFonts w:ascii="Calibri" w:hAnsi="Calibri"/>
                <w:sz w:val="20"/>
                <w:szCs w:val="20"/>
              </w:rPr>
              <w:t xml:space="preserve">ies the </w:t>
            </w:r>
            <w:r w:rsidRPr="001F2423">
              <w:rPr>
                <w:rFonts w:ascii="Calibri" w:hAnsi="Calibri"/>
                <w:sz w:val="20"/>
                <w:szCs w:val="20"/>
              </w:rPr>
              <w:t>business benefits for requested changes</w:t>
            </w:r>
            <w:r w:rsidR="00A55822">
              <w:rPr>
                <w:rFonts w:ascii="Calibri" w:hAnsi="Calibri"/>
                <w:sz w:val="20"/>
                <w:szCs w:val="20"/>
              </w:rPr>
              <w:t xml:space="preserve">, target goal </w:t>
            </w:r>
            <w:r w:rsidRPr="001F2423">
              <w:rPr>
                <w:rFonts w:ascii="Calibri" w:hAnsi="Calibri"/>
                <w:sz w:val="20"/>
                <w:szCs w:val="20"/>
              </w:rPr>
              <w:t>and estimated timeline for realizing the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value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1111B8" w:rsidRPr="00572E2F" w:rsidRDefault="001111B8" w:rsidP="001111B8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A55822" w:rsidRPr="00572E2F" w:rsidRDefault="00A55822" w:rsidP="00A55822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</w:rPr>
              <w:t>Provide business case that defines the business problem</w:t>
            </w:r>
            <w:r w:rsidR="00492B03">
              <w:rPr>
                <w:rFonts w:ascii="Calibri" w:hAnsi="Calibri"/>
                <w:sz w:val="20"/>
                <w:szCs w:val="20"/>
              </w:rPr>
              <w:t>, quantifies</w:t>
            </w:r>
            <w:r>
              <w:rPr>
                <w:rFonts w:ascii="Calibri" w:hAnsi="Calibri"/>
                <w:sz w:val="20"/>
                <w:szCs w:val="20"/>
              </w:rPr>
              <w:t xml:space="preserve"> the cost of poor quality/sub-</w:t>
            </w:r>
            <w:r w:rsidR="00492B03">
              <w:rPr>
                <w:rFonts w:ascii="Calibri" w:hAnsi="Calibri"/>
                <w:sz w:val="20"/>
                <w:szCs w:val="20"/>
              </w:rPr>
              <w:t>optimization;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2423">
              <w:rPr>
                <w:rFonts w:ascii="Calibri" w:hAnsi="Calibri"/>
                <w:sz w:val="20"/>
                <w:szCs w:val="20"/>
              </w:rPr>
              <w:t>identif</w:t>
            </w:r>
            <w:r>
              <w:rPr>
                <w:rFonts w:ascii="Calibri" w:hAnsi="Calibri"/>
                <w:sz w:val="20"/>
                <w:szCs w:val="20"/>
              </w:rPr>
              <w:t xml:space="preserve">ies the </w:t>
            </w:r>
            <w:r w:rsidRPr="001F2423">
              <w:rPr>
                <w:rFonts w:ascii="Calibri" w:hAnsi="Calibri"/>
                <w:sz w:val="20"/>
                <w:szCs w:val="20"/>
              </w:rPr>
              <w:t>business benefits for requested changes</w:t>
            </w:r>
            <w:r>
              <w:rPr>
                <w:rFonts w:ascii="Calibri" w:hAnsi="Calibri"/>
                <w:sz w:val="20"/>
                <w:szCs w:val="20"/>
              </w:rPr>
              <w:t xml:space="preserve">, target goal </w:t>
            </w:r>
            <w:r w:rsidRPr="001F2423">
              <w:rPr>
                <w:rFonts w:ascii="Calibri" w:hAnsi="Calibri"/>
                <w:sz w:val="20"/>
                <w:szCs w:val="20"/>
              </w:rPr>
              <w:t>and estimated timeline for realizing the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value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FD0B7A">
              <w:rPr>
                <w:rFonts w:ascii="Calibri" w:hAnsi="Calibri"/>
                <w:sz w:val="20"/>
                <w:szCs w:val="20"/>
              </w:rPr>
              <w:t>Defines how the change will ensure standardization and alignment with Executive policies and procedures.</w:t>
            </w:r>
          </w:p>
          <w:p w:rsidR="001111B8" w:rsidRPr="00572E2F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1111B8" w:rsidRPr="00572E2F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Partner with business owners to develop business case and benefits for change management</w:t>
            </w:r>
            <w:r>
              <w:rPr>
                <w:rFonts w:ascii="Calibri" w:hAnsi="Calibri"/>
                <w:sz w:val="20"/>
                <w:szCs w:val="20"/>
              </w:rPr>
              <w:t xml:space="preserve"> board and/or PRB </w:t>
            </w:r>
            <w:r w:rsidRPr="00572E2F">
              <w:rPr>
                <w:rFonts w:ascii="Calibri" w:hAnsi="Calibri"/>
                <w:sz w:val="20"/>
                <w:szCs w:val="20"/>
              </w:rPr>
              <w:t>review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1111B8" w:rsidRPr="00572E2F" w:rsidRDefault="001111B8" w:rsidP="001111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1111B8" w:rsidRPr="00572E2F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A55822" w:rsidRPr="00572E2F" w:rsidRDefault="00A55822" w:rsidP="00A55822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Ensure that proposed change aligns with customer needs </w:t>
            </w:r>
            <w:r w:rsidR="00220BBB">
              <w:rPr>
                <w:rFonts w:ascii="Calibri" w:hAnsi="Calibri"/>
                <w:sz w:val="20"/>
                <w:szCs w:val="20"/>
              </w:rPr>
              <w:t>and provides</w:t>
            </w:r>
            <w:r>
              <w:rPr>
                <w:rFonts w:ascii="Calibri" w:hAnsi="Calibri"/>
                <w:sz w:val="20"/>
                <w:szCs w:val="20"/>
              </w:rPr>
              <w:t xml:space="preserve"> the business case that defines the business problem</w:t>
            </w:r>
            <w:r w:rsidR="00220BBB">
              <w:rPr>
                <w:rFonts w:ascii="Calibri" w:hAnsi="Calibri"/>
                <w:sz w:val="20"/>
                <w:szCs w:val="20"/>
              </w:rPr>
              <w:t>, quantifies</w:t>
            </w:r>
            <w:r>
              <w:rPr>
                <w:rFonts w:ascii="Calibri" w:hAnsi="Calibri"/>
                <w:sz w:val="20"/>
                <w:szCs w:val="20"/>
              </w:rPr>
              <w:t xml:space="preserve"> the cost of poor quality/sub-optimization; </w:t>
            </w:r>
            <w:r w:rsidRPr="001F2423">
              <w:rPr>
                <w:rFonts w:ascii="Calibri" w:hAnsi="Calibri"/>
                <w:sz w:val="20"/>
                <w:szCs w:val="20"/>
              </w:rPr>
              <w:t>identif</w:t>
            </w:r>
            <w:r>
              <w:rPr>
                <w:rFonts w:ascii="Calibri" w:hAnsi="Calibri"/>
                <w:sz w:val="20"/>
                <w:szCs w:val="20"/>
              </w:rPr>
              <w:t xml:space="preserve">ies the </w:t>
            </w:r>
            <w:r w:rsidRPr="001F2423">
              <w:rPr>
                <w:rFonts w:ascii="Calibri" w:hAnsi="Calibri"/>
                <w:sz w:val="20"/>
                <w:szCs w:val="20"/>
              </w:rPr>
              <w:t>business benefits for requested changes</w:t>
            </w:r>
            <w:r>
              <w:rPr>
                <w:rFonts w:ascii="Calibri" w:hAnsi="Calibri"/>
                <w:sz w:val="20"/>
                <w:szCs w:val="20"/>
              </w:rPr>
              <w:t xml:space="preserve">, target goal </w:t>
            </w:r>
            <w:r w:rsidRPr="001F2423">
              <w:rPr>
                <w:rFonts w:ascii="Calibri" w:hAnsi="Calibri"/>
                <w:sz w:val="20"/>
                <w:szCs w:val="20"/>
              </w:rPr>
              <w:t>and estimated timeline for realizing the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 value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1111B8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 xml:space="preserve">Ensure </w:t>
            </w:r>
            <w:r>
              <w:rPr>
                <w:rFonts w:ascii="Calibri" w:hAnsi="Calibri"/>
                <w:sz w:val="20"/>
                <w:szCs w:val="20"/>
              </w:rPr>
              <w:t xml:space="preserve">work proposals </w:t>
            </w:r>
            <w:r w:rsidRPr="00572E2F">
              <w:rPr>
                <w:rFonts w:ascii="Calibri" w:hAnsi="Calibri"/>
                <w:sz w:val="20"/>
                <w:szCs w:val="20"/>
              </w:rPr>
              <w:t>define the business benefit and value to be delivered and e</w:t>
            </w:r>
            <w:r>
              <w:rPr>
                <w:rFonts w:ascii="Calibri" w:hAnsi="Calibri"/>
                <w:sz w:val="20"/>
                <w:szCs w:val="20"/>
              </w:rPr>
              <w:t xml:space="preserve">stimated 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timeline </w:t>
            </w:r>
            <w:r>
              <w:rPr>
                <w:rFonts w:ascii="Calibri" w:hAnsi="Calibri"/>
                <w:sz w:val="20"/>
                <w:szCs w:val="20"/>
              </w:rPr>
              <w:t>for realizing the value.</w:t>
            </w:r>
          </w:p>
          <w:p w:rsidR="001111B8" w:rsidRPr="00572E2F" w:rsidRDefault="001111B8" w:rsidP="001111B8">
            <w:pPr>
              <w:pStyle w:val="StyleBulletArial"/>
              <w:numPr>
                <w:ilvl w:val="0"/>
                <w:numId w:val="0"/>
              </w:num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Escalate issues to the steering committee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111B8" w:rsidRPr="002A103E" w:rsidTr="0079785B">
        <w:tc>
          <w:tcPr>
            <w:tcW w:w="2316" w:type="dxa"/>
          </w:tcPr>
          <w:p w:rsidR="000C6880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572E2F">
              <w:rPr>
                <w:rFonts w:ascii="Calibri" w:hAnsi="Calibri"/>
                <w:sz w:val="20"/>
                <w:szCs w:val="20"/>
              </w:rPr>
              <w:t>ssess results and progress on achieving benefits from the ERP business operations and systems</w:t>
            </w:r>
            <w:r w:rsidR="000C6880">
              <w:rPr>
                <w:rFonts w:ascii="Calibri" w:hAnsi="Calibri"/>
                <w:sz w:val="20"/>
                <w:szCs w:val="20"/>
              </w:rPr>
              <w:t>.</w:t>
            </w:r>
          </w:p>
          <w:p w:rsidR="00907CC6" w:rsidRDefault="00907CC6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0C6880" w:rsidRDefault="00BA402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Agree  </w:t>
            </w:r>
            <w:r w:rsidR="000C6880">
              <w:rPr>
                <w:rFonts w:ascii="Calibri" w:hAnsi="Calibri"/>
                <w:sz w:val="20"/>
                <w:szCs w:val="20"/>
              </w:rPr>
              <w:t>appropriate</w:t>
            </w:r>
            <w:proofErr w:type="gramEnd"/>
            <w:r w:rsidR="000C688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actions  and/or mitigation for </w:t>
            </w:r>
            <w:r w:rsidR="00B66C66">
              <w:rPr>
                <w:rFonts w:ascii="Calibri" w:hAnsi="Calibri"/>
                <w:sz w:val="20"/>
                <w:szCs w:val="20"/>
              </w:rPr>
              <w:t xml:space="preserve">functional process </w:t>
            </w:r>
            <w:r>
              <w:rPr>
                <w:rFonts w:ascii="Calibri" w:hAnsi="Calibri"/>
                <w:sz w:val="20"/>
                <w:szCs w:val="20"/>
              </w:rPr>
              <w:t xml:space="preserve"> owners </w:t>
            </w:r>
            <w:r w:rsidR="000C6880">
              <w:rPr>
                <w:rFonts w:ascii="Calibri" w:hAnsi="Calibri"/>
                <w:sz w:val="20"/>
                <w:szCs w:val="20"/>
              </w:rPr>
              <w:t xml:space="preserve">to </w:t>
            </w:r>
            <w:r>
              <w:rPr>
                <w:rFonts w:ascii="Calibri" w:hAnsi="Calibri"/>
                <w:sz w:val="20"/>
                <w:szCs w:val="20"/>
              </w:rPr>
              <w:t xml:space="preserve">progress </w:t>
            </w:r>
            <w:r w:rsidR="000C6880">
              <w:rPr>
                <w:rFonts w:ascii="Calibri" w:hAnsi="Calibri"/>
                <w:sz w:val="20"/>
                <w:szCs w:val="20"/>
              </w:rPr>
              <w:t xml:space="preserve"> achievement of expected benefits.</w:t>
            </w:r>
          </w:p>
          <w:p w:rsidR="000C6880" w:rsidRDefault="000C6880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1111B8" w:rsidRDefault="001111B8" w:rsidP="001111B8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:rsidR="001111B8" w:rsidRPr="00572E2F" w:rsidRDefault="00492B03" w:rsidP="00C131C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Approve</w:t>
            </w:r>
            <w:r w:rsidR="001111B8" w:rsidRPr="00572E2F">
              <w:rPr>
                <w:rFonts w:ascii="Calibri" w:hAnsi="Calibri"/>
                <w:sz w:val="20"/>
                <w:szCs w:val="20"/>
              </w:rPr>
              <w:t xml:space="preserve"> annual report on the benefits achieved by the ERP business operations and systems to </w:t>
            </w:r>
            <w:r w:rsidR="001111B8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CC4251" w:rsidRPr="00572E2F">
              <w:rPr>
                <w:rFonts w:ascii="Calibri" w:hAnsi="Calibri"/>
                <w:sz w:val="20"/>
                <w:szCs w:val="20"/>
              </w:rPr>
              <w:t>Council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907CC6" w:rsidRDefault="001111B8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Provide status updates to Steering Committee with </w:t>
            </w:r>
            <w:r w:rsidRPr="00572E2F">
              <w:rPr>
                <w:rFonts w:ascii="Calibri" w:hAnsi="Calibri"/>
                <w:sz w:val="20"/>
                <w:szCs w:val="20"/>
              </w:rPr>
              <w:t>progress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572E2F">
              <w:rPr>
                <w:rFonts w:ascii="Calibri" w:hAnsi="Calibri"/>
                <w:sz w:val="20"/>
                <w:szCs w:val="20"/>
              </w:rPr>
              <w:t xml:space="preserve">results including assessment of value and benefits delivered and/or in </w:t>
            </w:r>
            <w:r w:rsidR="00492B03" w:rsidRPr="00572E2F">
              <w:rPr>
                <w:rFonts w:ascii="Calibri" w:hAnsi="Calibri"/>
                <w:sz w:val="20"/>
                <w:szCs w:val="20"/>
              </w:rPr>
              <w:t>progress</w:t>
            </w:r>
            <w:r w:rsidR="00492B03" w:rsidRPr="00572E2F">
              <w:rPr>
                <w:rFonts w:ascii="Calibri" w:hAnsi="Calibri"/>
                <w:sz w:val="20"/>
                <w:szCs w:val="20"/>
                <w:lang w:eastAsia="ko-KR"/>
              </w:rPr>
              <w:t xml:space="preserve"> </w:t>
            </w:r>
          </w:p>
          <w:p w:rsidR="000C6880" w:rsidRDefault="00492B03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lastRenderedPageBreak/>
              <w:t>Identify</w:t>
            </w:r>
            <w:r w:rsidR="000C6880">
              <w:rPr>
                <w:rFonts w:ascii="Calibri" w:hAnsi="Calibri"/>
                <w:sz w:val="20"/>
                <w:szCs w:val="20"/>
                <w:lang w:eastAsia="ko-KR"/>
              </w:rPr>
              <w:t xml:space="preserve"> barriers to </w:t>
            </w:r>
            <w:r w:rsidR="00C639C9">
              <w:rPr>
                <w:rFonts w:ascii="Calibri" w:hAnsi="Calibri"/>
                <w:sz w:val="20"/>
                <w:szCs w:val="20"/>
                <w:lang w:eastAsia="ko-KR"/>
              </w:rPr>
              <w:t xml:space="preserve">achieving/realizing benefits from the systems </w:t>
            </w:r>
            <w:r w:rsidR="000C6880">
              <w:rPr>
                <w:rFonts w:ascii="Calibri" w:hAnsi="Calibri"/>
                <w:sz w:val="20"/>
                <w:szCs w:val="20"/>
                <w:lang w:eastAsia="ko-KR"/>
              </w:rPr>
              <w:t>and develop countermeasures.</w:t>
            </w:r>
          </w:p>
          <w:p w:rsidR="00907CC6" w:rsidRDefault="00907CC6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1111B8" w:rsidRDefault="001111B8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 w:rsidRPr="00572E2F">
              <w:rPr>
                <w:rFonts w:ascii="Calibri" w:hAnsi="Calibri"/>
                <w:sz w:val="20"/>
                <w:szCs w:val="20"/>
                <w:lang w:eastAsia="ko-KR"/>
              </w:rPr>
              <w:t>Establish performance metrics for key services</w:t>
            </w:r>
            <w:r w:rsidR="00907CC6">
              <w:rPr>
                <w:rFonts w:ascii="Calibri" w:hAnsi="Calibri"/>
                <w:sz w:val="20"/>
                <w:szCs w:val="20"/>
                <w:lang w:eastAsia="ko-KR"/>
              </w:rPr>
              <w:t>.</w:t>
            </w:r>
          </w:p>
          <w:p w:rsidR="00907CC6" w:rsidRPr="00572E2F" w:rsidRDefault="00907CC6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1111B8" w:rsidRPr="00572E2F" w:rsidRDefault="001111B8" w:rsidP="001111B8">
            <w:pPr>
              <w:rPr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t>Perform central auditing functions to maintain process, data and transaction integrity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1111B8" w:rsidRDefault="001111B8" w:rsidP="001111B8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lastRenderedPageBreak/>
              <w:t>Support and advocate for process, data and transaction integrity through localized auditing functions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07CC6" w:rsidRDefault="00907CC6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</w:p>
          <w:p w:rsidR="001111B8" w:rsidRPr="00572E2F" w:rsidRDefault="000C6880" w:rsidP="00C639C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 xml:space="preserve">Identify barriers to </w:t>
            </w:r>
            <w:proofErr w:type="spellStart"/>
            <w:r w:rsidR="00C639C9">
              <w:rPr>
                <w:rFonts w:ascii="Calibri" w:hAnsi="Calibri"/>
                <w:sz w:val="20"/>
                <w:szCs w:val="20"/>
                <w:lang w:eastAsia="ko-KR"/>
              </w:rPr>
              <w:lastRenderedPageBreak/>
              <w:t>lachieving</w:t>
            </w:r>
            <w:proofErr w:type="spellEnd"/>
            <w:r w:rsidR="00C639C9">
              <w:rPr>
                <w:rFonts w:ascii="Calibri" w:hAnsi="Calibri"/>
                <w:sz w:val="20"/>
                <w:szCs w:val="20"/>
                <w:lang w:eastAsia="ko-KR"/>
              </w:rPr>
              <w:t xml:space="preserve">/realizing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benefit</w:t>
            </w:r>
            <w:r w:rsidR="00C639C9">
              <w:rPr>
                <w:rFonts w:ascii="Calibri" w:hAnsi="Calibri"/>
                <w:sz w:val="20"/>
                <w:szCs w:val="20"/>
                <w:lang w:eastAsia="ko-KR"/>
              </w:rPr>
              <w:t xml:space="preserve">s from the systems </w:t>
            </w:r>
            <w:r>
              <w:rPr>
                <w:rFonts w:ascii="Calibri" w:hAnsi="Calibri"/>
                <w:sz w:val="20"/>
                <w:szCs w:val="20"/>
                <w:lang w:eastAsia="ko-KR"/>
              </w:rPr>
              <w:t>and develop countermeasures.</w:t>
            </w:r>
          </w:p>
        </w:tc>
        <w:tc>
          <w:tcPr>
            <w:tcW w:w="2316" w:type="dxa"/>
          </w:tcPr>
          <w:p w:rsidR="001111B8" w:rsidRDefault="001111B8" w:rsidP="001111B8">
            <w:pPr>
              <w:rPr>
                <w:rFonts w:ascii="Calibri" w:hAnsi="Calibri"/>
                <w:sz w:val="20"/>
                <w:szCs w:val="20"/>
              </w:rPr>
            </w:pPr>
            <w:r w:rsidRPr="00572E2F">
              <w:rPr>
                <w:rFonts w:ascii="Calibri" w:hAnsi="Calibri"/>
                <w:sz w:val="20"/>
                <w:szCs w:val="20"/>
              </w:rPr>
              <w:lastRenderedPageBreak/>
              <w:t>Report project progress and/or results to the Enterprise Steering Committee including assessment of value and benefits delivered and/or in progress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Default="00484599" w:rsidP="004845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Develop </w:t>
            </w:r>
            <w:r w:rsidRPr="00572E2F">
              <w:rPr>
                <w:rFonts w:ascii="Calibri" w:hAnsi="Calibri"/>
                <w:sz w:val="20"/>
                <w:szCs w:val="20"/>
              </w:rPr>
              <w:t>schedule for system changes and provide to Enterprise Steering Committee</w:t>
            </w:r>
            <w:r w:rsidR="00907CC6">
              <w:rPr>
                <w:rFonts w:ascii="Calibri" w:hAnsi="Calibri"/>
                <w:sz w:val="20"/>
                <w:szCs w:val="20"/>
              </w:rPr>
              <w:t>.</w:t>
            </w:r>
          </w:p>
          <w:p w:rsidR="00484599" w:rsidRPr="00572E2F" w:rsidRDefault="00484599" w:rsidP="001111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1111B8" w:rsidRPr="00572E2F" w:rsidRDefault="001111B8" w:rsidP="001111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6" w:type="dxa"/>
          </w:tcPr>
          <w:p w:rsidR="000C6880" w:rsidRDefault="000C6880" w:rsidP="001111B8">
            <w:pPr>
              <w:rPr>
                <w:rFonts w:ascii="Calibri" w:hAnsi="Calibri"/>
                <w:sz w:val="20"/>
                <w:szCs w:val="20"/>
                <w:lang w:eastAsia="ko-KR"/>
              </w:rPr>
            </w:pPr>
            <w:r>
              <w:rPr>
                <w:rFonts w:ascii="Calibri" w:hAnsi="Calibri"/>
                <w:sz w:val="20"/>
                <w:szCs w:val="20"/>
                <w:lang w:eastAsia="ko-KR"/>
              </w:rPr>
              <w:t>Report progress and/or results to the steering committee.</w:t>
            </w:r>
          </w:p>
          <w:p w:rsidR="001111B8" w:rsidRPr="00572E2F" w:rsidRDefault="001111B8" w:rsidP="001111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391B" w:rsidRPr="000C391B" w:rsidRDefault="000C391B" w:rsidP="008F488C">
      <w:pPr>
        <w:rPr>
          <w:rStyle w:val="Heading1Char"/>
          <w:i/>
        </w:rPr>
      </w:pPr>
    </w:p>
    <w:sectPr w:rsidR="000C391B" w:rsidRPr="000C391B" w:rsidSect="00AF2967">
      <w:headerReference w:type="default" r:id="rId20"/>
      <w:pgSz w:w="15840" w:h="12240" w:orient="landscape" w:code="1"/>
      <w:pgMar w:top="1440" w:right="1440" w:bottom="180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C9" w:rsidRDefault="00C639C9">
      <w:r>
        <w:separator/>
      </w:r>
    </w:p>
  </w:endnote>
  <w:endnote w:type="continuationSeparator" w:id="0">
    <w:p w:rsidR="00C639C9" w:rsidRDefault="00C6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C9" w:rsidRPr="00C63CF0" w:rsidRDefault="00C639C9" w:rsidP="00C63CF0">
    <w:pPr>
      <w:pStyle w:val="Footer"/>
      <w:jc w:val="right"/>
      <w:rPr>
        <w:sz w:val="18"/>
        <w:szCs w:val="18"/>
      </w:rPr>
    </w:pPr>
    <w:r w:rsidRPr="00C63CF0">
      <w:rPr>
        <w:sz w:val="18"/>
        <w:szCs w:val="18"/>
      </w:rPr>
      <w:t xml:space="preserve">Page </w:t>
    </w:r>
    <w:r w:rsidRPr="00C63CF0">
      <w:rPr>
        <w:rStyle w:val="PageNumber"/>
        <w:sz w:val="18"/>
        <w:szCs w:val="18"/>
      </w:rPr>
      <w:fldChar w:fldCharType="begin"/>
    </w:r>
    <w:r w:rsidRPr="00C63CF0">
      <w:rPr>
        <w:rStyle w:val="PageNumber"/>
        <w:sz w:val="18"/>
        <w:szCs w:val="18"/>
      </w:rPr>
      <w:instrText xml:space="preserve"> PAGE </w:instrText>
    </w:r>
    <w:r w:rsidRPr="00C63CF0">
      <w:rPr>
        <w:rStyle w:val="PageNumber"/>
        <w:sz w:val="18"/>
        <w:szCs w:val="18"/>
      </w:rPr>
      <w:fldChar w:fldCharType="separate"/>
    </w:r>
    <w:r w:rsidR="00EC5CC3">
      <w:rPr>
        <w:rStyle w:val="PageNumber"/>
        <w:noProof/>
        <w:sz w:val="18"/>
        <w:szCs w:val="18"/>
      </w:rPr>
      <w:t>4</w:t>
    </w:r>
    <w:r w:rsidRPr="00C63CF0">
      <w:rPr>
        <w:rStyle w:val="PageNumber"/>
        <w:sz w:val="18"/>
        <w:szCs w:val="18"/>
      </w:rPr>
      <w:fldChar w:fldCharType="end"/>
    </w:r>
    <w:r w:rsidRPr="00C63CF0">
      <w:rPr>
        <w:rStyle w:val="PageNumber"/>
        <w:sz w:val="18"/>
        <w:szCs w:val="18"/>
      </w:rPr>
      <w:t xml:space="preserve"> of </w:t>
    </w:r>
    <w:r w:rsidRPr="00C63CF0">
      <w:rPr>
        <w:rStyle w:val="PageNumber"/>
        <w:sz w:val="18"/>
        <w:szCs w:val="18"/>
      </w:rPr>
      <w:fldChar w:fldCharType="begin"/>
    </w:r>
    <w:r w:rsidRPr="00C63CF0">
      <w:rPr>
        <w:rStyle w:val="PageNumber"/>
        <w:sz w:val="18"/>
        <w:szCs w:val="18"/>
      </w:rPr>
      <w:instrText xml:space="preserve"> NUMPAGES </w:instrText>
    </w:r>
    <w:r w:rsidRPr="00C63CF0">
      <w:rPr>
        <w:rStyle w:val="PageNumber"/>
        <w:sz w:val="18"/>
        <w:szCs w:val="18"/>
      </w:rPr>
      <w:fldChar w:fldCharType="separate"/>
    </w:r>
    <w:r w:rsidR="00EC5CC3">
      <w:rPr>
        <w:rStyle w:val="PageNumber"/>
        <w:noProof/>
        <w:sz w:val="18"/>
        <w:szCs w:val="18"/>
      </w:rPr>
      <w:t>17</w:t>
    </w:r>
    <w:r w:rsidRPr="00C63CF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C9" w:rsidRPr="00521C4A" w:rsidRDefault="00C639C9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521C4A">
      <w:rPr>
        <w:sz w:val="18"/>
        <w:szCs w:val="18"/>
      </w:rPr>
      <w:t xml:space="preserve">Page </w:t>
    </w:r>
    <w:r w:rsidRPr="00521C4A">
      <w:rPr>
        <w:rStyle w:val="PageNumber"/>
        <w:sz w:val="18"/>
        <w:szCs w:val="18"/>
      </w:rPr>
      <w:fldChar w:fldCharType="begin"/>
    </w:r>
    <w:r w:rsidRPr="00521C4A">
      <w:rPr>
        <w:rStyle w:val="PageNumber"/>
        <w:sz w:val="18"/>
        <w:szCs w:val="18"/>
      </w:rPr>
      <w:instrText xml:space="preserve"> PAGE </w:instrText>
    </w:r>
    <w:r w:rsidRPr="00521C4A">
      <w:rPr>
        <w:rStyle w:val="PageNumber"/>
        <w:sz w:val="18"/>
        <w:szCs w:val="18"/>
      </w:rPr>
      <w:fldChar w:fldCharType="separate"/>
    </w:r>
    <w:r w:rsidR="00EC5CC3">
      <w:rPr>
        <w:rStyle w:val="PageNumber"/>
        <w:noProof/>
        <w:sz w:val="18"/>
        <w:szCs w:val="18"/>
      </w:rPr>
      <w:t>1</w:t>
    </w:r>
    <w:r w:rsidRPr="00521C4A">
      <w:rPr>
        <w:rStyle w:val="PageNumber"/>
        <w:sz w:val="18"/>
        <w:szCs w:val="18"/>
      </w:rPr>
      <w:fldChar w:fldCharType="end"/>
    </w:r>
    <w:r w:rsidRPr="00521C4A">
      <w:rPr>
        <w:rStyle w:val="PageNumber"/>
        <w:sz w:val="18"/>
        <w:szCs w:val="18"/>
      </w:rPr>
      <w:t xml:space="preserve"> of </w:t>
    </w:r>
    <w:r w:rsidRPr="00521C4A">
      <w:rPr>
        <w:rStyle w:val="PageNumber"/>
        <w:sz w:val="18"/>
        <w:szCs w:val="18"/>
      </w:rPr>
      <w:fldChar w:fldCharType="begin"/>
    </w:r>
    <w:r w:rsidRPr="00521C4A">
      <w:rPr>
        <w:rStyle w:val="PageNumber"/>
        <w:sz w:val="18"/>
        <w:szCs w:val="18"/>
      </w:rPr>
      <w:instrText xml:space="preserve"> NUMPAGES </w:instrText>
    </w:r>
    <w:r w:rsidRPr="00521C4A">
      <w:rPr>
        <w:rStyle w:val="PageNumber"/>
        <w:sz w:val="18"/>
        <w:szCs w:val="18"/>
      </w:rPr>
      <w:fldChar w:fldCharType="separate"/>
    </w:r>
    <w:r w:rsidR="00EC5CC3">
      <w:rPr>
        <w:rStyle w:val="PageNumber"/>
        <w:noProof/>
        <w:sz w:val="18"/>
        <w:szCs w:val="18"/>
      </w:rPr>
      <w:t>17</w:t>
    </w:r>
    <w:r w:rsidRPr="00521C4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C9" w:rsidRDefault="00C639C9">
      <w:r>
        <w:separator/>
      </w:r>
    </w:p>
  </w:footnote>
  <w:footnote w:type="continuationSeparator" w:id="0">
    <w:p w:rsidR="00C639C9" w:rsidRDefault="00C6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6" w:type="dxa"/>
      <w:tblLayout w:type="fixed"/>
      <w:tblLook w:val="0000" w:firstRow="0" w:lastRow="0" w:firstColumn="0" w:lastColumn="0" w:noHBand="0" w:noVBand="0"/>
    </w:tblPr>
    <w:tblGrid>
      <w:gridCol w:w="8856"/>
    </w:tblGrid>
    <w:tr w:rsidR="00C639C9" w:rsidTr="006910F6">
      <w:tc>
        <w:tcPr>
          <w:tcW w:w="8856" w:type="dxa"/>
        </w:tcPr>
        <w:p w:rsidR="00C639C9" w:rsidRPr="006910F6" w:rsidRDefault="00C639C9" w:rsidP="00EC5CC3">
          <w:pPr>
            <w:pStyle w:val="Header"/>
            <w:jc w:val="center"/>
            <w:rPr>
              <w:rFonts w:eastAsia="Arial Unicode MS" w:cs="Arial"/>
              <w:sz w:val="20"/>
              <w:szCs w:val="20"/>
              <w:lang w:val="en-US" w:eastAsia="en-US"/>
            </w:rPr>
          </w:pPr>
          <w:r w:rsidRPr="006910F6">
            <w:rPr>
              <w:rFonts w:eastAsia="Arial Unicode MS" w:cs="Arial"/>
              <w:sz w:val="20"/>
              <w:szCs w:val="20"/>
              <w:lang w:val="en-US" w:eastAsia="en-US"/>
            </w:rPr>
            <w:t>Report on Recommendations for a Central Business Systems Accountability Structure</w:t>
          </w:r>
          <w:r>
            <w:rPr>
              <w:rFonts w:eastAsia="Arial Unicode MS" w:cs="Arial"/>
              <w:sz w:val="20"/>
              <w:szCs w:val="20"/>
              <w:lang w:val="en-US" w:eastAsia="en-US"/>
            </w:rPr>
            <w:t xml:space="preserve"> – April 2013</w:t>
          </w:r>
          <w:r w:rsidRPr="006910F6">
            <w:rPr>
              <w:rFonts w:eastAsia="Arial Unicode MS" w:cs="Arial"/>
              <w:sz w:val="20"/>
              <w:szCs w:val="20"/>
              <w:lang w:val="en-US" w:eastAsia="en-US"/>
            </w:rPr>
            <w:t xml:space="preserve"> </w:t>
          </w:r>
          <w:r w:rsidR="00EC5CC3">
            <w:rPr>
              <w:rFonts w:eastAsia="Arial Unicode MS" w:cs="Arial"/>
              <w:sz w:val="20"/>
              <w:szCs w:val="20"/>
              <w:lang w:val="en-US" w:eastAsia="en-US"/>
            </w:rPr>
            <w:t xml:space="preserve"> UPDATED November 2013</w:t>
          </w:r>
        </w:p>
      </w:tc>
    </w:tr>
  </w:tbl>
  <w:p w:rsidR="00C639C9" w:rsidRDefault="00C639C9" w:rsidP="0046429B">
    <w:pPr>
      <w:pStyle w:val="Header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C3" w:rsidRPr="00EC5CC3" w:rsidRDefault="00EC5CC3">
    <w:pPr>
      <w:pStyle w:val="Header"/>
      <w:rPr>
        <w:lang w:val="en-US"/>
      </w:rPr>
    </w:pPr>
    <w:r>
      <w:rPr>
        <w:lang w:val="en-US"/>
      </w:rPr>
      <w:t>Updated November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C9" w:rsidRPr="00AD34FA" w:rsidRDefault="00C639C9" w:rsidP="00AD3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D96D16"/>
    <w:multiLevelType w:val="hybridMultilevel"/>
    <w:tmpl w:val="6AF442E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3"/>
    <w:multiLevelType w:val="singleLevel"/>
    <w:tmpl w:val="CD8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EC14069"/>
    <w:multiLevelType w:val="hybridMultilevel"/>
    <w:tmpl w:val="9FD41B0C"/>
    <w:lvl w:ilvl="0" w:tplc="4440E19C">
      <w:start w:val="1"/>
      <w:numFmt w:val="bullet"/>
      <w:pStyle w:val="StyleBefore3ptAfter3p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A144D"/>
    <w:multiLevelType w:val="hybridMultilevel"/>
    <w:tmpl w:val="19D8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D490D"/>
    <w:multiLevelType w:val="multilevel"/>
    <w:tmpl w:val="408A52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 Bold" w:hAnsi="Arial Bold" w:cs="System" w:hint="default"/>
        <w:b/>
        <w:i w:val="0"/>
        <w:color w:val="auto"/>
        <w:sz w:val="32"/>
      </w:rPr>
    </w:lvl>
    <w:lvl w:ilvl="1">
      <w:start w:val="1"/>
      <w:numFmt w:val="decimal"/>
      <w:pStyle w:val="StyleHeading2MRP11ActionNotLatinItalic"/>
      <w:lvlText w:val="%1.%2"/>
      <w:lvlJc w:val="left"/>
      <w:pPr>
        <w:tabs>
          <w:tab w:val="num" w:pos="470"/>
        </w:tabs>
        <w:ind w:left="0"/>
      </w:pPr>
      <w:rPr>
        <w:rFonts w:ascii="Arial Bold" w:hAnsi="Arial Bold" w:cs="Times New Roman Bold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ascii="Arial Bold" w:eastAsia="Arial Unicode MS" w:hAnsi="Arial Bold" w:cs="Arial Bold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44"/>
        </w:tabs>
        <w:ind w:left="644" w:hanging="864"/>
      </w:pPr>
      <w:rPr>
        <w:rFonts w:cs="System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88"/>
        </w:tabs>
        <w:ind w:left="788" w:hanging="1008"/>
      </w:pPr>
      <w:rPr>
        <w:rFonts w:cs="System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32"/>
        </w:tabs>
        <w:ind w:left="932" w:hanging="1152"/>
      </w:pPr>
      <w:rPr>
        <w:rFonts w:cs="System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76"/>
        </w:tabs>
        <w:ind w:left="1076" w:hanging="1296"/>
      </w:pPr>
      <w:rPr>
        <w:rFonts w:cs="System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20"/>
        </w:tabs>
        <w:ind w:left="1220" w:hanging="1440"/>
      </w:pPr>
      <w:rPr>
        <w:rFonts w:cs="System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64"/>
        </w:tabs>
        <w:ind w:left="1364" w:hanging="1584"/>
      </w:pPr>
      <w:rPr>
        <w:rFonts w:cs="System" w:hint="default"/>
      </w:rPr>
    </w:lvl>
  </w:abstractNum>
  <w:abstractNum w:abstractNumId="5">
    <w:nsid w:val="1E84600B"/>
    <w:multiLevelType w:val="hybridMultilevel"/>
    <w:tmpl w:val="BEDA3E70"/>
    <w:lvl w:ilvl="0" w:tplc="123E15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408C9"/>
    <w:multiLevelType w:val="hybridMultilevel"/>
    <w:tmpl w:val="822C3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3D2567"/>
    <w:multiLevelType w:val="hybridMultilevel"/>
    <w:tmpl w:val="2BD60A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9920FA7"/>
    <w:multiLevelType w:val="hybridMultilevel"/>
    <w:tmpl w:val="8A6CF0C8"/>
    <w:lvl w:ilvl="0" w:tplc="FFFFFFFF">
      <w:start w:val="1"/>
      <w:numFmt w:val="decimal"/>
      <w:pStyle w:val="Numberlist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9">
    <w:nsid w:val="2C5E5620"/>
    <w:multiLevelType w:val="hybridMultilevel"/>
    <w:tmpl w:val="9C48FF0E"/>
    <w:lvl w:ilvl="0" w:tplc="4BAEE8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96130C"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56CB4"/>
    <w:multiLevelType w:val="hybridMultilevel"/>
    <w:tmpl w:val="1C9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F3029"/>
    <w:multiLevelType w:val="hybridMultilevel"/>
    <w:tmpl w:val="C79C66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68008E"/>
    <w:multiLevelType w:val="hybridMultilevel"/>
    <w:tmpl w:val="E5C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55C6"/>
    <w:multiLevelType w:val="hybridMultilevel"/>
    <w:tmpl w:val="9B0CA6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425F7175"/>
    <w:multiLevelType w:val="hybridMultilevel"/>
    <w:tmpl w:val="E016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0D5"/>
    <w:multiLevelType w:val="singleLevel"/>
    <w:tmpl w:val="051A3054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E102E"/>
    <w:multiLevelType w:val="hybridMultilevel"/>
    <w:tmpl w:val="EBD86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B67B1"/>
    <w:multiLevelType w:val="hybridMultilevel"/>
    <w:tmpl w:val="754C5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575BC7"/>
    <w:multiLevelType w:val="hybridMultilevel"/>
    <w:tmpl w:val="67A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A7835"/>
    <w:multiLevelType w:val="hybridMultilevel"/>
    <w:tmpl w:val="9ED00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42D89"/>
    <w:multiLevelType w:val="multilevel"/>
    <w:tmpl w:val="F034C1B0"/>
    <w:lvl w:ilvl="0">
      <w:start w:val="1"/>
      <w:numFmt w:val="lowerLetter"/>
      <w:lvlText w:val="%1."/>
      <w:lvlJc w:val="left"/>
      <w:pPr>
        <w:ind w:left="1080" w:hanging="360"/>
      </w:pPr>
      <w:rPr>
        <w:rFonts w:cs="Goudy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0E7227"/>
    <w:multiLevelType w:val="hybridMultilevel"/>
    <w:tmpl w:val="FCC48772"/>
    <w:lvl w:ilvl="0" w:tplc="1D4663EE">
      <w:start w:val="2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39B4"/>
    <w:multiLevelType w:val="multilevel"/>
    <w:tmpl w:val="408A52F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Bold" w:hAnsi="Arial Bold" w:cs="System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-110"/>
      </w:pPr>
      <w:rPr>
        <w:rFonts w:ascii="Arial Bold" w:hAnsi="Arial Bold" w:cs="Times New Roman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720"/>
      </w:pPr>
      <w:rPr>
        <w:rFonts w:ascii="Arial Bold" w:eastAsia="Arial Unicode MS" w:hAnsi="Arial Bold" w:cs="Arial Bold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644"/>
        </w:tabs>
        <w:ind w:left="644" w:hanging="864"/>
      </w:pPr>
      <w:rPr>
        <w:rFonts w:cs="System" w:hint="default"/>
      </w:rPr>
    </w:lvl>
    <w:lvl w:ilvl="4">
      <w:start w:val="1"/>
      <w:numFmt w:val="decimal"/>
      <w:lvlText w:val="%1.%2.%3.%4.%5"/>
      <w:lvlJc w:val="left"/>
      <w:pPr>
        <w:tabs>
          <w:tab w:val="num" w:pos="788"/>
        </w:tabs>
        <w:ind w:left="788" w:hanging="1008"/>
      </w:pPr>
      <w:rPr>
        <w:rFonts w:cs="System" w:hint="default"/>
      </w:rPr>
    </w:lvl>
    <w:lvl w:ilvl="5">
      <w:start w:val="1"/>
      <w:numFmt w:val="decimal"/>
      <w:lvlText w:val="%1.%2.%3.%4.%5.%6"/>
      <w:lvlJc w:val="left"/>
      <w:pPr>
        <w:tabs>
          <w:tab w:val="num" w:pos="932"/>
        </w:tabs>
        <w:ind w:left="932" w:hanging="1152"/>
      </w:pPr>
      <w:rPr>
        <w:rFonts w:cs="System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6"/>
        </w:tabs>
        <w:ind w:left="1076" w:hanging="1296"/>
      </w:pPr>
      <w:rPr>
        <w:rFonts w:cs="System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440"/>
      </w:pPr>
      <w:rPr>
        <w:rFonts w:cs="System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4"/>
        </w:tabs>
        <w:ind w:left="1364" w:hanging="1584"/>
      </w:pPr>
      <w:rPr>
        <w:rFonts w:cs="System" w:hint="default"/>
      </w:rPr>
    </w:lvl>
  </w:abstractNum>
  <w:abstractNum w:abstractNumId="23">
    <w:nsid w:val="691E005D"/>
    <w:multiLevelType w:val="multilevel"/>
    <w:tmpl w:val="754C53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1D235D"/>
    <w:multiLevelType w:val="hybridMultilevel"/>
    <w:tmpl w:val="9F1092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Goudy Old Sty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6C2793"/>
    <w:multiLevelType w:val="hybridMultilevel"/>
    <w:tmpl w:val="F1747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631A3"/>
    <w:multiLevelType w:val="singleLevel"/>
    <w:tmpl w:val="2AAA3714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490D2F"/>
    <w:multiLevelType w:val="hybridMultilevel"/>
    <w:tmpl w:val="640A4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8A4771"/>
    <w:multiLevelType w:val="hybridMultilevel"/>
    <w:tmpl w:val="F034C1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Goudy Old Sty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8F6A59"/>
    <w:multiLevelType w:val="hybridMultilevel"/>
    <w:tmpl w:val="5E06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6"/>
  </w:num>
  <w:num w:numId="17">
    <w:abstractNumId w:val="8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13"/>
  </w:num>
  <w:num w:numId="23">
    <w:abstractNumId w:val="29"/>
  </w:num>
  <w:num w:numId="24">
    <w:abstractNumId w:val="18"/>
  </w:num>
  <w:num w:numId="25">
    <w:abstractNumId w:val="24"/>
  </w:num>
  <w:num w:numId="26">
    <w:abstractNumId w:val="28"/>
  </w:num>
  <w:num w:numId="27">
    <w:abstractNumId w:val="20"/>
  </w:num>
  <w:num w:numId="28">
    <w:abstractNumId w:val="6"/>
  </w:num>
  <w:num w:numId="29">
    <w:abstractNumId w:val="17"/>
  </w:num>
  <w:num w:numId="30">
    <w:abstractNumId w:val="0"/>
  </w:num>
  <w:num w:numId="31">
    <w:abstractNumId w:val="23"/>
  </w:num>
  <w:num w:numId="32">
    <w:abstractNumId w:val="2"/>
  </w:num>
  <w:num w:numId="33">
    <w:abstractNumId w:val="22"/>
  </w:num>
  <w:num w:numId="34">
    <w:abstractNumId w:val="5"/>
  </w:num>
  <w:num w:numId="35">
    <w:abstractNumId w:val="14"/>
  </w:num>
  <w:num w:numId="36">
    <w:abstractNumId w:val="11"/>
  </w:num>
  <w:num w:numId="37">
    <w:abstractNumId w:val="21"/>
  </w:num>
  <w:num w:numId="38">
    <w:abstractNumId w:val="7"/>
  </w:num>
  <w:num w:numId="39">
    <w:abstractNumId w:val="10"/>
  </w:num>
  <w:num w:numId="40">
    <w:abstractNumId w:val="25"/>
  </w:num>
  <w:num w:numId="41">
    <w:abstractNumId w:val="19"/>
  </w:num>
  <w:num w:numId="42">
    <w:abstractNumId w:val="12"/>
  </w:num>
  <w:num w:numId="43">
    <w:abstractNumId w:val="16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A"/>
    <w:rsid w:val="000022D4"/>
    <w:rsid w:val="0000392E"/>
    <w:rsid w:val="0000656F"/>
    <w:rsid w:val="000071A3"/>
    <w:rsid w:val="000102D3"/>
    <w:rsid w:val="0001510B"/>
    <w:rsid w:val="00020932"/>
    <w:rsid w:val="000210FA"/>
    <w:rsid w:val="000216B2"/>
    <w:rsid w:val="00024423"/>
    <w:rsid w:val="00036007"/>
    <w:rsid w:val="00045866"/>
    <w:rsid w:val="000462D3"/>
    <w:rsid w:val="000500D8"/>
    <w:rsid w:val="000507FF"/>
    <w:rsid w:val="00051DC5"/>
    <w:rsid w:val="000568AA"/>
    <w:rsid w:val="0006135A"/>
    <w:rsid w:val="000627A0"/>
    <w:rsid w:val="000634CC"/>
    <w:rsid w:val="000662D8"/>
    <w:rsid w:val="00067DCA"/>
    <w:rsid w:val="00077A3E"/>
    <w:rsid w:val="00080C34"/>
    <w:rsid w:val="00086F30"/>
    <w:rsid w:val="00087143"/>
    <w:rsid w:val="00092BA1"/>
    <w:rsid w:val="00092E49"/>
    <w:rsid w:val="000A1EE8"/>
    <w:rsid w:val="000A583E"/>
    <w:rsid w:val="000B1D7D"/>
    <w:rsid w:val="000C11F4"/>
    <w:rsid w:val="000C391B"/>
    <w:rsid w:val="000C43A8"/>
    <w:rsid w:val="000C6880"/>
    <w:rsid w:val="000E1826"/>
    <w:rsid w:val="000E4016"/>
    <w:rsid w:val="000F2C8A"/>
    <w:rsid w:val="000F69B1"/>
    <w:rsid w:val="00103AC4"/>
    <w:rsid w:val="0010536C"/>
    <w:rsid w:val="00107C11"/>
    <w:rsid w:val="00110C81"/>
    <w:rsid w:val="001111B8"/>
    <w:rsid w:val="00111AF8"/>
    <w:rsid w:val="00112EE6"/>
    <w:rsid w:val="0011500E"/>
    <w:rsid w:val="00120653"/>
    <w:rsid w:val="00120A85"/>
    <w:rsid w:val="00131B1E"/>
    <w:rsid w:val="0013546D"/>
    <w:rsid w:val="001356A1"/>
    <w:rsid w:val="001404CC"/>
    <w:rsid w:val="00140685"/>
    <w:rsid w:val="0014089D"/>
    <w:rsid w:val="00147B46"/>
    <w:rsid w:val="00157D28"/>
    <w:rsid w:val="00161A81"/>
    <w:rsid w:val="00170D47"/>
    <w:rsid w:val="0017468A"/>
    <w:rsid w:val="00182197"/>
    <w:rsid w:val="0019318B"/>
    <w:rsid w:val="00195AE5"/>
    <w:rsid w:val="00196C07"/>
    <w:rsid w:val="001A26E9"/>
    <w:rsid w:val="001A2937"/>
    <w:rsid w:val="001A6E52"/>
    <w:rsid w:val="001A7DB7"/>
    <w:rsid w:val="001B2AFA"/>
    <w:rsid w:val="001B47FF"/>
    <w:rsid w:val="001C05E8"/>
    <w:rsid w:val="001C3FF1"/>
    <w:rsid w:val="001D5662"/>
    <w:rsid w:val="001D6203"/>
    <w:rsid w:val="001E5599"/>
    <w:rsid w:val="001F1365"/>
    <w:rsid w:val="001F2423"/>
    <w:rsid w:val="001F407F"/>
    <w:rsid w:val="001F588D"/>
    <w:rsid w:val="0021095E"/>
    <w:rsid w:val="00210EE6"/>
    <w:rsid w:val="00215598"/>
    <w:rsid w:val="00220473"/>
    <w:rsid w:val="00220BBB"/>
    <w:rsid w:val="002215FC"/>
    <w:rsid w:val="002245EE"/>
    <w:rsid w:val="00224675"/>
    <w:rsid w:val="00243CCB"/>
    <w:rsid w:val="00246D0E"/>
    <w:rsid w:val="00246F1F"/>
    <w:rsid w:val="00247721"/>
    <w:rsid w:val="00252510"/>
    <w:rsid w:val="002546D5"/>
    <w:rsid w:val="00256C0F"/>
    <w:rsid w:val="002628EE"/>
    <w:rsid w:val="002652A8"/>
    <w:rsid w:val="00267852"/>
    <w:rsid w:val="00273BFB"/>
    <w:rsid w:val="002753BB"/>
    <w:rsid w:val="00283495"/>
    <w:rsid w:val="002840B4"/>
    <w:rsid w:val="00290F2D"/>
    <w:rsid w:val="00291D0E"/>
    <w:rsid w:val="002974FC"/>
    <w:rsid w:val="002A103E"/>
    <w:rsid w:val="002A55A4"/>
    <w:rsid w:val="002A65D4"/>
    <w:rsid w:val="002B1829"/>
    <w:rsid w:val="002B4DF3"/>
    <w:rsid w:val="002B5285"/>
    <w:rsid w:val="002C7B12"/>
    <w:rsid w:val="002C7B9F"/>
    <w:rsid w:val="002C7E55"/>
    <w:rsid w:val="002D0510"/>
    <w:rsid w:val="002D4AF4"/>
    <w:rsid w:val="002E1F07"/>
    <w:rsid w:val="0030187D"/>
    <w:rsid w:val="00302B4C"/>
    <w:rsid w:val="00303E9C"/>
    <w:rsid w:val="00306655"/>
    <w:rsid w:val="0031037F"/>
    <w:rsid w:val="00312BAF"/>
    <w:rsid w:val="003161A6"/>
    <w:rsid w:val="003211E5"/>
    <w:rsid w:val="0032165A"/>
    <w:rsid w:val="003239C6"/>
    <w:rsid w:val="00335494"/>
    <w:rsid w:val="00341FFB"/>
    <w:rsid w:val="00350283"/>
    <w:rsid w:val="0035140A"/>
    <w:rsid w:val="00352FC4"/>
    <w:rsid w:val="00353066"/>
    <w:rsid w:val="00365A85"/>
    <w:rsid w:val="0037293F"/>
    <w:rsid w:val="00375595"/>
    <w:rsid w:val="0038710D"/>
    <w:rsid w:val="00391B25"/>
    <w:rsid w:val="003A089C"/>
    <w:rsid w:val="003A5B95"/>
    <w:rsid w:val="003B0817"/>
    <w:rsid w:val="003B17FE"/>
    <w:rsid w:val="003B1E09"/>
    <w:rsid w:val="003B6CAE"/>
    <w:rsid w:val="003C6FCF"/>
    <w:rsid w:val="003D4878"/>
    <w:rsid w:val="003E0EC0"/>
    <w:rsid w:val="003E3351"/>
    <w:rsid w:val="003E7BE3"/>
    <w:rsid w:val="003F2BCA"/>
    <w:rsid w:val="003F6381"/>
    <w:rsid w:val="0040572C"/>
    <w:rsid w:val="00407A08"/>
    <w:rsid w:val="004102B3"/>
    <w:rsid w:val="00412114"/>
    <w:rsid w:val="00413413"/>
    <w:rsid w:val="00415931"/>
    <w:rsid w:val="00415BD1"/>
    <w:rsid w:val="004207D2"/>
    <w:rsid w:val="0042570C"/>
    <w:rsid w:val="00451173"/>
    <w:rsid w:val="00454B9A"/>
    <w:rsid w:val="00461B53"/>
    <w:rsid w:val="0046429B"/>
    <w:rsid w:val="00473BC5"/>
    <w:rsid w:val="00480840"/>
    <w:rsid w:val="00481161"/>
    <w:rsid w:val="00483E32"/>
    <w:rsid w:val="00484599"/>
    <w:rsid w:val="00486C9E"/>
    <w:rsid w:val="00486E4C"/>
    <w:rsid w:val="004912A4"/>
    <w:rsid w:val="00492B03"/>
    <w:rsid w:val="004942AE"/>
    <w:rsid w:val="00497637"/>
    <w:rsid w:val="004A3E70"/>
    <w:rsid w:val="004A5FB1"/>
    <w:rsid w:val="004A67B9"/>
    <w:rsid w:val="004B2727"/>
    <w:rsid w:val="004B375E"/>
    <w:rsid w:val="004B5BA9"/>
    <w:rsid w:val="004B7158"/>
    <w:rsid w:val="004C2481"/>
    <w:rsid w:val="004C562E"/>
    <w:rsid w:val="004C75D7"/>
    <w:rsid w:val="004D2323"/>
    <w:rsid w:val="004D304E"/>
    <w:rsid w:val="004D6181"/>
    <w:rsid w:val="004E1226"/>
    <w:rsid w:val="004E1398"/>
    <w:rsid w:val="004E27C0"/>
    <w:rsid w:val="004E2E44"/>
    <w:rsid w:val="004E45D0"/>
    <w:rsid w:val="004F22E1"/>
    <w:rsid w:val="004F3A17"/>
    <w:rsid w:val="004F5CF5"/>
    <w:rsid w:val="00510974"/>
    <w:rsid w:val="0052017B"/>
    <w:rsid w:val="005215E5"/>
    <w:rsid w:val="00521C4A"/>
    <w:rsid w:val="00521F2E"/>
    <w:rsid w:val="00540CA4"/>
    <w:rsid w:val="00541C2C"/>
    <w:rsid w:val="00543985"/>
    <w:rsid w:val="0054661C"/>
    <w:rsid w:val="005506B3"/>
    <w:rsid w:val="0055108C"/>
    <w:rsid w:val="00554357"/>
    <w:rsid w:val="00555364"/>
    <w:rsid w:val="005557DA"/>
    <w:rsid w:val="0055699C"/>
    <w:rsid w:val="005614EB"/>
    <w:rsid w:val="00562A66"/>
    <w:rsid w:val="00572E2F"/>
    <w:rsid w:val="0057302A"/>
    <w:rsid w:val="00575AFF"/>
    <w:rsid w:val="00581866"/>
    <w:rsid w:val="00582FC3"/>
    <w:rsid w:val="00583216"/>
    <w:rsid w:val="00591623"/>
    <w:rsid w:val="00592CFC"/>
    <w:rsid w:val="00595845"/>
    <w:rsid w:val="005A7A42"/>
    <w:rsid w:val="005B58A2"/>
    <w:rsid w:val="005B617C"/>
    <w:rsid w:val="005B7657"/>
    <w:rsid w:val="005D08DB"/>
    <w:rsid w:val="005D34E3"/>
    <w:rsid w:val="005D39B2"/>
    <w:rsid w:val="005E1EDA"/>
    <w:rsid w:val="005E2C84"/>
    <w:rsid w:val="00602C00"/>
    <w:rsid w:val="00602E57"/>
    <w:rsid w:val="006052C9"/>
    <w:rsid w:val="00605D55"/>
    <w:rsid w:val="00612A1C"/>
    <w:rsid w:val="00616520"/>
    <w:rsid w:val="0061797C"/>
    <w:rsid w:val="0063081D"/>
    <w:rsid w:val="00633700"/>
    <w:rsid w:val="0063719E"/>
    <w:rsid w:val="00642FC6"/>
    <w:rsid w:val="00643B65"/>
    <w:rsid w:val="00646A3C"/>
    <w:rsid w:val="00650CCB"/>
    <w:rsid w:val="006515BB"/>
    <w:rsid w:val="006529A1"/>
    <w:rsid w:val="00654DB4"/>
    <w:rsid w:val="00665F34"/>
    <w:rsid w:val="00671111"/>
    <w:rsid w:val="006734C9"/>
    <w:rsid w:val="00676EE5"/>
    <w:rsid w:val="00687ADF"/>
    <w:rsid w:val="006910F6"/>
    <w:rsid w:val="006932E4"/>
    <w:rsid w:val="006A4F10"/>
    <w:rsid w:val="006A5CBA"/>
    <w:rsid w:val="006B05AF"/>
    <w:rsid w:val="006B0F98"/>
    <w:rsid w:val="006C33C2"/>
    <w:rsid w:val="006C4339"/>
    <w:rsid w:val="006C6E8E"/>
    <w:rsid w:val="006C7E8E"/>
    <w:rsid w:val="006D54E0"/>
    <w:rsid w:val="006D6759"/>
    <w:rsid w:val="006E3727"/>
    <w:rsid w:val="006F0D86"/>
    <w:rsid w:val="007042C5"/>
    <w:rsid w:val="00704BA7"/>
    <w:rsid w:val="00720589"/>
    <w:rsid w:val="00720EC4"/>
    <w:rsid w:val="0072237B"/>
    <w:rsid w:val="00723984"/>
    <w:rsid w:val="007245DF"/>
    <w:rsid w:val="007310E3"/>
    <w:rsid w:val="007320F7"/>
    <w:rsid w:val="00740408"/>
    <w:rsid w:val="00745D68"/>
    <w:rsid w:val="00751594"/>
    <w:rsid w:val="0075177D"/>
    <w:rsid w:val="00752FF6"/>
    <w:rsid w:val="0075685E"/>
    <w:rsid w:val="00762C3B"/>
    <w:rsid w:val="00767EB4"/>
    <w:rsid w:val="007739F8"/>
    <w:rsid w:val="007740B9"/>
    <w:rsid w:val="007761ED"/>
    <w:rsid w:val="007837AF"/>
    <w:rsid w:val="00787BE0"/>
    <w:rsid w:val="00793B1A"/>
    <w:rsid w:val="0079785B"/>
    <w:rsid w:val="007A0C84"/>
    <w:rsid w:val="007A0FF7"/>
    <w:rsid w:val="007A58DF"/>
    <w:rsid w:val="007A5E0E"/>
    <w:rsid w:val="007B39A1"/>
    <w:rsid w:val="007B5253"/>
    <w:rsid w:val="007D013E"/>
    <w:rsid w:val="007D235C"/>
    <w:rsid w:val="007D58A2"/>
    <w:rsid w:val="007E166E"/>
    <w:rsid w:val="007E37E9"/>
    <w:rsid w:val="007E606E"/>
    <w:rsid w:val="007F3C1A"/>
    <w:rsid w:val="007F4204"/>
    <w:rsid w:val="007F59A3"/>
    <w:rsid w:val="00806CD6"/>
    <w:rsid w:val="00807F39"/>
    <w:rsid w:val="008116CB"/>
    <w:rsid w:val="00811A62"/>
    <w:rsid w:val="0081212E"/>
    <w:rsid w:val="00833EEE"/>
    <w:rsid w:val="0083760E"/>
    <w:rsid w:val="008423CA"/>
    <w:rsid w:val="00842FF6"/>
    <w:rsid w:val="008458B9"/>
    <w:rsid w:val="008500BD"/>
    <w:rsid w:val="00850607"/>
    <w:rsid w:val="00862D24"/>
    <w:rsid w:val="00866605"/>
    <w:rsid w:val="00866F5D"/>
    <w:rsid w:val="00870EBF"/>
    <w:rsid w:val="00877A7A"/>
    <w:rsid w:val="00886649"/>
    <w:rsid w:val="00887109"/>
    <w:rsid w:val="00887C42"/>
    <w:rsid w:val="00895FBB"/>
    <w:rsid w:val="008A4B80"/>
    <w:rsid w:val="008A6C25"/>
    <w:rsid w:val="008A6C39"/>
    <w:rsid w:val="008A79CB"/>
    <w:rsid w:val="008B3EED"/>
    <w:rsid w:val="008B5B33"/>
    <w:rsid w:val="008C2D90"/>
    <w:rsid w:val="008C4C03"/>
    <w:rsid w:val="008D038B"/>
    <w:rsid w:val="008D302F"/>
    <w:rsid w:val="008D4E7C"/>
    <w:rsid w:val="008D74B3"/>
    <w:rsid w:val="008E1C31"/>
    <w:rsid w:val="008E45F5"/>
    <w:rsid w:val="008F1CCE"/>
    <w:rsid w:val="008F2E56"/>
    <w:rsid w:val="008F31E2"/>
    <w:rsid w:val="008F488C"/>
    <w:rsid w:val="008F68BC"/>
    <w:rsid w:val="0090282C"/>
    <w:rsid w:val="009047F7"/>
    <w:rsid w:val="00904D42"/>
    <w:rsid w:val="009077E0"/>
    <w:rsid w:val="00907CC6"/>
    <w:rsid w:val="00913C5C"/>
    <w:rsid w:val="009164CF"/>
    <w:rsid w:val="00916F4E"/>
    <w:rsid w:val="009200A5"/>
    <w:rsid w:val="00921A8B"/>
    <w:rsid w:val="00923049"/>
    <w:rsid w:val="00926001"/>
    <w:rsid w:val="00933946"/>
    <w:rsid w:val="00933DA7"/>
    <w:rsid w:val="00940DE7"/>
    <w:rsid w:val="00943047"/>
    <w:rsid w:val="0094515C"/>
    <w:rsid w:val="009530AC"/>
    <w:rsid w:val="00954C54"/>
    <w:rsid w:val="00955E40"/>
    <w:rsid w:val="0095766B"/>
    <w:rsid w:val="0096363B"/>
    <w:rsid w:val="0097206E"/>
    <w:rsid w:val="00972D2A"/>
    <w:rsid w:val="0098638E"/>
    <w:rsid w:val="009924C3"/>
    <w:rsid w:val="009967E1"/>
    <w:rsid w:val="009A1F69"/>
    <w:rsid w:val="009B0AD6"/>
    <w:rsid w:val="009B6163"/>
    <w:rsid w:val="009C324B"/>
    <w:rsid w:val="009C5B26"/>
    <w:rsid w:val="009C6D6C"/>
    <w:rsid w:val="009D04C9"/>
    <w:rsid w:val="009D20B9"/>
    <w:rsid w:val="009D2A7D"/>
    <w:rsid w:val="009D4DCA"/>
    <w:rsid w:val="009D54B5"/>
    <w:rsid w:val="009E7856"/>
    <w:rsid w:val="009F09B7"/>
    <w:rsid w:val="009F0DDD"/>
    <w:rsid w:val="009F5856"/>
    <w:rsid w:val="00A03E22"/>
    <w:rsid w:val="00A122C4"/>
    <w:rsid w:val="00A1700A"/>
    <w:rsid w:val="00A34C91"/>
    <w:rsid w:val="00A35F8C"/>
    <w:rsid w:val="00A4107D"/>
    <w:rsid w:val="00A419F7"/>
    <w:rsid w:val="00A440AC"/>
    <w:rsid w:val="00A53836"/>
    <w:rsid w:val="00A55822"/>
    <w:rsid w:val="00A612A2"/>
    <w:rsid w:val="00A62703"/>
    <w:rsid w:val="00A62CE7"/>
    <w:rsid w:val="00A65124"/>
    <w:rsid w:val="00A65913"/>
    <w:rsid w:val="00A66E93"/>
    <w:rsid w:val="00A71A03"/>
    <w:rsid w:val="00A75AE4"/>
    <w:rsid w:val="00A802E3"/>
    <w:rsid w:val="00A84133"/>
    <w:rsid w:val="00A8520E"/>
    <w:rsid w:val="00A8540C"/>
    <w:rsid w:val="00AA2DAA"/>
    <w:rsid w:val="00AA6485"/>
    <w:rsid w:val="00AA6CC0"/>
    <w:rsid w:val="00AB20A8"/>
    <w:rsid w:val="00AB46D8"/>
    <w:rsid w:val="00AB4E13"/>
    <w:rsid w:val="00AB5A3B"/>
    <w:rsid w:val="00AB626F"/>
    <w:rsid w:val="00AC3100"/>
    <w:rsid w:val="00AC4257"/>
    <w:rsid w:val="00AC4619"/>
    <w:rsid w:val="00AD02FA"/>
    <w:rsid w:val="00AD0E14"/>
    <w:rsid w:val="00AD34FA"/>
    <w:rsid w:val="00AD4782"/>
    <w:rsid w:val="00AD5FBA"/>
    <w:rsid w:val="00AE205E"/>
    <w:rsid w:val="00AF1DAB"/>
    <w:rsid w:val="00AF25C5"/>
    <w:rsid w:val="00AF2967"/>
    <w:rsid w:val="00AF471E"/>
    <w:rsid w:val="00B00A45"/>
    <w:rsid w:val="00B01709"/>
    <w:rsid w:val="00B018B2"/>
    <w:rsid w:val="00B04A9A"/>
    <w:rsid w:val="00B05A40"/>
    <w:rsid w:val="00B1307B"/>
    <w:rsid w:val="00B132C8"/>
    <w:rsid w:val="00B1493D"/>
    <w:rsid w:val="00B159A4"/>
    <w:rsid w:val="00B20B1B"/>
    <w:rsid w:val="00B20D3C"/>
    <w:rsid w:val="00B23FBC"/>
    <w:rsid w:val="00B24151"/>
    <w:rsid w:val="00B25720"/>
    <w:rsid w:val="00B30414"/>
    <w:rsid w:val="00B31760"/>
    <w:rsid w:val="00B32B77"/>
    <w:rsid w:val="00B33CDD"/>
    <w:rsid w:val="00B34583"/>
    <w:rsid w:val="00B4146F"/>
    <w:rsid w:val="00B43EEC"/>
    <w:rsid w:val="00B517F6"/>
    <w:rsid w:val="00B539F6"/>
    <w:rsid w:val="00B62615"/>
    <w:rsid w:val="00B63E3E"/>
    <w:rsid w:val="00B6586C"/>
    <w:rsid w:val="00B66BA2"/>
    <w:rsid w:val="00B66C66"/>
    <w:rsid w:val="00B67361"/>
    <w:rsid w:val="00B73B64"/>
    <w:rsid w:val="00B8543B"/>
    <w:rsid w:val="00B902AE"/>
    <w:rsid w:val="00B91E22"/>
    <w:rsid w:val="00B92CF6"/>
    <w:rsid w:val="00B93970"/>
    <w:rsid w:val="00BA2F39"/>
    <w:rsid w:val="00BA3632"/>
    <w:rsid w:val="00BA4028"/>
    <w:rsid w:val="00BA4D5C"/>
    <w:rsid w:val="00BB1FE4"/>
    <w:rsid w:val="00BC6AE5"/>
    <w:rsid w:val="00BC7928"/>
    <w:rsid w:val="00BD48B3"/>
    <w:rsid w:val="00BD799F"/>
    <w:rsid w:val="00BE2FCF"/>
    <w:rsid w:val="00BE3F84"/>
    <w:rsid w:val="00BF0A1B"/>
    <w:rsid w:val="00BF17FC"/>
    <w:rsid w:val="00C0158F"/>
    <w:rsid w:val="00C020E4"/>
    <w:rsid w:val="00C041F4"/>
    <w:rsid w:val="00C04B2A"/>
    <w:rsid w:val="00C1070B"/>
    <w:rsid w:val="00C121E5"/>
    <w:rsid w:val="00C131C2"/>
    <w:rsid w:val="00C20ED9"/>
    <w:rsid w:val="00C2659C"/>
    <w:rsid w:val="00C32D6A"/>
    <w:rsid w:val="00C349A4"/>
    <w:rsid w:val="00C36E0A"/>
    <w:rsid w:val="00C45F59"/>
    <w:rsid w:val="00C466A2"/>
    <w:rsid w:val="00C46F6D"/>
    <w:rsid w:val="00C50E20"/>
    <w:rsid w:val="00C51D09"/>
    <w:rsid w:val="00C529A7"/>
    <w:rsid w:val="00C54C89"/>
    <w:rsid w:val="00C60E66"/>
    <w:rsid w:val="00C62F8F"/>
    <w:rsid w:val="00C639C9"/>
    <w:rsid w:val="00C63CF0"/>
    <w:rsid w:val="00C64444"/>
    <w:rsid w:val="00C64DF4"/>
    <w:rsid w:val="00C6684C"/>
    <w:rsid w:val="00C752FD"/>
    <w:rsid w:val="00C82DBF"/>
    <w:rsid w:val="00C87C70"/>
    <w:rsid w:val="00C910B3"/>
    <w:rsid w:val="00C91EE4"/>
    <w:rsid w:val="00C9457D"/>
    <w:rsid w:val="00C95ECB"/>
    <w:rsid w:val="00C963B7"/>
    <w:rsid w:val="00CA0479"/>
    <w:rsid w:val="00CB747D"/>
    <w:rsid w:val="00CC1922"/>
    <w:rsid w:val="00CC4251"/>
    <w:rsid w:val="00CC502C"/>
    <w:rsid w:val="00CC718F"/>
    <w:rsid w:val="00CD34FD"/>
    <w:rsid w:val="00CD5EB8"/>
    <w:rsid w:val="00CD7C16"/>
    <w:rsid w:val="00CF1FF0"/>
    <w:rsid w:val="00CF74D0"/>
    <w:rsid w:val="00D01E8B"/>
    <w:rsid w:val="00D0240E"/>
    <w:rsid w:val="00D027F5"/>
    <w:rsid w:val="00D0399E"/>
    <w:rsid w:val="00D04B36"/>
    <w:rsid w:val="00D053A4"/>
    <w:rsid w:val="00D0774B"/>
    <w:rsid w:val="00D134DE"/>
    <w:rsid w:val="00D20DF9"/>
    <w:rsid w:val="00D35B5A"/>
    <w:rsid w:val="00D368B0"/>
    <w:rsid w:val="00D37B19"/>
    <w:rsid w:val="00D37B7B"/>
    <w:rsid w:val="00D46B0F"/>
    <w:rsid w:val="00D476A1"/>
    <w:rsid w:val="00D47A2C"/>
    <w:rsid w:val="00D50CED"/>
    <w:rsid w:val="00D52087"/>
    <w:rsid w:val="00D537B0"/>
    <w:rsid w:val="00D634FA"/>
    <w:rsid w:val="00D85D62"/>
    <w:rsid w:val="00D9182A"/>
    <w:rsid w:val="00D952FA"/>
    <w:rsid w:val="00DA064B"/>
    <w:rsid w:val="00DA2128"/>
    <w:rsid w:val="00DA30E0"/>
    <w:rsid w:val="00DA4613"/>
    <w:rsid w:val="00DA6EF9"/>
    <w:rsid w:val="00DB118C"/>
    <w:rsid w:val="00DB3257"/>
    <w:rsid w:val="00DB3B68"/>
    <w:rsid w:val="00DC7739"/>
    <w:rsid w:val="00DD715A"/>
    <w:rsid w:val="00DE1102"/>
    <w:rsid w:val="00DE3F3F"/>
    <w:rsid w:val="00DE49EF"/>
    <w:rsid w:val="00DE536A"/>
    <w:rsid w:val="00DF3163"/>
    <w:rsid w:val="00E0124A"/>
    <w:rsid w:val="00E02FC9"/>
    <w:rsid w:val="00E115BA"/>
    <w:rsid w:val="00E11722"/>
    <w:rsid w:val="00E161F5"/>
    <w:rsid w:val="00E22D28"/>
    <w:rsid w:val="00E319F9"/>
    <w:rsid w:val="00E33097"/>
    <w:rsid w:val="00E50562"/>
    <w:rsid w:val="00E6144E"/>
    <w:rsid w:val="00E622FA"/>
    <w:rsid w:val="00E626CC"/>
    <w:rsid w:val="00E6406C"/>
    <w:rsid w:val="00E700FA"/>
    <w:rsid w:val="00E70D0C"/>
    <w:rsid w:val="00E72BF1"/>
    <w:rsid w:val="00E73BA0"/>
    <w:rsid w:val="00E85853"/>
    <w:rsid w:val="00E90A02"/>
    <w:rsid w:val="00E91F46"/>
    <w:rsid w:val="00E95B11"/>
    <w:rsid w:val="00E975DC"/>
    <w:rsid w:val="00EA74CA"/>
    <w:rsid w:val="00EA76F2"/>
    <w:rsid w:val="00EB5C3A"/>
    <w:rsid w:val="00EB5DF1"/>
    <w:rsid w:val="00EB66EB"/>
    <w:rsid w:val="00EB6E4E"/>
    <w:rsid w:val="00EC5CC3"/>
    <w:rsid w:val="00ED6062"/>
    <w:rsid w:val="00ED73DB"/>
    <w:rsid w:val="00EF2BDA"/>
    <w:rsid w:val="00F02553"/>
    <w:rsid w:val="00F10BC5"/>
    <w:rsid w:val="00F143C6"/>
    <w:rsid w:val="00F20897"/>
    <w:rsid w:val="00F302AB"/>
    <w:rsid w:val="00F35D1D"/>
    <w:rsid w:val="00F37831"/>
    <w:rsid w:val="00F504CC"/>
    <w:rsid w:val="00F542EA"/>
    <w:rsid w:val="00F545D4"/>
    <w:rsid w:val="00F559D0"/>
    <w:rsid w:val="00F65B87"/>
    <w:rsid w:val="00F763EE"/>
    <w:rsid w:val="00F81866"/>
    <w:rsid w:val="00F8766F"/>
    <w:rsid w:val="00F91EA2"/>
    <w:rsid w:val="00F96EBB"/>
    <w:rsid w:val="00FB1996"/>
    <w:rsid w:val="00FC1786"/>
    <w:rsid w:val="00FC2F7B"/>
    <w:rsid w:val="00FC7583"/>
    <w:rsid w:val="00FD047C"/>
    <w:rsid w:val="00FD0B7A"/>
    <w:rsid w:val="00FD3124"/>
    <w:rsid w:val="00FD3AD8"/>
    <w:rsid w:val="00FD4FAA"/>
    <w:rsid w:val="00FE2069"/>
    <w:rsid w:val="00FE7A4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FBB"/>
    <w:rPr>
      <w:rFonts w:eastAsia="Arial Unicode MS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B66EB"/>
    <w:pPr>
      <w:keepNext/>
      <w:numPr>
        <w:numId w:val="20"/>
      </w:numPr>
      <w:spacing w:before="240" w:after="60"/>
      <w:outlineLvl w:val="0"/>
    </w:pPr>
    <w:rPr>
      <w:rFonts w:ascii="Arial Bold" w:hAnsi="Arial Bold" w:cs="Times New Roman"/>
      <w:b/>
      <w:bCs/>
      <w:kern w:val="32"/>
      <w:sz w:val="28"/>
      <w:szCs w:val="28"/>
      <w:lang w:val="x-none" w:eastAsia="x-none"/>
    </w:rPr>
  </w:style>
  <w:style w:type="paragraph" w:styleId="Heading2">
    <w:name w:val="heading 2"/>
    <w:aliases w:val="MRP 1.1,Action"/>
    <w:basedOn w:val="Normal"/>
    <w:next w:val="Normal"/>
    <w:link w:val="Heading2Char"/>
    <w:uiPriority w:val="99"/>
    <w:qFormat/>
    <w:rsid w:val="00602C0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5B95"/>
    <w:pPr>
      <w:keepNext/>
      <w:numPr>
        <w:ilvl w:val="2"/>
        <w:numId w:val="20"/>
      </w:numPr>
      <w:spacing w:before="240" w:after="60"/>
      <w:outlineLvl w:val="2"/>
    </w:pPr>
    <w:rPr>
      <w:rFonts w:ascii="Arial Bold" w:hAnsi="Arial Bold" w:cs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A5B95"/>
    <w:pPr>
      <w:keepNext/>
      <w:numPr>
        <w:ilvl w:val="3"/>
        <w:numId w:val="20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A5B95"/>
    <w:pPr>
      <w:numPr>
        <w:ilvl w:val="4"/>
        <w:numId w:val="20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5B95"/>
    <w:pPr>
      <w:numPr>
        <w:ilvl w:val="5"/>
        <w:numId w:val="20"/>
      </w:numPr>
      <w:spacing w:before="240" w:after="60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5B95"/>
    <w:pPr>
      <w:numPr>
        <w:ilvl w:val="6"/>
        <w:numId w:val="20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A5B95"/>
    <w:pPr>
      <w:numPr>
        <w:ilvl w:val="7"/>
        <w:numId w:val="20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A5B95"/>
    <w:pPr>
      <w:numPr>
        <w:ilvl w:val="8"/>
        <w:numId w:val="20"/>
      </w:numPr>
      <w:spacing w:before="240" w:after="60"/>
      <w:outlineLvl w:val="8"/>
    </w:pPr>
    <w:rPr>
      <w:rFonts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55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MRP 1.1 Char,Action Char"/>
    <w:link w:val="Heading2"/>
    <w:uiPriority w:val="99"/>
    <w:semiHidden/>
    <w:locked/>
    <w:rsid w:val="00602C0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9"/>
    <w:locked/>
    <w:rsid w:val="00215598"/>
    <w:rPr>
      <w:rFonts w:ascii="Arial Bold" w:eastAsia="Arial Unicode MS" w:hAnsi="Arial Bold" w:cs="Arial Bold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215598"/>
    <w:rPr>
      <w:rFonts w:eastAsia="Arial Unicode MS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15598"/>
    <w:rPr>
      <w:rFonts w:eastAsia="Arial Unicode MS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3A5B95"/>
    <w:rPr>
      <w:rFonts w:eastAsia="Arial Unicode MS" w:cs="Arial"/>
      <w:b/>
      <w:bCs/>
    </w:rPr>
  </w:style>
  <w:style w:type="character" w:customStyle="1" w:styleId="Heading7Char">
    <w:name w:val="Heading 7 Char"/>
    <w:link w:val="Heading7"/>
    <w:uiPriority w:val="99"/>
    <w:locked/>
    <w:rsid w:val="003A5B95"/>
    <w:rPr>
      <w:rFonts w:eastAsia="Arial Unicode MS" w:cs="Arial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15598"/>
    <w:rPr>
      <w:rFonts w:eastAsia="Arial Unicode MS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15598"/>
    <w:rPr>
      <w:rFonts w:eastAsia="Arial Unicode MS" w:cs="Arial"/>
    </w:rPr>
  </w:style>
  <w:style w:type="character" w:customStyle="1" w:styleId="Heading1Char1">
    <w:name w:val="Heading 1 Char1"/>
    <w:link w:val="Heading1"/>
    <w:uiPriority w:val="99"/>
    <w:locked/>
    <w:rsid w:val="00EB66EB"/>
    <w:rPr>
      <w:rFonts w:ascii="Arial Bold" w:eastAsia="Arial Unicode MS" w:hAnsi="Arial Bold" w:cs="Arial Bold"/>
      <w:b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6135A"/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33549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6135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135A"/>
    <w:pPr>
      <w:tabs>
        <w:tab w:val="center" w:pos="4320"/>
        <w:tab w:val="right" w:pos="8640"/>
      </w:tabs>
    </w:pPr>
    <w:rPr>
      <w:rFonts w:eastAsia="Times New Roman"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3354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637"/>
    <w:pPr>
      <w:tabs>
        <w:tab w:val="center" w:pos="4320"/>
        <w:tab w:val="right" w:pos="8640"/>
      </w:tabs>
    </w:pPr>
    <w:rPr>
      <w:rFonts w:eastAsia="Times New Roman"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33549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797C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3354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1797C"/>
    <w:rPr>
      <w:rFonts w:eastAsia="Times New Roman"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Body2">
    <w:name w:val="Body 2"/>
    <w:basedOn w:val="Normal"/>
    <w:uiPriority w:val="99"/>
    <w:rsid w:val="0061797C"/>
    <w:pPr>
      <w:spacing w:before="120" w:after="120"/>
      <w:ind w:left="99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9E7856"/>
    <w:pPr>
      <w:tabs>
        <w:tab w:val="left" w:pos="540"/>
        <w:tab w:val="right" w:pos="8190"/>
        <w:tab w:val="right" w:pos="8630"/>
      </w:tabs>
      <w:spacing w:before="120"/>
      <w:ind w:right="-7"/>
    </w:pPr>
    <w:rPr>
      <w:rFonts w:ascii="Arial" w:hAnsi="Arial"/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61797C"/>
    <w:rPr>
      <w:b/>
      <w:bCs/>
      <w:smallCaps/>
      <w:szCs w:val="26"/>
    </w:rPr>
  </w:style>
  <w:style w:type="character" w:styleId="Hyperlink">
    <w:name w:val="Hyperlink"/>
    <w:uiPriority w:val="99"/>
    <w:rsid w:val="0061797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1797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D34FA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Bullet2">
    <w:name w:val="Bullet 2"/>
    <w:basedOn w:val="Body2"/>
    <w:uiPriority w:val="99"/>
    <w:rsid w:val="00AD34FA"/>
    <w:pPr>
      <w:numPr>
        <w:numId w:val="16"/>
      </w:numPr>
    </w:pPr>
  </w:style>
  <w:style w:type="paragraph" w:customStyle="1" w:styleId="Numberlist">
    <w:name w:val="Number list"/>
    <w:basedOn w:val="Normal"/>
    <w:uiPriority w:val="99"/>
    <w:rsid w:val="00AD34FA"/>
    <w:pPr>
      <w:numPr>
        <w:numId w:val="17"/>
      </w:numPr>
      <w:spacing w:before="120" w:after="120"/>
    </w:pPr>
    <w:rPr>
      <w:szCs w:val="20"/>
    </w:rPr>
  </w:style>
  <w:style w:type="paragraph" w:customStyle="1" w:styleId="Flush1CS1">
    <w:name w:val="Flush 1 &lt;CS 1&gt;"/>
    <w:basedOn w:val="Normal"/>
    <w:uiPriority w:val="99"/>
    <w:rsid w:val="00AD34FA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AD34FA"/>
    <w:pPr>
      <w:spacing w:after="120"/>
      <w:ind w:left="360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3549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34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335494"/>
    <w:rPr>
      <w:rFonts w:ascii="Courier New" w:hAnsi="Courier New" w:cs="Courier New"/>
      <w:sz w:val="20"/>
      <w:szCs w:val="20"/>
    </w:rPr>
  </w:style>
  <w:style w:type="paragraph" w:customStyle="1" w:styleId="KingSignatureblock">
    <w:name w:val="KingSignatureblock"/>
    <w:uiPriority w:val="99"/>
    <w:rsid w:val="00AD34FA"/>
    <w:pPr>
      <w:ind w:left="360" w:hanging="360"/>
    </w:pPr>
    <w:rPr>
      <w:noProof/>
    </w:rPr>
  </w:style>
  <w:style w:type="paragraph" w:customStyle="1" w:styleId="KingHeader">
    <w:name w:val="KingHeader"/>
    <w:uiPriority w:val="99"/>
    <w:rsid w:val="00AD34FA"/>
    <w:pPr>
      <w:ind w:left="360" w:hanging="360"/>
    </w:pPr>
    <w:rPr>
      <w:rFonts w:ascii="Arial" w:hAnsi="Arial"/>
      <w:b/>
      <w:noProof/>
    </w:rPr>
  </w:style>
  <w:style w:type="paragraph" w:styleId="BodyTextIndent3">
    <w:name w:val="Body Text Indent 3"/>
    <w:basedOn w:val="Normal"/>
    <w:link w:val="BodyTextIndent3Char"/>
    <w:uiPriority w:val="99"/>
    <w:rsid w:val="00AD34FA"/>
    <w:pPr>
      <w:spacing w:after="120"/>
      <w:ind w:left="36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35494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D34FA"/>
    <w:pPr>
      <w:spacing w:after="120" w:line="480" w:lineRule="auto"/>
      <w:ind w:left="360"/>
    </w:pPr>
    <w:rPr>
      <w:rFonts w:eastAsia="Times New Roman"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ReportTitle2">
    <w:name w:val="Report Title 2"/>
    <w:basedOn w:val="Normal"/>
    <w:next w:val="Normal"/>
    <w:uiPriority w:val="99"/>
    <w:rsid w:val="00AD34FA"/>
    <w:pPr>
      <w:keepNext/>
      <w:keepLines/>
      <w:suppressAutoHyphens/>
      <w:jc w:val="center"/>
    </w:pPr>
    <w:rPr>
      <w:kern w:val="22"/>
      <w:sz w:val="72"/>
      <w:szCs w:val="20"/>
    </w:rPr>
  </w:style>
  <w:style w:type="paragraph" w:customStyle="1" w:styleId="Body0">
    <w:name w:val="Body 0"/>
    <w:basedOn w:val="Normal"/>
    <w:uiPriority w:val="99"/>
    <w:rsid w:val="00AD34FA"/>
    <w:pPr>
      <w:spacing w:before="120" w:after="120"/>
    </w:pPr>
    <w:rPr>
      <w:szCs w:val="20"/>
    </w:rPr>
  </w:style>
  <w:style w:type="paragraph" w:styleId="Quote">
    <w:name w:val="Quote"/>
    <w:basedOn w:val="Body2"/>
    <w:link w:val="QuoteChar"/>
    <w:uiPriority w:val="99"/>
    <w:qFormat/>
    <w:rsid w:val="00AD34FA"/>
    <w:pPr>
      <w:ind w:left="1440" w:right="792"/>
    </w:pPr>
    <w:rPr>
      <w:rFonts w:eastAsia="Times New Roman" w:cs="Times New Roman"/>
      <w:i/>
      <w:iCs/>
      <w:color w:val="000000"/>
      <w:szCs w:val="24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335494"/>
    <w:rPr>
      <w:rFonts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34FA"/>
    <w:pPr>
      <w:spacing w:before="100" w:beforeAutospacing="1" w:after="100" w:afterAutospacing="1"/>
    </w:pPr>
  </w:style>
  <w:style w:type="paragraph" w:customStyle="1" w:styleId="Body4">
    <w:name w:val="Body 4"/>
    <w:basedOn w:val="Body0"/>
    <w:uiPriority w:val="99"/>
    <w:rsid w:val="00AD34FA"/>
    <w:pPr>
      <w:spacing w:before="0" w:after="0"/>
      <w:jc w:val="center"/>
    </w:pPr>
  </w:style>
  <w:style w:type="character" w:styleId="LineNumber">
    <w:name w:val="line number"/>
    <w:uiPriority w:val="99"/>
    <w:rsid w:val="00AD34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FBB"/>
    <w:rPr>
      <w:rFonts w:eastAsia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95FBB"/>
    <w:rPr>
      <w:lang w:val="x-none" w:eastAsia="x-none"/>
    </w:rPr>
  </w:style>
  <w:style w:type="paragraph" w:customStyle="1" w:styleId="Bullet">
    <w:name w:val="Bullet"/>
    <w:basedOn w:val="Normal"/>
    <w:uiPriority w:val="99"/>
    <w:rsid w:val="00243CCB"/>
    <w:pPr>
      <w:numPr>
        <w:numId w:val="19"/>
      </w:numPr>
    </w:pPr>
  </w:style>
  <w:style w:type="paragraph" w:customStyle="1" w:styleId="StyleBulletArial">
    <w:name w:val="Style Bullet + Arial"/>
    <w:basedOn w:val="Bullet"/>
    <w:uiPriority w:val="99"/>
    <w:rsid w:val="004C2481"/>
    <w:pPr>
      <w:spacing w:before="120" w:after="120"/>
    </w:pPr>
  </w:style>
  <w:style w:type="table" w:styleId="TableGrid">
    <w:name w:val="Table Grid"/>
    <w:basedOn w:val="TableNormal"/>
    <w:uiPriority w:val="99"/>
    <w:locked/>
    <w:rsid w:val="006C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MRP11ActionNotLatinItalic">
    <w:name w:val="Style Heading 2MRP 1.1Action + Not (Latin) Italic"/>
    <w:basedOn w:val="Heading2"/>
    <w:uiPriority w:val="99"/>
    <w:rsid w:val="00EB66EB"/>
    <w:pPr>
      <w:numPr>
        <w:ilvl w:val="1"/>
        <w:numId w:val="20"/>
      </w:numPr>
    </w:pPr>
    <w:rPr>
      <w:rFonts w:ascii="Arial Bold" w:hAnsi="Arial Bold" w:cs="Arial Bold"/>
      <w:i w:val="0"/>
    </w:rPr>
  </w:style>
  <w:style w:type="paragraph" w:styleId="TOC3">
    <w:name w:val="toc 3"/>
    <w:basedOn w:val="Normal"/>
    <w:next w:val="Normal"/>
    <w:autoRedefine/>
    <w:uiPriority w:val="39"/>
    <w:locked/>
    <w:rsid w:val="007B39A1"/>
    <w:pPr>
      <w:ind w:left="480"/>
    </w:pPr>
  </w:style>
  <w:style w:type="paragraph" w:styleId="Date">
    <w:name w:val="Date"/>
    <w:basedOn w:val="Normal"/>
    <w:next w:val="Normal"/>
    <w:link w:val="DateChar"/>
    <w:uiPriority w:val="99"/>
    <w:locked/>
    <w:rsid w:val="004C2481"/>
    <w:rPr>
      <w:rFonts w:cs="Times New Roman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D368B0"/>
    <w:rPr>
      <w:rFonts w:eastAsia="Arial Unicode MS" w:cs="Arial"/>
      <w:sz w:val="24"/>
      <w:szCs w:val="24"/>
    </w:rPr>
  </w:style>
  <w:style w:type="paragraph" w:styleId="ListBullet2">
    <w:name w:val="List Bullet 2"/>
    <w:basedOn w:val="Normal"/>
    <w:autoRedefine/>
    <w:uiPriority w:val="99"/>
    <w:locked/>
    <w:rsid w:val="004C2481"/>
    <w:pPr>
      <w:spacing w:before="120" w:after="120"/>
    </w:pPr>
    <w:rPr>
      <w:rFonts w:eastAsia="Times New Roman" w:cs="Times New Roman"/>
    </w:rPr>
  </w:style>
  <w:style w:type="paragraph" w:customStyle="1" w:styleId="BulletedList1">
    <w:name w:val="Bulleted List 1"/>
    <w:aliases w:val="bl1"/>
    <w:link w:val="BulletedList1Char"/>
    <w:uiPriority w:val="99"/>
    <w:rsid w:val="007740B9"/>
    <w:pPr>
      <w:numPr>
        <w:numId w:val="21"/>
      </w:numPr>
      <w:spacing w:before="60" w:after="60" w:line="220" w:lineRule="exact"/>
    </w:pPr>
    <w:rPr>
      <w:rFonts w:ascii="Arial" w:hAnsi="Arial"/>
      <w:color w:val="000000"/>
    </w:rPr>
  </w:style>
  <w:style w:type="character" w:customStyle="1" w:styleId="BulletedList1Char">
    <w:name w:val="Bulleted List 1 Char"/>
    <w:aliases w:val="bl1 Char"/>
    <w:link w:val="BulletedList1"/>
    <w:uiPriority w:val="99"/>
    <w:locked/>
    <w:rsid w:val="007740B9"/>
    <w:rPr>
      <w:rFonts w:ascii="Arial" w:hAnsi="Arial"/>
      <w:color w:val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1C05E8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F143C6"/>
    <w:pPr>
      <w:autoSpaceDE w:val="0"/>
      <w:autoSpaceDN w:val="0"/>
      <w:adjustRightInd w:val="0"/>
      <w:ind w:left="360" w:hanging="360"/>
    </w:pPr>
    <w:rPr>
      <w:color w:val="000000"/>
      <w:sz w:val="24"/>
      <w:szCs w:val="24"/>
    </w:rPr>
  </w:style>
  <w:style w:type="paragraph" w:customStyle="1" w:styleId="StyleBefore3ptAfter3pt">
    <w:name w:val="Style Before:  3 pt After:  3 pt"/>
    <w:basedOn w:val="Normal"/>
    <w:uiPriority w:val="99"/>
    <w:rsid w:val="0054661C"/>
    <w:pPr>
      <w:numPr>
        <w:numId w:val="32"/>
      </w:numPr>
    </w:pPr>
  </w:style>
  <w:style w:type="character" w:styleId="CommentReference">
    <w:name w:val="annotation reference"/>
    <w:uiPriority w:val="99"/>
    <w:semiHidden/>
    <w:locked/>
    <w:rsid w:val="007A58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A58DF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7A58DF"/>
    <w:rPr>
      <w:rFonts w:eastAsia="Arial Unicode M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A58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A58DF"/>
    <w:rPr>
      <w:rFonts w:eastAsia="Arial Unicode MS" w:cs="Arial"/>
      <w:b/>
      <w:bCs/>
      <w:sz w:val="20"/>
      <w:szCs w:val="20"/>
    </w:rPr>
  </w:style>
  <w:style w:type="paragraph" w:styleId="DocumentMap">
    <w:name w:val="Document Map"/>
    <w:basedOn w:val="Normal"/>
    <w:semiHidden/>
    <w:locked/>
    <w:rsid w:val="005E2C84"/>
    <w:pPr>
      <w:shd w:val="clear" w:color="auto" w:fill="000080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B30414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E3351"/>
    <w:rPr>
      <w:rFonts w:eastAsia="Arial Unicode MS" w:cs="Arial"/>
      <w:sz w:val="24"/>
      <w:szCs w:val="24"/>
    </w:rPr>
  </w:style>
  <w:style w:type="table" w:styleId="LightShading-Accent4">
    <w:name w:val="Light Shading Accent 4"/>
    <w:basedOn w:val="TableNormal"/>
    <w:uiPriority w:val="60"/>
    <w:rsid w:val="00415BD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15B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FBB"/>
    <w:rPr>
      <w:rFonts w:eastAsia="Arial Unicode MS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B66EB"/>
    <w:pPr>
      <w:keepNext/>
      <w:numPr>
        <w:numId w:val="20"/>
      </w:numPr>
      <w:spacing w:before="240" w:after="60"/>
      <w:outlineLvl w:val="0"/>
    </w:pPr>
    <w:rPr>
      <w:rFonts w:ascii="Arial Bold" w:hAnsi="Arial Bold" w:cs="Times New Roman"/>
      <w:b/>
      <w:bCs/>
      <w:kern w:val="32"/>
      <w:sz w:val="28"/>
      <w:szCs w:val="28"/>
      <w:lang w:val="x-none" w:eastAsia="x-none"/>
    </w:rPr>
  </w:style>
  <w:style w:type="paragraph" w:styleId="Heading2">
    <w:name w:val="heading 2"/>
    <w:aliases w:val="MRP 1.1,Action"/>
    <w:basedOn w:val="Normal"/>
    <w:next w:val="Normal"/>
    <w:link w:val="Heading2Char"/>
    <w:uiPriority w:val="99"/>
    <w:qFormat/>
    <w:rsid w:val="00602C0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5B95"/>
    <w:pPr>
      <w:keepNext/>
      <w:numPr>
        <w:ilvl w:val="2"/>
        <w:numId w:val="20"/>
      </w:numPr>
      <w:spacing w:before="240" w:after="60"/>
      <w:outlineLvl w:val="2"/>
    </w:pPr>
    <w:rPr>
      <w:rFonts w:ascii="Arial Bold" w:hAnsi="Arial Bold" w:cs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A5B95"/>
    <w:pPr>
      <w:keepNext/>
      <w:numPr>
        <w:ilvl w:val="3"/>
        <w:numId w:val="20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A5B95"/>
    <w:pPr>
      <w:numPr>
        <w:ilvl w:val="4"/>
        <w:numId w:val="20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5B95"/>
    <w:pPr>
      <w:numPr>
        <w:ilvl w:val="5"/>
        <w:numId w:val="20"/>
      </w:numPr>
      <w:spacing w:before="240" w:after="60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5B95"/>
    <w:pPr>
      <w:numPr>
        <w:ilvl w:val="6"/>
        <w:numId w:val="20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A5B95"/>
    <w:pPr>
      <w:numPr>
        <w:ilvl w:val="7"/>
        <w:numId w:val="20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A5B95"/>
    <w:pPr>
      <w:numPr>
        <w:ilvl w:val="8"/>
        <w:numId w:val="20"/>
      </w:numPr>
      <w:spacing w:before="240" w:after="60"/>
      <w:outlineLvl w:val="8"/>
    </w:pPr>
    <w:rPr>
      <w:rFonts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55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MRP 1.1 Char,Action Char"/>
    <w:link w:val="Heading2"/>
    <w:uiPriority w:val="99"/>
    <w:semiHidden/>
    <w:locked/>
    <w:rsid w:val="00602C0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9"/>
    <w:locked/>
    <w:rsid w:val="00215598"/>
    <w:rPr>
      <w:rFonts w:ascii="Arial Bold" w:eastAsia="Arial Unicode MS" w:hAnsi="Arial Bold" w:cs="Arial Bold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215598"/>
    <w:rPr>
      <w:rFonts w:eastAsia="Arial Unicode MS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15598"/>
    <w:rPr>
      <w:rFonts w:eastAsia="Arial Unicode MS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3A5B95"/>
    <w:rPr>
      <w:rFonts w:eastAsia="Arial Unicode MS" w:cs="Arial"/>
      <w:b/>
      <w:bCs/>
    </w:rPr>
  </w:style>
  <w:style w:type="character" w:customStyle="1" w:styleId="Heading7Char">
    <w:name w:val="Heading 7 Char"/>
    <w:link w:val="Heading7"/>
    <w:uiPriority w:val="99"/>
    <w:locked/>
    <w:rsid w:val="003A5B95"/>
    <w:rPr>
      <w:rFonts w:eastAsia="Arial Unicode MS" w:cs="Arial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15598"/>
    <w:rPr>
      <w:rFonts w:eastAsia="Arial Unicode MS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15598"/>
    <w:rPr>
      <w:rFonts w:eastAsia="Arial Unicode MS" w:cs="Arial"/>
    </w:rPr>
  </w:style>
  <w:style w:type="character" w:customStyle="1" w:styleId="Heading1Char1">
    <w:name w:val="Heading 1 Char1"/>
    <w:link w:val="Heading1"/>
    <w:uiPriority w:val="99"/>
    <w:locked/>
    <w:rsid w:val="00EB66EB"/>
    <w:rPr>
      <w:rFonts w:ascii="Arial Bold" w:eastAsia="Arial Unicode MS" w:hAnsi="Arial Bold" w:cs="Arial Bold"/>
      <w:b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6135A"/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33549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6135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135A"/>
    <w:pPr>
      <w:tabs>
        <w:tab w:val="center" w:pos="4320"/>
        <w:tab w:val="right" w:pos="8640"/>
      </w:tabs>
    </w:pPr>
    <w:rPr>
      <w:rFonts w:eastAsia="Times New Roman"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3354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637"/>
    <w:pPr>
      <w:tabs>
        <w:tab w:val="center" w:pos="4320"/>
        <w:tab w:val="right" w:pos="8640"/>
      </w:tabs>
    </w:pPr>
    <w:rPr>
      <w:rFonts w:eastAsia="Times New Roman"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33549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797C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3354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1797C"/>
    <w:rPr>
      <w:rFonts w:eastAsia="Times New Roman"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Body2">
    <w:name w:val="Body 2"/>
    <w:basedOn w:val="Normal"/>
    <w:uiPriority w:val="99"/>
    <w:rsid w:val="0061797C"/>
    <w:pPr>
      <w:spacing w:before="120" w:after="120"/>
      <w:ind w:left="99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9E7856"/>
    <w:pPr>
      <w:tabs>
        <w:tab w:val="left" w:pos="540"/>
        <w:tab w:val="right" w:pos="8190"/>
        <w:tab w:val="right" w:pos="8630"/>
      </w:tabs>
      <w:spacing w:before="120"/>
      <w:ind w:right="-7"/>
    </w:pPr>
    <w:rPr>
      <w:rFonts w:ascii="Arial" w:hAnsi="Arial"/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61797C"/>
    <w:rPr>
      <w:b/>
      <w:bCs/>
      <w:smallCaps/>
      <w:szCs w:val="26"/>
    </w:rPr>
  </w:style>
  <w:style w:type="character" w:styleId="Hyperlink">
    <w:name w:val="Hyperlink"/>
    <w:uiPriority w:val="99"/>
    <w:rsid w:val="0061797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1797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D34FA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Bullet2">
    <w:name w:val="Bullet 2"/>
    <w:basedOn w:val="Body2"/>
    <w:uiPriority w:val="99"/>
    <w:rsid w:val="00AD34FA"/>
    <w:pPr>
      <w:numPr>
        <w:numId w:val="16"/>
      </w:numPr>
    </w:pPr>
  </w:style>
  <w:style w:type="paragraph" w:customStyle="1" w:styleId="Numberlist">
    <w:name w:val="Number list"/>
    <w:basedOn w:val="Normal"/>
    <w:uiPriority w:val="99"/>
    <w:rsid w:val="00AD34FA"/>
    <w:pPr>
      <w:numPr>
        <w:numId w:val="17"/>
      </w:numPr>
      <w:spacing w:before="120" w:after="120"/>
    </w:pPr>
    <w:rPr>
      <w:szCs w:val="20"/>
    </w:rPr>
  </w:style>
  <w:style w:type="paragraph" w:customStyle="1" w:styleId="Flush1CS1">
    <w:name w:val="Flush 1 &lt;CS 1&gt;"/>
    <w:basedOn w:val="Normal"/>
    <w:uiPriority w:val="99"/>
    <w:rsid w:val="00AD34FA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AD34FA"/>
    <w:pPr>
      <w:spacing w:after="120"/>
      <w:ind w:left="360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3549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34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335494"/>
    <w:rPr>
      <w:rFonts w:ascii="Courier New" w:hAnsi="Courier New" w:cs="Courier New"/>
      <w:sz w:val="20"/>
      <w:szCs w:val="20"/>
    </w:rPr>
  </w:style>
  <w:style w:type="paragraph" w:customStyle="1" w:styleId="KingSignatureblock">
    <w:name w:val="KingSignatureblock"/>
    <w:uiPriority w:val="99"/>
    <w:rsid w:val="00AD34FA"/>
    <w:pPr>
      <w:ind w:left="360" w:hanging="360"/>
    </w:pPr>
    <w:rPr>
      <w:noProof/>
    </w:rPr>
  </w:style>
  <w:style w:type="paragraph" w:customStyle="1" w:styleId="KingHeader">
    <w:name w:val="KingHeader"/>
    <w:uiPriority w:val="99"/>
    <w:rsid w:val="00AD34FA"/>
    <w:pPr>
      <w:ind w:left="360" w:hanging="360"/>
    </w:pPr>
    <w:rPr>
      <w:rFonts w:ascii="Arial" w:hAnsi="Arial"/>
      <w:b/>
      <w:noProof/>
    </w:rPr>
  </w:style>
  <w:style w:type="paragraph" w:styleId="BodyTextIndent3">
    <w:name w:val="Body Text Indent 3"/>
    <w:basedOn w:val="Normal"/>
    <w:link w:val="BodyTextIndent3Char"/>
    <w:uiPriority w:val="99"/>
    <w:rsid w:val="00AD34FA"/>
    <w:pPr>
      <w:spacing w:after="120"/>
      <w:ind w:left="36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35494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D34FA"/>
    <w:pPr>
      <w:spacing w:after="120" w:line="480" w:lineRule="auto"/>
      <w:ind w:left="360"/>
    </w:pPr>
    <w:rPr>
      <w:rFonts w:eastAsia="Times New Roman"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35494"/>
    <w:rPr>
      <w:rFonts w:cs="Times New Roman"/>
      <w:sz w:val="24"/>
      <w:szCs w:val="24"/>
    </w:rPr>
  </w:style>
  <w:style w:type="paragraph" w:customStyle="1" w:styleId="ReportTitle2">
    <w:name w:val="Report Title 2"/>
    <w:basedOn w:val="Normal"/>
    <w:next w:val="Normal"/>
    <w:uiPriority w:val="99"/>
    <w:rsid w:val="00AD34FA"/>
    <w:pPr>
      <w:keepNext/>
      <w:keepLines/>
      <w:suppressAutoHyphens/>
      <w:jc w:val="center"/>
    </w:pPr>
    <w:rPr>
      <w:kern w:val="22"/>
      <w:sz w:val="72"/>
      <w:szCs w:val="20"/>
    </w:rPr>
  </w:style>
  <w:style w:type="paragraph" w:customStyle="1" w:styleId="Body0">
    <w:name w:val="Body 0"/>
    <w:basedOn w:val="Normal"/>
    <w:uiPriority w:val="99"/>
    <w:rsid w:val="00AD34FA"/>
    <w:pPr>
      <w:spacing w:before="120" w:after="120"/>
    </w:pPr>
    <w:rPr>
      <w:szCs w:val="20"/>
    </w:rPr>
  </w:style>
  <w:style w:type="paragraph" w:styleId="Quote">
    <w:name w:val="Quote"/>
    <w:basedOn w:val="Body2"/>
    <w:link w:val="QuoteChar"/>
    <w:uiPriority w:val="99"/>
    <w:qFormat/>
    <w:rsid w:val="00AD34FA"/>
    <w:pPr>
      <w:ind w:left="1440" w:right="792"/>
    </w:pPr>
    <w:rPr>
      <w:rFonts w:eastAsia="Times New Roman" w:cs="Times New Roman"/>
      <w:i/>
      <w:iCs/>
      <w:color w:val="000000"/>
      <w:szCs w:val="24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335494"/>
    <w:rPr>
      <w:rFonts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34FA"/>
    <w:pPr>
      <w:spacing w:before="100" w:beforeAutospacing="1" w:after="100" w:afterAutospacing="1"/>
    </w:pPr>
  </w:style>
  <w:style w:type="paragraph" w:customStyle="1" w:styleId="Body4">
    <w:name w:val="Body 4"/>
    <w:basedOn w:val="Body0"/>
    <w:uiPriority w:val="99"/>
    <w:rsid w:val="00AD34FA"/>
    <w:pPr>
      <w:spacing w:before="0" w:after="0"/>
      <w:jc w:val="center"/>
    </w:pPr>
  </w:style>
  <w:style w:type="character" w:styleId="LineNumber">
    <w:name w:val="line number"/>
    <w:uiPriority w:val="99"/>
    <w:rsid w:val="00AD34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FBB"/>
    <w:rPr>
      <w:rFonts w:eastAsia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95FBB"/>
    <w:rPr>
      <w:lang w:val="x-none" w:eastAsia="x-none"/>
    </w:rPr>
  </w:style>
  <w:style w:type="paragraph" w:customStyle="1" w:styleId="Bullet">
    <w:name w:val="Bullet"/>
    <w:basedOn w:val="Normal"/>
    <w:uiPriority w:val="99"/>
    <w:rsid w:val="00243CCB"/>
    <w:pPr>
      <w:numPr>
        <w:numId w:val="19"/>
      </w:numPr>
    </w:pPr>
  </w:style>
  <w:style w:type="paragraph" w:customStyle="1" w:styleId="StyleBulletArial">
    <w:name w:val="Style Bullet + Arial"/>
    <w:basedOn w:val="Bullet"/>
    <w:uiPriority w:val="99"/>
    <w:rsid w:val="004C2481"/>
    <w:pPr>
      <w:spacing w:before="120" w:after="120"/>
    </w:pPr>
  </w:style>
  <w:style w:type="table" w:styleId="TableGrid">
    <w:name w:val="Table Grid"/>
    <w:basedOn w:val="TableNormal"/>
    <w:uiPriority w:val="99"/>
    <w:locked/>
    <w:rsid w:val="006C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MRP11ActionNotLatinItalic">
    <w:name w:val="Style Heading 2MRP 1.1Action + Not (Latin) Italic"/>
    <w:basedOn w:val="Heading2"/>
    <w:uiPriority w:val="99"/>
    <w:rsid w:val="00EB66EB"/>
    <w:pPr>
      <w:numPr>
        <w:ilvl w:val="1"/>
        <w:numId w:val="20"/>
      </w:numPr>
    </w:pPr>
    <w:rPr>
      <w:rFonts w:ascii="Arial Bold" w:hAnsi="Arial Bold" w:cs="Arial Bold"/>
      <w:i w:val="0"/>
    </w:rPr>
  </w:style>
  <w:style w:type="paragraph" w:styleId="TOC3">
    <w:name w:val="toc 3"/>
    <w:basedOn w:val="Normal"/>
    <w:next w:val="Normal"/>
    <w:autoRedefine/>
    <w:uiPriority w:val="39"/>
    <w:locked/>
    <w:rsid w:val="007B39A1"/>
    <w:pPr>
      <w:ind w:left="480"/>
    </w:pPr>
  </w:style>
  <w:style w:type="paragraph" w:styleId="Date">
    <w:name w:val="Date"/>
    <w:basedOn w:val="Normal"/>
    <w:next w:val="Normal"/>
    <w:link w:val="DateChar"/>
    <w:uiPriority w:val="99"/>
    <w:locked/>
    <w:rsid w:val="004C2481"/>
    <w:rPr>
      <w:rFonts w:cs="Times New Roman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D368B0"/>
    <w:rPr>
      <w:rFonts w:eastAsia="Arial Unicode MS" w:cs="Arial"/>
      <w:sz w:val="24"/>
      <w:szCs w:val="24"/>
    </w:rPr>
  </w:style>
  <w:style w:type="paragraph" w:styleId="ListBullet2">
    <w:name w:val="List Bullet 2"/>
    <w:basedOn w:val="Normal"/>
    <w:autoRedefine/>
    <w:uiPriority w:val="99"/>
    <w:locked/>
    <w:rsid w:val="004C2481"/>
    <w:pPr>
      <w:spacing w:before="120" w:after="120"/>
    </w:pPr>
    <w:rPr>
      <w:rFonts w:eastAsia="Times New Roman" w:cs="Times New Roman"/>
    </w:rPr>
  </w:style>
  <w:style w:type="paragraph" w:customStyle="1" w:styleId="BulletedList1">
    <w:name w:val="Bulleted List 1"/>
    <w:aliases w:val="bl1"/>
    <w:link w:val="BulletedList1Char"/>
    <w:uiPriority w:val="99"/>
    <w:rsid w:val="007740B9"/>
    <w:pPr>
      <w:numPr>
        <w:numId w:val="21"/>
      </w:numPr>
      <w:spacing w:before="60" w:after="60" w:line="220" w:lineRule="exact"/>
    </w:pPr>
    <w:rPr>
      <w:rFonts w:ascii="Arial" w:hAnsi="Arial"/>
      <w:color w:val="000000"/>
    </w:rPr>
  </w:style>
  <w:style w:type="character" w:customStyle="1" w:styleId="BulletedList1Char">
    <w:name w:val="Bulleted List 1 Char"/>
    <w:aliases w:val="bl1 Char"/>
    <w:link w:val="BulletedList1"/>
    <w:uiPriority w:val="99"/>
    <w:locked/>
    <w:rsid w:val="007740B9"/>
    <w:rPr>
      <w:rFonts w:ascii="Arial" w:hAnsi="Arial"/>
      <w:color w:val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1C05E8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F143C6"/>
    <w:pPr>
      <w:autoSpaceDE w:val="0"/>
      <w:autoSpaceDN w:val="0"/>
      <w:adjustRightInd w:val="0"/>
      <w:ind w:left="360" w:hanging="360"/>
    </w:pPr>
    <w:rPr>
      <w:color w:val="000000"/>
      <w:sz w:val="24"/>
      <w:szCs w:val="24"/>
    </w:rPr>
  </w:style>
  <w:style w:type="paragraph" w:customStyle="1" w:styleId="StyleBefore3ptAfter3pt">
    <w:name w:val="Style Before:  3 pt After:  3 pt"/>
    <w:basedOn w:val="Normal"/>
    <w:uiPriority w:val="99"/>
    <w:rsid w:val="0054661C"/>
    <w:pPr>
      <w:numPr>
        <w:numId w:val="32"/>
      </w:numPr>
    </w:pPr>
  </w:style>
  <w:style w:type="character" w:styleId="CommentReference">
    <w:name w:val="annotation reference"/>
    <w:uiPriority w:val="99"/>
    <w:semiHidden/>
    <w:locked/>
    <w:rsid w:val="007A58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A58DF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7A58DF"/>
    <w:rPr>
      <w:rFonts w:eastAsia="Arial Unicode M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A58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A58DF"/>
    <w:rPr>
      <w:rFonts w:eastAsia="Arial Unicode MS" w:cs="Arial"/>
      <w:b/>
      <w:bCs/>
      <w:sz w:val="20"/>
      <w:szCs w:val="20"/>
    </w:rPr>
  </w:style>
  <w:style w:type="paragraph" w:styleId="DocumentMap">
    <w:name w:val="Document Map"/>
    <w:basedOn w:val="Normal"/>
    <w:semiHidden/>
    <w:locked/>
    <w:rsid w:val="005E2C84"/>
    <w:pPr>
      <w:shd w:val="clear" w:color="auto" w:fill="000080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B30414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E3351"/>
    <w:rPr>
      <w:rFonts w:eastAsia="Arial Unicode MS" w:cs="Arial"/>
      <w:sz w:val="24"/>
      <w:szCs w:val="24"/>
    </w:rPr>
  </w:style>
  <w:style w:type="table" w:styleId="LightShading-Accent4">
    <w:name w:val="Light Shading Accent 4"/>
    <w:basedOn w:val="TableNormal"/>
    <w:uiPriority w:val="60"/>
    <w:rsid w:val="00415BD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15B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C6A225191534BA4D8E2DAC04AFE22" ma:contentTypeVersion="0" ma:contentTypeDescription="Create a new document." ma:contentTypeScope="" ma:versionID="0009d487019831693040db60803b3972">
  <xsd:schema xmlns:xsd="http://www.w3.org/2001/XMLSchema" xmlns:xs="http://www.w3.org/2001/XMLSchema" xmlns:p="http://schemas.microsoft.com/office/2006/metadata/properties" xmlns:ns2="cfc4bdfe-72e7-4bcf-8777-527aa6965755" targetNamespace="http://schemas.microsoft.com/office/2006/metadata/properties" ma:root="true" ma:fieldsID="6d443192d4dcc1ea5af1c579e333bf52" ns2:_="">
    <xsd:import namespace="cfc4bdfe-72e7-4bcf-8777-527aa6965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bdfe-72e7-4bcf-8777-527aa6965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B253-6B0D-407C-94C8-78EE6AF46B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16163C-E0D7-4287-BC1D-6BB6DA865F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058677-7543-4954-829B-3E7AF21F0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DCA45-5CA5-4205-B72A-72E1F7FE9B35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c4bdfe-72e7-4bcf-8777-527aa696575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0153BC-9923-4568-BC84-B6A8A5814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4bdfe-72e7-4bcf-8777-527aa696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9665AA-7B6E-4053-A2B9-219C7CD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3793</Words>
  <Characters>25548</Characters>
  <Application>Microsoft Office Word</Application>
  <DocSecurity>0</DocSecurity>
  <Lines>212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Business Systems</vt:lpstr>
    </vt:vector>
  </TitlesOfParts>
  <Company>King County</Company>
  <LinksUpToDate>false</LinksUpToDate>
  <CharactersWithSpaces>29283</CharactersWithSpaces>
  <SharedDoc>false</SharedDoc>
  <HLinks>
    <vt:vector size="186" baseType="variant"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_Toc353357552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_Toc353357551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_Toc353357550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_Toc353357549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_Toc353357548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_Toc353357547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_Toc353357546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_Toc353357545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_Toc353357544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_Toc353357543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_Toc353357542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_Toc353357541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_Toc353357540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_Toc353357539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_Toc353357538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_Toc353357537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_Toc353357536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_Toc353357535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_Toc353357534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_Toc353357533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_Toc353357532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_Toc353357531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_Toc353357530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_Toc353357529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_Toc353357528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_Toc353357527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_Toc353357525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_Toc353357524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_Toc353357523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_Toc353357522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_Toc353357521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Business Systems</dc:title>
  <dc:subject>Accountability Structure</dc:subject>
  <dc:creator>callc</dc:creator>
  <dc:description>Working Draft</dc:description>
  <cp:lastModifiedBy>Bourguignon, Mary</cp:lastModifiedBy>
  <cp:revision>3</cp:revision>
  <cp:lastPrinted>2013-06-20T20:28:00Z</cp:lastPrinted>
  <dcterms:created xsi:type="dcterms:W3CDTF">2013-11-07T18:56:00Z</dcterms:created>
  <dcterms:modified xsi:type="dcterms:W3CDTF">2013-11-07T21:04:00Z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0x010100E4FC6A225191534BA4D8E2DAC04AFE22</vt:lpwstr>
  </property>
  <property fmtid="{D5CDD505-2E9C-101B-9397-08002B2CF9AE}" pid="3" name="_dlc_DocIdItemGuid">
    <vt:lpwstr>252aefd4-7017-4e6a-85db-8c8329582c82</vt:lpwstr>
  </property>
  <property fmtid="{D5CDD505-2E9C-101B-9397-08002B2CF9AE}" pid="4" name="_dlc_DocId">
    <vt:lpwstr>YQKKTEHHRR7V-663-51</vt:lpwstr>
  </property>
  <property fmtid="{D5CDD505-2E9C-101B-9397-08002B2CF9AE}" pid="5" name="_dlc_DocIdUrl">
    <vt:lpwstr>https://kcmicrosoftonlinecom-38.sharepoint.microsoftonline.com/BRC/Provisos/_layouts/DocIdRedir.aspx?ID=YQKKTEHHRR7V-663-51, YQKKTEHHRR7V-663-51</vt:lpwstr>
  </property>
</Properties>
</file>