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7A" w:rsidRPr="009C3DB1" w:rsidRDefault="00C6187A" w:rsidP="00A40D63">
      <w:pPr>
        <w:ind w:left="720" w:hanging="72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6187A" w:rsidRPr="009C3DB1" w:rsidTr="0097779A">
        <w:tc>
          <w:tcPr>
            <w:tcW w:w="10548" w:type="dxa"/>
            <w:gridSpan w:val="3"/>
          </w:tcPr>
          <w:p w:rsidR="00C6187A" w:rsidRPr="009C3DB1" w:rsidRDefault="00030840" w:rsidP="009C3DB1">
            <w:pPr>
              <w:pStyle w:val="Heading1"/>
              <w:rPr>
                <w:sz w:val="24"/>
                <w:szCs w:val="24"/>
              </w:rPr>
            </w:pPr>
            <w:r w:rsidRPr="009C3DB1">
              <w:rPr>
                <w:sz w:val="24"/>
                <w:szCs w:val="24"/>
              </w:rPr>
              <w:t xml:space="preserve">Review of the </w:t>
            </w:r>
            <w:r w:rsidR="00274B29" w:rsidRPr="009C3DB1">
              <w:rPr>
                <w:sz w:val="24"/>
                <w:szCs w:val="24"/>
              </w:rPr>
              <w:t>Kin</w:t>
            </w:r>
            <w:r w:rsidR="003E652C">
              <w:rPr>
                <w:sz w:val="24"/>
                <w:szCs w:val="24"/>
              </w:rPr>
              <w:t xml:space="preserve">g County Water District 45 </w:t>
            </w:r>
            <w:r w:rsidR="00274B29" w:rsidRPr="009C3DB1">
              <w:rPr>
                <w:sz w:val="24"/>
                <w:szCs w:val="24"/>
              </w:rPr>
              <w:t xml:space="preserve">Water Comprehensive Plan Update </w:t>
            </w:r>
          </w:p>
        </w:tc>
      </w:tr>
      <w:tr w:rsidR="00C6187A" w:rsidRPr="009C3DB1" w:rsidTr="0097779A">
        <w:tc>
          <w:tcPr>
            <w:tcW w:w="10548" w:type="dxa"/>
            <w:gridSpan w:val="3"/>
          </w:tcPr>
          <w:p w:rsidR="00C6187A" w:rsidRPr="009C3DB1" w:rsidRDefault="00C6187A" w:rsidP="004F07E0">
            <w:pPr>
              <w:pStyle w:val="flush1cs10"/>
            </w:pPr>
          </w:p>
          <w:p w:rsidR="00030840" w:rsidRPr="009C3DB1" w:rsidRDefault="00030840" w:rsidP="00030840">
            <w:pPr>
              <w:pStyle w:val="flush1cs10"/>
              <w:rPr>
                <w:u w:val="single"/>
              </w:rPr>
            </w:pPr>
            <w:r w:rsidRPr="009C3DB1">
              <w:rPr>
                <w:u w:val="single"/>
              </w:rPr>
              <w:t>Service Area</w:t>
            </w:r>
          </w:p>
          <w:p w:rsidR="00030840" w:rsidRPr="009C3DB1" w:rsidRDefault="00274B29" w:rsidP="00030840">
            <w:pPr>
              <w:autoSpaceDE w:val="0"/>
              <w:autoSpaceDN w:val="0"/>
              <w:adjustRightInd w:val="0"/>
            </w:pPr>
            <w:r w:rsidRPr="009C3DB1">
              <w:t xml:space="preserve">King County Water District 45 (District) </w:t>
            </w:r>
            <w:r w:rsidR="00030840" w:rsidRPr="009C3DB1">
              <w:t xml:space="preserve">owns and operates a municipal water system that </w:t>
            </w:r>
            <w:r w:rsidR="00441D81">
              <w:t xml:space="preserve">primarily </w:t>
            </w:r>
            <w:r w:rsidR="00BF06BD">
              <w:t xml:space="preserve">serves </w:t>
            </w:r>
            <w:r w:rsidRPr="009C3DB1">
              <w:t xml:space="preserve">a portion of the City of Seattle and </w:t>
            </w:r>
            <w:r w:rsidR="00030840" w:rsidRPr="009C3DB1">
              <w:t xml:space="preserve">unincorporated lands in King County. </w:t>
            </w:r>
            <w:r w:rsidR="009C3DB1" w:rsidRPr="009C3DB1">
              <w:t xml:space="preserve">The District was incorporated in 1931 with 35 connections and currently serves 980 connections in the North Highline area near White Center. </w:t>
            </w:r>
            <w:r w:rsidR="00030840" w:rsidRPr="009C3DB1">
              <w:t>The</w:t>
            </w:r>
            <w:r w:rsidRPr="009C3DB1">
              <w:t xml:space="preserve"> District </w:t>
            </w:r>
            <w:r w:rsidR="00030840" w:rsidRPr="009C3DB1">
              <w:t xml:space="preserve">is surrounded by adjacent water utilities including </w:t>
            </w:r>
            <w:r w:rsidR="008B5558" w:rsidRPr="009C3DB1">
              <w:t>th</w:t>
            </w:r>
            <w:r w:rsidRPr="009C3DB1">
              <w:t>e City of Seattle a</w:t>
            </w:r>
            <w:r w:rsidR="00011454">
              <w:t>nd King County Water District 20</w:t>
            </w:r>
            <w:r w:rsidRPr="009C3DB1">
              <w:t xml:space="preserve">. </w:t>
            </w:r>
            <w:r w:rsidR="006B1073" w:rsidRPr="009C3DB1">
              <w:t>I</w:t>
            </w:r>
            <w:r w:rsidR="00030840" w:rsidRPr="009C3DB1">
              <w:t xml:space="preserve">t is unlikely the retail water service area will change in the future. </w:t>
            </w:r>
          </w:p>
          <w:p w:rsidR="00030840" w:rsidRPr="009C3DB1" w:rsidRDefault="00030840" w:rsidP="00030840">
            <w:pPr>
              <w:autoSpaceDE w:val="0"/>
              <w:autoSpaceDN w:val="0"/>
              <w:adjustRightInd w:val="0"/>
            </w:pPr>
          </w:p>
          <w:p w:rsidR="00030840" w:rsidRPr="009C3DB1" w:rsidRDefault="00030840" w:rsidP="00030840">
            <w:pPr>
              <w:autoSpaceDE w:val="0"/>
              <w:autoSpaceDN w:val="0"/>
              <w:adjustRightInd w:val="0"/>
              <w:rPr>
                <w:i/>
              </w:rPr>
            </w:pPr>
            <w:r w:rsidRPr="009C3DB1">
              <w:t>The</w:t>
            </w:r>
            <w:r w:rsidR="00274B29" w:rsidRPr="009C3DB1">
              <w:t xml:space="preserve"> District holds franchise number 12625</w:t>
            </w:r>
            <w:r w:rsidRPr="009C3DB1">
              <w:t xml:space="preserve"> for water </w:t>
            </w:r>
            <w:r w:rsidR="00534F63" w:rsidRPr="009C3DB1">
              <w:t>distribution;</w:t>
            </w:r>
            <w:r w:rsidRPr="009C3DB1">
              <w:t xml:space="preserve"> the franchise is current and expires in 202</w:t>
            </w:r>
            <w:r w:rsidR="00274B29" w:rsidRPr="009C3DB1">
              <w:t>2</w:t>
            </w:r>
            <w:r w:rsidRPr="009C3DB1">
              <w:t xml:space="preserve">. </w:t>
            </w:r>
          </w:p>
          <w:p w:rsidR="00030840" w:rsidRPr="009C3DB1" w:rsidRDefault="00030840" w:rsidP="00030840">
            <w:pPr>
              <w:pStyle w:val="flush1cs10"/>
              <w:rPr>
                <w:b/>
                <w:i/>
                <w:u w:val="single"/>
              </w:rPr>
            </w:pPr>
          </w:p>
          <w:p w:rsidR="00030840" w:rsidRPr="009C3DB1" w:rsidRDefault="00030840" w:rsidP="00030840">
            <w:pPr>
              <w:pStyle w:val="flush1cs10"/>
              <w:rPr>
                <w:u w:val="single"/>
              </w:rPr>
            </w:pPr>
            <w:r w:rsidRPr="009C3DB1">
              <w:rPr>
                <w:u w:val="single"/>
              </w:rPr>
              <w:t>Water Use Efficiency</w:t>
            </w:r>
          </w:p>
          <w:p w:rsidR="00030840" w:rsidRDefault="00030840" w:rsidP="00030840">
            <w:pPr>
              <w:autoSpaceDE w:val="0"/>
              <w:autoSpaceDN w:val="0"/>
              <w:adjustRightInd w:val="0"/>
            </w:pPr>
            <w:r w:rsidRPr="009C3DB1">
              <w:t>The</w:t>
            </w:r>
            <w:r w:rsidR="00274B29" w:rsidRPr="009C3DB1">
              <w:t xml:space="preserve"> District’s </w:t>
            </w:r>
            <w:r w:rsidRPr="009C3DB1">
              <w:t xml:space="preserve">water system provides service to a population of approximately </w:t>
            </w:r>
            <w:r w:rsidR="009C3DB1">
              <w:t>3</w:t>
            </w:r>
            <w:r w:rsidRPr="009C3DB1">
              <w:t>,</w:t>
            </w:r>
            <w:r w:rsidR="009C3DB1">
              <w:t>413</w:t>
            </w:r>
            <w:r w:rsidRPr="009C3DB1">
              <w:t xml:space="preserve"> residents through </w:t>
            </w:r>
            <w:r w:rsidR="009C3DB1">
              <w:t xml:space="preserve">980 </w:t>
            </w:r>
            <w:r w:rsidRPr="009C3DB1">
              <w:t xml:space="preserve">retail accounts. </w:t>
            </w:r>
            <w:r w:rsidR="003D4619">
              <w:t xml:space="preserve">The District has had very minimal growth with an average annual growth of 0.35 percent between 2004 and 2011. </w:t>
            </w:r>
            <w:r w:rsidR="00441D81">
              <w:t>In the</w:t>
            </w:r>
            <w:r w:rsidR="003D4619">
              <w:t xml:space="preserve"> future</w:t>
            </w:r>
            <w:r w:rsidR="00BF06BD">
              <w:t>,</w:t>
            </w:r>
            <w:r w:rsidR="0042276A">
              <w:t xml:space="preserve"> </w:t>
            </w:r>
            <w:r w:rsidR="00BF06BD">
              <w:t xml:space="preserve">the District expects </w:t>
            </w:r>
            <w:r w:rsidR="00B13641">
              <w:t xml:space="preserve">an </w:t>
            </w:r>
            <w:r w:rsidR="003D4619">
              <w:t>increa</w:t>
            </w:r>
            <w:r w:rsidR="00822EA6">
              <w:t>s</w:t>
            </w:r>
            <w:r w:rsidR="003D4619">
              <w:t xml:space="preserve">e </w:t>
            </w:r>
            <w:r w:rsidR="00B13641">
              <w:t xml:space="preserve">in </w:t>
            </w:r>
            <w:r w:rsidR="003D4619">
              <w:t>the number of accoun</w:t>
            </w:r>
            <w:r w:rsidR="00B13641">
              <w:t>ts at a rate of 0.44 between 2013</w:t>
            </w:r>
            <w:r w:rsidR="003D4619">
              <w:t xml:space="preserve"> and 2031. </w:t>
            </w:r>
          </w:p>
          <w:p w:rsidR="003D4619" w:rsidRPr="009C3DB1" w:rsidRDefault="003D4619" w:rsidP="00030840">
            <w:pPr>
              <w:autoSpaceDE w:val="0"/>
              <w:autoSpaceDN w:val="0"/>
              <w:adjustRightInd w:val="0"/>
              <w:rPr>
                <w:bCs/>
              </w:rPr>
            </w:pPr>
          </w:p>
          <w:p w:rsidR="00030840" w:rsidRPr="009C3DB1" w:rsidRDefault="00030840" w:rsidP="00030840">
            <w:pPr>
              <w:autoSpaceDE w:val="0"/>
              <w:autoSpaceDN w:val="0"/>
              <w:adjustRightInd w:val="0"/>
              <w:rPr>
                <w:highlight w:val="yellow"/>
              </w:rPr>
            </w:pPr>
            <w:r w:rsidRPr="009C3DB1">
              <w:rPr>
                <w:bCs/>
              </w:rPr>
              <w:t>A</w:t>
            </w:r>
            <w:r w:rsidR="00EB3E0B">
              <w:rPr>
                <w:bCs/>
              </w:rPr>
              <w:t xml:space="preserve">nnual water </w:t>
            </w:r>
            <w:r w:rsidRPr="009C3DB1">
              <w:rPr>
                <w:bCs/>
              </w:rPr>
              <w:t>demand is approximately 8</w:t>
            </w:r>
            <w:r w:rsidR="00EB3E0B">
              <w:rPr>
                <w:bCs/>
              </w:rPr>
              <w:t xml:space="preserve">0.5 </w:t>
            </w:r>
            <w:r w:rsidRPr="009C3DB1">
              <w:rPr>
                <w:bCs/>
              </w:rPr>
              <w:t xml:space="preserve">million gallons. </w:t>
            </w:r>
            <w:r w:rsidRPr="009C3DB1">
              <w:t>The</w:t>
            </w:r>
            <w:r w:rsidR="00274B29" w:rsidRPr="009C3DB1">
              <w:t xml:space="preserve"> District </w:t>
            </w:r>
            <w:r w:rsidRPr="009C3DB1">
              <w:t xml:space="preserve">currently has an average use of </w:t>
            </w:r>
            <w:r w:rsidR="003D4619">
              <w:t xml:space="preserve">approximately 160 </w:t>
            </w:r>
            <w:r w:rsidRPr="009C3DB1">
              <w:t>gallons per day</w:t>
            </w:r>
            <w:r w:rsidR="003D4619">
              <w:t xml:space="preserve"> for a residential unit</w:t>
            </w:r>
            <w:r w:rsidRPr="009C3DB1">
              <w:t>. The recent annual average distribution system loss is approximately 1.</w:t>
            </w:r>
            <w:r w:rsidR="003D4619">
              <w:t>2</w:t>
            </w:r>
            <w:r w:rsidRPr="009C3DB1">
              <w:t xml:space="preserve"> percent, with a three-year average value of </w:t>
            </w:r>
            <w:r w:rsidR="003D4619">
              <w:t>2.3</w:t>
            </w:r>
            <w:r w:rsidRPr="009C3DB1">
              <w:t xml:space="preserve"> percent</w:t>
            </w:r>
            <w:r w:rsidR="00BF06BD">
              <w:t>,</w:t>
            </w:r>
            <w:r w:rsidRPr="009C3DB1">
              <w:t xml:space="preserve"> which is </w:t>
            </w:r>
            <w:r w:rsidR="006B1073" w:rsidRPr="009C3DB1">
              <w:t>less than</w:t>
            </w:r>
            <w:r w:rsidRPr="009C3DB1">
              <w:t xml:space="preserve"> the statutory standard of ten percent. </w:t>
            </w:r>
          </w:p>
          <w:p w:rsidR="00030840" w:rsidRPr="009C3DB1" w:rsidRDefault="00030840" w:rsidP="00030840">
            <w:pPr>
              <w:autoSpaceDE w:val="0"/>
              <w:autoSpaceDN w:val="0"/>
              <w:adjustRightInd w:val="0"/>
            </w:pPr>
          </w:p>
          <w:p w:rsidR="00030840" w:rsidRPr="009C3DB1" w:rsidRDefault="00030840" w:rsidP="00030840">
            <w:pPr>
              <w:autoSpaceDE w:val="0"/>
              <w:autoSpaceDN w:val="0"/>
              <w:adjustRightInd w:val="0"/>
            </w:pPr>
            <w:r w:rsidRPr="009C3DB1">
              <w:t>The Plan contains a six-year capital improvement program with an estimated cost of approximately $</w:t>
            </w:r>
            <w:r w:rsidR="00822EA6">
              <w:t>1</w:t>
            </w:r>
            <w:r w:rsidR="001A429F" w:rsidRPr="009C3DB1">
              <w:t>.</w:t>
            </w:r>
            <w:r w:rsidR="00822EA6">
              <w:t xml:space="preserve">15 </w:t>
            </w:r>
            <w:r w:rsidRPr="009C3DB1">
              <w:t xml:space="preserve">million. The funding </w:t>
            </w:r>
            <w:r w:rsidR="00AB43EA" w:rsidRPr="009C3DB1">
              <w:t xml:space="preserve">sources for the proposed improvement projects </w:t>
            </w:r>
            <w:r w:rsidR="00AB43EA">
              <w:t>include</w:t>
            </w:r>
            <w:r w:rsidR="0042276A">
              <w:t xml:space="preserve"> </w:t>
            </w:r>
            <w:r w:rsidRPr="009C3DB1">
              <w:t xml:space="preserve">rates, water service fees, and bond proceeds. </w:t>
            </w:r>
          </w:p>
          <w:p w:rsidR="00030840" w:rsidRPr="009C3DB1" w:rsidRDefault="00030840" w:rsidP="00030840">
            <w:pPr>
              <w:pStyle w:val="Flush1CS1"/>
              <w:tabs>
                <w:tab w:val="left" w:pos="720"/>
              </w:tabs>
              <w:rPr>
                <w:szCs w:val="24"/>
              </w:rPr>
            </w:pPr>
          </w:p>
          <w:p w:rsidR="00030840" w:rsidRPr="009C3DB1" w:rsidRDefault="00030840" w:rsidP="00030840">
            <w:pPr>
              <w:autoSpaceDE w:val="0"/>
              <w:autoSpaceDN w:val="0"/>
              <w:adjustRightInd w:val="0"/>
            </w:pPr>
            <w:r w:rsidRPr="009C3DB1">
              <w:rPr>
                <w:u w:val="single"/>
              </w:rPr>
              <w:t xml:space="preserve">Reclaimed Water </w:t>
            </w:r>
            <w:r w:rsidRPr="009C3DB1">
              <w:rPr>
                <w:u w:val="single"/>
              </w:rPr>
              <w:br/>
            </w:r>
            <w:r w:rsidRPr="009C3DB1">
              <w:t>The</w:t>
            </w:r>
            <w:r w:rsidR="00274B29" w:rsidRPr="009C3DB1">
              <w:t xml:space="preserve"> District </w:t>
            </w:r>
            <w:r w:rsidR="00EB3E0B">
              <w:t xml:space="preserve">has less than 1000 connections and did not </w:t>
            </w:r>
            <w:r w:rsidR="00AB43EA" w:rsidRPr="009C3DB1">
              <w:t>complete</w:t>
            </w:r>
            <w:r w:rsidRPr="009C3DB1">
              <w:t xml:space="preserve"> King County’s Reclaimed Water Checklist</w:t>
            </w:r>
            <w:r w:rsidR="00EB3E0B">
              <w:t xml:space="preserve">. </w:t>
            </w:r>
          </w:p>
          <w:p w:rsidR="00030840" w:rsidRPr="009C3DB1" w:rsidRDefault="00030840" w:rsidP="00030840">
            <w:pPr>
              <w:autoSpaceDE w:val="0"/>
              <w:autoSpaceDN w:val="0"/>
              <w:adjustRightInd w:val="0"/>
              <w:rPr>
                <w:highlight w:val="yellow"/>
              </w:rPr>
            </w:pPr>
          </w:p>
          <w:p w:rsidR="00030840" w:rsidRPr="009C3DB1" w:rsidRDefault="00030840" w:rsidP="00030840">
            <w:pPr>
              <w:pStyle w:val="Header"/>
              <w:tabs>
                <w:tab w:val="clear" w:pos="4320"/>
                <w:tab w:val="clear" w:pos="8640"/>
              </w:tabs>
              <w:outlineLvl w:val="0"/>
              <w:rPr>
                <w:u w:val="single"/>
              </w:rPr>
            </w:pPr>
            <w:r w:rsidRPr="009C3DB1">
              <w:rPr>
                <w:u w:val="single"/>
              </w:rPr>
              <w:t>SEPA</w:t>
            </w:r>
          </w:p>
          <w:p w:rsidR="00030840" w:rsidRPr="009C3DB1" w:rsidRDefault="00030840" w:rsidP="00030840">
            <w:pPr>
              <w:pStyle w:val="Header"/>
              <w:tabs>
                <w:tab w:val="clear" w:pos="4320"/>
                <w:tab w:val="clear" w:pos="8640"/>
              </w:tabs>
              <w:outlineLvl w:val="0"/>
            </w:pPr>
            <w:r w:rsidRPr="009C3DB1">
              <w:t>The</w:t>
            </w:r>
            <w:r w:rsidR="00274B29" w:rsidRPr="009C3DB1">
              <w:t xml:space="preserve"> District </w:t>
            </w:r>
            <w:r w:rsidRPr="009C3DB1">
              <w:t>completed a State Environmental Policy Act (SEPA) checklist for the Plan and, as lead agency, issued a determination of non-significance for the issuance of the Plan on</w:t>
            </w:r>
            <w:r w:rsidR="00BF06BD">
              <w:t xml:space="preserve"> May 12, 2011. T</w:t>
            </w:r>
            <w:r w:rsidRPr="009C3DB1">
              <w:t>here were no appeals.</w:t>
            </w:r>
          </w:p>
          <w:p w:rsidR="00030840" w:rsidRPr="009C3DB1" w:rsidRDefault="00030840" w:rsidP="00030840">
            <w:pPr>
              <w:pStyle w:val="Header"/>
              <w:tabs>
                <w:tab w:val="clear" w:pos="4320"/>
                <w:tab w:val="clear" w:pos="8640"/>
              </w:tabs>
              <w:outlineLvl w:val="0"/>
            </w:pPr>
          </w:p>
          <w:p w:rsidR="00C6187A" w:rsidRPr="009C3DB1" w:rsidRDefault="00C6187A" w:rsidP="006F457C">
            <w:pPr>
              <w:pStyle w:val="Header"/>
              <w:tabs>
                <w:tab w:val="clear" w:pos="4320"/>
                <w:tab w:val="clear" w:pos="8640"/>
              </w:tabs>
              <w:outlineLvl w:val="0"/>
            </w:pPr>
          </w:p>
        </w:tc>
      </w:tr>
      <w:tr w:rsidR="00C6187A" w:rsidRPr="009C3DB1" w:rsidTr="0097779A">
        <w:tc>
          <w:tcPr>
            <w:tcW w:w="10548" w:type="dxa"/>
            <w:gridSpan w:val="3"/>
          </w:tcPr>
          <w:p w:rsidR="00C6187A" w:rsidRPr="009C3DB1" w:rsidRDefault="00C6187A" w:rsidP="005D6377">
            <w:r w:rsidRPr="009C3DB1">
              <w:br w:type="page"/>
              <w:t xml:space="preserve">A review of the specific statutes, rules, codes, and policies to the water system plan is as follows: </w:t>
            </w:r>
          </w:p>
        </w:tc>
      </w:tr>
      <w:tr w:rsidR="00C1763B" w:rsidRPr="009C3DB1" w:rsidTr="001C2F99">
        <w:tc>
          <w:tcPr>
            <w:tcW w:w="648" w:type="dxa"/>
          </w:tcPr>
          <w:p w:rsidR="00C6187A" w:rsidRPr="009C3DB1" w:rsidRDefault="00C6187A"/>
        </w:tc>
        <w:tc>
          <w:tcPr>
            <w:tcW w:w="4770" w:type="dxa"/>
          </w:tcPr>
          <w:p w:rsidR="00C6187A" w:rsidRPr="009C3DB1" w:rsidRDefault="00C6187A" w:rsidP="005D6377">
            <w:r w:rsidRPr="009C3DB1">
              <w:t>A. General water plan, King County Code (KCC) 13.24.010 and 13.28</w:t>
            </w:r>
          </w:p>
        </w:tc>
        <w:tc>
          <w:tcPr>
            <w:tcW w:w="5130" w:type="dxa"/>
          </w:tcPr>
          <w:p w:rsidR="00C6187A" w:rsidRPr="009C3DB1" w:rsidRDefault="00C6187A">
            <w:r w:rsidRPr="009C3DB1">
              <w:t>Comments/findings</w:t>
            </w:r>
          </w:p>
        </w:tc>
      </w:tr>
      <w:tr w:rsidR="00C1763B" w:rsidRPr="009C3DB1" w:rsidTr="001C2F99">
        <w:tc>
          <w:tcPr>
            <w:tcW w:w="648" w:type="dxa"/>
          </w:tcPr>
          <w:p w:rsidR="00C6187A" w:rsidRPr="009C3DB1" w:rsidRDefault="00C6187A">
            <w:r w:rsidRPr="009C3DB1">
              <w:t>(1)</w:t>
            </w:r>
          </w:p>
        </w:tc>
        <w:tc>
          <w:tcPr>
            <w:tcW w:w="4770" w:type="dxa"/>
          </w:tcPr>
          <w:p w:rsidR="00C6187A" w:rsidRPr="009C3DB1" w:rsidRDefault="00C6187A">
            <w:pPr>
              <w:numPr>
                <w:ilvl w:val="0"/>
                <w:numId w:val="1"/>
              </w:numPr>
              <w:tabs>
                <w:tab w:val="clear" w:pos="720"/>
              </w:tabs>
              <w:ind w:left="252" w:hanging="252"/>
            </w:pPr>
            <w:r w:rsidRPr="009C3DB1">
              <w:t xml:space="preserve">Review is applicable to utilities that obtain or distribute water in unincorporated King County under KCC 13.24. </w:t>
            </w:r>
          </w:p>
          <w:p w:rsidR="00C6187A" w:rsidRPr="009C3DB1" w:rsidRDefault="00C6187A" w:rsidP="00D90F1F">
            <w:pPr>
              <w:numPr>
                <w:ilvl w:val="0"/>
                <w:numId w:val="1"/>
              </w:numPr>
              <w:tabs>
                <w:tab w:val="clear" w:pos="720"/>
              </w:tabs>
              <w:ind w:left="252" w:hanging="252"/>
            </w:pPr>
            <w:r w:rsidRPr="009C3DB1">
              <w:t>Is there a need to meet the consistency requirements of RCW 43.20.260?</w:t>
            </w:r>
          </w:p>
        </w:tc>
        <w:tc>
          <w:tcPr>
            <w:tcW w:w="5130" w:type="dxa"/>
          </w:tcPr>
          <w:p w:rsidR="00C6187A" w:rsidRPr="009C3DB1" w:rsidRDefault="00C6187A" w:rsidP="003C4BC5">
            <w:pPr>
              <w:numPr>
                <w:ilvl w:val="0"/>
                <w:numId w:val="1"/>
              </w:numPr>
              <w:tabs>
                <w:tab w:val="clear" w:pos="720"/>
              </w:tabs>
              <w:ind w:left="295" w:hanging="295"/>
            </w:pPr>
            <w:r w:rsidRPr="009C3DB1">
              <w:t>Yes, the</w:t>
            </w:r>
            <w:r w:rsidR="00274B29" w:rsidRPr="009C3DB1">
              <w:t xml:space="preserve"> District </w:t>
            </w:r>
            <w:r w:rsidR="008A7652" w:rsidRPr="009C3DB1">
              <w:t xml:space="preserve">distributes water in unincorporated King County and the plan is </w:t>
            </w:r>
            <w:r w:rsidRPr="009C3DB1">
              <w:t>subject to King County Council approval.</w:t>
            </w:r>
          </w:p>
          <w:p w:rsidR="00C6187A" w:rsidRDefault="00C6187A" w:rsidP="00B155D4">
            <w:pPr>
              <w:numPr>
                <w:ilvl w:val="0"/>
                <w:numId w:val="1"/>
              </w:numPr>
              <w:tabs>
                <w:tab w:val="clear" w:pos="720"/>
              </w:tabs>
              <w:ind w:left="295" w:hanging="295"/>
            </w:pPr>
            <w:r w:rsidRPr="009C3DB1">
              <w:t>Yes, the Washington State Department of Health (DOH) also needs to determine consistency of the Plan under RCW 43.20.260.</w:t>
            </w:r>
          </w:p>
          <w:p w:rsidR="00BF06BD" w:rsidRPr="009C3DB1" w:rsidRDefault="00BF06BD" w:rsidP="00BF06BD">
            <w:pPr>
              <w:ind w:left="295"/>
            </w:pPr>
          </w:p>
        </w:tc>
      </w:tr>
      <w:tr w:rsidR="00C1763B" w:rsidRPr="009C3DB1" w:rsidTr="001C2F99">
        <w:tc>
          <w:tcPr>
            <w:tcW w:w="648" w:type="dxa"/>
          </w:tcPr>
          <w:p w:rsidR="00C6187A" w:rsidRPr="009C3DB1" w:rsidRDefault="00C6187A">
            <w:r w:rsidRPr="009C3DB1">
              <w:t>(2)</w:t>
            </w:r>
          </w:p>
        </w:tc>
        <w:tc>
          <w:tcPr>
            <w:tcW w:w="4770" w:type="dxa"/>
          </w:tcPr>
          <w:p w:rsidR="00C6187A" w:rsidRPr="009C3DB1" w:rsidRDefault="00C6187A" w:rsidP="0034605B">
            <w:pPr>
              <w:numPr>
                <w:ilvl w:val="0"/>
                <w:numId w:val="1"/>
              </w:numPr>
              <w:tabs>
                <w:tab w:val="clear" w:pos="720"/>
              </w:tabs>
              <w:ind w:left="252" w:hanging="252"/>
            </w:pPr>
            <w:r w:rsidRPr="009C3DB1">
              <w:t xml:space="preserve">Consistency with King County Comprehensive Plan (KCCP) and development regulations, and policies including KCC 21A.28.040 development standards, provision of adequate supplies for </w:t>
            </w:r>
            <w:r w:rsidRPr="009C3DB1">
              <w:lastRenderedPageBreak/>
              <w:t>anticipated growth and development.</w:t>
            </w:r>
          </w:p>
        </w:tc>
        <w:tc>
          <w:tcPr>
            <w:tcW w:w="5130" w:type="dxa"/>
          </w:tcPr>
          <w:p w:rsidR="00C6187A" w:rsidRPr="009C3DB1" w:rsidRDefault="00C6187A" w:rsidP="00322A8C">
            <w:pPr>
              <w:numPr>
                <w:ilvl w:val="0"/>
                <w:numId w:val="1"/>
              </w:numPr>
              <w:tabs>
                <w:tab w:val="clear" w:pos="720"/>
              </w:tabs>
              <w:ind w:left="295" w:hanging="295"/>
            </w:pPr>
            <w:r w:rsidRPr="009C3DB1">
              <w:lastRenderedPageBreak/>
              <w:t>Yes, the Plan is consistent.</w:t>
            </w:r>
          </w:p>
        </w:tc>
      </w:tr>
      <w:tr w:rsidR="00C1763B" w:rsidRPr="009C3DB1" w:rsidTr="001C2F99">
        <w:tc>
          <w:tcPr>
            <w:tcW w:w="648" w:type="dxa"/>
          </w:tcPr>
          <w:p w:rsidR="00C6187A" w:rsidRPr="009C3DB1" w:rsidRDefault="00C6187A">
            <w:r w:rsidRPr="009C3DB1">
              <w:lastRenderedPageBreak/>
              <w:t>(3)</w:t>
            </w:r>
          </w:p>
        </w:tc>
        <w:tc>
          <w:tcPr>
            <w:tcW w:w="4770" w:type="dxa"/>
          </w:tcPr>
          <w:p w:rsidR="00C6187A" w:rsidRPr="009C3DB1" w:rsidRDefault="00C6187A">
            <w:pPr>
              <w:numPr>
                <w:ilvl w:val="0"/>
                <w:numId w:val="1"/>
              </w:numPr>
              <w:tabs>
                <w:tab w:val="clear" w:pos="720"/>
              </w:tabs>
              <w:ind w:left="252" w:hanging="252"/>
            </w:pPr>
            <w:r w:rsidRPr="009C3DB1">
              <w:t>Infrastructure for existing and future service areas based on adopted land use map.</w:t>
            </w:r>
          </w:p>
        </w:tc>
        <w:tc>
          <w:tcPr>
            <w:tcW w:w="5130" w:type="dxa"/>
          </w:tcPr>
          <w:p w:rsidR="00C6187A" w:rsidRPr="009C3DB1" w:rsidRDefault="00C6187A" w:rsidP="00BF06BD">
            <w:pPr>
              <w:numPr>
                <w:ilvl w:val="0"/>
                <w:numId w:val="1"/>
              </w:numPr>
              <w:tabs>
                <w:tab w:val="clear" w:pos="720"/>
              </w:tabs>
              <w:ind w:left="295" w:hanging="295"/>
            </w:pPr>
            <w:r w:rsidRPr="009C3DB1">
              <w:t>Yes. The</w:t>
            </w:r>
            <w:r w:rsidR="00274B29" w:rsidRPr="009C3DB1">
              <w:t xml:space="preserve"> District </w:t>
            </w:r>
            <w:r w:rsidRPr="009C3DB1">
              <w:t>used adopted land use maps for that porti</w:t>
            </w:r>
            <w:r w:rsidR="00BF06BD">
              <w:t xml:space="preserve">on of the service area within </w:t>
            </w:r>
            <w:r w:rsidRPr="009C3DB1">
              <w:t xml:space="preserve">unincorporated King County. </w:t>
            </w:r>
          </w:p>
        </w:tc>
      </w:tr>
      <w:tr w:rsidR="00C1763B" w:rsidRPr="009C3DB1" w:rsidTr="001C2F99">
        <w:tc>
          <w:tcPr>
            <w:tcW w:w="648" w:type="dxa"/>
          </w:tcPr>
          <w:p w:rsidR="00C6187A" w:rsidRPr="009C3DB1" w:rsidRDefault="00C6187A">
            <w:r w:rsidRPr="009C3DB1">
              <w:t>(4)</w:t>
            </w:r>
          </w:p>
        </w:tc>
        <w:tc>
          <w:tcPr>
            <w:tcW w:w="4770" w:type="dxa"/>
          </w:tcPr>
          <w:p w:rsidR="00C6187A" w:rsidRPr="009C3DB1" w:rsidRDefault="00C6187A" w:rsidP="00BF06BD">
            <w:pPr>
              <w:numPr>
                <w:ilvl w:val="0"/>
                <w:numId w:val="1"/>
              </w:numPr>
              <w:tabs>
                <w:tab w:val="clear" w:pos="720"/>
              </w:tabs>
              <w:ind w:left="252" w:hanging="252"/>
            </w:pPr>
            <w:r w:rsidRPr="009C3DB1">
              <w:t>Review proposals for modified or expanded service areas based on complian</w:t>
            </w:r>
            <w:r w:rsidR="00BF06BD">
              <w:t>ce with utility’s approved plan</w:t>
            </w:r>
            <w:r w:rsidRPr="009C3DB1">
              <w:t xml:space="preserve"> and ability to meet duty</w:t>
            </w:r>
            <w:r w:rsidR="00BF06BD">
              <w:t>-</w:t>
            </w:r>
            <w:r w:rsidRPr="009C3DB1">
              <w:t>to</w:t>
            </w:r>
            <w:r w:rsidR="00BF06BD">
              <w:t>-</w:t>
            </w:r>
            <w:r w:rsidRPr="009C3DB1">
              <w:t>serve requirement.</w:t>
            </w:r>
          </w:p>
        </w:tc>
        <w:tc>
          <w:tcPr>
            <w:tcW w:w="5130" w:type="dxa"/>
          </w:tcPr>
          <w:p w:rsidR="0087486A" w:rsidRPr="009C3DB1" w:rsidRDefault="00822EA6" w:rsidP="0087486A">
            <w:pPr>
              <w:numPr>
                <w:ilvl w:val="0"/>
                <w:numId w:val="1"/>
              </w:numPr>
              <w:tabs>
                <w:tab w:val="clear" w:pos="720"/>
              </w:tabs>
              <w:ind w:left="295" w:hanging="295"/>
            </w:pPr>
            <w:r>
              <w:t>The District’s service area is not expected to change</w:t>
            </w:r>
            <w:r w:rsidR="0087486A" w:rsidRPr="009C3DB1">
              <w:t xml:space="preserve">. </w:t>
            </w:r>
          </w:p>
          <w:p w:rsidR="00C6187A" w:rsidRPr="009C3DB1" w:rsidRDefault="00C6187A" w:rsidP="0087486A">
            <w:pPr>
              <w:numPr>
                <w:ilvl w:val="0"/>
                <w:numId w:val="1"/>
              </w:numPr>
              <w:tabs>
                <w:tab w:val="clear" w:pos="720"/>
              </w:tabs>
              <w:ind w:left="295" w:hanging="295"/>
            </w:pPr>
            <w:r w:rsidRPr="009C3DB1">
              <w:t>The</w:t>
            </w:r>
            <w:r w:rsidR="00274B29" w:rsidRPr="009C3DB1">
              <w:t xml:space="preserve"> District </w:t>
            </w:r>
            <w:r w:rsidR="00BF06BD">
              <w:t>maintains duty-to-</w:t>
            </w:r>
            <w:r w:rsidRPr="009C3DB1">
              <w:t>serve policies for its retail service area.</w:t>
            </w:r>
          </w:p>
        </w:tc>
      </w:tr>
      <w:tr w:rsidR="00C1763B" w:rsidRPr="009C3DB1" w:rsidTr="001C2F99">
        <w:tc>
          <w:tcPr>
            <w:tcW w:w="648" w:type="dxa"/>
          </w:tcPr>
          <w:p w:rsidR="00C6187A" w:rsidRPr="009C3DB1" w:rsidRDefault="00C6187A">
            <w:r w:rsidRPr="009C3DB1">
              <w:t>(5)</w:t>
            </w:r>
          </w:p>
        </w:tc>
        <w:tc>
          <w:tcPr>
            <w:tcW w:w="4770" w:type="dxa"/>
          </w:tcPr>
          <w:p w:rsidR="00C6187A" w:rsidRPr="009C3DB1" w:rsidRDefault="00C6187A">
            <w:pPr>
              <w:numPr>
                <w:ilvl w:val="0"/>
                <w:numId w:val="1"/>
              </w:numPr>
              <w:tabs>
                <w:tab w:val="clear" w:pos="720"/>
              </w:tabs>
              <w:ind w:left="252" w:hanging="252"/>
            </w:pPr>
            <w:r w:rsidRPr="009C3DB1">
              <w:t>Sufficient information to demonstrate the ability to provide service consistent with the requirements of all applicable statutes, codes, rules, and regulations.</w:t>
            </w:r>
          </w:p>
        </w:tc>
        <w:tc>
          <w:tcPr>
            <w:tcW w:w="5130" w:type="dxa"/>
          </w:tcPr>
          <w:p w:rsidR="00C6187A" w:rsidRPr="009C3DB1" w:rsidRDefault="00C6187A" w:rsidP="00822EA6">
            <w:pPr>
              <w:numPr>
                <w:ilvl w:val="0"/>
                <w:numId w:val="1"/>
              </w:numPr>
              <w:tabs>
                <w:tab w:val="clear" w:pos="720"/>
              </w:tabs>
              <w:ind w:left="252" w:hanging="252"/>
            </w:pPr>
            <w:r w:rsidRPr="009C3DB1">
              <w:t>Yes, the Plan demonstrates an ability to provide service consistent with applicable statutes, codes and regulations. The</w:t>
            </w:r>
            <w:r w:rsidR="00274B29" w:rsidRPr="009C3DB1">
              <w:t xml:space="preserve"> District </w:t>
            </w:r>
            <w:r w:rsidRPr="009C3DB1">
              <w:t>obtains</w:t>
            </w:r>
            <w:r w:rsidR="00822EA6">
              <w:t xml:space="preserve"> all </w:t>
            </w:r>
            <w:r w:rsidR="00AB43EA">
              <w:t xml:space="preserve">of </w:t>
            </w:r>
            <w:r w:rsidR="00AB43EA" w:rsidRPr="009C3DB1">
              <w:t>its</w:t>
            </w:r>
            <w:r w:rsidRPr="009C3DB1">
              <w:t xml:space="preserve"> water from </w:t>
            </w:r>
            <w:r w:rsidR="00822EA6">
              <w:t xml:space="preserve">the Seattle Public Utilities regional system. </w:t>
            </w:r>
          </w:p>
        </w:tc>
      </w:tr>
      <w:tr w:rsidR="00C1763B" w:rsidRPr="009C3DB1" w:rsidTr="001C2F99">
        <w:tc>
          <w:tcPr>
            <w:tcW w:w="648" w:type="dxa"/>
          </w:tcPr>
          <w:p w:rsidR="00C6187A" w:rsidRPr="009C3DB1" w:rsidRDefault="00C6187A">
            <w:r w:rsidRPr="009C3DB1">
              <w:br w:type="page"/>
              <w:t>(6)</w:t>
            </w:r>
          </w:p>
        </w:tc>
        <w:tc>
          <w:tcPr>
            <w:tcW w:w="4770" w:type="dxa"/>
          </w:tcPr>
          <w:p w:rsidR="00C6187A" w:rsidRPr="009C3DB1" w:rsidRDefault="00C6187A" w:rsidP="00AC4855">
            <w:pPr>
              <w:numPr>
                <w:ilvl w:val="0"/>
                <w:numId w:val="1"/>
              </w:numPr>
              <w:tabs>
                <w:tab w:val="clear" w:pos="720"/>
              </w:tabs>
              <w:ind w:left="252" w:hanging="252"/>
            </w:pPr>
            <w:r w:rsidRPr="009C3DB1">
              <w:t>Monitor and review effectiveness of purveyor conservation plans if within area covered by an approved C</w:t>
            </w:r>
            <w:r w:rsidR="00BF06BD">
              <w:t xml:space="preserve">oordinated </w:t>
            </w:r>
            <w:r w:rsidRPr="009C3DB1">
              <w:t>W</w:t>
            </w:r>
            <w:r w:rsidR="00BF06BD">
              <w:t xml:space="preserve">ater </w:t>
            </w:r>
            <w:r w:rsidRPr="009C3DB1">
              <w:t>S</w:t>
            </w:r>
            <w:r w:rsidR="00BF06BD">
              <w:t xml:space="preserve">ystem </w:t>
            </w:r>
            <w:r w:rsidRPr="009C3DB1">
              <w:t>P</w:t>
            </w:r>
            <w:r w:rsidR="00BF06BD">
              <w:t>lan (CWSP)</w:t>
            </w:r>
            <w:r w:rsidR="005F1536" w:rsidRPr="009C3DB1">
              <w:t>.</w:t>
            </w:r>
          </w:p>
        </w:tc>
        <w:tc>
          <w:tcPr>
            <w:tcW w:w="5130" w:type="dxa"/>
          </w:tcPr>
          <w:p w:rsidR="00C6187A" w:rsidRPr="009C3DB1" w:rsidRDefault="00822EA6" w:rsidP="00822EA6">
            <w:pPr>
              <w:numPr>
                <w:ilvl w:val="0"/>
                <w:numId w:val="1"/>
              </w:numPr>
              <w:tabs>
                <w:tab w:val="clear" w:pos="720"/>
              </w:tabs>
              <w:ind w:left="295" w:hanging="295"/>
            </w:pPr>
            <w:r>
              <w:t>Not applicable as the District is not in a CWSP area.</w:t>
            </w:r>
          </w:p>
        </w:tc>
      </w:tr>
      <w:tr w:rsidR="00C1763B" w:rsidRPr="009C3DB1" w:rsidTr="001C2F99">
        <w:tc>
          <w:tcPr>
            <w:tcW w:w="648" w:type="dxa"/>
          </w:tcPr>
          <w:p w:rsidR="00C6187A" w:rsidRPr="009C3DB1" w:rsidRDefault="00C6187A"/>
        </w:tc>
        <w:tc>
          <w:tcPr>
            <w:tcW w:w="4770" w:type="dxa"/>
          </w:tcPr>
          <w:p w:rsidR="00C6187A" w:rsidRPr="009C3DB1" w:rsidRDefault="00C6187A">
            <w:r w:rsidRPr="009C3DB1">
              <w:t>B. Consistency requirements: 13.24.060</w:t>
            </w:r>
          </w:p>
        </w:tc>
        <w:tc>
          <w:tcPr>
            <w:tcW w:w="5130" w:type="dxa"/>
          </w:tcPr>
          <w:p w:rsidR="00C6187A" w:rsidRPr="009C3DB1" w:rsidRDefault="00C6187A" w:rsidP="00D90F1F">
            <w:pPr>
              <w:pStyle w:val="Footer"/>
              <w:tabs>
                <w:tab w:val="clear" w:pos="4320"/>
                <w:tab w:val="clear" w:pos="8640"/>
              </w:tabs>
              <w:ind w:left="295" w:hanging="295"/>
            </w:pPr>
          </w:p>
        </w:tc>
      </w:tr>
      <w:tr w:rsidR="00C1763B" w:rsidRPr="009C3DB1" w:rsidTr="001C2F99">
        <w:tc>
          <w:tcPr>
            <w:tcW w:w="648" w:type="dxa"/>
          </w:tcPr>
          <w:p w:rsidR="00C6187A" w:rsidRPr="009C3DB1" w:rsidRDefault="00C6187A">
            <w:r w:rsidRPr="009C3DB1">
              <w:t>(7)</w:t>
            </w:r>
          </w:p>
        </w:tc>
        <w:tc>
          <w:tcPr>
            <w:tcW w:w="4770" w:type="dxa"/>
          </w:tcPr>
          <w:p w:rsidR="00C6187A" w:rsidRPr="009C3DB1" w:rsidRDefault="00C6187A">
            <w:pPr>
              <w:numPr>
                <w:ilvl w:val="0"/>
                <w:numId w:val="2"/>
              </w:numPr>
              <w:tabs>
                <w:tab w:val="clear" w:pos="720"/>
              </w:tabs>
              <w:ind w:left="252" w:hanging="252"/>
            </w:pPr>
            <w:r w:rsidRPr="009C3DB1">
              <w:t>State and local health requirements.</w:t>
            </w:r>
          </w:p>
        </w:tc>
        <w:tc>
          <w:tcPr>
            <w:tcW w:w="5130" w:type="dxa"/>
          </w:tcPr>
          <w:p w:rsidR="00C6187A" w:rsidRPr="009C3DB1" w:rsidRDefault="00C6187A" w:rsidP="00D90F1F">
            <w:pPr>
              <w:numPr>
                <w:ilvl w:val="0"/>
                <w:numId w:val="2"/>
              </w:numPr>
              <w:tabs>
                <w:tab w:val="clear" w:pos="720"/>
                <w:tab w:val="num" w:pos="295"/>
              </w:tabs>
              <w:ind w:left="295" w:hanging="295"/>
            </w:pPr>
            <w:r w:rsidRPr="009C3DB1">
              <w:t>Yes.</w:t>
            </w:r>
          </w:p>
        </w:tc>
      </w:tr>
      <w:tr w:rsidR="00C1763B" w:rsidRPr="009C3DB1" w:rsidTr="001C2F99">
        <w:tc>
          <w:tcPr>
            <w:tcW w:w="648" w:type="dxa"/>
          </w:tcPr>
          <w:p w:rsidR="00C6187A" w:rsidRPr="009C3DB1" w:rsidRDefault="00C6187A">
            <w:r w:rsidRPr="009C3DB1">
              <w:t>(8)</w:t>
            </w:r>
          </w:p>
        </w:tc>
        <w:tc>
          <w:tcPr>
            <w:tcW w:w="4770" w:type="dxa"/>
          </w:tcPr>
          <w:p w:rsidR="00C6187A" w:rsidRPr="009C3DB1" w:rsidRDefault="00C6187A">
            <w:pPr>
              <w:numPr>
                <w:ilvl w:val="0"/>
                <w:numId w:val="2"/>
              </w:numPr>
              <w:tabs>
                <w:tab w:val="clear" w:pos="720"/>
              </w:tabs>
              <w:ind w:left="252" w:hanging="252"/>
            </w:pPr>
            <w:r w:rsidRPr="009C3DB1">
              <w:t>Creation and maintenance of logical service areas.</w:t>
            </w:r>
          </w:p>
        </w:tc>
        <w:tc>
          <w:tcPr>
            <w:tcW w:w="5130" w:type="dxa"/>
          </w:tcPr>
          <w:p w:rsidR="00C6187A" w:rsidRPr="009C3DB1" w:rsidRDefault="00C6187A" w:rsidP="00A565A4">
            <w:pPr>
              <w:numPr>
                <w:ilvl w:val="0"/>
                <w:numId w:val="2"/>
              </w:numPr>
              <w:tabs>
                <w:tab w:val="clear" w:pos="720"/>
              </w:tabs>
              <w:ind w:left="295" w:hanging="295"/>
            </w:pPr>
            <w:r w:rsidRPr="009C3DB1">
              <w:t>Yes, the service area is logical.</w:t>
            </w:r>
          </w:p>
        </w:tc>
      </w:tr>
      <w:tr w:rsidR="00C1763B" w:rsidRPr="009C3DB1" w:rsidTr="001C2F99">
        <w:tc>
          <w:tcPr>
            <w:tcW w:w="648" w:type="dxa"/>
          </w:tcPr>
          <w:p w:rsidR="00C6187A" w:rsidRPr="009C3DB1" w:rsidRDefault="00C6187A">
            <w:r w:rsidRPr="009C3DB1">
              <w:t>(9)</w:t>
            </w:r>
          </w:p>
        </w:tc>
        <w:tc>
          <w:tcPr>
            <w:tcW w:w="4770" w:type="dxa"/>
          </w:tcPr>
          <w:p w:rsidR="00C6187A" w:rsidRPr="009C3DB1" w:rsidRDefault="00C6187A">
            <w:pPr>
              <w:numPr>
                <w:ilvl w:val="0"/>
                <w:numId w:val="2"/>
              </w:numPr>
              <w:tabs>
                <w:tab w:val="clear" w:pos="720"/>
              </w:tabs>
              <w:ind w:left="252" w:hanging="252"/>
            </w:pPr>
            <w:r w:rsidRPr="009C3DB1">
              <w:t>Elimination or prevention of duplicate facilities.</w:t>
            </w:r>
          </w:p>
        </w:tc>
        <w:tc>
          <w:tcPr>
            <w:tcW w:w="5130" w:type="dxa"/>
          </w:tcPr>
          <w:p w:rsidR="00C6187A" w:rsidRPr="009C3DB1" w:rsidRDefault="00C6187A" w:rsidP="00524FF8">
            <w:pPr>
              <w:numPr>
                <w:ilvl w:val="0"/>
                <w:numId w:val="2"/>
              </w:numPr>
              <w:tabs>
                <w:tab w:val="clear" w:pos="720"/>
              </w:tabs>
              <w:ind w:left="295" w:hanging="295"/>
            </w:pPr>
            <w:r w:rsidRPr="009C3DB1">
              <w:t>Yes. The</w:t>
            </w:r>
            <w:r w:rsidR="00274B29" w:rsidRPr="009C3DB1">
              <w:t xml:space="preserve"> District </w:t>
            </w:r>
            <w:r w:rsidRPr="009C3DB1">
              <w:t xml:space="preserve">intends to provide service within its service area by means of direct connection. </w:t>
            </w:r>
          </w:p>
          <w:p w:rsidR="009A3D5A" w:rsidRPr="009C3DB1" w:rsidRDefault="00C6187A" w:rsidP="00822EA6">
            <w:pPr>
              <w:numPr>
                <w:ilvl w:val="0"/>
                <w:numId w:val="2"/>
              </w:numPr>
              <w:tabs>
                <w:tab w:val="clear" w:pos="720"/>
              </w:tabs>
              <w:ind w:left="295" w:hanging="295"/>
            </w:pPr>
            <w:r w:rsidRPr="009C3DB1">
              <w:t>The</w:t>
            </w:r>
            <w:r w:rsidR="00274B29" w:rsidRPr="009C3DB1">
              <w:t xml:space="preserve"> District </w:t>
            </w:r>
            <w:r w:rsidR="0087486A" w:rsidRPr="009C3DB1">
              <w:t>ha</w:t>
            </w:r>
            <w:r w:rsidR="008A7652" w:rsidRPr="009C3DB1">
              <w:t xml:space="preserve">s </w:t>
            </w:r>
            <w:r w:rsidR="001A429F" w:rsidRPr="009C3DB1">
              <w:t xml:space="preserve">multiple </w:t>
            </w:r>
            <w:r w:rsidR="008A7652" w:rsidRPr="009C3DB1">
              <w:t>i</w:t>
            </w:r>
            <w:r w:rsidRPr="009C3DB1">
              <w:t xml:space="preserve">nterties with neighboring utilities. </w:t>
            </w:r>
          </w:p>
        </w:tc>
      </w:tr>
      <w:tr w:rsidR="00C1763B" w:rsidRPr="009C3DB1" w:rsidTr="001C2F99">
        <w:tc>
          <w:tcPr>
            <w:tcW w:w="648" w:type="dxa"/>
          </w:tcPr>
          <w:p w:rsidR="00C6187A" w:rsidRPr="009C3DB1" w:rsidRDefault="00C6187A">
            <w:r w:rsidRPr="009C3DB1">
              <w:t>(10)</w:t>
            </w:r>
          </w:p>
        </w:tc>
        <w:tc>
          <w:tcPr>
            <w:tcW w:w="4770" w:type="dxa"/>
          </w:tcPr>
          <w:p w:rsidR="00C6187A" w:rsidRPr="009C3DB1" w:rsidRDefault="00C6187A">
            <w:pPr>
              <w:numPr>
                <w:ilvl w:val="0"/>
                <w:numId w:val="2"/>
              </w:numPr>
              <w:tabs>
                <w:tab w:val="clear" w:pos="720"/>
              </w:tabs>
              <w:ind w:left="252" w:hanging="252"/>
            </w:pPr>
            <w:r w:rsidRPr="009C3DB1">
              <w:t>Promotion of most healthful and reliable services to the public.</w:t>
            </w:r>
          </w:p>
        </w:tc>
        <w:tc>
          <w:tcPr>
            <w:tcW w:w="5130" w:type="dxa"/>
          </w:tcPr>
          <w:p w:rsidR="00C6187A" w:rsidRPr="009C3DB1" w:rsidRDefault="00C6187A" w:rsidP="00524FF8">
            <w:pPr>
              <w:numPr>
                <w:ilvl w:val="0"/>
                <w:numId w:val="2"/>
              </w:numPr>
              <w:tabs>
                <w:tab w:val="clear" w:pos="720"/>
              </w:tabs>
              <w:ind w:left="295" w:hanging="295"/>
              <w:rPr>
                <w:i/>
              </w:rPr>
            </w:pPr>
            <w:r w:rsidRPr="009C3DB1">
              <w:t>Yes. Water purveyed by the</w:t>
            </w:r>
            <w:r w:rsidR="00274B29" w:rsidRPr="009C3DB1">
              <w:t xml:space="preserve"> District </w:t>
            </w:r>
            <w:r w:rsidRPr="009C3DB1">
              <w:t xml:space="preserve">complies with public health standards. </w:t>
            </w:r>
          </w:p>
          <w:p w:rsidR="00C6187A" w:rsidRPr="009C3DB1" w:rsidRDefault="00C6187A" w:rsidP="004C3351">
            <w:pPr>
              <w:numPr>
                <w:ilvl w:val="0"/>
                <w:numId w:val="2"/>
              </w:numPr>
              <w:tabs>
                <w:tab w:val="clear" w:pos="720"/>
              </w:tabs>
              <w:ind w:left="295" w:hanging="295"/>
            </w:pPr>
            <w:r w:rsidRPr="009C3DB1">
              <w:t xml:space="preserve">The water is </w:t>
            </w:r>
            <w:r w:rsidR="004C3351" w:rsidRPr="009C3DB1">
              <w:t xml:space="preserve">treated and </w:t>
            </w:r>
            <w:r w:rsidRPr="009C3DB1">
              <w:t>chlorinated.</w:t>
            </w:r>
          </w:p>
        </w:tc>
      </w:tr>
      <w:tr w:rsidR="00C1763B" w:rsidRPr="009C3DB1" w:rsidTr="001C2F99">
        <w:tc>
          <w:tcPr>
            <w:tcW w:w="648" w:type="dxa"/>
          </w:tcPr>
          <w:p w:rsidR="00C6187A" w:rsidRPr="009C3DB1" w:rsidRDefault="00C6187A">
            <w:r w:rsidRPr="009C3DB1">
              <w:t>(11)</w:t>
            </w:r>
          </w:p>
        </w:tc>
        <w:tc>
          <w:tcPr>
            <w:tcW w:w="4770" w:type="dxa"/>
          </w:tcPr>
          <w:p w:rsidR="00C6187A" w:rsidRPr="009C3DB1" w:rsidRDefault="00C6187A">
            <w:pPr>
              <w:numPr>
                <w:ilvl w:val="0"/>
                <w:numId w:val="2"/>
              </w:numPr>
              <w:tabs>
                <w:tab w:val="clear" w:pos="720"/>
              </w:tabs>
              <w:ind w:left="252" w:hanging="252"/>
            </w:pPr>
            <w:r w:rsidRPr="009C3DB1">
              <w:t xml:space="preserve">Provision </w:t>
            </w:r>
            <w:r w:rsidR="00BF06BD">
              <w:t>of service at a reasonable cost</w:t>
            </w:r>
            <w:r w:rsidRPr="009C3DB1">
              <w:t xml:space="preserve"> and maximization of use of public facilities.</w:t>
            </w:r>
          </w:p>
        </w:tc>
        <w:tc>
          <w:tcPr>
            <w:tcW w:w="5130" w:type="dxa"/>
          </w:tcPr>
          <w:p w:rsidR="00C6187A" w:rsidRPr="009C3DB1" w:rsidRDefault="00C6187A" w:rsidP="00202DA0">
            <w:pPr>
              <w:numPr>
                <w:ilvl w:val="0"/>
                <w:numId w:val="2"/>
              </w:numPr>
              <w:tabs>
                <w:tab w:val="clear" w:pos="720"/>
              </w:tabs>
              <w:ind w:left="295" w:hanging="295"/>
            </w:pPr>
            <w:r w:rsidRPr="009C3DB1">
              <w:t>Yes, the</w:t>
            </w:r>
            <w:r w:rsidR="00274B29" w:rsidRPr="009C3DB1">
              <w:t xml:space="preserve"> District’s </w:t>
            </w:r>
            <w:r w:rsidRPr="009C3DB1">
              <w:t xml:space="preserve">rates for water service are comparable to the rates charged by similar utilities. </w:t>
            </w:r>
          </w:p>
        </w:tc>
      </w:tr>
      <w:tr w:rsidR="00C1763B" w:rsidRPr="009C3DB1" w:rsidTr="001C2F99">
        <w:tc>
          <w:tcPr>
            <w:tcW w:w="648" w:type="dxa"/>
          </w:tcPr>
          <w:p w:rsidR="00C6187A" w:rsidRPr="009C3DB1" w:rsidRDefault="00C1763B">
            <w:r w:rsidRPr="009C3DB1">
              <w:t>(12</w:t>
            </w:r>
            <w:r w:rsidR="00C6187A" w:rsidRPr="009C3DB1">
              <w:t>)</w:t>
            </w:r>
          </w:p>
        </w:tc>
        <w:tc>
          <w:tcPr>
            <w:tcW w:w="4770" w:type="dxa"/>
          </w:tcPr>
          <w:p w:rsidR="00C6187A" w:rsidRPr="009C3DB1" w:rsidRDefault="00C6187A" w:rsidP="000D2433">
            <w:pPr>
              <w:numPr>
                <w:ilvl w:val="0"/>
                <w:numId w:val="2"/>
              </w:numPr>
              <w:tabs>
                <w:tab w:val="clear" w:pos="720"/>
              </w:tabs>
              <w:ind w:left="252" w:hanging="252"/>
            </w:pPr>
            <w:r w:rsidRPr="009C3DB1">
              <w:t>Basin-wide or multi</w:t>
            </w:r>
            <w:r w:rsidR="005F1536" w:rsidRPr="009C3DB1">
              <w:t>-</w:t>
            </w:r>
            <w:r w:rsidRPr="009C3DB1">
              <w:t>basin water plans, sewerage plans, or both when approved by the Washington State Department of Ecology (Ecology) or DOH.</w:t>
            </w:r>
          </w:p>
        </w:tc>
        <w:tc>
          <w:tcPr>
            <w:tcW w:w="5130" w:type="dxa"/>
          </w:tcPr>
          <w:p w:rsidR="00C6187A" w:rsidRPr="009C3DB1" w:rsidRDefault="006E56B2" w:rsidP="006E56B2">
            <w:pPr>
              <w:numPr>
                <w:ilvl w:val="0"/>
                <w:numId w:val="2"/>
              </w:numPr>
              <w:tabs>
                <w:tab w:val="clear" w:pos="720"/>
              </w:tabs>
              <w:ind w:left="295" w:hanging="295"/>
            </w:pPr>
            <w:r>
              <w:t xml:space="preserve">Not </w:t>
            </w:r>
            <w:r w:rsidR="00C6187A" w:rsidRPr="009C3DB1">
              <w:t>applicable.</w:t>
            </w:r>
          </w:p>
        </w:tc>
      </w:tr>
      <w:tr w:rsidR="00C1763B" w:rsidRPr="009C3DB1" w:rsidTr="001C2F99">
        <w:tc>
          <w:tcPr>
            <w:tcW w:w="648" w:type="dxa"/>
          </w:tcPr>
          <w:p w:rsidR="00C6187A" w:rsidRPr="009C3DB1" w:rsidRDefault="00C6187A" w:rsidP="00C1763B">
            <w:r w:rsidRPr="009C3DB1">
              <w:t>(1</w:t>
            </w:r>
            <w:r w:rsidR="00C1763B" w:rsidRPr="009C3DB1">
              <w:t>3</w:t>
            </w:r>
            <w:r w:rsidRPr="009C3DB1">
              <w:t>)</w:t>
            </w:r>
          </w:p>
        </w:tc>
        <w:tc>
          <w:tcPr>
            <w:tcW w:w="4770" w:type="dxa"/>
          </w:tcPr>
          <w:p w:rsidR="00C6187A" w:rsidRPr="009C3DB1" w:rsidRDefault="00C6187A">
            <w:pPr>
              <w:numPr>
                <w:ilvl w:val="0"/>
                <w:numId w:val="2"/>
              </w:numPr>
              <w:tabs>
                <w:tab w:val="clear" w:pos="720"/>
              </w:tabs>
              <w:ind w:left="252" w:hanging="252"/>
            </w:pPr>
            <w:r w:rsidRPr="009C3DB1">
              <w:t>Applicable state water quality, water conservation, and waste management standards.</w:t>
            </w:r>
          </w:p>
        </w:tc>
        <w:tc>
          <w:tcPr>
            <w:tcW w:w="5130" w:type="dxa"/>
          </w:tcPr>
          <w:p w:rsidR="008D0E61" w:rsidRPr="009C3DB1" w:rsidRDefault="000D755C" w:rsidP="00D90F1F">
            <w:pPr>
              <w:numPr>
                <w:ilvl w:val="0"/>
                <w:numId w:val="2"/>
              </w:numPr>
              <w:tabs>
                <w:tab w:val="clear" w:pos="720"/>
              </w:tabs>
              <w:ind w:left="295" w:hanging="295"/>
            </w:pPr>
            <w:r w:rsidRPr="009C3DB1">
              <w:t>The</w:t>
            </w:r>
            <w:r w:rsidR="00274B29" w:rsidRPr="009C3DB1">
              <w:t xml:space="preserve"> District’s </w:t>
            </w:r>
            <w:r w:rsidRPr="009C3DB1">
              <w:t xml:space="preserve">water meets applicable water quality standards. </w:t>
            </w:r>
          </w:p>
          <w:p w:rsidR="00C6187A" w:rsidRPr="009C3DB1" w:rsidRDefault="00C6187A" w:rsidP="00822EA6">
            <w:pPr>
              <w:numPr>
                <w:ilvl w:val="0"/>
                <w:numId w:val="2"/>
              </w:numPr>
              <w:tabs>
                <w:tab w:val="clear" w:pos="720"/>
              </w:tabs>
              <w:ind w:left="295" w:hanging="295"/>
              <w:rPr>
                <w:b/>
                <w:i/>
              </w:rPr>
            </w:pPr>
            <w:r w:rsidRPr="009C3DB1">
              <w:t>The three</w:t>
            </w:r>
            <w:r w:rsidR="00B62B0C" w:rsidRPr="009C3DB1">
              <w:t>-</w:t>
            </w:r>
            <w:r w:rsidRPr="009C3DB1">
              <w:t xml:space="preserve">year rolling average distribution system leakage is estimated at </w:t>
            </w:r>
            <w:r w:rsidR="00822EA6">
              <w:t>2.3</w:t>
            </w:r>
            <w:r w:rsidRPr="009C3DB1">
              <w:t xml:space="preserve">percent, which is </w:t>
            </w:r>
            <w:r w:rsidR="008D0E61" w:rsidRPr="009C3DB1">
              <w:t xml:space="preserve">less than </w:t>
            </w:r>
            <w:r w:rsidR="00BF06BD">
              <w:t>10</w:t>
            </w:r>
            <w:r w:rsidRPr="009C3DB1">
              <w:t xml:space="preserve"> percent requirement established under the Municipal Water Law</w:t>
            </w:r>
            <w:r w:rsidR="008D0E61" w:rsidRPr="009C3DB1">
              <w:t xml:space="preserve">. </w:t>
            </w:r>
          </w:p>
        </w:tc>
      </w:tr>
      <w:tr w:rsidR="00C1763B" w:rsidRPr="009C3DB1" w:rsidTr="001C2F99">
        <w:tc>
          <w:tcPr>
            <w:tcW w:w="648" w:type="dxa"/>
          </w:tcPr>
          <w:p w:rsidR="00C6187A" w:rsidRPr="009C3DB1" w:rsidRDefault="00C6187A" w:rsidP="00C1763B">
            <w:r w:rsidRPr="009C3DB1">
              <w:t>(1</w:t>
            </w:r>
            <w:r w:rsidR="00C1763B" w:rsidRPr="009C3DB1">
              <w:t>4</w:t>
            </w:r>
            <w:r w:rsidRPr="009C3DB1">
              <w:t>)</w:t>
            </w:r>
          </w:p>
        </w:tc>
        <w:tc>
          <w:tcPr>
            <w:tcW w:w="4770" w:type="dxa"/>
          </w:tcPr>
          <w:p w:rsidR="00C6187A" w:rsidRPr="009C3DB1" w:rsidRDefault="00C6187A">
            <w:pPr>
              <w:numPr>
                <w:ilvl w:val="0"/>
                <w:numId w:val="2"/>
              </w:numPr>
              <w:tabs>
                <w:tab w:val="clear" w:pos="720"/>
              </w:tabs>
              <w:ind w:left="252" w:hanging="252"/>
            </w:pPr>
            <w:r w:rsidRPr="009C3DB1">
              <w:t>Water Resources Act (RCW 90.54).</w:t>
            </w:r>
          </w:p>
        </w:tc>
        <w:tc>
          <w:tcPr>
            <w:tcW w:w="5130" w:type="dxa"/>
          </w:tcPr>
          <w:p w:rsidR="00C6187A" w:rsidRPr="009C3DB1" w:rsidRDefault="00C6187A" w:rsidP="00412068">
            <w:pPr>
              <w:numPr>
                <w:ilvl w:val="0"/>
                <w:numId w:val="2"/>
              </w:numPr>
              <w:tabs>
                <w:tab w:val="clear" w:pos="720"/>
              </w:tabs>
              <w:ind w:left="295" w:hanging="295"/>
            </w:pPr>
            <w:r w:rsidRPr="009C3DB1">
              <w:t>The Plan makes no connection with the requirements of RCW 90.54.180 or RCW 90.03.386. The</w:t>
            </w:r>
            <w:r w:rsidR="00274B29" w:rsidRPr="009C3DB1">
              <w:t xml:space="preserve"> District </w:t>
            </w:r>
            <w:r w:rsidRPr="009C3DB1">
              <w:t xml:space="preserve">will maintain its </w:t>
            </w:r>
            <w:r w:rsidRPr="009C3DB1">
              <w:lastRenderedPageBreak/>
              <w:t>existing conservation (efficiency) program to comply with DOH’s Water Use Efficiency Rule.</w:t>
            </w:r>
          </w:p>
        </w:tc>
      </w:tr>
      <w:tr w:rsidR="00C1763B" w:rsidRPr="009C3DB1" w:rsidTr="001C2F99">
        <w:tc>
          <w:tcPr>
            <w:tcW w:w="648" w:type="dxa"/>
          </w:tcPr>
          <w:p w:rsidR="00C6187A" w:rsidRPr="009C3DB1" w:rsidRDefault="00C6187A" w:rsidP="00C1763B">
            <w:r w:rsidRPr="009C3DB1">
              <w:lastRenderedPageBreak/>
              <w:t>(1</w:t>
            </w:r>
            <w:r w:rsidR="00C1763B" w:rsidRPr="009C3DB1">
              <w:t>5</w:t>
            </w:r>
            <w:r w:rsidRPr="009C3DB1">
              <w:t>)</w:t>
            </w:r>
          </w:p>
        </w:tc>
        <w:tc>
          <w:tcPr>
            <w:tcW w:w="4770" w:type="dxa"/>
          </w:tcPr>
          <w:p w:rsidR="00C6187A" w:rsidRPr="009C3DB1" w:rsidRDefault="00C6187A">
            <w:pPr>
              <w:numPr>
                <w:ilvl w:val="0"/>
                <w:numId w:val="2"/>
              </w:numPr>
              <w:tabs>
                <w:tab w:val="clear" w:pos="720"/>
              </w:tabs>
              <w:ind w:left="252" w:hanging="252"/>
            </w:pPr>
            <w:r w:rsidRPr="009C3DB1">
              <w:t>Growth Management Act (GMA) (RCW 36.70A).</w:t>
            </w:r>
          </w:p>
        </w:tc>
        <w:tc>
          <w:tcPr>
            <w:tcW w:w="5130" w:type="dxa"/>
          </w:tcPr>
          <w:p w:rsidR="00A70BE8" w:rsidRPr="009C3DB1" w:rsidRDefault="00A70BE8" w:rsidP="009B16DC">
            <w:pPr>
              <w:numPr>
                <w:ilvl w:val="0"/>
                <w:numId w:val="2"/>
              </w:numPr>
              <w:tabs>
                <w:tab w:val="clear" w:pos="720"/>
              </w:tabs>
              <w:ind w:left="295" w:hanging="295"/>
            </w:pPr>
            <w:r w:rsidRPr="009C3DB1">
              <w:t>The</w:t>
            </w:r>
            <w:r w:rsidR="00274B29" w:rsidRPr="009C3DB1">
              <w:t xml:space="preserve"> District </w:t>
            </w:r>
            <w:r w:rsidR="00C6187A" w:rsidRPr="009C3DB1">
              <w:t>appropriately used King County land use zoning for that area</w:t>
            </w:r>
            <w:r w:rsidR="009A5043" w:rsidRPr="009C3DB1">
              <w:t xml:space="preserve"> of King County </w:t>
            </w:r>
            <w:r w:rsidR="009B16DC" w:rsidRPr="009C3DB1">
              <w:t>it</w:t>
            </w:r>
            <w:r w:rsidR="009A5043" w:rsidRPr="009C3DB1">
              <w:t xml:space="preserve"> serve</w:t>
            </w:r>
            <w:r w:rsidR="009B16DC" w:rsidRPr="009C3DB1">
              <w:t>s</w:t>
            </w:r>
            <w:r w:rsidR="009A5043" w:rsidRPr="009C3DB1">
              <w:t xml:space="preserve">. </w:t>
            </w:r>
          </w:p>
        </w:tc>
      </w:tr>
      <w:tr w:rsidR="00C1763B" w:rsidRPr="009C3DB1" w:rsidTr="001C2F99">
        <w:tc>
          <w:tcPr>
            <w:tcW w:w="648" w:type="dxa"/>
          </w:tcPr>
          <w:p w:rsidR="00C6187A" w:rsidRPr="009C3DB1" w:rsidRDefault="00C6187A" w:rsidP="00C1763B">
            <w:r w:rsidRPr="009C3DB1">
              <w:t>(1</w:t>
            </w:r>
            <w:r w:rsidR="00C1763B" w:rsidRPr="009C3DB1">
              <w:t>6</w:t>
            </w:r>
            <w:r w:rsidRPr="009C3DB1">
              <w:t>)</w:t>
            </w:r>
          </w:p>
        </w:tc>
        <w:tc>
          <w:tcPr>
            <w:tcW w:w="4770" w:type="dxa"/>
          </w:tcPr>
          <w:p w:rsidR="00C6187A" w:rsidRPr="009C3DB1" w:rsidRDefault="00C6187A">
            <w:pPr>
              <w:numPr>
                <w:ilvl w:val="0"/>
                <w:numId w:val="2"/>
              </w:numPr>
              <w:tabs>
                <w:tab w:val="clear" w:pos="720"/>
              </w:tabs>
              <w:ind w:left="252" w:hanging="252"/>
            </w:pPr>
            <w:r w:rsidRPr="009C3DB1">
              <w:t>Groundwater management plans.</w:t>
            </w:r>
          </w:p>
        </w:tc>
        <w:tc>
          <w:tcPr>
            <w:tcW w:w="5130" w:type="dxa"/>
          </w:tcPr>
          <w:p w:rsidR="00C6187A" w:rsidRPr="009C3DB1" w:rsidRDefault="00822EA6" w:rsidP="00BE141B">
            <w:pPr>
              <w:numPr>
                <w:ilvl w:val="0"/>
                <w:numId w:val="2"/>
              </w:numPr>
              <w:tabs>
                <w:tab w:val="clear" w:pos="720"/>
              </w:tabs>
              <w:ind w:left="295" w:hanging="295"/>
            </w:pPr>
            <w:r>
              <w:t>Not applicable.</w:t>
            </w:r>
          </w:p>
        </w:tc>
      </w:tr>
      <w:tr w:rsidR="00C1763B" w:rsidRPr="009C3DB1" w:rsidTr="001C2F99">
        <w:tc>
          <w:tcPr>
            <w:tcW w:w="648" w:type="dxa"/>
          </w:tcPr>
          <w:p w:rsidR="00C6187A" w:rsidRPr="009C3DB1" w:rsidRDefault="00C6187A" w:rsidP="00C1763B">
            <w:r w:rsidRPr="009C3DB1">
              <w:t>(1</w:t>
            </w:r>
            <w:r w:rsidR="00C1763B" w:rsidRPr="009C3DB1">
              <w:t>7</w:t>
            </w:r>
            <w:r w:rsidRPr="009C3DB1">
              <w:t>)</w:t>
            </w:r>
          </w:p>
        </w:tc>
        <w:tc>
          <w:tcPr>
            <w:tcW w:w="4770" w:type="dxa"/>
          </w:tcPr>
          <w:p w:rsidR="00C6187A" w:rsidRPr="009C3DB1" w:rsidRDefault="00C6187A">
            <w:pPr>
              <w:numPr>
                <w:ilvl w:val="0"/>
                <w:numId w:val="2"/>
              </w:numPr>
              <w:tabs>
                <w:tab w:val="clear" w:pos="720"/>
              </w:tabs>
              <w:ind w:left="252" w:hanging="252"/>
            </w:pPr>
            <w:r w:rsidRPr="009C3DB1">
              <w:t>Federally approved habitat conservation plans and recovery plans under the Endangered Species Act (ESA).</w:t>
            </w:r>
          </w:p>
        </w:tc>
        <w:tc>
          <w:tcPr>
            <w:tcW w:w="5130" w:type="dxa"/>
          </w:tcPr>
          <w:p w:rsidR="00C6187A" w:rsidRPr="009C3DB1" w:rsidRDefault="00C6187A" w:rsidP="009E178A">
            <w:pPr>
              <w:numPr>
                <w:ilvl w:val="0"/>
                <w:numId w:val="2"/>
              </w:numPr>
              <w:tabs>
                <w:tab w:val="clear" w:pos="720"/>
                <w:tab w:val="num" w:pos="295"/>
              </w:tabs>
              <w:ind w:left="295" w:hanging="295"/>
            </w:pPr>
            <w:r w:rsidRPr="009C3DB1">
              <w:t>Not discussed in Plan.</w:t>
            </w:r>
          </w:p>
        </w:tc>
      </w:tr>
      <w:tr w:rsidR="00C1763B" w:rsidRPr="009C3DB1" w:rsidTr="001C2F99">
        <w:tc>
          <w:tcPr>
            <w:tcW w:w="648" w:type="dxa"/>
          </w:tcPr>
          <w:p w:rsidR="00C6187A" w:rsidRPr="009C3DB1" w:rsidRDefault="00C6187A" w:rsidP="00C1763B">
            <w:r w:rsidRPr="009C3DB1">
              <w:t>(1</w:t>
            </w:r>
            <w:r w:rsidR="00C1763B" w:rsidRPr="009C3DB1">
              <w:t>8</w:t>
            </w:r>
            <w:r w:rsidRPr="009C3DB1">
              <w:t>)</w:t>
            </w:r>
          </w:p>
        </w:tc>
        <w:tc>
          <w:tcPr>
            <w:tcW w:w="4770" w:type="dxa"/>
          </w:tcPr>
          <w:p w:rsidR="00C6187A" w:rsidRPr="009C3DB1" w:rsidRDefault="00C6187A" w:rsidP="00762391">
            <w:pPr>
              <w:numPr>
                <w:ilvl w:val="0"/>
                <w:numId w:val="2"/>
              </w:numPr>
              <w:tabs>
                <w:tab w:val="clear" w:pos="720"/>
              </w:tabs>
              <w:ind w:left="252" w:hanging="252"/>
            </w:pPr>
            <w:r w:rsidRPr="009C3DB1">
              <w:t>Requirements for salmon recovery under Ch. 77.85 RCW, and other plans, including regional water supply or water resource management plans.</w:t>
            </w:r>
          </w:p>
        </w:tc>
        <w:tc>
          <w:tcPr>
            <w:tcW w:w="5130" w:type="dxa"/>
          </w:tcPr>
          <w:p w:rsidR="00C6187A" w:rsidRPr="009C3DB1" w:rsidRDefault="00C6187A" w:rsidP="00AB2E7B">
            <w:pPr>
              <w:numPr>
                <w:ilvl w:val="0"/>
                <w:numId w:val="2"/>
              </w:numPr>
              <w:tabs>
                <w:tab w:val="clear" w:pos="720"/>
                <w:tab w:val="num" w:pos="0"/>
              </w:tabs>
              <w:ind w:left="295" w:hanging="295"/>
            </w:pPr>
            <w:r w:rsidRPr="009C3DB1">
              <w:t>Not discussed in Plan.</w:t>
            </w:r>
          </w:p>
        </w:tc>
      </w:tr>
      <w:tr w:rsidR="00C1763B" w:rsidRPr="009C3DB1" w:rsidTr="001C2F99">
        <w:tc>
          <w:tcPr>
            <w:tcW w:w="648" w:type="dxa"/>
          </w:tcPr>
          <w:p w:rsidR="0078053D" w:rsidRPr="009C3DB1" w:rsidRDefault="0078053D"/>
        </w:tc>
        <w:tc>
          <w:tcPr>
            <w:tcW w:w="4770" w:type="dxa"/>
          </w:tcPr>
          <w:p w:rsidR="0078053D" w:rsidRPr="009C3DB1" w:rsidRDefault="00CF6283" w:rsidP="00CF6283">
            <w:r w:rsidRPr="009C3DB1">
              <w:t xml:space="preserve">C: </w:t>
            </w:r>
            <w:r w:rsidR="0078053D" w:rsidRPr="009C3DB1">
              <w:t>C</w:t>
            </w:r>
            <w:r w:rsidRPr="009C3DB1">
              <w:t xml:space="preserve">ountywide Planning </w:t>
            </w:r>
            <w:r w:rsidR="0078053D" w:rsidRPr="009C3DB1">
              <w:t>P</w:t>
            </w:r>
            <w:r w:rsidRPr="009C3DB1">
              <w:t>olicies</w:t>
            </w:r>
          </w:p>
        </w:tc>
        <w:tc>
          <w:tcPr>
            <w:tcW w:w="5130" w:type="dxa"/>
          </w:tcPr>
          <w:p w:rsidR="0078053D" w:rsidRPr="009C3DB1" w:rsidRDefault="0078053D" w:rsidP="00D83922">
            <w:pPr>
              <w:spacing w:after="200"/>
            </w:pPr>
          </w:p>
        </w:tc>
      </w:tr>
      <w:tr w:rsidR="00C1763B" w:rsidRPr="009C3DB1" w:rsidTr="001C2F99">
        <w:tc>
          <w:tcPr>
            <w:tcW w:w="648" w:type="dxa"/>
          </w:tcPr>
          <w:p w:rsidR="0078053D" w:rsidRPr="009C3DB1" w:rsidRDefault="00C1763B" w:rsidP="00C1763B">
            <w:r w:rsidRPr="009C3DB1">
              <w:t>(19</w:t>
            </w:r>
            <w:r w:rsidR="0078053D" w:rsidRPr="009C3DB1">
              <w:t>)</w:t>
            </w:r>
          </w:p>
        </w:tc>
        <w:tc>
          <w:tcPr>
            <w:tcW w:w="4770" w:type="dxa"/>
          </w:tcPr>
          <w:p w:rsidR="0078053D" w:rsidRPr="009C3DB1" w:rsidRDefault="006A1CB7" w:rsidP="006A1CB7">
            <w:r w:rsidRPr="009C3DB1">
              <w:t xml:space="preserve">G-4: </w:t>
            </w:r>
            <w:r w:rsidR="0078053D" w:rsidRPr="009C3DB1">
              <w:t xml:space="preserve">Adopt comprehensive plans that are consistent with the Countywide Planning Policies as required by the Growth Management Act. </w:t>
            </w:r>
          </w:p>
        </w:tc>
        <w:tc>
          <w:tcPr>
            <w:tcW w:w="5130" w:type="dxa"/>
          </w:tcPr>
          <w:p w:rsidR="0078053D" w:rsidRPr="009C3DB1" w:rsidRDefault="00FE472C" w:rsidP="00D90F1F">
            <w:pPr>
              <w:numPr>
                <w:ilvl w:val="0"/>
                <w:numId w:val="3"/>
              </w:numPr>
              <w:tabs>
                <w:tab w:val="num" w:pos="0"/>
              </w:tabs>
              <w:ind w:left="295" w:hanging="295"/>
            </w:pPr>
            <w:r w:rsidRPr="009C3DB1">
              <w:t>Yes.</w:t>
            </w:r>
          </w:p>
        </w:tc>
      </w:tr>
      <w:tr w:rsidR="00C1763B" w:rsidRPr="009C3DB1" w:rsidTr="001C2F99">
        <w:tc>
          <w:tcPr>
            <w:tcW w:w="648" w:type="dxa"/>
          </w:tcPr>
          <w:p w:rsidR="0078053D" w:rsidRPr="009C3DB1" w:rsidRDefault="0078053D" w:rsidP="00C1763B">
            <w:r w:rsidRPr="009C3DB1">
              <w:t>(2</w:t>
            </w:r>
            <w:r w:rsidR="00C1763B" w:rsidRPr="009C3DB1">
              <w:t>0</w:t>
            </w:r>
            <w:r w:rsidRPr="009C3DB1">
              <w:t>)</w:t>
            </w:r>
          </w:p>
        </w:tc>
        <w:tc>
          <w:tcPr>
            <w:tcW w:w="4770" w:type="dxa"/>
          </w:tcPr>
          <w:p w:rsidR="0078053D" w:rsidRPr="009C3DB1" w:rsidRDefault="006A1CB7" w:rsidP="006A1CB7">
            <w:r w:rsidRPr="009C3DB1">
              <w:t xml:space="preserve">EN-19: </w:t>
            </w:r>
            <w:r w:rsidR="0078053D" w:rsidRPr="009C3DB1">
              <w:t xml:space="preserve">Promote energy efficiency, conservation methods and sustainable energy sources to support climate change reduction goals. </w:t>
            </w:r>
          </w:p>
        </w:tc>
        <w:tc>
          <w:tcPr>
            <w:tcW w:w="5130" w:type="dxa"/>
          </w:tcPr>
          <w:p w:rsidR="0078053D" w:rsidRPr="009C3DB1" w:rsidRDefault="006A1CB7" w:rsidP="00D90F1F">
            <w:pPr>
              <w:numPr>
                <w:ilvl w:val="0"/>
                <w:numId w:val="3"/>
              </w:numPr>
              <w:tabs>
                <w:tab w:val="num" w:pos="0"/>
              </w:tabs>
              <w:ind w:left="295" w:hanging="295"/>
            </w:pPr>
            <w:r w:rsidRPr="009C3DB1">
              <w:t>Not discussed in Plan.</w:t>
            </w:r>
          </w:p>
        </w:tc>
      </w:tr>
      <w:tr w:rsidR="00C1763B" w:rsidRPr="009C3DB1" w:rsidTr="001C2F99">
        <w:tc>
          <w:tcPr>
            <w:tcW w:w="648" w:type="dxa"/>
          </w:tcPr>
          <w:p w:rsidR="0078053D" w:rsidRPr="009C3DB1" w:rsidRDefault="0078053D" w:rsidP="00C1763B">
            <w:r w:rsidRPr="009C3DB1">
              <w:t>(2</w:t>
            </w:r>
            <w:r w:rsidR="00C1763B" w:rsidRPr="009C3DB1">
              <w:t>1</w:t>
            </w:r>
            <w:r w:rsidRPr="009C3DB1">
              <w:t>)</w:t>
            </w:r>
          </w:p>
        </w:tc>
        <w:tc>
          <w:tcPr>
            <w:tcW w:w="4770" w:type="dxa"/>
          </w:tcPr>
          <w:p w:rsidR="0078053D" w:rsidRPr="009C3DB1" w:rsidRDefault="0044149A" w:rsidP="001C2F99">
            <w:r w:rsidRPr="009C3DB1">
              <w:t xml:space="preserve">DP-13: </w:t>
            </w:r>
            <w:r w:rsidR="0078053D" w:rsidRPr="009C3DB1">
              <w:t>All jurisdictions shall plan to accommodate housing and employment targets. This</w:t>
            </w:r>
            <w:r w:rsidR="00FE472C" w:rsidRPr="009C3DB1">
              <w:t xml:space="preserve"> includes c</w:t>
            </w:r>
            <w:r w:rsidR="0078053D" w:rsidRPr="009C3DB1">
              <w:t>oordinating water, sewer, transportation and other infrastructure plans and investments among agencies, including special purpose districts</w:t>
            </w:r>
            <w:r w:rsidR="001C2F99" w:rsidRPr="009C3DB1">
              <w:t xml:space="preserve">. </w:t>
            </w:r>
          </w:p>
        </w:tc>
        <w:tc>
          <w:tcPr>
            <w:tcW w:w="5130" w:type="dxa"/>
          </w:tcPr>
          <w:p w:rsidR="00FE472C" w:rsidRPr="009C3DB1" w:rsidRDefault="00FE472C" w:rsidP="001C2F99">
            <w:pPr>
              <w:numPr>
                <w:ilvl w:val="0"/>
                <w:numId w:val="3"/>
              </w:numPr>
              <w:tabs>
                <w:tab w:val="num" w:pos="0"/>
              </w:tabs>
              <w:ind w:left="295" w:hanging="295"/>
            </w:pPr>
            <w:r w:rsidRPr="009C3DB1">
              <w:t>The</w:t>
            </w:r>
            <w:r w:rsidR="00274B29" w:rsidRPr="009C3DB1">
              <w:t xml:space="preserve"> District </w:t>
            </w:r>
            <w:r w:rsidRPr="009C3DB1">
              <w:t xml:space="preserve">is planning to accommodate housing targets that it adopted and is using reasonable growth rates for that part of unincorporated King County that it serves. </w:t>
            </w:r>
          </w:p>
        </w:tc>
      </w:tr>
      <w:tr w:rsidR="00C1763B" w:rsidRPr="009C3DB1" w:rsidTr="001C2F99">
        <w:tc>
          <w:tcPr>
            <w:tcW w:w="648" w:type="dxa"/>
          </w:tcPr>
          <w:p w:rsidR="0078053D" w:rsidRPr="009C3DB1" w:rsidRDefault="0078053D" w:rsidP="00C1763B">
            <w:r w:rsidRPr="009C3DB1">
              <w:t>(2</w:t>
            </w:r>
            <w:r w:rsidR="00C1763B" w:rsidRPr="009C3DB1">
              <w:t>2</w:t>
            </w:r>
            <w:r w:rsidRPr="009C3DB1">
              <w:t>)</w:t>
            </w:r>
          </w:p>
        </w:tc>
        <w:tc>
          <w:tcPr>
            <w:tcW w:w="4770" w:type="dxa"/>
          </w:tcPr>
          <w:p w:rsidR="0078053D" w:rsidRPr="009C3DB1" w:rsidRDefault="0044149A" w:rsidP="001C2F99">
            <w:r w:rsidRPr="009C3DB1">
              <w:t xml:space="preserve">PF-2: </w:t>
            </w:r>
            <w:r w:rsidR="0078053D" w:rsidRPr="009C3DB1">
              <w:t>Coordinate among jurisdictions and service providers to provide reliable and cost effective services to the public.</w:t>
            </w:r>
          </w:p>
        </w:tc>
        <w:tc>
          <w:tcPr>
            <w:tcW w:w="5130" w:type="dxa"/>
          </w:tcPr>
          <w:p w:rsidR="0078053D" w:rsidRPr="009C3DB1" w:rsidRDefault="001C2F99" w:rsidP="001C2F99">
            <w:pPr>
              <w:numPr>
                <w:ilvl w:val="0"/>
                <w:numId w:val="3"/>
              </w:numPr>
              <w:tabs>
                <w:tab w:val="num" w:pos="0"/>
              </w:tabs>
              <w:ind w:left="295" w:hanging="295"/>
            </w:pPr>
            <w:r w:rsidRPr="009C3DB1">
              <w:t>The</w:t>
            </w:r>
            <w:r w:rsidR="00274B29" w:rsidRPr="009C3DB1">
              <w:t xml:space="preserve"> District </w:t>
            </w:r>
            <w:r w:rsidRPr="009C3DB1">
              <w:t>coordinat</w:t>
            </w:r>
            <w:r w:rsidR="00425C9A" w:rsidRPr="009C3DB1">
              <w:t>ed</w:t>
            </w:r>
            <w:r w:rsidRPr="009C3DB1">
              <w:t xml:space="preserve"> its water plan with neighboring jurisdiction infrastructure plans.</w:t>
            </w:r>
          </w:p>
        </w:tc>
      </w:tr>
      <w:tr w:rsidR="00C1763B" w:rsidRPr="009C3DB1" w:rsidTr="001C2F99">
        <w:tc>
          <w:tcPr>
            <w:tcW w:w="648" w:type="dxa"/>
          </w:tcPr>
          <w:p w:rsidR="0078053D" w:rsidRPr="00641B73" w:rsidRDefault="0078053D" w:rsidP="00C1763B">
            <w:r w:rsidRPr="00641B73">
              <w:t>(2</w:t>
            </w:r>
            <w:r w:rsidR="00C1763B" w:rsidRPr="00641B73">
              <w:t>3</w:t>
            </w:r>
            <w:r w:rsidRPr="00641B73">
              <w:t>)</w:t>
            </w:r>
          </w:p>
        </w:tc>
        <w:tc>
          <w:tcPr>
            <w:tcW w:w="4770" w:type="dxa"/>
          </w:tcPr>
          <w:p w:rsidR="0078053D" w:rsidRPr="00641B73" w:rsidRDefault="0044149A" w:rsidP="001C2F99">
            <w:r w:rsidRPr="00641B73">
              <w:rPr>
                <w:bCs/>
              </w:rPr>
              <w:t xml:space="preserve">PF-4: </w:t>
            </w:r>
            <w:r w:rsidR="0078053D" w:rsidRPr="00641B73">
              <w:rPr>
                <w:bCs/>
              </w:rPr>
              <w:t>D</w:t>
            </w:r>
            <w:r w:rsidR="0078053D" w:rsidRPr="00641B73">
              <w:t>evelop plans for long</w:t>
            </w:r>
            <w:r w:rsidR="0078053D" w:rsidRPr="00641B73">
              <w:rPr>
                <w:rFonts w:ascii="Cambria Math" w:hAnsi="Cambria Math" w:cs="Cambria Math"/>
              </w:rPr>
              <w:t>‐</w:t>
            </w:r>
            <w:r w:rsidR="0078053D" w:rsidRPr="00641B73">
              <w:t>term water provision to support growth and to address the potential impacts of climate change on regional water resources.</w:t>
            </w:r>
          </w:p>
        </w:tc>
        <w:tc>
          <w:tcPr>
            <w:tcW w:w="5130" w:type="dxa"/>
          </w:tcPr>
          <w:p w:rsidR="00C44725" w:rsidRPr="00641B73" w:rsidRDefault="00C44725" w:rsidP="00C44725">
            <w:pPr>
              <w:numPr>
                <w:ilvl w:val="0"/>
                <w:numId w:val="3"/>
              </w:numPr>
            </w:pPr>
            <w:r w:rsidRPr="00641B73">
              <w:t xml:space="preserve">Sufficient water supply for near-term growth is available. The </w:t>
            </w:r>
            <w:r w:rsidR="00641B73">
              <w:t>District has a contract with the City of Seattle for long-term supply.</w:t>
            </w:r>
            <w:bookmarkStart w:id="0" w:name="_GoBack"/>
            <w:bookmarkEnd w:id="0"/>
          </w:p>
          <w:p w:rsidR="00052E44" w:rsidRPr="00641B73" w:rsidRDefault="00C44725" w:rsidP="00C44725">
            <w:pPr>
              <w:numPr>
                <w:ilvl w:val="0"/>
                <w:numId w:val="3"/>
              </w:numPr>
            </w:pPr>
            <w:r w:rsidRPr="00641B73">
              <w:t>Climate change is not mentioned.</w:t>
            </w:r>
          </w:p>
        </w:tc>
      </w:tr>
      <w:tr w:rsidR="00C1763B" w:rsidRPr="009C3DB1" w:rsidTr="001C2F99">
        <w:tc>
          <w:tcPr>
            <w:tcW w:w="648" w:type="dxa"/>
          </w:tcPr>
          <w:p w:rsidR="0078053D" w:rsidRPr="009C3DB1" w:rsidRDefault="0078053D" w:rsidP="00C1763B">
            <w:r w:rsidRPr="009C3DB1">
              <w:t>(2</w:t>
            </w:r>
            <w:r w:rsidR="00C1763B" w:rsidRPr="009C3DB1">
              <w:t>4</w:t>
            </w:r>
            <w:r w:rsidRPr="009C3DB1">
              <w:t>)</w:t>
            </w:r>
          </w:p>
        </w:tc>
        <w:tc>
          <w:tcPr>
            <w:tcW w:w="4770" w:type="dxa"/>
          </w:tcPr>
          <w:p w:rsidR="0078053D" w:rsidRPr="009C3DB1" w:rsidRDefault="00052E44" w:rsidP="00D83922">
            <w:r w:rsidRPr="009C3DB1">
              <w:t xml:space="preserve">PF-7: </w:t>
            </w:r>
            <w:r w:rsidR="0078053D" w:rsidRPr="009C3DB1">
              <w:t>Plan and locate water systems in the Rural Area that are appropriate for rural uses and</w:t>
            </w:r>
            <w:r w:rsidR="0042276A">
              <w:t xml:space="preserve"> </w:t>
            </w:r>
            <w:r w:rsidR="0078053D" w:rsidRPr="009C3DB1">
              <w:t xml:space="preserve">densities and do not increase the development potential of the Rural Area. </w:t>
            </w:r>
          </w:p>
        </w:tc>
        <w:tc>
          <w:tcPr>
            <w:tcW w:w="5130" w:type="dxa"/>
          </w:tcPr>
          <w:p w:rsidR="0078053D" w:rsidRPr="009C3DB1" w:rsidRDefault="00822EA6" w:rsidP="00B14D2F">
            <w:pPr>
              <w:numPr>
                <w:ilvl w:val="0"/>
                <w:numId w:val="3"/>
              </w:numPr>
              <w:tabs>
                <w:tab w:val="num" w:pos="0"/>
              </w:tabs>
              <w:ind w:left="295" w:hanging="295"/>
            </w:pPr>
            <w:r>
              <w:t>Not applicable as the District serves an urban area.</w:t>
            </w:r>
          </w:p>
        </w:tc>
      </w:tr>
      <w:tr w:rsidR="00C1763B" w:rsidRPr="009C3DB1" w:rsidTr="001C2F99">
        <w:tc>
          <w:tcPr>
            <w:tcW w:w="648" w:type="dxa"/>
          </w:tcPr>
          <w:p w:rsidR="0078053D" w:rsidRPr="009C3DB1" w:rsidRDefault="0078053D" w:rsidP="00C1763B">
            <w:r w:rsidRPr="009C3DB1">
              <w:t>(2</w:t>
            </w:r>
            <w:r w:rsidR="00C1763B" w:rsidRPr="009C3DB1">
              <w:t>5</w:t>
            </w:r>
            <w:r w:rsidRPr="009C3DB1">
              <w:t>)</w:t>
            </w:r>
          </w:p>
        </w:tc>
        <w:tc>
          <w:tcPr>
            <w:tcW w:w="4770" w:type="dxa"/>
          </w:tcPr>
          <w:p w:rsidR="0078053D" w:rsidRPr="009C3DB1" w:rsidRDefault="00052E44" w:rsidP="001C2F99">
            <w:r w:rsidRPr="009C3DB1">
              <w:t xml:space="preserve">PF-8: </w:t>
            </w:r>
            <w:r w:rsidR="0078053D" w:rsidRPr="009C3DB1">
              <w:t xml:space="preserve">Recognize and support agreements with water purveyors in adjacent cities and counties to promote effective conveyance of water supplies and to secure adequate supplies for emergencies. </w:t>
            </w:r>
          </w:p>
        </w:tc>
        <w:tc>
          <w:tcPr>
            <w:tcW w:w="5130" w:type="dxa"/>
          </w:tcPr>
          <w:p w:rsidR="0078053D" w:rsidRPr="009C3DB1" w:rsidRDefault="00822EA6" w:rsidP="00E5722E">
            <w:pPr>
              <w:numPr>
                <w:ilvl w:val="0"/>
                <w:numId w:val="3"/>
              </w:numPr>
              <w:tabs>
                <w:tab w:val="num" w:pos="0"/>
              </w:tabs>
              <w:ind w:left="295" w:hanging="295"/>
            </w:pPr>
            <w:r w:rsidRPr="009C3DB1">
              <w:t>Yes.</w:t>
            </w:r>
          </w:p>
        </w:tc>
      </w:tr>
      <w:tr w:rsidR="00C1763B" w:rsidRPr="009C3DB1" w:rsidTr="001C2F99">
        <w:tc>
          <w:tcPr>
            <w:tcW w:w="648" w:type="dxa"/>
          </w:tcPr>
          <w:p w:rsidR="0078053D" w:rsidRPr="009C3DB1" w:rsidRDefault="0078053D" w:rsidP="00C1763B">
            <w:r w:rsidRPr="009C3DB1">
              <w:lastRenderedPageBreak/>
              <w:t>(2</w:t>
            </w:r>
            <w:r w:rsidR="00C1763B" w:rsidRPr="009C3DB1">
              <w:t>6</w:t>
            </w:r>
            <w:r w:rsidRPr="009C3DB1">
              <w:t>)</w:t>
            </w:r>
          </w:p>
        </w:tc>
        <w:tc>
          <w:tcPr>
            <w:tcW w:w="4770" w:type="dxa"/>
          </w:tcPr>
          <w:p w:rsidR="0078053D" w:rsidRPr="009C3DB1" w:rsidRDefault="00052E44" w:rsidP="001C2F99">
            <w:r w:rsidRPr="009C3DB1">
              <w:rPr>
                <w:rFonts w:eastAsiaTheme="minorHAnsi"/>
              </w:rPr>
              <w:t xml:space="preserve">PF-9: </w:t>
            </w:r>
            <w:r w:rsidR="0078053D" w:rsidRPr="009C3DB1">
              <w:rPr>
                <w:rFonts w:eastAsiaTheme="minorHAnsi"/>
              </w:rPr>
              <w:t>Implement water conservation and efficiency efforts to protect natural resources, reduce environmental impacts, and support a sustainable long</w:t>
            </w:r>
            <w:r w:rsidR="0078053D" w:rsidRPr="009C3DB1">
              <w:rPr>
                <w:rFonts w:ascii="Cambria Math" w:eastAsiaTheme="minorHAnsi" w:hAnsi="Cambria Math" w:cs="Cambria Math"/>
              </w:rPr>
              <w:t>‐</w:t>
            </w:r>
            <w:r w:rsidR="0078053D" w:rsidRPr="009C3DB1">
              <w:rPr>
                <w:rFonts w:eastAsiaTheme="minorHAnsi"/>
              </w:rPr>
              <w:t>term water supply to serve the growing population.</w:t>
            </w:r>
          </w:p>
        </w:tc>
        <w:tc>
          <w:tcPr>
            <w:tcW w:w="5130" w:type="dxa"/>
          </w:tcPr>
          <w:p w:rsidR="001C2F99" w:rsidRPr="009C3DB1" w:rsidRDefault="001C2F99" w:rsidP="00534F63">
            <w:pPr>
              <w:numPr>
                <w:ilvl w:val="0"/>
                <w:numId w:val="3"/>
              </w:numPr>
              <w:tabs>
                <w:tab w:val="num" w:pos="0"/>
              </w:tabs>
              <w:ind w:left="295" w:hanging="295"/>
            </w:pPr>
            <w:r w:rsidRPr="009C3DB1">
              <w:t xml:space="preserve">The </w:t>
            </w:r>
            <w:r w:rsidRPr="009C3DB1">
              <w:rPr>
                <w:rFonts w:eastAsiaTheme="minorHAnsi"/>
              </w:rPr>
              <w:t>water conservation and efficiency efforts of the</w:t>
            </w:r>
            <w:r w:rsidR="00274B29" w:rsidRPr="009C3DB1">
              <w:rPr>
                <w:rFonts w:eastAsiaTheme="minorHAnsi"/>
              </w:rPr>
              <w:t xml:space="preserve"> District </w:t>
            </w:r>
            <w:r w:rsidRPr="009C3DB1">
              <w:rPr>
                <w:rFonts w:eastAsiaTheme="minorHAnsi"/>
              </w:rPr>
              <w:t>meet the minimum required by statute.</w:t>
            </w:r>
          </w:p>
        </w:tc>
      </w:tr>
      <w:tr w:rsidR="00C1763B" w:rsidRPr="009C3DB1" w:rsidTr="001C2F99">
        <w:tc>
          <w:tcPr>
            <w:tcW w:w="648" w:type="dxa"/>
          </w:tcPr>
          <w:p w:rsidR="00202DA0" w:rsidRPr="009C3DB1" w:rsidRDefault="00202DA0" w:rsidP="00096CA2">
            <w:r w:rsidRPr="009C3DB1">
              <w:t>(2</w:t>
            </w:r>
            <w:r w:rsidR="00C1763B" w:rsidRPr="009C3DB1">
              <w:t>7</w:t>
            </w:r>
            <w:r w:rsidRPr="009C3DB1">
              <w:t>)</w:t>
            </w:r>
          </w:p>
        </w:tc>
        <w:tc>
          <w:tcPr>
            <w:tcW w:w="4770" w:type="dxa"/>
          </w:tcPr>
          <w:p w:rsidR="00202DA0" w:rsidRPr="009C3DB1" w:rsidRDefault="006A1CB7" w:rsidP="00052E44">
            <w:r w:rsidRPr="009C3DB1">
              <w:t xml:space="preserve">PF-10: </w:t>
            </w:r>
            <w:r w:rsidR="00202DA0" w:rsidRPr="009C3DB1">
              <w:t>Encourage water reuse and reclamation, especially for high</w:t>
            </w:r>
            <w:r w:rsidR="00202DA0" w:rsidRPr="009C3DB1">
              <w:rPr>
                <w:rFonts w:ascii="Cambria Math" w:hAnsi="Cambria Math" w:cs="Cambria Math"/>
              </w:rPr>
              <w:t>‐</w:t>
            </w:r>
            <w:r w:rsidR="00202DA0" w:rsidRPr="009C3DB1">
              <w:t>volume non</w:t>
            </w:r>
            <w:r w:rsidR="00202DA0" w:rsidRPr="009C3DB1">
              <w:rPr>
                <w:rFonts w:ascii="Cambria Math" w:hAnsi="Cambria Math" w:cs="Cambria Math"/>
              </w:rPr>
              <w:t>‐</w:t>
            </w:r>
            <w:r w:rsidR="00202DA0" w:rsidRPr="009C3DB1">
              <w:t>potable water users such as parks, schools, and golf courses.</w:t>
            </w:r>
          </w:p>
        </w:tc>
        <w:tc>
          <w:tcPr>
            <w:tcW w:w="5130" w:type="dxa"/>
          </w:tcPr>
          <w:p w:rsidR="00202DA0" w:rsidRPr="009C3DB1" w:rsidRDefault="00202DA0" w:rsidP="00534F63">
            <w:pPr>
              <w:numPr>
                <w:ilvl w:val="0"/>
                <w:numId w:val="2"/>
              </w:numPr>
              <w:tabs>
                <w:tab w:val="clear" w:pos="720"/>
              </w:tabs>
              <w:ind w:left="295" w:hanging="295"/>
            </w:pPr>
            <w:r w:rsidRPr="009C3DB1">
              <w:t>The</w:t>
            </w:r>
            <w:r w:rsidR="00274B29" w:rsidRPr="009C3DB1">
              <w:t xml:space="preserve"> District </w:t>
            </w:r>
            <w:r w:rsidR="00534F63" w:rsidRPr="009C3DB1">
              <w:t xml:space="preserve">discharges wastewater to the regional treatment system </w:t>
            </w:r>
            <w:r w:rsidRPr="009C3DB1">
              <w:rPr>
                <w:iCs/>
              </w:rPr>
              <w:t xml:space="preserve">and </w:t>
            </w:r>
            <w:r w:rsidRPr="009C3DB1">
              <w:t>recognizes the value of reclaimed water as a means to conserve and extend the useful life of the potable water suppl</w:t>
            </w:r>
            <w:r w:rsidR="00425C9A" w:rsidRPr="009C3DB1">
              <w:rPr>
                <w:iCs/>
              </w:rPr>
              <w:t>y, though it does not currently use reclaimed water.</w:t>
            </w:r>
          </w:p>
        </w:tc>
      </w:tr>
      <w:tr w:rsidR="00C1763B" w:rsidRPr="009C3DB1" w:rsidTr="00AB3CD7">
        <w:trPr>
          <w:trHeight w:val="206"/>
        </w:trPr>
        <w:tc>
          <w:tcPr>
            <w:tcW w:w="648" w:type="dxa"/>
          </w:tcPr>
          <w:p w:rsidR="00202DA0" w:rsidRPr="009C3DB1" w:rsidRDefault="00202DA0"/>
        </w:tc>
        <w:tc>
          <w:tcPr>
            <w:tcW w:w="4770" w:type="dxa"/>
          </w:tcPr>
          <w:p w:rsidR="00202DA0" w:rsidRPr="009C3DB1" w:rsidRDefault="00CF6283" w:rsidP="00CF6283">
            <w:r w:rsidRPr="009C3DB1">
              <w:t xml:space="preserve">D: </w:t>
            </w:r>
            <w:r w:rsidR="00202DA0" w:rsidRPr="009C3DB1">
              <w:t>K</w:t>
            </w:r>
            <w:r w:rsidRPr="009C3DB1">
              <w:t xml:space="preserve">ing County Comprehensive Plan </w:t>
            </w:r>
          </w:p>
        </w:tc>
        <w:tc>
          <w:tcPr>
            <w:tcW w:w="5130" w:type="dxa"/>
          </w:tcPr>
          <w:p w:rsidR="00202DA0" w:rsidRPr="009C3DB1" w:rsidRDefault="00202DA0" w:rsidP="00D90F1F">
            <w:pPr>
              <w:ind w:left="295" w:hanging="295"/>
            </w:pPr>
          </w:p>
        </w:tc>
      </w:tr>
      <w:tr w:rsidR="00C1763B" w:rsidRPr="009C3DB1" w:rsidTr="001C2F99">
        <w:tc>
          <w:tcPr>
            <w:tcW w:w="648" w:type="dxa"/>
          </w:tcPr>
          <w:p w:rsidR="0028678E" w:rsidRPr="009C3DB1" w:rsidRDefault="00C1763B">
            <w:r w:rsidRPr="009C3DB1">
              <w:t>(28</w:t>
            </w:r>
            <w:r w:rsidR="0028678E" w:rsidRPr="009C3DB1">
              <w:t>)</w:t>
            </w:r>
          </w:p>
        </w:tc>
        <w:tc>
          <w:tcPr>
            <w:tcW w:w="4770" w:type="dxa"/>
          </w:tcPr>
          <w:p w:rsidR="0028678E" w:rsidRPr="009C3DB1" w:rsidRDefault="0028678E" w:rsidP="00AB3CD7">
            <w:r w:rsidRPr="009C3DB1">
              <w:t>F-107: With special purpose districts or local service providers, plan for provision of services to rural areas.</w:t>
            </w:r>
          </w:p>
        </w:tc>
        <w:tc>
          <w:tcPr>
            <w:tcW w:w="5130" w:type="dxa"/>
          </w:tcPr>
          <w:p w:rsidR="0028678E" w:rsidRPr="009C3DB1" w:rsidRDefault="00822EA6" w:rsidP="0028678E">
            <w:pPr>
              <w:numPr>
                <w:ilvl w:val="0"/>
                <w:numId w:val="3"/>
              </w:numPr>
              <w:tabs>
                <w:tab w:val="num" w:pos="295"/>
              </w:tabs>
              <w:ind w:left="295" w:hanging="295"/>
            </w:pPr>
            <w:r>
              <w:t xml:space="preserve">Not applicable. </w:t>
            </w:r>
          </w:p>
        </w:tc>
      </w:tr>
      <w:tr w:rsidR="00C1763B" w:rsidRPr="009C3DB1" w:rsidTr="001C2F99">
        <w:tc>
          <w:tcPr>
            <w:tcW w:w="648" w:type="dxa"/>
          </w:tcPr>
          <w:p w:rsidR="0028678E" w:rsidRPr="009C3DB1" w:rsidRDefault="0028678E" w:rsidP="001C2F99">
            <w:r w:rsidRPr="009C3DB1">
              <w:t>(</w:t>
            </w:r>
            <w:r w:rsidR="00C1763B" w:rsidRPr="009C3DB1">
              <w:t>29</w:t>
            </w:r>
            <w:r w:rsidRPr="009C3DB1">
              <w:t>)</w:t>
            </w:r>
          </w:p>
        </w:tc>
        <w:tc>
          <w:tcPr>
            <w:tcW w:w="4770" w:type="dxa"/>
          </w:tcPr>
          <w:p w:rsidR="0028678E" w:rsidRPr="009C3DB1" w:rsidRDefault="0028678E" w:rsidP="00486A77">
            <w:r w:rsidRPr="009C3DB1">
              <w:t xml:space="preserve">F-108: King County to work with cities and service providers to establish priority areas for public funding of capital facilities. </w:t>
            </w:r>
          </w:p>
        </w:tc>
        <w:tc>
          <w:tcPr>
            <w:tcW w:w="5130" w:type="dxa"/>
          </w:tcPr>
          <w:p w:rsidR="0028678E" w:rsidRPr="009C3DB1" w:rsidRDefault="0028678E">
            <w:pPr>
              <w:numPr>
                <w:ilvl w:val="0"/>
                <w:numId w:val="3"/>
              </w:numPr>
              <w:tabs>
                <w:tab w:val="num" w:pos="295"/>
              </w:tabs>
              <w:ind w:left="295" w:hanging="295"/>
            </w:pPr>
            <w:r w:rsidRPr="009C3DB1">
              <w:t>Yes, the</w:t>
            </w:r>
            <w:r w:rsidR="00274B29" w:rsidRPr="009C3DB1">
              <w:t xml:space="preserve"> District </w:t>
            </w:r>
            <w:r w:rsidRPr="009C3DB1">
              <w:t xml:space="preserve">and the County </w:t>
            </w:r>
            <w:r w:rsidR="00425C9A" w:rsidRPr="009C3DB1">
              <w:t>established priority areas</w:t>
            </w:r>
            <w:r w:rsidRPr="009C3DB1">
              <w:t xml:space="preserve"> through the capital facilities plan.</w:t>
            </w:r>
          </w:p>
        </w:tc>
      </w:tr>
      <w:tr w:rsidR="00C1763B" w:rsidRPr="009C3DB1" w:rsidTr="0028678E">
        <w:trPr>
          <w:trHeight w:val="1133"/>
        </w:trPr>
        <w:tc>
          <w:tcPr>
            <w:tcW w:w="648" w:type="dxa"/>
          </w:tcPr>
          <w:p w:rsidR="0028678E" w:rsidRPr="009C3DB1" w:rsidRDefault="0028678E" w:rsidP="001C2F99">
            <w:r w:rsidRPr="009C3DB1">
              <w:t>(</w:t>
            </w:r>
            <w:r w:rsidR="00C1763B" w:rsidRPr="009C3DB1">
              <w:t>30</w:t>
            </w:r>
            <w:r w:rsidRPr="009C3DB1">
              <w:t>)</w:t>
            </w:r>
          </w:p>
        </w:tc>
        <w:tc>
          <w:tcPr>
            <w:tcW w:w="4770" w:type="dxa"/>
          </w:tcPr>
          <w:p w:rsidR="0028678E" w:rsidRPr="009C3DB1" w:rsidRDefault="0028678E" w:rsidP="003E652C">
            <w:r w:rsidRPr="009C3DB1">
              <w:t xml:space="preserve">F-201: </w:t>
            </w:r>
            <w:r w:rsidRPr="009C3DB1">
              <w:rPr>
                <w:bCs/>
              </w:rPr>
              <w:t xml:space="preserve">All facilities and services should be provided in compliance with provisions and requirements of the </w:t>
            </w:r>
            <w:r w:rsidR="003E652C">
              <w:rPr>
                <w:bCs/>
              </w:rPr>
              <w:t>ESA</w:t>
            </w:r>
            <w:r w:rsidRPr="009C3DB1">
              <w:rPr>
                <w:bCs/>
              </w:rPr>
              <w:t xml:space="preserve"> and the Clean Water Act</w:t>
            </w:r>
            <w:r w:rsidR="003E652C">
              <w:rPr>
                <w:bCs/>
              </w:rPr>
              <w:t xml:space="preserve"> (CWA)</w:t>
            </w:r>
            <w:r w:rsidRPr="009C3DB1">
              <w:rPr>
                <w:bCs/>
              </w:rPr>
              <w:t>.</w:t>
            </w:r>
          </w:p>
        </w:tc>
        <w:tc>
          <w:tcPr>
            <w:tcW w:w="5130" w:type="dxa"/>
          </w:tcPr>
          <w:p w:rsidR="0028678E" w:rsidRPr="009C3DB1" w:rsidRDefault="0028678E" w:rsidP="00323EB2">
            <w:pPr>
              <w:numPr>
                <w:ilvl w:val="0"/>
                <w:numId w:val="5"/>
              </w:numPr>
              <w:tabs>
                <w:tab w:val="clear" w:pos="360"/>
              </w:tabs>
              <w:ind w:left="295" w:hanging="295"/>
            </w:pPr>
            <w:r w:rsidRPr="009C3DB1">
              <w:t xml:space="preserve">Yes. </w:t>
            </w:r>
          </w:p>
        </w:tc>
      </w:tr>
      <w:tr w:rsidR="00C1763B" w:rsidRPr="009C3DB1" w:rsidTr="001C2F99">
        <w:tc>
          <w:tcPr>
            <w:tcW w:w="648" w:type="dxa"/>
          </w:tcPr>
          <w:p w:rsidR="0028678E" w:rsidRPr="009C3DB1" w:rsidRDefault="0028678E" w:rsidP="001C2F99">
            <w:r w:rsidRPr="009C3DB1">
              <w:t>(</w:t>
            </w:r>
            <w:r w:rsidR="00C1763B" w:rsidRPr="009C3DB1">
              <w:t>31</w:t>
            </w:r>
            <w:r w:rsidRPr="009C3DB1">
              <w:t>)</w:t>
            </w:r>
          </w:p>
        </w:tc>
        <w:tc>
          <w:tcPr>
            <w:tcW w:w="4770" w:type="dxa"/>
          </w:tcPr>
          <w:p w:rsidR="0028678E" w:rsidRPr="009C3DB1" w:rsidRDefault="0028678E" w:rsidP="00AB3CD7">
            <w:r w:rsidRPr="009C3DB1">
              <w:t>F-209: In the Rural Area, services provided by agencies should support a rural level of development and not facilitate urbanization.</w:t>
            </w:r>
          </w:p>
        </w:tc>
        <w:tc>
          <w:tcPr>
            <w:tcW w:w="5130" w:type="dxa"/>
          </w:tcPr>
          <w:p w:rsidR="0028678E" w:rsidRPr="00822EA6" w:rsidRDefault="00822EA6" w:rsidP="00961D0B">
            <w:pPr>
              <w:pStyle w:val="ListParagraph"/>
              <w:numPr>
                <w:ilvl w:val="0"/>
                <w:numId w:val="5"/>
              </w:numPr>
              <w:spacing w:line="240" w:lineRule="auto"/>
              <w:rPr>
                <w:rFonts w:ascii="Times New Roman" w:hAnsi="Times New Roman" w:cs="Times New Roman"/>
                <w:sz w:val="24"/>
                <w:szCs w:val="24"/>
              </w:rPr>
            </w:pPr>
            <w:r w:rsidRPr="00822EA6">
              <w:rPr>
                <w:rFonts w:ascii="Times New Roman" w:hAnsi="Times New Roman" w:cs="Times New Roman"/>
                <w:sz w:val="24"/>
                <w:szCs w:val="24"/>
              </w:rPr>
              <w:t>Not applicable.</w:t>
            </w:r>
          </w:p>
        </w:tc>
      </w:tr>
      <w:tr w:rsidR="00C1763B" w:rsidRPr="009C3DB1" w:rsidTr="001C2F99">
        <w:tc>
          <w:tcPr>
            <w:tcW w:w="648" w:type="dxa"/>
          </w:tcPr>
          <w:p w:rsidR="0028678E" w:rsidRPr="009C3DB1" w:rsidRDefault="0028678E" w:rsidP="001C2F99">
            <w:r w:rsidRPr="009C3DB1">
              <w:t>(3</w:t>
            </w:r>
            <w:r w:rsidR="00C1763B" w:rsidRPr="009C3DB1">
              <w:t>2</w:t>
            </w:r>
            <w:r w:rsidRPr="009C3DB1">
              <w:t>)</w:t>
            </w:r>
          </w:p>
        </w:tc>
        <w:tc>
          <w:tcPr>
            <w:tcW w:w="4770" w:type="dxa"/>
          </w:tcPr>
          <w:p w:rsidR="0028678E" w:rsidRPr="009C3DB1" w:rsidRDefault="0028678E" w:rsidP="00F74A59">
            <w:r w:rsidRPr="009C3DB1">
              <w:t>F-210: capital facility plans and capital improvement programs for services to unincorporated King County are consistent with the KCCP.</w:t>
            </w:r>
          </w:p>
        </w:tc>
        <w:tc>
          <w:tcPr>
            <w:tcW w:w="5130" w:type="dxa"/>
          </w:tcPr>
          <w:p w:rsidR="0028678E" w:rsidRPr="009C3DB1" w:rsidRDefault="00822EA6" w:rsidP="0028678E">
            <w:pPr>
              <w:pStyle w:val="ListParagraph"/>
              <w:numPr>
                <w:ilvl w:val="0"/>
                <w:numId w:val="5"/>
              </w:numPr>
              <w:spacing w:line="240" w:lineRule="auto"/>
              <w:rPr>
                <w:rFonts w:ascii="Times New Roman" w:hAnsi="Times New Roman" w:cs="Times New Roman"/>
                <w:sz w:val="24"/>
                <w:szCs w:val="24"/>
              </w:rPr>
            </w:pPr>
            <w:r w:rsidRPr="00822EA6">
              <w:rPr>
                <w:rFonts w:ascii="Times New Roman" w:hAnsi="Times New Roman" w:cs="Times New Roman"/>
                <w:sz w:val="24"/>
                <w:szCs w:val="24"/>
              </w:rPr>
              <w:t>Not applicable.</w:t>
            </w:r>
          </w:p>
        </w:tc>
      </w:tr>
      <w:tr w:rsidR="00C1763B" w:rsidRPr="009C3DB1" w:rsidTr="001C2F99">
        <w:tc>
          <w:tcPr>
            <w:tcW w:w="648" w:type="dxa"/>
          </w:tcPr>
          <w:p w:rsidR="0028678E" w:rsidRPr="009C3DB1" w:rsidRDefault="0028678E" w:rsidP="001C2F99">
            <w:r w:rsidRPr="009C3DB1">
              <w:t>(3</w:t>
            </w:r>
            <w:r w:rsidR="00C1763B" w:rsidRPr="009C3DB1">
              <w:t>3</w:t>
            </w:r>
            <w:r w:rsidRPr="009C3DB1">
              <w:t>)</w:t>
            </w:r>
          </w:p>
        </w:tc>
        <w:tc>
          <w:tcPr>
            <w:tcW w:w="4770" w:type="dxa"/>
          </w:tcPr>
          <w:p w:rsidR="0028678E" w:rsidRPr="009C3DB1" w:rsidRDefault="0028678E" w:rsidP="00AB3CD7">
            <w:r w:rsidRPr="009C3DB1">
              <w:t>F-211: King County helps coordinate development of utility facilities with other projects that utilize public rights-of-way and easements, where possible.</w:t>
            </w:r>
          </w:p>
        </w:tc>
        <w:tc>
          <w:tcPr>
            <w:tcW w:w="5130" w:type="dxa"/>
          </w:tcPr>
          <w:p w:rsidR="0028678E" w:rsidRPr="009C3DB1" w:rsidRDefault="0028678E" w:rsidP="00AB3CD7">
            <w:pPr>
              <w:pStyle w:val="ListParagraph"/>
              <w:numPr>
                <w:ilvl w:val="0"/>
                <w:numId w:val="5"/>
              </w:numPr>
              <w:rPr>
                <w:rFonts w:ascii="Times New Roman" w:hAnsi="Times New Roman" w:cs="Times New Roman"/>
                <w:sz w:val="24"/>
                <w:szCs w:val="24"/>
              </w:rPr>
            </w:pPr>
            <w:r w:rsidRPr="009C3DB1">
              <w:rPr>
                <w:rFonts w:ascii="Times New Roman" w:hAnsi="Times New Roman" w:cs="Times New Roman"/>
                <w:sz w:val="24"/>
                <w:szCs w:val="24"/>
              </w:rPr>
              <w:t xml:space="preserve">Yes, this is done. </w:t>
            </w:r>
          </w:p>
        </w:tc>
      </w:tr>
      <w:tr w:rsidR="00C1763B" w:rsidRPr="009C3DB1" w:rsidTr="001C2F99">
        <w:tc>
          <w:tcPr>
            <w:tcW w:w="648" w:type="dxa"/>
          </w:tcPr>
          <w:p w:rsidR="0028678E" w:rsidRPr="009C3DB1" w:rsidRDefault="0028678E" w:rsidP="001C2F99">
            <w:r w:rsidRPr="009C3DB1">
              <w:t>(3</w:t>
            </w:r>
            <w:r w:rsidR="00C1763B" w:rsidRPr="009C3DB1">
              <w:t>4</w:t>
            </w:r>
            <w:r w:rsidRPr="009C3DB1">
              <w:t>)</w:t>
            </w:r>
          </w:p>
        </w:tc>
        <w:tc>
          <w:tcPr>
            <w:tcW w:w="4770" w:type="dxa"/>
          </w:tcPr>
          <w:p w:rsidR="0028678E" w:rsidRPr="009C3DB1" w:rsidRDefault="0028678E" w:rsidP="00486A77">
            <w:r w:rsidRPr="009C3DB1">
              <w:t>F-221: King County shall initiate a sub-area planning process with any service provider that declares, in its capital facilities plan, an inability to meet service needs within service area.</w:t>
            </w:r>
          </w:p>
        </w:tc>
        <w:tc>
          <w:tcPr>
            <w:tcW w:w="5130" w:type="dxa"/>
          </w:tcPr>
          <w:p w:rsidR="0028678E" w:rsidRPr="009C3DB1" w:rsidRDefault="0028678E" w:rsidP="00534F63">
            <w:pPr>
              <w:numPr>
                <w:ilvl w:val="0"/>
                <w:numId w:val="3"/>
              </w:numPr>
              <w:tabs>
                <w:tab w:val="num" w:pos="295"/>
              </w:tabs>
              <w:ind w:left="288" w:hanging="288"/>
            </w:pPr>
            <w:r w:rsidRPr="009C3DB1">
              <w:t>Not applicable as the</w:t>
            </w:r>
            <w:r w:rsidR="00274B29" w:rsidRPr="009C3DB1">
              <w:t xml:space="preserve"> District </w:t>
            </w:r>
            <w:r w:rsidRPr="009C3DB1">
              <w:t xml:space="preserve">did not identify an inability to meet service needs within </w:t>
            </w:r>
            <w:r w:rsidR="00961D0B" w:rsidRPr="009C3DB1">
              <w:t xml:space="preserve">its </w:t>
            </w:r>
            <w:r w:rsidRPr="009C3DB1">
              <w:t>service area.</w:t>
            </w:r>
          </w:p>
        </w:tc>
      </w:tr>
      <w:tr w:rsidR="00C1763B" w:rsidRPr="009C3DB1" w:rsidTr="001C2F99">
        <w:tc>
          <w:tcPr>
            <w:tcW w:w="648" w:type="dxa"/>
          </w:tcPr>
          <w:p w:rsidR="0028678E" w:rsidRPr="009C3DB1" w:rsidRDefault="0028678E" w:rsidP="001C2F99">
            <w:r w:rsidRPr="009C3DB1">
              <w:t>(3</w:t>
            </w:r>
            <w:r w:rsidR="00C1763B" w:rsidRPr="009C3DB1">
              <w:t>5</w:t>
            </w:r>
            <w:r w:rsidRPr="009C3DB1">
              <w:t>)</w:t>
            </w:r>
          </w:p>
        </w:tc>
        <w:tc>
          <w:tcPr>
            <w:tcW w:w="4770" w:type="dxa"/>
          </w:tcPr>
          <w:p w:rsidR="0028678E" w:rsidRPr="009C3DB1" w:rsidRDefault="0028678E" w:rsidP="00111A93">
            <w:r w:rsidRPr="009C3DB1">
              <w:t>F-223: If a service deficiency is identified in a service provider's existing service area, King County and the applicable service provider shall remedy the deficiency through a joint planning process addressing capital improvement programs and long-term funding strategies.</w:t>
            </w:r>
          </w:p>
        </w:tc>
        <w:tc>
          <w:tcPr>
            <w:tcW w:w="5130" w:type="dxa"/>
          </w:tcPr>
          <w:p w:rsidR="0028678E" w:rsidRPr="009C3DB1" w:rsidRDefault="0028678E" w:rsidP="00534F63">
            <w:pPr>
              <w:pStyle w:val="ListParagraph"/>
              <w:numPr>
                <w:ilvl w:val="0"/>
                <w:numId w:val="3"/>
              </w:numPr>
              <w:spacing w:line="240" w:lineRule="auto"/>
              <w:rPr>
                <w:rFonts w:ascii="Times New Roman" w:hAnsi="Times New Roman" w:cs="Times New Roman"/>
                <w:sz w:val="24"/>
                <w:szCs w:val="24"/>
              </w:rPr>
            </w:pPr>
            <w:r w:rsidRPr="009C3DB1">
              <w:rPr>
                <w:rFonts w:ascii="Times New Roman" w:hAnsi="Times New Roman" w:cs="Times New Roman"/>
                <w:sz w:val="24"/>
                <w:szCs w:val="24"/>
              </w:rPr>
              <w:t>Not applicable as the</w:t>
            </w:r>
            <w:r w:rsidR="00274B29" w:rsidRPr="009C3DB1">
              <w:rPr>
                <w:rFonts w:ascii="Times New Roman" w:hAnsi="Times New Roman" w:cs="Times New Roman"/>
                <w:sz w:val="24"/>
                <w:szCs w:val="24"/>
              </w:rPr>
              <w:t xml:space="preserve"> District </w:t>
            </w:r>
            <w:r w:rsidRPr="009C3DB1">
              <w:rPr>
                <w:rFonts w:ascii="Times New Roman" w:hAnsi="Times New Roman" w:cs="Times New Roman"/>
                <w:sz w:val="24"/>
                <w:szCs w:val="24"/>
              </w:rPr>
              <w:t xml:space="preserve">did not identify an inability to meet service needs within </w:t>
            </w:r>
            <w:r w:rsidR="000B2C34" w:rsidRPr="009C3DB1">
              <w:rPr>
                <w:rFonts w:ascii="Times New Roman" w:hAnsi="Times New Roman" w:cs="Times New Roman"/>
                <w:sz w:val="24"/>
                <w:szCs w:val="24"/>
              </w:rPr>
              <w:t xml:space="preserve">its </w:t>
            </w:r>
            <w:r w:rsidRPr="009C3DB1">
              <w:rPr>
                <w:rFonts w:ascii="Times New Roman" w:hAnsi="Times New Roman" w:cs="Times New Roman"/>
                <w:sz w:val="24"/>
                <w:szCs w:val="24"/>
              </w:rPr>
              <w:t>service area.</w:t>
            </w:r>
          </w:p>
        </w:tc>
      </w:tr>
    </w:tbl>
    <w:p w:rsidR="00F9749B" w:rsidRDefault="00F9749B">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770"/>
        <w:gridCol w:w="5130"/>
      </w:tblGrid>
      <w:tr w:rsidR="00C1763B" w:rsidRPr="009C3DB1" w:rsidTr="001C2F99">
        <w:tc>
          <w:tcPr>
            <w:tcW w:w="648" w:type="dxa"/>
          </w:tcPr>
          <w:p w:rsidR="0028678E" w:rsidRPr="009C3DB1" w:rsidRDefault="0028678E" w:rsidP="001C2F99">
            <w:r w:rsidRPr="009C3DB1">
              <w:lastRenderedPageBreak/>
              <w:t>(3</w:t>
            </w:r>
            <w:r w:rsidR="00C1763B" w:rsidRPr="009C3DB1">
              <w:t>6</w:t>
            </w:r>
            <w:r w:rsidRPr="009C3DB1">
              <w:t>)</w:t>
            </w:r>
          </w:p>
        </w:tc>
        <w:tc>
          <w:tcPr>
            <w:tcW w:w="4770" w:type="dxa"/>
          </w:tcPr>
          <w:p w:rsidR="0028678E" w:rsidRPr="009C3DB1" w:rsidRDefault="0028678E" w:rsidP="00486A77">
            <w:r w:rsidRPr="009C3DB1">
              <w:t>F-231: King County supports coordination of regional water supply planning, sales of excess water supplies among municipalities in the region, water quality programs and water conservation, reuse and reclaimed water programs.</w:t>
            </w:r>
          </w:p>
        </w:tc>
        <w:tc>
          <w:tcPr>
            <w:tcW w:w="5130" w:type="dxa"/>
          </w:tcPr>
          <w:p w:rsidR="0028678E" w:rsidRDefault="00822EA6" w:rsidP="00AB43EA">
            <w:pPr>
              <w:numPr>
                <w:ilvl w:val="0"/>
                <w:numId w:val="3"/>
              </w:numPr>
              <w:tabs>
                <w:tab w:val="num" w:pos="295"/>
              </w:tabs>
              <w:ind w:left="295" w:hanging="295"/>
            </w:pPr>
            <w:r>
              <w:t>Yes, t</w:t>
            </w:r>
            <w:r w:rsidR="00E52558" w:rsidRPr="009C3DB1">
              <w:t>he</w:t>
            </w:r>
            <w:r w:rsidR="00274B29" w:rsidRPr="009C3DB1">
              <w:t xml:space="preserve"> District </w:t>
            </w:r>
            <w:r w:rsidR="00AB43EA">
              <w:t xml:space="preserve">coordinates with regional purveyors and has </w:t>
            </w:r>
            <w:r w:rsidR="00534F63" w:rsidRPr="009C3DB1">
              <w:t xml:space="preserve">emergency interties </w:t>
            </w:r>
            <w:r w:rsidR="00E52558" w:rsidRPr="009C3DB1">
              <w:t xml:space="preserve">with neighboring systems. </w:t>
            </w:r>
          </w:p>
          <w:p w:rsidR="00AB43EA" w:rsidRPr="009C3DB1" w:rsidRDefault="00AB43EA" w:rsidP="00AB43EA">
            <w:pPr>
              <w:numPr>
                <w:ilvl w:val="0"/>
                <w:numId w:val="3"/>
              </w:numPr>
              <w:tabs>
                <w:tab w:val="num" w:pos="295"/>
              </w:tabs>
              <w:ind w:left="295" w:hanging="295"/>
            </w:pPr>
            <w:r>
              <w:t xml:space="preserve">The District also shares a reservoir with neighboring utilities. </w:t>
            </w:r>
          </w:p>
        </w:tc>
      </w:tr>
      <w:tr w:rsidR="00C1763B" w:rsidRPr="009C3DB1" w:rsidTr="001C2F99">
        <w:tc>
          <w:tcPr>
            <w:tcW w:w="648" w:type="dxa"/>
          </w:tcPr>
          <w:p w:rsidR="0028678E" w:rsidRPr="009C3DB1" w:rsidRDefault="00C1763B">
            <w:r w:rsidRPr="009C3DB1">
              <w:t>(37</w:t>
            </w:r>
            <w:r w:rsidR="0028678E" w:rsidRPr="009C3DB1">
              <w:t>)</w:t>
            </w:r>
          </w:p>
        </w:tc>
        <w:tc>
          <w:tcPr>
            <w:tcW w:w="4770" w:type="dxa"/>
          </w:tcPr>
          <w:p w:rsidR="0028678E" w:rsidRPr="009C3DB1" w:rsidRDefault="0028678E" w:rsidP="00CB103C">
            <w:r w:rsidRPr="009C3DB1">
              <w:t xml:space="preserve">F-232: Water utilities that obtain water from, or distribute water in unincorporated King County, and water utilities formed as special purpose districts under Title 57 RCW are required to submit water system plans to the </w:t>
            </w:r>
            <w:r w:rsidR="00CB103C">
              <w:t>C</w:t>
            </w:r>
            <w:r w:rsidR="00CB103C" w:rsidRPr="009C3DB1">
              <w:t xml:space="preserve">ounty </w:t>
            </w:r>
            <w:r w:rsidRPr="009C3DB1">
              <w:t>for review and approval and shall describe in their plans how they intend to meet their duty to provide service within their retail service area.</w:t>
            </w:r>
          </w:p>
        </w:tc>
        <w:tc>
          <w:tcPr>
            <w:tcW w:w="5130" w:type="dxa"/>
          </w:tcPr>
          <w:p w:rsidR="0028678E" w:rsidRPr="009C3DB1" w:rsidRDefault="00E52558" w:rsidP="00EA53DC">
            <w:pPr>
              <w:numPr>
                <w:ilvl w:val="0"/>
                <w:numId w:val="3"/>
              </w:numPr>
              <w:tabs>
                <w:tab w:val="num" w:pos="295"/>
              </w:tabs>
              <w:ind w:left="295" w:hanging="295"/>
            </w:pPr>
            <w:r w:rsidRPr="009C3DB1">
              <w:t>Yes, the</w:t>
            </w:r>
            <w:r w:rsidR="00274B29" w:rsidRPr="009C3DB1">
              <w:t xml:space="preserve"> District </w:t>
            </w:r>
            <w:r w:rsidRPr="009C3DB1">
              <w:t xml:space="preserve">distributes water in unincorporated King County and the </w:t>
            </w:r>
            <w:r w:rsidR="00961D0B" w:rsidRPr="009C3DB1">
              <w:t>P</w:t>
            </w:r>
            <w:r w:rsidRPr="009C3DB1">
              <w:t xml:space="preserve">lan </w:t>
            </w:r>
            <w:r w:rsidR="00425C9A" w:rsidRPr="009C3DB1">
              <w:t xml:space="preserve">describes </w:t>
            </w:r>
            <w:r w:rsidR="00961D0B" w:rsidRPr="009C3DB1">
              <w:t>how it</w:t>
            </w:r>
            <w:r w:rsidRPr="009C3DB1">
              <w:t xml:space="preserve"> intend</w:t>
            </w:r>
            <w:r w:rsidR="00961D0B" w:rsidRPr="009C3DB1">
              <w:t>s to meet its</w:t>
            </w:r>
            <w:r w:rsidRPr="009C3DB1">
              <w:t xml:space="preserve"> duty to provide service within </w:t>
            </w:r>
            <w:r w:rsidR="00961D0B" w:rsidRPr="009C3DB1">
              <w:t>its</w:t>
            </w:r>
            <w:r w:rsidRPr="009C3DB1">
              <w:t xml:space="preserve"> retail service area.</w:t>
            </w:r>
          </w:p>
          <w:p w:rsidR="0028678E" w:rsidRPr="009C3DB1" w:rsidRDefault="0028678E" w:rsidP="000469EA"/>
        </w:tc>
      </w:tr>
      <w:tr w:rsidR="00C1763B" w:rsidRPr="009C3DB1" w:rsidTr="001C2F99">
        <w:tc>
          <w:tcPr>
            <w:tcW w:w="648" w:type="dxa"/>
          </w:tcPr>
          <w:p w:rsidR="0028678E" w:rsidRPr="009C3DB1" w:rsidRDefault="0028678E" w:rsidP="00C1763B">
            <w:r w:rsidRPr="009C3DB1">
              <w:t>(</w:t>
            </w:r>
            <w:r w:rsidR="00C1763B" w:rsidRPr="009C3DB1">
              <w:t>38</w:t>
            </w:r>
            <w:r w:rsidRPr="009C3DB1">
              <w:t>)</w:t>
            </w:r>
          </w:p>
        </w:tc>
        <w:tc>
          <w:tcPr>
            <w:tcW w:w="4770" w:type="dxa"/>
          </w:tcPr>
          <w:p w:rsidR="0028678E" w:rsidRPr="009C3DB1" w:rsidRDefault="0028678E" w:rsidP="003E652C">
            <w:r w:rsidRPr="009C3DB1">
              <w:t xml:space="preserve">F-246: King County supports interties that allow the transfer of water resources among water utilities to meet the projected demands for growth where such interties meet the requirements of RCW 90.03.383 and are also consistent with any applicable locally adopted comprehensive plans, regional water supply plans, adopted groundwater management plans, watershed plans, approved Coordinated Water System Plans, Endangered Species Act response requirements and </w:t>
            </w:r>
            <w:r w:rsidR="003E652C">
              <w:t>CWA</w:t>
            </w:r>
            <w:r w:rsidRPr="009C3DB1">
              <w:t xml:space="preserve"> requirements.</w:t>
            </w:r>
          </w:p>
        </w:tc>
        <w:tc>
          <w:tcPr>
            <w:tcW w:w="5130" w:type="dxa"/>
          </w:tcPr>
          <w:p w:rsidR="0028678E" w:rsidRPr="009C3DB1" w:rsidRDefault="00AB43EA" w:rsidP="00AB43EA">
            <w:pPr>
              <w:numPr>
                <w:ilvl w:val="0"/>
                <w:numId w:val="3"/>
              </w:numPr>
              <w:tabs>
                <w:tab w:val="num" w:pos="295"/>
              </w:tabs>
              <w:ind w:left="295" w:hanging="295"/>
            </w:pPr>
            <w:r>
              <w:t>Yes.</w:t>
            </w:r>
          </w:p>
        </w:tc>
      </w:tr>
      <w:tr w:rsidR="00C1763B" w:rsidRPr="009C3DB1" w:rsidTr="001C2F99">
        <w:trPr>
          <w:trHeight w:val="906"/>
        </w:trPr>
        <w:tc>
          <w:tcPr>
            <w:tcW w:w="648" w:type="dxa"/>
          </w:tcPr>
          <w:p w:rsidR="0028678E" w:rsidRPr="009C3DB1" w:rsidRDefault="0028678E">
            <w:r w:rsidRPr="009C3DB1">
              <w:br w:type="page"/>
            </w:r>
            <w:r w:rsidR="00C1763B" w:rsidRPr="009C3DB1">
              <w:t>(39</w:t>
            </w:r>
            <w:r w:rsidRPr="009C3DB1">
              <w:t>)</w:t>
            </w:r>
          </w:p>
        </w:tc>
        <w:tc>
          <w:tcPr>
            <w:tcW w:w="4770" w:type="dxa"/>
          </w:tcPr>
          <w:p w:rsidR="0028678E" w:rsidRPr="009C3DB1" w:rsidRDefault="0028678E" w:rsidP="00486A77">
            <w:r w:rsidRPr="009C3DB1">
              <w:t>F-249: Utilities with more than one thousand service connections required to submit water system plans for approval to King County shall include an evaluation of reclaimed water use opportunities by completing King County’s Water Reclamation Evaluation Checklist.</w:t>
            </w:r>
          </w:p>
        </w:tc>
        <w:tc>
          <w:tcPr>
            <w:tcW w:w="5130" w:type="dxa"/>
          </w:tcPr>
          <w:p w:rsidR="0028678E" w:rsidRPr="009C3DB1" w:rsidRDefault="00AB43EA" w:rsidP="00534F63">
            <w:pPr>
              <w:numPr>
                <w:ilvl w:val="0"/>
                <w:numId w:val="3"/>
              </w:numPr>
              <w:tabs>
                <w:tab w:val="num" w:pos="295"/>
              </w:tabs>
              <w:ind w:left="295" w:hanging="295"/>
            </w:pPr>
            <w:r w:rsidRPr="00822EA6">
              <w:t>Not applicable.</w:t>
            </w:r>
          </w:p>
        </w:tc>
      </w:tr>
      <w:tr w:rsidR="00C1763B" w:rsidRPr="009C3DB1" w:rsidTr="001C2F99">
        <w:trPr>
          <w:trHeight w:val="2719"/>
        </w:trPr>
        <w:tc>
          <w:tcPr>
            <w:tcW w:w="648" w:type="dxa"/>
          </w:tcPr>
          <w:p w:rsidR="0028678E" w:rsidRPr="009C3DB1" w:rsidRDefault="00C1763B">
            <w:r w:rsidRPr="009C3DB1">
              <w:t>(40</w:t>
            </w:r>
            <w:r w:rsidR="0028678E" w:rsidRPr="009C3DB1">
              <w:t>)</w:t>
            </w:r>
          </w:p>
        </w:tc>
        <w:tc>
          <w:tcPr>
            <w:tcW w:w="4770" w:type="dxa"/>
          </w:tcPr>
          <w:p w:rsidR="0028678E" w:rsidRPr="009C3DB1" w:rsidRDefault="0028678E" w:rsidP="00486A77">
            <w:r w:rsidRPr="009C3DB1">
              <w:t xml:space="preserve">F-251: In its review of water system plans, the UTRC shall consider the criteria provided in </w:t>
            </w:r>
            <w:r w:rsidR="003E652C">
              <w:t>KCC</w:t>
            </w:r>
            <w:r w:rsidRPr="009C3DB1">
              <w:t xml:space="preserve"> 13.24.010, 13.24.060, and 13.24.070, and determine the plan’s consistency with the following:</w:t>
            </w:r>
          </w:p>
          <w:p w:rsidR="0028678E" w:rsidRPr="009C3DB1" w:rsidRDefault="0028678E" w:rsidP="000469EA">
            <w:r w:rsidRPr="009C3DB1">
              <w:t>a. Applicable provisions of the King County Comprehensive Plan, land use plans, and development regulations adopted under the Growth Management Act;</w:t>
            </w:r>
          </w:p>
          <w:p w:rsidR="0028678E" w:rsidRPr="009C3DB1" w:rsidRDefault="0028678E" w:rsidP="000469EA">
            <w:r w:rsidRPr="009C3DB1">
              <w:t xml:space="preserve">b. Approved or adopted regional water resource plans, such as basin plans, groundwater plans, watershed-based conservation and recovery plans developed under ESA, salmon recovery plans developed </w:t>
            </w:r>
            <w:r w:rsidRPr="009C3DB1">
              <w:lastRenderedPageBreak/>
              <w:t>under chapter 77.85 RCW, water resource plans developed under chapter 90.54 RCW, watershed plans developed under chapter 90.82 RCW, and a regional water supply plan or water resource management plan;</w:t>
            </w:r>
          </w:p>
          <w:p w:rsidR="0028678E" w:rsidRPr="009C3DB1" w:rsidRDefault="0028678E" w:rsidP="000469EA">
            <w:r w:rsidRPr="009C3DB1">
              <w:t>c. The county’s Regional Wastewater Services Plan; and</w:t>
            </w:r>
          </w:p>
          <w:p w:rsidR="0028678E" w:rsidRPr="009C3DB1" w:rsidRDefault="0028678E" w:rsidP="00CA32AE">
            <w:r w:rsidRPr="009C3DB1">
              <w:t>d. Other applicable provisions of countywide plans managed by King County, as specified in UTRC guidance or checklists.</w:t>
            </w:r>
          </w:p>
        </w:tc>
        <w:tc>
          <w:tcPr>
            <w:tcW w:w="5130" w:type="dxa"/>
          </w:tcPr>
          <w:p w:rsidR="00F9749B" w:rsidRDefault="00E52558" w:rsidP="007D2AAC">
            <w:pPr>
              <w:pStyle w:val="NoSpacing"/>
              <w:numPr>
                <w:ilvl w:val="0"/>
                <w:numId w:val="3"/>
              </w:numPr>
            </w:pPr>
            <w:r w:rsidRPr="009C3DB1">
              <w:lastRenderedPageBreak/>
              <w:t>The UTRC has reviewed the planning</w:t>
            </w:r>
            <w:r w:rsidR="0042276A">
              <w:t xml:space="preserve"> </w:t>
            </w:r>
            <w:r w:rsidR="00CB17C5" w:rsidRPr="009C3DB1">
              <w:t>d</w:t>
            </w:r>
            <w:r w:rsidRPr="009C3DB1">
              <w:t>ata and</w:t>
            </w:r>
            <w:r w:rsidR="00274B29" w:rsidRPr="009C3DB1">
              <w:t xml:space="preserve"> District </w:t>
            </w:r>
            <w:r w:rsidRPr="009C3DB1">
              <w:t>operations and has fo</w:t>
            </w:r>
            <w:r w:rsidR="00961D0B" w:rsidRPr="009C3DB1">
              <w:t>und the plan is consistent with</w:t>
            </w:r>
            <w:r w:rsidRPr="009C3DB1">
              <w:t>:</w:t>
            </w:r>
          </w:p>
          <w:p w:rsidR="00E52558" w:rsidRPr="009C3DB1" w:rsidRDefault="00E52558" w:rsidP="00F9749B">
            <w:pPr>
              <w:pStyle w:val="NoSpacing"/>
              <w:ind w:left="360"/>
            </w:pPr>
            <w:r w:rsidRPr="009C3DB1">
              <w:t>a.</w:t>
            </w:r>
            <w:r w:rsidR="0042276A">
              <w:t xml:space="preserve"> </w:t>
            </w:r>
            <w:r w:rsidRPr="009C3DB1">
              <w:t>the King County Comprehensive Plan, land use plans, and development regulations;</w:t>
            </w:r>
          </w:p>
          <w:p w:rsidR="00E52558" w:rsidRPr="009C3DB1" w:rsidRDefault="00E52558" w:rsidP="0042276A">
            <w:pPr>
              <w:pStyle w:val="NoSpacing"/>
              <w:ind w:left="342"/>
            </w:pPr>
            <w:r w:rsidRPr="009C3DB1">
              <w:t>b.</w:t>
            </w:r>
            <w:r w:rsidR="0042276A">
              <w:t xml:space="preserve"> </w:t>
            </w:r>
            <w:r w:rsidRPr="009C3DB1">
              <w:t>to the extent applica</w:t>
            </w:r>
            <w:r w:rsidR="00F9749B">
              <w:t xml:space="preserve">ble, </w:t>
            </w:r>
            <w:r w:rsidRPr="009C3DB1">
              <w:t>the basin plans,</w:t>
            </w:r>
            <w:r w:rsidR="007D2AAC" w:rsidRPr="009C3DB1">
              <w:br/>
            </w:r>
            <w:r w:rsidRPr="009C3DB1">
              <w:rPr>
                <w:rFonts w:eastAsiaTheme="majorEastAsia"/>
              </w:rPr>
              <w:t>groundwater</w:t>
            </w:r>
            <w:r w:rsidR="0042276A">
              <w:rPr>
                <w:rFonts w:eastAsiaTheme="majorEastAsia"/>
              </w:rPr>
              <w:t xml:space="preserve"> </w:t>
            </w:r>
            <w:r w:rsidRPr="009C3DB1">
              <w:rPr>
                <w:rFonts w:eastAsiaTheme="majorEastAsia"/>
              </w:rPr>
              <w:t>plans,</w:t>
            </w:r>
            <w:r w:rsidR="0042276A">
              <w:rPr>
                <w:rFonts w:eastAsiaTheme="majorEastAsia"/>
              </w:rPr>
              <w:t xml:space="preserve"> </w:t>
            </w:r>
            <w:r w:rsidRPr="009C3DB1">
              <w:rPr>
                <w:rFonts w:eastAsiaTheme="majorEastAsia"/>
              </w:rPr>
              <w:t>watershed-based</w:t>
            </w:r>
            <w:r w:rsidR="007D2AAC" w:rsidRPr="009C3DB1">
              <w:br/>
            </w:r>
            <w:r w:rsidRPr="009C3DB1">
              <w:t>conservation</w:t>
            </w:r>
            <w:r w:rsidR="00F9749B">
              <w:t xml:space="preserve">, and recovery plans </w:t>
            </w:r>
            <w:r w:rsidRPr="009C3DB1">
              <w:t xml:space="preserve">for the </w:t>
            </w:r>
            <w:r w:rsidR="007D2AAC" w:rsidRPr="009C3DB1">
              <w:br/>
            </w:r>
            <w:r w:rsidRPr="009C3DB1">
              <w:t>service area;</w:t>
            </w:r>
          </w:p>
          <w:p w:rsidR="00E52558" w:rsidRPr="009C3DB1" w:rsidRDefault="00E52558" w:rsidP="007D2AAC">
            <w:pPr>
              <w:pStyle w:val="NoSpacing"/>
              <w:ind w:left="360"/>
            </w:pPr>
            <w:r w:rsidRPr="009C3DB1">
              <w:t>c. the Regional Wastewater Services Plan;</w:t>
            </w:r>
            <w:r w:rsidR="00C1763B" w:rsidRPr="009C3DB1">
              <w:t xml:space="preserve"> and</w:t>
            </w:r>
          </w:p>
          <w:p w:rsidR="0028678E" w:rsidRPr="009C3DB1" w:rsidRDefault="00E52558" w:rsidP="007D2AAC">
            <w:pPr>
              <w:pStyle w:val="NoSpacing"/>
              <w:ind w:left="360"/>
            </w:pPr>
            <w:r w:rsidRPr="009C3DB1">
              <w:t xml:space="preserve">d. </w:t>
            </w:r>
            <w:r w:rsidR="00C1763B" w:rsidRPr="009C3DB1">
              <w:t>other applicable provisions.</w:t>
            </w:r>
          </w:p>
        </w:tc>
      </w:tr>
      <w:tr w:rsidR="00C1763B" w:rsidRPr="009C3DB1" w:rsidTr="001C2F99">
        <w:trPr>
          <w:trHeight w:val="2051"/>
        </w:trPr>
        <w:tc>
          <w:tcPr>
            <w:tcW w:w="648" w:type="dxa"/>
          </w:tcPr>
          <w:p w:rsidR="0028678E" w:rsidRPr="009C3DB1" w:rsidRDefault="00C1763B">
            <w:r w:rsidRPr="009C3DB1">
              <w:lastRenderedPageBreak/>
              <w:t>(41</w:t>
            </w:r>
            <w:r w:rsidR="0028678E" w:rsidRPr="009C3DB1">
              <w:t xml:space="preserve">) </w:t>
            </w:r>
          </w:p>
        </w:tc>
        <w:tc>
          <w:tcPr>
            <w:tcW w:w="4770" w:type="dxa"/>
          </w:tcPr>
          <w:p w:rsidR="0028678E" w:rsidRPr="009C3DB1" w:rsidRDefault="0028678E" w:rsidP="00486A77">
            <w:r w:rsidRPr="009C3DB1">
              <w:t>F-252: In reviewing proposals for modified and expanded service area boundaries for municipal water suppliers, the UTRC shall consider, in addition to Policy F-251:</w:t>
            </w:r>
          </w:p>
          <w:p w:rsidR="0028678E" w:rsidRPr="009C3DB1" w:rsidRDefault="0028678E" w:rsidP="000469EA">
            <w:r w:rsidRPr="009C3DB1">
              <w:t>a. Compliance by the water system with its water system comprehensive plan, including water conservation elements;</w:t>
            </w:r>
          </w:p>
          <w:p w:rsidR="0028678E" w:rsidRPr="009C3DB1" w:rsidRDefault="0028678E" w:rsidP="000469EA">
            <w:r w:rsidRPr="009C3DB1">
              <w:t>b. Whether it can meet its duty to provide service within its service area, as required under chapter 43.20 RCW; and</w:t>
            </w:r>
          </w:p>
          <w:p w:rsidR="0028678E" w:rsidRPr="009C3DB1" w:rsidRDefault="0028678E" w:rsidP="000469EA">
            <w:r w:rsidRPr="009C3DB1">
              <w:t>c. Consistency with the service provisions of any applicable Coordinated Water System Plan, as adopted in King County Code Chapter 13.28.</w:t>
            </w:r>
          </w:p>
        </w:tc>
        <w:tc>
          <w:tcPr>
            <w:tcW w:w="5130" w:type="dxa"/>
          </w:tcPr>
          <w:p w:rsidR="0028678E" w:rsidRPr="009C3DB1" w:rsidRDefault="00534F63" w:rsidP="00961D0B">
            <w:pPr>
              <w:numPr>
                <w:ilvl w:val="0"/>
                <w:numId w:val="3"/>
              </w:numPr>
              <w:ind w:left="295" w:hanging="295"/>
            </w:pPr>
            <w:r w:rsidRPr="009C3DB1">
              <w:t>Not applicable as the</w:t>
            </w:r>
            <w:r w:rsidR="00274B29" w:rsidRPr="009C3DB1">
              <w:t xml:space="preserve"> District </w:t>
            </w:r>
            <w:r w:rsidRPr="009C3DB1">
              <w:t xml:space="preserve">is not changing its water service area. </w:t>
            </w:r>
          </w:p>
        </w:tc>
      </w:tr>
      <w:tr w:rsidR="00C1763B" w:rsidRPr="009C3DB1" w:rsidTr="001C2F99">
        <w:trPr>
          <w:trHeight w:val="2496"/>
        </w:trPr>
        <w:tc>
          <w:tcPr>
            <w:tcW w:w="648" w:type="dxa"/>
          </w:tcPr>
          <w:p w:rsidR="0028678E" w:rsidRPr="009C3DB1" w:rsidRDefault="00C1763B">
            <w:r w:rsidRPr="009C3DB1">
              <w:t>(42</w:t>
            </w:r>
            <w:r w:rsidR="0028678E" w:rsidRPr="009C3DB1">
              <w:t>)</w:t>
            </w:r>
          </w:p>
        </w:tc>
        <w:tc>
          <w:tcPr>
            <w:tcW w:w="4770" w:type="dxa"/>
          </w:tcPr>
          <w:p w:rsidR="0028678E" w:rsidRPr="009C3DB1" w:rsidRDefault="0028678E" w:rsidP="00486A77">
            <w:r w:rsidRPr="009C3DB1">
              <w:t xml:space="preserve">F-253: Consistent with Countywide Planning Policies, public drinking water system surface water reservoirs and their watersheds should be managed primarily for the protection of drinking water, but should allow for multiple uses, including recreation, when such uses do not jeopardize drinking water quality standards.  Public watersheds must be managed to protect downstream fish and agriculture resources.  </w:t>
            </w:r>
          </w:p>
        </w:tc>
        <w:tc>
          <w:tcPr>
            <w:tcW w:w="5130" w:type="dxa"/>
          </w:tcPr>
          <w:p w:rsidR="0028678E" w:rsidRPr="009C3DB1" w:rsidRDefault="00C1763B" w:rsidP="005D6377">
            <w:pPr>
              <w:numPr>
                <w:ilvl w:val="0"/>
                <w:numId w:val="3"/>
              </w:numPr>
              <w:ind w:left="295" w:hanging="295"/>
            </w:pPr>
            <w:r w:rsidRPr="009C3DB1">
              <w:t xml:space="preserve">Not applicable. </w:t>
            </w:r>
          </w:p>
        </w:tc>
      </w:tr>
      <w:tr w:rsidR="00C1763B" w:rsidRPr="009C3DB1" w:rsidTr="001C2F99">
        <w:trPr>
          <w:trHeight w:val="1590"/>
        </w:trPr>
        <w:tc>
          <w:tcPr>
            <w:tcW w:w="648" w:type="dxa"/>
          </w:tcPr>
          <w:p w:rsidR="0028678E" w:rsidRPr="009C3DB1" w:rsidRDefault="00C1763B">
            <w:r w:rsidRPr="009C3DB1">
              <w:t>(43)</w:t>
            </w:r>
          </w:p>
        </w:tc>
        <w:tc>
          <w:tcPr>
            <w:tcW w:w="4770" w:type="dxa"/>
          </w:tcPr>
          <w:p w:rsidR="0028678E" w:rsidRPr="009C3DB1" w:rsidRDefault="0028678E" w:rsidP="00CA32AE">
            <w:r w:rsidRPr="009C3DB1">
              <w:t>F-254: Groundwater-based public water supplies should be protected by preventing land uses that may adversely affect groundwater quality or quantity to the extent that the supply might be jeopardized.  The county shall protect the quality and quantity of groundwater used as water supplies through implementation of Policies E-493 through E-497 where applicable.</w:t>
            </w:r>
          </w:p>
        </w:tc>
        <w:tc>
          <w:tcPr>
            <w:tcW w:w="5130" w:type="dxa"/>
          </w:tcPr>
          <w:p w:rsidR="0028678E" w:rsidRPr="009C3DB1" w:rsidRDefault="00AB43EA" w:rsidP="00961D0B">
            <w:pPr>
              <w:numPr>
                <w:ilvl w:val="0"/>
                <w:numId w:val="3"/>
              </w:numPr>
              <w:ind w:left="295" w:hanging="295"/>
            </w:pPr>
            <w:r w:rsidRPr="009C3DB1">
              <w:t>Not applicable.</w:t>
            </w:r>
          </w:p>
        </w:tc>
      </w:tr>
    </w:tbl>
    <w:p w:rsidR="00645801" w:rsidRPr="009C3DB1" w:rsidRDefault="00645801" w:rsidP="00F9749B"/>
    <w:sectPr w:rsidR="00645801" w:rsidRPr="009C3DB1" w:rsidSect="00F9749B">
      <w:headerReference w:type="default" r:id="rId8"/>
      <w:footerReference w:type="even" r:id="rId9"/>
      <w:pgSz w:w="12240" w:h="15840" w:code="1"/>
      <w:pgMar w:top="360" w:right="1152"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07" w:rsidRDefault="003C2407">
      <w:r>
        <w:separator/>
      </w:r>
    </w:p>
  </w:endnote>
  <w:endnote w:type="continuationSeparator" w:id="1">
    <w:p w:rsidR="003C2407" w:rsidRDefault="003C2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4A" w:rsidRDefault="002123BE">
    <w:pPr>
      <w:pStyle w:val="Footer"/>
      <w:framePr w:wrap="around" w:vAnchor="text" w:hAnchor="margin" w:xAlign="center" w:y="1"/>
      <w:rPr>
        <w:rStyle w:val="PageNumber"/>
      </w:rPr>
    </w:pPr>
    <w:r>
      <w:rPr>
        <w:rStyle w:val="PageNumber"/>
      </w:rPr>
      <w:fldChar w:fldCharType="begin"/>
    </w:r>
    <w:r w:rsidR="00ED114A">
      <w:rPr>
        <w:rStyle w:val="PageNumber"/>
      </w:rPr>
      <w:instrText xml:space="preserve">PAGE  </w:instrText>
    </w:r>
    <w:r>
      <w:rPr>
        <w:rStyle w:val="PageNumber"/>
      </w:rPr>
      <w:fldChar w:fldCharType="end"/>
    </w:r>
  </w:p>
  <w:p w:rsidR="00ED114A" w:rsidRDefault="00ED1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07" w:rsidRDefault="003C2407">
      <w:r>
        <w:separator/>
      </w:r>
    </w:p>
  </w:footnote>
  <w:footnote w:type="continuationSeparator" w:id="1">
    <w:p w:rsidR="003C2407" w:rsidRDefault="003C2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4A" w:rsidRPr="0018179A" w:rsidRDefault="009C3DB1">
    <w:pPr>
      <w:pStyle w:val="Header"/>
    </w:pPr>
    <w:r w:rsidRPr="009C3DB1">
      <w:t xml:space="preserve">King County Water District 45 2011 Water Comprehensive Plan Update </w:t>
    </w:r>
  </w:p>
  <w:p w:rsidR="00ED114A" w:rsidRPr="0018179A" w:rsidRDefault="00BF06BD">
    <w:pPr>
      <w:pStyle w:val="Header"/>
    </w:pPr>
    <w:r>
      <w:t>August 28</w:t>
    </w:r>
    <w:r w:rsidR="009C3DB1">
      <w:t xml:space="preserve">, </w:t>
    </w:r>
    <w:r w:rsidR="00030840">
      <w:t>2013</w:t>
    </w:r>
  </w:p>
  <w:p w:rsidR="00ED114A" w:rsidRPr="0018179A" w:rsidRDefault="00ED114A">
    <w:pPr>
      <w:pStyle w:val="Header"/>
      <w:rPr>
        <w:rStyle w:val="PageNumber"/>
      </w:rPr>
    </w:pPr>
    <w:r w:rsidRPr="0018179A">
      <w:t xml:space="preserve">Page </w:t>
    </w:r>
    <w:r w:rsidR="002123BE" w:rsidRPr="0018179A">
      <w:rPr>
        <w:rStyle w:val="PageNumber"/>
      </w:rPr>
      <w:fldChar w:fldCharType="begin"/>
    </w:r>
    <w:r w:rsidRPr="0018179A">
      <w:rPr>
        <w:rStyle w:val="PageNumber"/>
      </w:rPr>
      <w:instrText xml:space="preserve"> PAGE </w:instrText>
    </w:r>
    <w:r w:rsidR="002123BE" w:rsidRPr="0018179A">
      <w:rPr>
        <w:rStyle w:val="PageNumber"/>
      </w:rPr>
      <w:fldChar w:fldCharType="separate"/>
    </w:r>
    <w:r w:rsidR="00CB103C">
      <w:rPr>
        <w:rStyle w:val="PageNumber"/>
        <w:noProof/>
      </w:rPr>
      <w:t>6</w:t>
    </w:r>
    <w:r w:rsidR="002123BE" w:rsidRPr="0018179A">
      <w:rPr>
        <w:rStyle w:val="PageNumber"/>
      </w:rPr>
      <w:fldChar w:fldCharType="end"/>
    </w:r>
  </w:p>
  <w:p w:rsidR="00ED114A" w:rsidRDefault="00ED114A">
    <w:pPr>
      <w:pStyle w:val="Header"/>
    </w:pPr>
  </w:p>
  <w:p w:rsidR="00ED114A" w:rsidRDefault="00ED1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11A"/>
    <w:multiLevelType w:val="hybridMultilevel"/>
    <w:tmpl w:val="C63E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E6AD9"/>
    <w:multiLevelType w:val="hybridMultilevel"/>
    <w:tmpl w:val="2E5272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C4075"/>
    <w:multiLevelType w:val="hybridMultilevel"/>
    <w:tmpl w:val="99BC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73F81"/>
    <w:multiLevelType w:val="hybridMultilevel"/>
    <w:tmpl w:val="A784F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534CD4"/>
    <w:multiLevelType w:val="hybridMultilevel"/>
    <w:tmpl w:val="53C4061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67E18"/>
    <w:multiLevelType w:val="hybridMultilevel"/>
    <w:tmpl w:val="636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160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9551D06"/>
    <w:multiLevelType w:val="hybridMultilevel"/>
    <w:tmpl w:val="4F68D5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6EF91EC6"/>
    <w:multiLevelType w:val="hybridMultilevel"/>
    <w:tmpl w:val="4468AF18"/>
    <w:lvl w:ilvl="0" w:tplc="4CE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6805E5"/>
    <w:rsid w:val="00003CB9"/>
    <w:rsid w:val="00007F84"/>
    <w:rsid w:val="000112AD"/>
    <w:rsid w:val="00011454"/>
    <w:rsid w:val="000127A8"/>
    <w:rsid w:val="000141B2"/>
    <w:rsid w:val="00014AD1"/>
    <w:rsid w:val="00015A3D"/>
    <w:rsid w:val="00030840"/>
    <w:rsid w:val="00030B74"/>
    <w:rsid w:val="00030EBF"/>
    <w:rsid w:val="0003177C"/>
    <w:rsid w:val="000355AA"/>
    <w:rsid w:val="00041B35"/>
    <w:rsid w:val="00043A45"/>
    <w:rsid w:val="00044CFE"/>
    <w:rsid w:val="00046149"/>
    <w:rsid w:val="0004642C"/>
    <w:rsid w:val="000469EA"/>
    <w:rsid w:val="000522E0"/>
    <w:rsid w:val="00052E44"/>
    <w:rsid w:val="000538AF"/>
    <w:rsid w:val="00054211"/>
    <w:rsid w:val="00066E06"/>
    <w:rsid w:val="000671C9"/>
    <w:rsid w:val="00067686"/>
    <w:rsid w:val="00067D66"/>
    <w:rsid w:val="00073802"/>
    <w:rsid w:val="00074498"/>
    <w:rsid w:val="0008403B"/>
    <w:rsid w:val="00086EA0"/>
    <w:rsid w:val="00091983"/>
    <w:rsid w:val="0009305A"/>
    <w:rsid w:val="00096CA2"/>
    <w:rsid w:val="000A11D5"/>
    <w:rsid w:val="000A1A24"/>
    <w:rsid w:val="000A2631"/>
    <w:rsid w:val="000A2EAE"/>
    <w:rsid w:val="000A3E40"/>
    <w:rsid w:val="000A485D"/>
    <w:rsid w:val="000A5600"/>
    <w:rsid w:val="000B2C34"/>
    <w:rsid w:val="000B7568"/>
    <w:rsid w:val="000C548C"/>
    <w:rsid w:val="000C5D57"/>
    <w:rsid w:val="000C6132"/>
    <w:rsid w:val="000C704E"/>
    <w:rsid w:val="000C77E2"/>
    <w:rsid w:val="000D0726"/>
    <w:rsid w:val="000D16A3"/>
    <w:rsid w:val="000D2433"/>
    <w:rsid w:val="000D755C"/>
    <w:rsid w:val="000E122F"/>
    <w:rsid w:val="000E213D"/>
    <w:rsid w:val="000E26BC"/>
    <w:rsid w:val="000E527B"/>
    <w:rsid w:val="000E6322"/>
    <w:rsid w:val="000F6E45"/>
    <w:rsid w:val="001003B1"/>
    <w:rsid w:val="001022A8"/>
    <w:rsid w:val="00102437"/>
    <w:rsid w:val="00103A78"/>
    <w:rsid w:val="0010562F"/>
    <w:rsid w:val="0010729F"/>
    <w:rsid w:val="0010760F"/>
    <w:rsid w:val="00107D66"/>
    <w:rsid w:val="00111A93"/>
    <w:rsid w:val="0011331F"/>
    <w:rsid w:val="00117BC9"/>
    <w:rsid w:val="001214C7"/>
    <w:rsid w:val="00124E58"/>
    <w:rsid w:val="00125CEE"/>
    <w:rsid w:val="00131637"/>
    <w:rsid w:val="00131C7C"/>
    <w:rsid w:val="00131D61"/>
    <w:rsid w:val="00133A1E"/>
    <w:rsid w:val="0014181D"/>
    <w:rsid w:val="00141D38"/>
    <w:rsid w:val="00147A3B"/>
    <w:rsid w:val="001508F3"/>
    <w:rsid w:val="00156497"/>
    <w:rsid w:val="00156AEE"/>
    <w:rsid w:val="00160AE5"/>
    <w:rsid w:val="00162578"/>
    <w:rsid w:val="00167603"/>
    <w:rsid w:val="00167C23"/>
    <w:rsid w:val="00167F42"/>
    <w:rsid w:val="0017628E"/>
    <w:rsid w:val="001763F2"/>
    <w:rsid w:val="00177374"/>
    <w:rsid w:val="0018179A"/>
    <w:rsid w:val="00183839"/>
    <w:rsid w:val="00183935"/>
    <w:rsid w:val="001965C4"/>
    <w:rsid w:val="001A1036"/>
    <w:rsid w:val="001A1CAB"/>
    <w:rsid w:val="001A1D8E"/>
    <w:rsid w:val="001A429F"/>
    <w:rsid w:val="001A6C9A"/>
    <w:rsid w:val="001B4AA6"/>
    <w:rsid w:val="001B5A98"/>
    <w:rsid w:val="001B7D8A"/>
    <w:rsid w:val="001C2F99"/>
    <w:rsid w:val="001C5B83"/>
    <w:rsid w:val="001C673D"/>
    <w:rsid w:val="001D4B0F"/>
    <w:rsid w:val="001E4827"/>
    <w:rsid w:val="001E536F"/>
    <w:rsid w:val="001F1167"/>
    <w:rsid w:val="001F215E"/>
    <w:rsid w:val="001F4139"/>
    <w:rsid w:val="001F419C"/>
    <w:rsid w:val="00200ED2"/>
    <w:rsid w:val="00201063"/>
    <w:rsid w:val="00201603"/>
    <w:rsid w:val="00202DA0"/>
    <w:rsid w:val="00204211"/>
    <w:rsid w:val="00205126"/>
    <w:rsid w:val="00205CA9"/>
    <w:rsid w:val="002123BE"/>
    <w:rsid w:val="002164CB"/>
    <w:rsid w:val="00217B27"/>
    <w:rsid w:val="002218A6"/>
    <w:rsid w:val="00221D4B"/>
    <w:rsid w:val="0022422B"/>
    <w:rsid w:val="002262B9"/>
    <w:rsid w:val="00227161"/>
    <w:rsid w:val="002307B7"/>
    <w:rsid w:val="00232B21"/>
    <w:rsid w:val="00240B94"/>
    <w:rsid w:val="002424F2"/>
    <w:rsid w:val="00243BB1"/>
    <w:rsid w:val="002477D7"/>
    <w:rsid w:val="002478FF"/>
    <w:rsid w:val="002538C1"/>
    <w:rsid w:val="00254C16"/>
    <w:rsid w:val="0025664C"/>
    <w:rsid w:val="00256886"/>
    <w:rsid w:val="00257B31"/>
    <w:rsid w:val="00257BE1"/>
    <w:rsid w:val="002637EB"/>
    <w:rsid w:val="0026432C"/>
    <w:rsid w:val="002733E8"/>
    <w:rsid w:val="002749FF"/>
    <w:rsid w:val="00274B29"/>
    <w:rsid w:val="00277DEB"/>
    <w:rsid w:val="0028017C"/>
    <w:rsid w:val="00283246"/>
    <w:rsid w:val="00283EB8"/>
    <w:rsid w:val="0028678E"/>
    <w:rsid w:val="00286DAD"/>
    <w:rsid w:val="00290FAA"/>
    <w:rsid w:val="00291D28"/>
    <w:rsid w:val="00292828"/>
    <w:rsid w:val="00295E14"/>
    <w:rsid w:val="00295FBB"/>
    <w:rsid w:val="002A1A7B"/>
    <w:rsid w:val="002A49A8"/>
    <w:rsid w:val="002A6D1C"/>
    <w:rsid w:val="002A7216"/>
    <w:rsid w:val="002A776C"/>
    <w:rsid w:val="002B0340"/>
    <w:rsid w:val="002B1AE9"/>
    <w:rsid w:val="002B250C"/>
    <w:rsid w:val="002B35BE"/>
    <w:rsid w:val="002C10CC"/>
    <w:rsid w:val="002C655F"/>
    <w:rsid w:val="002D0489"/>
    <w:rsid w:val="002E061A"/>
    <w:rsid w:val="002E1EDD"/>
    <w:rsid w:val="002E36B7"/>
    <w:rsid w:val="002E5B7C"/>
    <w:rsid w:val="002E6ED6"/>
    <w:rsid w:val="002E7668"/>
    <w:rsid w:val="002F12B0"/>
    <w:rsid w:val="002F15DB"/>
    <w:rsid w:val="002F1E17"/>
    <w:rsid w:val="002F1FEB"/>
    <w:rsid w:val="002F2C5C"/>
    <w:rsid w:val="002F3E27"/>
    <w:rsid w:val="002F4216"/>
    <w:rsid w:val="002F68CA"/>
    <w:rsid w:val="00301688"/>
    <w:rsid w:val="0031044A"/>
    <w:rsid w:val="0031397F"/>
    <w:rsid w:val="003151C9"/>
    <w:rsid w:val="00316D7A"/>
    <w:rsid w:val="00320288"/>
    <w:rsid w:val="00321619"/>
    <w:rsid w:val="00321D1D"/>
    <w:rsid w:val="00322410"/>
    <w:rsid w:val="00322A8C"/>
    <w:rsid w:val="00323EB2"/>
    <w:rsid w:val="0032457F"/>
    <w:rsid w:val="00327663"/>
    <w:rsid w:val="003361D5"/>
    <w:rsid w:val="003420E0"/>
    <w:rsid w:val="003432CB"/>
    <w:rsid w:val="003435F1"/>
    <w:rsid w:val="0034605B"/>
    <w:rsid w:val="00346A73"/>
    <w:rsid w:val="00346E33"/>
    <w:rsid w:val="00346FAE"/>
    <w:rsid w:val="00347172"/>
    <w:rsid w:val="00347664"/>
    <w:rsid w:val="00350584"/>
    <w:rsid w:val="003507B1"/>
    <w:rsid w:val="0035278C"/>
    <w:rsid w:val="00352A2D"/>
    <w:rsid w:val="00357ABC"/>
    <w:rsid w:val="0036109A"/>
    <w:rsid w:val="00361FA3"/>
    <w:rsid w:val="00362A95"/>
    <w:rsid w:val="003632C2"/>
    <w:rsid w:val="00363CA8"/>
    <w:rsid w:val="0038318C"/>
    <w:rsid w:val="00384736"/>
    <w:rsid w:val="00385655"/>
    <w:rsid w:val="0038629B"/>
    <w:rsid w:val="00393898"/>
    <w:rsid w:val="0039409F"/>
    <w:rsid w:val="0039509B"/>
    <w:rsid w:val="00395CD5"/>
    <w:rsid w:val="00396F68"/>
    <w:rsid w:val="003A02D7"/>
    <w:rsid w:val="003A2DF4"/>
    <w:rsid w:val="003A53A6"/>
    <w:rsid w:val="003B5C4C"/>
    <w:rsid w:val="003C096A"/>
    <w:rsid w:val="003C2407"/>
    <w:rsid w:val="003C42BC"/>
    <w:rsid w:val="003C4BC5"/>
    <w:rsid w:val="003C5EFE"/>
    <w:rsid w:val="003C6180"/>
    <w:rsid w:val="003D2671"/>
    <w:rsid w:val="003D2BD8"/>
    <w:rsid w:val="003D4619"/>
    <w:rsid w:val="003E27C0"/>
    <w:rsid w:val="003E2E16"/>
    <w:rsid w:val="003E6296"/>
    <w:rsid w:val="003E652C"/>
    <w:rsid w:val="003F25A9"/>
    <w:rsid w:val="003F2A19"/>
    <w:rsid w:val="003F43F1"/>
    <w:rsid w:val="003F4772"/>
    <w:rsid w:val="003F4A6C"/>
    <w:rsid w:val="00400E4B"/>
    <w:rsid w:val="0040524D"/>
    <w:rsid w:val="00412068"/>
    <w:rsid w:val="0041341F"/>
    <w:rsid w:val="00415905"/>
    <w:rsid w:val="0042276A"/>
    <w:rsid w:val="00424506"/>
    <w:rsid w:val="0042524A"/>
    <w:rsid w:val="00425C9A"/>
    <w:rsid w:val="00431732"/>
    <w:rsid w:val="00436D73"/>
    <w:rsid w:val="00437E39"/>
    <w:rsid w:val="00440250"/>
    <w:rsid w:val="004410D1"/>
    <w:rsid w:val="0044149A"/>
    <w:rsid w:val="0044198F"/>
    <w:rsid w:val="00441D81"/>
    <w:rsid w:val="00444B2F"/>
    <w:rsid w:val="00445E8C"/>
    <w:rsid w:val="00450955"/>
    <w:rsid w:val="00450DC9"/>
    <w:rsid w:val="00456C63"/>
    <w:rsid w:val="00457936"/>
    <w:rsid w:val="00460444"/>
    <w:rsid w:val="00464A77"/>
    <w:rsid w:val="00464B03"/>
    <w:rsid w:val="004653BF"/>
    <w:rsid w:val="0046544A"/>
    <w:rsid w:val="00465A3E"/>
    <w:rsid w:val="00472DD8"/>
    <w:rsid w:val="00480B04"/>
    <w:rsid w:val="004840C5"/>
    <w:rsid w:val="004847B4"/>
    <w:rsid w:val="00491B80"/>
    <w:rsid w:val="00491C7E"/>
    <w:rsid w:val="00492DFF"/>
    <w:rsid w:val="00492EDF"/>
    <w:rsid w:val="004940AD"/>
    <w:rsid w:val="004953FB"/>
    <w:rsid w:val="00495D32"/>
    <w:rsid w:val="004A76A9"/>
    <w:rsid w:val="004A7F32"/>
    <w:rsid w:val="004B0254"/>
    <w:rsid w:val="004B2B3C"/>
    <w:rsid w:val="004C0963"/>
    <w:rsid w:val="004C224F"/>
    <w:rsid w:val="004C3351"/>
    <w:rsid w:val="004D016A"/>
    <w:rsid w:val="004E3395"/>
    <w:rsid w:val="004F07E0"/>
    <w:rsid w:val="004F1BB1"/>
    <w:rsid w:val="004F271F"/>
    <w:rsid w:val="004F5DC4"/>
    <w:rsid w:val="004F6A80"/>
    <w:rsid w:val="004F6D47"/>
    <w:rsid w:val="00500470"/>
    <w:rsid w:val="005108F6"/>
    <w:rsid w:val="00510B69"/>
    <w:rsid w:val="00511040"/>
    <w:rsid w:val="00511CA2"/>
    <w:rsid w:val="00513061"/>
    <w:rsid w:val="00523616"/>
    <w:rsid w:val="00524FF8"/>
    <w:rsid w:val="00534BAF"/>
    <w:rsid w:val="00534CB3"/>
    <w:rsid w:val="00534F63"/>
    <w:rsid w:val="0053749D"/>
    <w:rsid w:val="00537DDF"/>
    <w:rsid w:val="00541605"/>
    <w:rsid w:val="005422BE"/>
    <w:rsid w:val="00550592"/>
    <w:rsid w:val="00552C22"/>
    <w:rsid w:val="00554B2A"/>
    <w:rsid w:val="0055537E"/>
    <w:rsid w:val="00557060"/>
    <w:rsid w:val="00572CD5"/>
    <w:rsid w:val="005730B2"/>
    <w:rsid w:val="00573600"/>
    <w:rsid w:val="00580EEE"/>
    <w:rsid w:val="00582FAE"/>
    <w:rsid w:val="00583FDD"/>
    <w:rsid w:val="00593205"/>
    <w:rsid w:val="00594875"/>
    <w:rsid w:val="005949A2"/>
    <w:rsid w:val="00595041"/>
    <w:rsid w:val="005A062A"/>
    <w:rsid w:val="005A1584"/>
    <w:rsid w:val="005A335E"/>
    <w:rsid w:val="005A356E"/>
    <w:rsid w:val="005A6DDA"/>
    <w:rsid w:val="005B03B8"/>
    <w:rsid w:val="005B064A"/>
    <w:rsid w:val="005B0D89"/>
    <w:rsid w:val="005B24A5"/>
    <w:rsid w:val="005B31DD"/>
    <w:rsid w:val="005C004F"/>
    <w:rsid w:val="005C116B"/>
    <w:rsid w:val="005C1B21"/>
    <w:rsid w:val="005C26BD"/>
    <w:rsid w:val="005C5B37"/>
    <w:rsid w:val="005C7387"/>
    <w:rsid w:val="005D0FE4"/>
    <w:rsid w:val="005D1661"/>
    <w:rsid w:val="005D4C09"/>
    <w:rsid w:val="005D5C39"/>
    <w:rsid w:val="005D5EC6"/>
    <w:rsid w:val="005D6377"/>
    <w:rsid w:val="005D69AD"/>
    <w:rsid w:val="005D722B"/>
    <w:rsid w:val="005D752D"/>
    <w:rsid w:val="005D7DAB"/>
    <w:rsid w:val="005E1889"/>
    <w:rsid w:val="005E6251"/>
    <w:rsid w:val="005E6F8E"/>
    <w:rsid w:val="005E71B0"/>
    <w:rsid w:val="005F1536"/>
    <w:rsid w:val="005F6951"/>
    <w:rsid w:val="00602C1C"/>
    <w:rsid w:val="0060328E"/>
    <w:rsid w:val="006036E7"/>
    <w:rsid w:val="006139F5"/>
    <w:rsid w:val="0061690F"/>
    <w:rsid w:val="00617BF8"/>
    <w:rsid w:val="00624297"/>
    <w:rsid w:val="00626942"/>
    <w:rsid w:val="0063107E"/>
    <w:rsid w:val="00631B97"/>
    <w:rsid w:val="0063221F"/>
    <w:rsid w:val="00634505"/>
    <w:rsid w:val="00635B9E"/>
    <w:rsid w:val="0063762F"/>
    <w:rsid w:val="00640B17"/>
    <w:rsid w:val="00641B73"/>
    <w:rsid w:val="00642711"/>
    <w:rsid w:val="00642C5A"/>
    <w:rsid w:val="00644138"/>
    <w:rsid w:val="0064504D"/>
    <w:rsid w:val="00645801"/>
    <w:rsid w:val="00645FAD"/>
    <w:rsid w:val="00653124"/>
    <w:rsid w:val="00654108"/>
    <w:rsid w:val="006547B1"/>
    <w:rsid w:val="006547DE"/>
    <w:rsid w:val="006613D3"/>
    <w:rsid w:val="0066287F"/>
    <w:rsid w:val="00663A8C"/>
    <w:rsid w:val="0066474F"/>
    <w:rsid w:val="00664E9E"/>
    <w:rsid w:val="00667B25"/>
    <w:rsid w:val="0067184F"/>
    <w:rsid w:val="00673F74"/>
    <w:rsid w:val="006777B0"/>
    <w:rsid w:val="006805E5"/>
    <w:rsid w:val="006833D5"/>
    <w:rsid w:val="00684193"/>
    <w:rsid w:val="00686632"/>
    <w:rsid w:val="006912C0"/>
    <w:rsid w:val="006945EC"/>
    <w:rsid w:val="00696335"/>
    <w:rsid w:val="00696BF5"/>
    <w:rsid w:val="00697655"/>
    <w:rsid w:val="006A1CB7"/>
    <w:rsid w:val="006A5205"/>
    <w:rsid w:val="006A74F2"/>
    <w:rsid w:val="006A7F1C"/>
    <w:rsid w:val="006B0D2C"/>
    <w:rsid w:val="006B1073"/>
    <w:rsid w:val="006B139C"/>
    <w:rsid w:val="006B730C"/>
    <w:rsid w:val="006C7DCA"/>
    <w:rsid w:val="006D108D"/>
    <w:rsid w:val="006D20DA"/>
    <w:rsid w:val="006D3812"/>
    <w:rsid w:val="006D535E"/>
    <w:rsid w:val="006E3B94"/>
    <w:rsid w:val="006E56B2"/>
    <w:rsid w:val="006E7C55"/>
    <w:rsid w:val="006F0A9A"/>
    <w:rsid w:val="006F17B6"/>
    <w:rsid w:val="006F3A4B"/>
    <w:rsid w:val="006F3C5E"/>
    <w:rsid w:val="006F457C"/>
    <w:rsid w:val="006F74A4"/>
    <w:rsid w:val="006F790B"/>
    <w:rsid w:val="006F7B2C"/>
    <w:rsid w:val="007038A2"/>
    <w:rsid w:val="00703DA9"/>
    <w:rsid w:val="00704B00"/>
    <w:rsid w:val="00710691"/>
    <w:rsid w:val="00711AA4"/>
    <w:rsid w:val="0071586E"/>
    <w:rsid w:val="007204E5"/>
    <w:rsid w:val="00723006"/>
    <w:rsid w:val="00724401"/>
    <w:rsid w:val="00724D0A"/>
    <w:rsid w:val="00727454"/>
    <w:rsid w:val="007274B8"/>
    <w:rsid w:val="0072757E"/>
    <w:rsid w:val="007316DE"/>
    <w:rsid w:val="00742ABC"/>
    <w:rsid w:val="0074350F"/>
    <w:rsid w:val="0074525E"/>
    <w:rsid w:val="00746F19"/>
    <w:rsid w:val="00747981"/>
    <w:rsid w:val="00753C7F"/>
    <w:rsid w:val="00753DC6"/>
    <w:rsid w:val="00754795"/>
    <w:rsid w:val="00760BE9"/>
    <w:rsid w:val="007617D0"/>
    <w:rsid w:val="00762391"/>
    <w:rsid w:val="00771E5D"/>
    <w:rsid w:val="00772F55"/>
    <w:rsid w:val="0077384F"/>
    <w:rsid w:val="00775483"/>
    <w:rsid w:val="0078053D"/>
    <w:rsid w:val="0078151C"/>
    <w:rsid w:val="00782A14"/>
    <w:rsid w:val="007830A0"/>
    <w:rsid w:val="0078504C"/>
    <w:rsid w:val="00790F3B"/>
    <w:rsid w:val="007928E4"/>
    <w:rsid w:val="0079517E"/>
    <w:rsid w:val="007951CB"/>
    <w:rsid w:val="00795C5F"/>
    <w:rsid w:val="007A6EFC"/>
    <w:rsid w:val="007A7A0F"/>
    <w:rsid w:val="007B0FD1"/>
    <w:rsid w:val="007B7D63"/>
    <w:rsid w:val="007C074D"/>
    <w:rsid w:val="007C697F"/>
    <w:rsid w:val="007D2AAC"/>
    <w:rsid w:val="007D508F"/>
    <w:rsid w:val="007D75FE"/>
    <w:rsid w:val="007E4DCC"/>
    <w:rsid w:val="007E5D99"/>
    <w:rsid w:val="007E6AB6"/>
    <w:rsid w:val="007E79D2"/>
    <w:rsid w:val="007F060B"/>
    <w:rsid w:val="007F1515"/>
    <w:rsid w:val="007F602B"/>
    <w:rsid w:val="0080053F"/>
    <w:rsid w:val="00800766"/>
    <w:rsid w:val="00804498"/>
    <w:rsid w:val="008065CF"/>
    <w:rsid w:val="0080775C"/>
    <w:rsid w:val="008103C7"/>
    <w:rsid w:val="0081487F"/>
    <w:rsid w:val="008168C0"/>
    <w:rsid w:val="00822EA6"/>
    <w:rsid w:val="008273CF"/>
    <w:rsid w:val="008334D3"/>
    <w:rsid w:val="00836EBA"/>
    <w:rsid w:val="0084170E"/>
    <w:rsid w:val="00845245"/>
    <w:rsid w:val="0085413F"/>
    <w:rsid w:val="0085664D"/>
    <w:rsid w:val="00857601"/>
    <w:rsid w:val="008630AF"/>
    <w:rsid w:val="00864CBA"/>
    <w:rsid w:val="00864E8D"/>
    <w:rsid w:val="0087486A"/>
    <w:rsid w:val="00874E2F"/>
    <w:rsid w:val="00891465"/>
    <w:rsid w:val="008917F4"/>
    <w:rsid w:val="00891990"/>
    <w:rsid w:val="00893E99"/>
    <w:rsid w:val="008974E8"/>
    <w:rsid w:val="008A0556"/>
    <w:rsid w:val="008A2143"/>
    <w:rsid w:val="008A2E74"/>
    <w:rsid w:val="008A7652"/>
    <w:rsid w:val="008A77D5"/>
    <w:rsid w:val="008B5558"/>
    <w:rsid w:val="008C0A67"/>
    <w:rsid w:val="008C1443"/>
    <w:rsid w:val="008C21D4"/>
    <w:rsid w:val="008C55C6"/>
    <w:rsid w:val="008C7CE0"/>
    <w:rsid w:val="008D0E61"/>
    <w:rsid w:val="008D342F"/>
    <w:rsid w:val="008D545C"/>
    <w:rsid w:val="008D77D4"/>
    <w:rsid w:val="008D7A39"/>
    <w:rsid w:val="008D7EA3"/>
    <w:rsid w:val="008E23BF"/>
    <w:rsid w:val="008E3F51"/>
    <w:rsid w:val="008E5C5E"/>
    <w:rsid w:val="008E6498"/>
    <w:rsid w:val="008F1861"/>
    <w:rsid w:val="008F1ABC"/>
    <w:rsid w:val="008F3A30"/>
    <w:rsid w:val="008F4896"/>
    <w:rsid w:val="00901B4F"/>
    <w:rsid w:val="00904332"/>
    <w:rsid w:val="0091212E"/>
    <w:rsid w:val="0092628E"/>
    <w:rsid w:val="009274C7"/>
    <w:rsid w:val="00930BD8"/>
    <w:rsid w:val="00933888"/>
    <w:rsid w:val="009351BF"/>
    <w:rsid w:val="00935276"/>
    <w:rsid w:val="0093649D"/>
    <w:rsid w:val="009402BD"/>
    <w:rsid w:val="0094053F"/>
    <w:rsid w:val="00942EC0"/>
    <w:rsid w:val="00944FB1"/>
    <w:rsid w:val="009460D0"/>
    <w:rsid w:val="009522DF"/>
    <w:rsid w:val="00955C36"/>
    <w:rsid w:val="00956E1F"/>
    <w:rsid w:val="00961D0B"/>
    <w:rsid w:val="009632DF"/>
    <w:rsid w:val="00964580"/>
    <w:rsid w:val="00967AC0"/>
    <w:rsid w:val="009702BB"/>
    <w:rsid w:val="00972E7E"/>
    <w:rsid w:val="00974835"/>
    <w:rsid w:val="00975F54"/>
    <w:rsid w:val="0097779A"/>
    <w:rsid w:val="00982870"/>
    <w:rsid w:val="0099175E"/>
    <w:rsid w:val="009924AE"/>
    <w:rsid w:val="009A0AA0"/>
    <w:rsid w:val="009A16E3"/>
    <w:rsid w:val="009A3D5A"/>
    <w:rsid w:val="009A5043"/>
    <w:rsid w:val="009A6727"/>
    <w:rsid w:val="009B16DC"/>
    <w:rsid w:val="009B65FE"/>
    <w:rsid w:val="009C3D26"/>
    <w:rsid w:val="009C3DB1"/>
    <w:rsid w:val="009D040C"/>
    <w:rsid w:val="009D1582"/>
    <w:rsid w:val="009D1A49"/>
    <w:rsid w:val="009D1FC3"/>
    <w:rsid w:val="009D30C9"/>
    <w:rsid w:val="009E0EA2"/>
    <w:rsid w:val="009E178A"/>
    <w:rsid w:val="009E1A1C"/>
    <w:rsid w:val="009E6CD9"/>
    <w:rsid w:val="009E6DBC"/>
    <w:rsid w:val="009F4D70"/>
    <w:rsid w:val="009F64C2"/>
    <w:rsid w:val="00A062AB"/>
    <w:rsid w:val="00A10113"/>
    <w:rsid w:val="00A146FC"/>
    <w:rsid w:val="00A17987"/>
    <w:rsid w:val="00A24729"/>
    <w:rsid w:val="00A34F9B"/>
    <w:rsid w:val="00A37D01"/>
    <w:rsid w:val="00A40D63"/>
    <w:rsid w:val="00A50513"/>
    <w:rsid w:val="00A5151B"/>
    <w:rsid w:val="00A53CFF"/>
    <w:rsid w:val="00A53E4A"/>
    <w:rsid w:val="00A565A4"/>
    <w:rsid w:val="00A62B46"/>
    <w:rsid w:val="00A62F9D"/>
    <w:rsid w:val="00A65076"/>
    <w:rsid w:val="00A65713"/>
    <w:rsid w:val="00A70BE8"/>
    <w:rsid w:val="00A7173A"/>
    <w:rsid w:val="00A7351B"/>
    <w:rsid w:val="00A74E82"/>
    <w:rsid w:val="00A7553A"/>
    <w:rsid w:val="00A76A20"/>
    <w:rsid w:val="00A81301"/>
    <w:rsid w:val="00A87FF5"/>
    <w:rsid w:val="00A918CC"/>
    <w:rsid w:val="00A91900"/>
    <w:rsid w:val="00A94786"/>
    <w:rsid w:val="00A958BB"/>
    <w:rsid w:val="00A9614C"/>
    <w:rsid w:val="00A979B8"/>
    <w:rsid w:val="00AA55F7"/>
    <w:rsid w:val="00AA5883"/>
    <w:rsid w:val="00AB0F7B"/>
    <w:rsid w:val="00AB2E7B"/>
    <w:rsid w:val="00AB3CD7"/>
    <w:rsid w:val="00AB43EA"/>
    <w:rsid w:val="00AB6159"/>
    <w:rsid w:val="00AC09A5"/>
    <w:rsid w:val="00AC1E11"/>
    <w:rsid w:val="00AC4855"/>
    <w:rsid w:val="00AC64ED"/>
    <w:rsid w:val="00AD012F"/>
    <w:rsid w:val="00AD4949"/>
    <w:rsid w:val="00AE47AE"/>
    <w:rsid w:val="00AE67EB"/>
    <w:rsid w:val="00AF1014"/>
    <w:rsid w:val="00AF174A"/>
    <w:rsid w:val="00AF2C00"/>
    <w:rsid w:val="00AF6397"/>
    <w:rsid w:val="00AF686B"/>
    <w:rsid w:val="00B00967"/>
    <w:rsid w:val="00B00D27"/>
    <w:rsid w:val="00B01613"/>
    <w:rsid w:val="00B02AE6"/>
    <w:rsid w:val="00B04F85"/>
    <w:rsid w:val="00B051BD"/>
    <w:rsid w:val="00B10AA1"/>
    <w:rsid w:val="00B13641"/>
    <w:rsid w:val="00B14390"/>
    <w:rsid w:val="00B14D2F"/>
    <w:rsid w:val="00B155D4"/>
    <w:rsid w:val="00B16A9D"/>
    <w:rsid w:val="00B21AE8"/>
    <w:rsid w:val="00B22CEA"/>
    <w:rsid w:val="00B32D9D"/>
    <w:rsid w:val="00B35329"/>
    <w:rsid w:val="00B4050F"/>
    <w:rsid w:val="00B43CEE"/>
    <w:rsid w:val="00B44407"/>
    <w:rsid w:val="00B454FC"/>
    <w:rsid w:val="00B5416B"/>
    <w:rsid w:val="00B60230"/>
    <w:rsid w:val="00B60636"/>
    <w:rsid w:val="00B60E64"/>
    <w:rsid w:val="00B620E4"/>
    <w:rsid w:val="00B62857"/>
    <w:rsid w:val="00B62B0C"/>
    <w:rsid w:val="00B63C3E"/>
    <w:rsid w:val="00B653A4"/>
    <w:rsid w:val="00B67039"/>
    <w:rsid w:val="00B71E86"/>
    <w:rsid w:val="00B81D39"/>
    <w:rsid w:val="00B8244D"/>
    <w:rsid w:val="00B824D5"/>
    <w:rsid w:val="00B830C9"/>
    <w:rsid w:val="00B8401B"/>
    <w:rsid w:val="00B853FA"/>
    <w:rsid w:val="00B8659B"/>
    <w:rsid w:val="00B907C0"/>
    <w:rsid w:val="00B90856"/>
    <w:rsid w:val="00B95A64"/>
    <w:rsid w:val="00B95F21"/>
    <w:rsid w:val="00BA2720"/>
    <w:rsid w:val="00BA5138"/>
    <w:rsid w:val="00BA54C0"/>
    <w:rsid w:val="00BA59A0"/>
    <w:rsid w:val="00BA6462"/>
    <w:rsid w:val="00BB252A"/>
    <w:rsid w:val="00BB528B"/>
    <w:rsid w:val="00BB6873"/>
    <w:rsid w:val="00BB7184"/>
    <w:rsid w:val="00BC29D9"/>
    <w:rsid w:val="00BC2FE7"/>
    <w:rsid w:val="00BC3940"/>
    <w:rsid w:val="00BC50E0"/>
    <w:rsid w:val="00BD7D3B"/>
    <w:rsid w:val="00BE141B"/>
    <w:rsid w:val="00BE3771"/>
    <w:rsid w:val="00BE3B40"/>
    <w:rsid w:val="00BE503B"/>
    <w:rsid w:val="00BE6C4E"/>
    <w:rsid w:val="00BE7618"/>
    <w:rsid w:val="00BF06BD"/>
    <w:rsid w:val="00BF262A"/>
    <w:rsid w:val="00BF2B8B"/>
    <w:rsid w:val="00BF2BF9"/>
    <w:rsid w:val="00BF4458"/>
    <w:rsid w:val="00BF4495"/>
    <w:rsid w:val="00BF6839"/>
    <w:rsid w:val="00C00CE1"/>
    <w:rsid w:val="00C01F0D"/>
    <w:rsid w:val="00C058E8"/>
    <w:rsid w:val="00C064F1"/>
    <w:rsid w:val="00C071B0"/>
    <w:rsid w:val="00C10807"/>
    <w:rsid w:val="00C11D3A"/>
    <w:rsid w:val="00C128A8"/>
    <w:rsid w:val="00C12F27"/>
    <w:rsid w:val="00C136A4"/>
    <w:rsid w:val="00C16D10"/>
    <w:rsid w:val="00C170A2"/>
    <w:rsid w:val="00C1763B"/>
    <w:rsid w:val="00C22ADF"/>
    <w:rsid w:val="00C31B4B"/>
    <w:rsid w:val="00C3206F"/>
    <w:rsid w:val="00C32148"/>
    <w:rsid w:val="00C40295"/>
    <w:rsid w:val="00C4190D"/>
    <w:rsid w:val="00C42BFF"/>
    <w:rsid w:val="00C44725"/>
    <w:rsid w:val="00C46901"/>
    <w:rsid w:val="00C54884"/>
    <w:rsid w:val="00C6187A"/>
    <w:rsid w:val="00C65376"/>
    <w:rsid w:val="00C659FC"/>
    <w:rsid w:val="00C71A7C"/>
    <w:rsid w:val="00C766D0"/>
    <w:rsid w:val="00C8414B"/>
    <w:rsid w:val="00C872BB"/>
    <w:rsid w:val="00C9418B"/>
    <w:rsid w:val="00C94D8F"/>
    <w:rsid w:val="00C96798"/>
    <w:rsid w:val="00CA32AE"/>
    <w:rsid w:val="00CB103C"/>
    <w:rsid w:val="00CB17C5"/>
    <w:rsid w:val="00CB40B6"/>
    <w:rsid w:val="00CB4EF5"/>
    <w:rsid w:val="00CB6FE5"/>
    <w:rsid w:val="00CB74D7"/>
    <w:rsid w:val="00CC01E0"/>
    <w:rsid w:val="00CC40F0"/>
    <w:rsid w:val="00CD3080"/>
    <w:rsid w:val="00CD3F51"/>
    <w:rsid w:val="00CE0706"/>
    <w:rsid w:val="00CE300D"/>
    <w:rsid w:val="00CE34AC"/>
    <w:rsid w:val="00CE7D69"/>
    <w:rsid w:val="00CF1DB3"/>
    <w:rsid w:val="00CF3C73"/>
    <w:rsid w:val="00CF3D5E"/>
    <w:rsid w:val="00CF6278"/>
    <w:rsid w:val="00CF6283"/>
    <w:rsid w:val="00CF776E"/>
    <w:rsid w:val="00D002AE"/>
    <w:rsid w:val="00D03044"/>
    <w:rsid w:val="00D037B1"/>
    <w:rsid w:val="00D03CA2"/>
    <w:rsid w:val="00D06865"/>
    <w:rsid w:val="00D07FF2"/>
    <w:rsid w:val="00D14B45"/>
    <w:rsid w:val="00D23110"/>
    <w:rsid w:val="00D25EA8"/>
    <w:rsid w:val="00D300FE"/>
    <w:rsid w:val="00D32470"/>
    <w:rsid w:val="00D3297E"/>
    <w:rsid w:val="00D37919"/>
    <w:rsid w:val="00D43524"/>
    <w:rsid w:val="00D45376"/>
    <w:rsid w:val="00D45432"/>
    <w:rsid w:val="00D461C8"/>
    <w:rsid w:val="00D52D45"/>
    <w:rsid w:val="00D55126"/>
    <w:rsid w:val="00D55A63"/>
    <w:rsid w:val="00D60735"/>
    <w:rsid w:val="00D6244E"/>
    <w:rsid w:val="00D64408"/>
    <w:rsid w:val="00D64DC3"/>
    <w:rsid w:val="00D64E81"/>
    <w:rsid w:val="00D64F3A"/>
    <w:rsid w:val="00D67A05"/>
    <w:rsid w:val="00D71BCF"/>
    <w:rsid w:val="00D721BA"/>
    <w:rsid w:val="00D81C7C"/>
    <w:rsid w:val="00D8251D"/>
    <w:rsid w:val="00D8299F"/>
    <w:rsid w:val="00D83922"/>
    <w:rsid w:val="00D869E0"/>
    <w:rsid w:val="00D90F1F"/>
    <w:rsid w:val="00D925C0"/>
    <w:rsid w:val="00D92B40"/>
    <w:rsid w:val="00D93E7B"/>
    <w:rsid w:val="00D94234"/>
    <w:rsid w:val="00D94C67"/>
    <w:rsid w:val="00D956C5"/>
    <w:rsid w:val="00DA0901"/>
    <w:rsid w:val="00DA3004"/>
    <w:rsid w:val="00DA3784"/>
    <w:rsid w:val="00DA4347"/>
    <w:rsid w:val="00DB09CC"/>
    <w:rsid w:val="00DB1561"/>
    <w:rsid w:val="00DB1EE5"/>
    <w:rsid w:val="00DB2EBC"/>
    <w:rsid w:val="00DB3A6C"/>
    <w:rsid w:val="00DB6530"/>
    <w:rsid w:val="00DB7A7B"/>
    <w:rsid w:val="00DC3C27"/>
    <w:rsid w:val="00DC56A2"/>
    <w:rsid w:val="00DC607F"/>
    <w:rsid w:val="00DC6A8C"/>
    <w:rsid w:val="00DC73A2"/>
    <w:rsid w:val="00DD136A"/>
    <w:rsid w:val="00DD30BB"/>
    <w:rsid w:val="00DD6C16"/>
    <w:rsid w:val="00DE1D3A"/>
    <w:rsid w:val="00DE2B2E"/>
    <w:rsid w:val="00DE3454"/>
    <w:rsid w:val="00DE41E5"/>
    <w:rsid w:val="00DF72D7"/>
    <w:rsid w:val="00E017EF"/>
    <w:rsid w:val="00E02499"/>
    <w:rsid w:val="00E03F95"/>
    <w:rsid w:val="00E051F4"/>
    <w:rsid w:val="00E0578B"/>
    <w:rsid w:val="00E0620E"/>
    <w:rsid w:val="00E06F9B"/>
    <w:rsid w:val="00E07AE5"/>
    <w:rsid w:val="00E102E3"/>
    <w:rsid w:val="00E13E99"/>
    <w:rsid w:val="00E14E70"/>
    <w:rsid w:val="00E20432"/>
    <w:rsid w:val="00E21B68"/>
    <w:rsid w:val="00E226FC"/>
    <w:rsid w:val="00E3060A"/>
    <w:rsid w:val="00E351DF"/>
    <w:rsid w:val="00E36854"/>
    <w:rsid w:val="00E3729D"/>
    <w:rsid w:val="00E41181"/>
    <w:rsid w:val="00E41994"/>
    <w:rsid w:val="00E4217F"/>
    <w:rsid w:val="00E432F5"/>
    <w:rsid w:val="00E45444"/>
    <w:rsid w:val="00E52558"/>
    <w:rsid w:val="00E52DE9"/>
    <w:rsid w:val="00E551E6"/>
    <w:rsid w:val="00E55AC0"/>
    <w:rsid w:val="00E5624D"/>
    <w:rsid w:val="00E56350"/>
    <w:rsid w:val="00E56D6F"/>
    <w:rsid w:val="00E5722E"/>
    <w:rsid w:val="00E61E88"/>
    <w:rsid w:val="00E65D29"/>
    <w:rsid w:val="00E70A3F"/>
    <w:rsid w:val="00E73109"/>
    <w:rsid w:val="00E74338"/>
    <w:rsid w:val="00E7588F"/>
    <w:rsid w:val="00E76AB6"/>
    <w:rsid w:val="00E80973"/>
    <w:rsid w:val="00E94DF3"/>
    <w:rsid w:val="00EA4311"/>
    <w:rsid w:val="00EA53DC"/>
    <w:rsid w:val="00EA54AD"/>
    <w:rsid w:val="00EB0CB1"/>
    <w:rsid w:val="00EB3E0B"/>
    <w:rsid w:val="00EB66D0"/>
    <w:rsid w:val="00EB6983"/>
    <w:rsid w:val="00EB7D66"/>
    <w:rsid w:val="00EC071F"/>
    <w:rsid w:val="00EC10D0"/>
    <w:rsid w:val="00EC4C53"/>
    <w:rsid w:val="00EC5E78"/>
    <w:rsid w:val="00EC777A"/>
    <w:rsid w:val="00EC7AF7"/>
    <w:rsid w:val="00EC7C78"/>
    <w:rsid w:val="00ED114A"/>
    <w:rsid w:val="00ED228C"/>
    <w:rsid w:val="00ED4A1C"/>
    <w:rsid w:val="00ED5298"/>
    <w:rsid w:val="00ED6A7F"/>
    <w:rsid w:val="00EE541C"/>
    <w:rsid w:val="00EE7C45"/>
    <w:rsid w:val="00EF042D"/>
    <w:rsid w:val="00EF2A9D"/>
    <w:rsid w:val="00EF2BF2"/>
    <w:rsid w:val="00EF65C9"/>
    <w:rsid w:val="00EF6623"/>
    <w:rsid w:val="00EF7BC9"/>
    <w:rsid w:val="00F00621"/>
    <w:rsid w:val="00F00A9D"/>
    <w:rsid w:val="00F010BB"/>
    <w:rsid w:val="00F03629"/>
    <w:rsid w:val="00F03885"/>
    <w:rsid w:val="00F06A6B"/>
    <w:rsid w:val="00F102D7"/>
    <w:rsid w:val="00F11DFA"/>
    <w:rsid w:val="00F12333"/>
    <w:rsid w:val="00F12FD0"/>
    <w:rsid w:val="00F1417B"/>
    <w:rsid w:val="00F20338"/>
    <w:rsid w:val="00F2138D"/>
    <w:rsid w:val="00F221C4"/>
    <w:rsid w:val="00F22C95"/>
    <w:rsid w:val="00F22D3B"/>
    <w:rsid w:val="00F235AD"/>
    <w:rsid w:val="00F258F3"/>
    <w:rsid w:val="00F25B3C"/>
    <w:rsid w:val="00F26AE5"/>
    <w:rsid w:val="00F3598B"/>
    <w:rsid w:val="00F3612D"/>
    <w:rsid w:val="00F42BAD"/>
    <w:rsid w:val="00F51A26"/>
    <w:rsid w:val="00F531E7"/>
    <w:rsid w:val="00F55983"/>
    <w:rsid w:val="00F575EB"/>
    <w:rsid w:val="00F579A9"/>
    <w:rsid w:val="00F6338B"/>
    <w:rsid w:val="00F67866"/>
    <w:rsid w:val="00F704EB"/>
    <w:rsid w:val="00F72F25"/>
    <w:rsid w:val="00F74A59"/>
    <w:rsid w:val="00F74FC8"/>
    <w:rsid w:val="00F761C1"/>
    <w:rsid w:val="00F80583"/>
    <w:rsid w:val="00F81A53"/>
    <w:rsid w:val="00F84934"/>
    <w:rsid w:val="00F84938"/>
    <w:rsid w:val="00F84CEE"/>
    <w:rsid w:val="00F86762"/>
    <w:rsid w:val="00F87562"/>
    <w:rsid w:val="00F94155"/>
    <w:rsid w:val="00F9486F"/>
    <w:rsid w:val="00F9749B"/>
    <w:rsid w:val="00FA18EC"/>
    <w:rsid w:val="00FA3D40"/>
    <w:rsid w:val="00FB2D4F"/>
    <w:rsid w:val="00FB58DE"/>
    <w:rsid w:val="00FC0311"/>
    <w:rsid w:val="00FC2FDC"/>
    <w:rsid w:val="00FC5120"/>
    <w:rsid w:val="00FC6D40"/>
    <w:rsid w:val="00FC6DF9"/>
    <w:rsid w:val="00FD1C26"/>
    <w:rsid w:val="00FD27EE"/>
    <w:rsid w:val="00FD2BE9"/>
    <w:rsid w:val="00FD2F1C"/>
    <w:rsid w:val="00FE343E"/>
    <w:rsid w:val="00FE3D52"/>
    <w:rsid w:val="00FE472C"/>
    <w:rsid w:val="00FE733F"/>
    <w:rsid w:val="00FE774C"/>
    <w:rsid w:val="00FF43D9"/>
    <w:rsid w:val="00FF4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5"/>
    <w:rPr>
      <w:sz w:val="24"/>
      <w:szCs w:val="24"/>
    </w:rPr>
  </w:style>
  <w:style w:type="paragraph" w:styleId="Heading1">
    <w:name w:val="heading 1"/>
    <w:basedOn w:val="Normal"/>
    <w:next w:val="Normal"/>
    <w:link w:val="Heading1Char"/>
    <w:uiPriority w:val="99"/>
    <w:qFormat/>
    <w:rsid w:val="00D52D45"/>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47A3B"/>
    <w:pPr>
      <w:tabs>
        <w:tab w:val="center" w:pos="4320"/>
        <w:tab w:val="right" w:pos="8640"/>
      </w:tabs>
    </w:pPr>
  </w:style>
  <w:style w:type="character" w:customStyle="1" w:styleId="HeaderChar">
    <w:name w:val="Header Char"/>
    <w:basedOn w:val="DefaultParagraphFont"/>
    <w:link w:val="Header"/>
    <w:uiPriority w:val="99"/>
    <w:locked/>
    <w:rsid w:val="00086EA0"/>
    <w:rPr>
      <w:rFonts w:cs="Times New Roman"/>
      <w:sz w:val="24"/>
      <w:szCs w:val="24"/>
      <w:lang w:val="en-US" w:eastAsia="en-US" w:bidi="ar-SA"/>
    </w:rPr>
  </w:style>
  <w:style w:type="paragraph" w:styleId="BalloonText">
    <w:name w:val="Balloon Text"/>
    <w:basedOn w:val="Normal"/>
    <w:link w:val="BalloonTextChar"/>
    <w:uiPriority w:val="99"/>
    <w:semiHidden/>
    <w:rsid w:val="00D52D45"/>
    <w:rPr>
      <w:rFonts w:ascii="Tahoma" w:hAnsi="Tahoma" w:cs="Tahoma"/>
      <w:sz w:val="16"/>
      <w:szCs w:val="16"/>
    </w:rPr>
  </w:style>
  <w:style w:type="character" w:customStyle="1" w:styleId="BalloonTextChar">
    <w:name w:val="Balloon Text Char"/>
    <w:basedOn w:val="DefaultParagraphFont"/>
    <w:link w:val="BalloonText"/>
    <w:uiPriority w:val="99"/>
    <w:semiHidden/>
    <w:rsid w:val="00ED4796"/>
    <w:rPr>
      <w:sz w:val="0"/>
      <w:szCs w:val="0"/>
    </w:rPr>
  </w:style>
  <w:style w:type="paragraph" w:styleId="Footer">
    <w:name w:val="footer"/>
    <w:basedOn w:val="Normal"/>
    <w:link w:val="FooterChar"/>
    <w:uiPriority w:val="99"/>
    <w:rsid w:val="00D52D45"/>
    <w:pPr>
      <w:tabs>
        <w:tab w:val="center" w:pos="4320"/>
        <w:tab w:val="right" w:pos="8640"/>
      </w:tabs>
    </w:pPr>
  </w:style>
  <w:style w:type="character" w:customStyle="1" w:styleId="FooterChar">
    <w:name w:val="Footer Char"/>
    <w:basedOn w:val="DefaultParagraphFont"/>
    <w:link w:val="Footer"/>
    <w:uiPriority w:val="99"/>
    <w:semiHidden/>
    <w:rsid w:val="00ED4796"/>
    <w:rPr>
      <w:sz w:val="24"/>
      <w:szCs w:val="24"/>
    </w:rPr>
  </w:style>
  <w:style w:type="character" w:styleId="PageNumber">
    <w:name w:val="page number"/>
    <w:basedOn w:val="DefaultParagraphFont"/>
    <w:uiPriority w:val="99"/>
    <w:rsid w:val="00D52D45"/>
    <w:rPr>
      <w:rFonts w:cs="Times New Roman"/>
    </w:rPr>
  </w:style>
  <w:style w:type="paragraph" w:styleId="BodyText">
    <w:name w:val="Body Text"/>
    <w:basedOn w:val="Normal"/>
    <w:link w:val="BodyTextChar"/>
    <w:uiPriority w:val="99"/>
    <w:rsid w:val="00D52D45"/>
    <w:rPr>
      <w:rFonts w:ascii="Arial" w:hAnsi="Arial" w:cs="Arial"/>
      <w:sz w:val="20"/>
      <w:szCs w:val="20"/>
    </w:rPr>
  </w:style>
  <w:style w:type="character" w:customStyle="1" w:styleId="BodyTextChar">
    <w:name w:val="Body Text Char"/>
    <w:basedOn w:val="DefaultParagraphFont"/>
    <w:link w:val="BodyText"/>
    <w:uiPriority w:val="99"/>
    <w:semiHidden/>
    <w:rsid w:val="00ED4796"/>
    <w:rPr>
      <w:sz w:val="24"/>
      <w:szCs w:val="24"/>
    </w:rPr>
  </w:style>
  <w:style w:type="character" w:customStyle="1" w:styleId="EmailStyle20">
    <w:name w:val="EmailStyle20"/>
    <w:basedOn w:val="DefaultParagraphFont"/>
    <w:uiPriority w:val="99"/>
    <w:semiHidden/>
    <w:rsid w:val="0042524A"/>
    <w:rPr>
      <w:rFonts w:ascii="Arial" w:hAnsi="Arial" w:cs="Arial"/>
      <w:color w:val="000080"/>
      <w:sz w:val="20"/>
      <w:szCs w:val="20"/>
    </w:rPr>
  </w:style>
  <w:style w:type="paragraph" w:customStyle="1" w:styleId="Flush1CS1">
    <w:name w:val="Flush 1 &lt;CS 1&gt;"/>
    <w:basedOn w:val="Normal"/>
    <w:rsid w:val="00086EA0"/>
    <w:rPr>
      <w:szCs w:val="20"/>
    </w:rPr>
  </w:style>
  <w:style w:type="paragraph" w:customStyle="1" w:styleId="flush1cs10">
    <w:name w:val="flush1cs1"/>
    <w:basedOn w:val="Normal"/>
    <w:uiPriority w:val="99"/>
    <w:rsid w:val="00086EA0"/>
  </w:style>
  <w:style w:type="paragraph" w:styleId="ListParagraph">
    <w:name w:val="List Paragraph"/>
    <w:basedOn w:val="Normal"/>
    <w:uiPriority w:val="34"/>
    <w:qFormat/>
    <w:rsid w:val="00645801"/>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F85"/>
    <w:rPr>
      <w:sz w:val="16"/>
      <w:szCs w:val="16"/>
    </w:rPr>
  </w:style>
  <w:style w:type="paragraph" w:styleId="CommentText">
    <w:name w:val="annotation text"/>
    <w:basedOn w:val="Normal"/>
    <w:link w:val="CommentTextChar"/>
    <w:uiPriority w:val="99"/>
    <w:semiHidden/>
    <w:unhideWhenUsed/>
    <w:rsid w:val="00B04F85"/>
    <w:rPr>
      <w:sz w:val="20"/>
      <w:szCs w:val="20"/>
    </w:rPr>
  </w:style>
  <w:style w:type="character" w:customStyle="1" w:styleId="CommentTextChar">
    <w:name w:val="Comment Text Char"/>
    <w:basedOn w:val="DefaultParagraphFont"/>
    <w:link w:val="CommentText"/>
    <w:uiPriority w:val="99"/>
    <w:semiHidden/>
    <w:rsid w:val="00B04F85"/>
    <w:rPr>
      <w:sz w:val="20"/>
      <w:szCs w:val="20"/>
    </w:rPr>
  </w:style>
  <w:style w:type="paragraph" w:styleId="CommentSubject">
    <w:name w:val="annotation subject"/>
    <w:basedOn w:val="CommentText"/>
    <w:next w:val="CommentText"/>
    <w:link w:val="CommentSubjectChar"/>
    <w:uiPriority w:val="99"/>
    <w:semiHidden/>
    <w:unhideWhenUsed/>
    <w:rsid w:val="00B04F85"/>
    <w:rPr>
      <w:b/>
      <w:bCs/>
    </w:rPr>
  </w:style>
  <w:style w:type="character" w:customStyle="1" w:styleId="CommentSubjectChar">
    <w:name w:val="Comment Subject Char"/>
    <w:basedOn w:val="CommentTextChar"/>
    <w:link w:val="CommentSubject"/>
    <w:uiPriority w:val="99"/>
    <w:semiHidden/>
    <w:rsid w:val="00B04F85"/>
    <w:rPr>
      <w:b/>
      <w:bCs/>
      <w:sz w:val="20"/>
      <w:szCs w:val="20"/>
    </w:rPr>
  </w:style>
  <w:style w:type="paragraph" w:customStyle="1" w:styleId="Policy">
    <w:name w:val="Policy"/>
    <w:basedOn w:val="Normal"/>
    <w:next w:val="Normal"/>
    <w:link w:val="PolicyChar"/>
    <w:qFormat/>
    <w:rsid w:val="00CF6283"/>
    <w:pPr>
      <w:spacing w:line="360" w:lineRule="auto"/>
      <w:ind w:left="1728" w:hanging="1728"/>
    </w:pPr>
    <w:rPr>
      <w:rFonts w:ascii="Calibri" w:hAnsi="Calibri" w:cs="Calibri"/>
      <w:b/>
      <w:bCs/>
      <w:sz w:val="22"/>
      <w:szCs w:val="22"/>
    </w:rPr>
  </w:style>
  <w:style w:type="paragraph" w:customStyle="1" w:styleId="Policy28">
    <w:name w:val="Policy 28"/>
    <w:basedOn w:val="Policy"/>
    <w:next w:val="Normal"/>
    <w:uiPriority w:val="99"/>
    <w:rsid w:val="00CF6283"/>
    <w:pPr>
      <w:ind w:left="2448" w:hanging="720"/>
    </w:pPr>
  </w:style>
  <w:style w:type="character" w:customStyle="1" w:styleId="PolicyChar">
    <w:name w:val="Policy Char"/>
    <w:link w:val="Policy"/>
    <w:rsid w:val="00CF6283"/>
    <w:rPr>
      <w:rFonts w:ascii="Calibri" w:hAnsi="Calibri" w:cs="Calibri"/>
      <w:b/>
      <w:bCs/>
    </w:rPr>
  </w:style>
  <w:style w:type="paragraph" w:customStyle="1" w:styleId="Policy8">
    <w:name w:val="Policy8"/>
    <w:basedOn w:val="Normal"/>
    <w:rsid w:val="00CF6283"/>
    <w:pPr>
      <w:spacing w:line="360" w:lineRule="auto"/>
      <w:ind w:left="2016" w:hanging="2016"/>
    </w:pPr>
    <w:rPr>
      <w:rFonts w:ascii="Calibri" w:hAnsi="Calibri" w:cs="Calibri"/>
      <w:b/>
      <w:bCs/>
      <w:sz w:val="22"/>
      <w:szCs w:val="22"/>
    </w:rPr>
  </w:style>
  <w:style w:type="paragraph" w:styleId="Subtitle">
    <w:name w:val="Subtitle"/>
    <w:basedOn w:val="Normal"/>
    <w:next w:val="Normal"/>
    <w:link w:val="SubtitleChar"/>
    <w:qFormat/>
    <w:locked/>
    <w:rsid w:val="00CB17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17C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2AAC"/>
    <w:rPr>
      <w:sz w:val="24"/>
      <w:szCs w:val="24"/>
    </w:rPr>
  </w:style>
</w:styles>
</file>

<file path=word/webSettings.xml><?xml version="1.0" encoding="utf-8"?>
<w:webSettings xmlns:r="http://schemas.openxmlformats.org/officeDocument/2006/relationships" xmlns:w="http://schemas.openxmlformats.org/wordprocessingml/2006/main">
  <w:divs>
    <w:div w:id="807209634">
      <w:bodyDiv w:val="1"/>
      <w:marLeft w:val="0"/>
      <w:marRight w:val="0"/>
      <w:marTop w:val="0"/>
      <w:marBottom w:val="0"/>
      <w:divBdr>
        <w:top w:val="none" w:sz="0" w:space="0" w:color="auto"/>
        <w:left w:val="none" w:sz="0" w:space="0" w:color="auto"/>
        <w:bottom w:val="none" w:sz="0" w:space="0" w:color="auto"/>
        <w:right w:val="none" w:sz="0" w:space="0" w:color="auto"/>
      </w:divBdr>
    </w:div>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2016224229">
      <w:marLeft w:val="0"/>
      <w:marRight w:val="0"/>
      <w:marTop w:val="0"/>
      <w:marBottom w:val="0"/>
      <w:divBdr>
        <w:top w:val="none" w:sz="0" w:space="0" w:color="auto"/>
        <w:left w:val="none" w:sz="0" w:space="0" w:color="auto"/>
        <w:bottom w:val="none" w:sz="0" w:space="0" w:color="auto"/>
        <w:right w:val="none" w:sz="0" w:space="0" w:color="auto"/>
      </w:divBdr>
    </w:div>
    <w:div w:id="2016224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C2DF-EB3C-499A-9E7D-530A752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General and water plan-specific: 13</vt:lpstr>
    </vt:vector>
  </TitlesOfParts>
  <Company>King County</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water plan-specific: 13</dc:title>
  <dc:creator>monthied</dc:creator>
  <cp:lastModifiedBy>Shelley Harrison</cp:lastModifiedBy>
  <cp:revision>8</cp:revision>
  <cp:lastPrinted>2013-09-16T22:22:00Z</cp:lastPrinted>
  <dcterms:created xsi:type="dcterms:W3CDTF">2013-09-17T15:43:00Z</dcterms:created>
  <dcterms:modified xsi:type="dcterms:W3CDTF">2013-10-17T19:00:00Z</dcterms:modified>
</cp:coreProperties>
</file>