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3FE" w:rsidRDefault="00FC4D27">
      <w:pPr>
        <w:widowControl/>
        <w:jc w:val="center"/>
        <w:rPr>
          <w:b/>
          <w:sz w:val="28"/>
        </w:rPr>
      </w:pPr>
      <w:bookmarkStart w:id="0" w:name="_GoBack"/>
      <w:bookmarkEnd w:id="0"/>
      <w:r>
        <w:rPr>
          <w:b/>
          <w:sz w:val="28"/>
        </w:rPr>
        <w:t>INTERGOVERNMENTAL LAND TRANSFER AGREEMENT BETWEEN</w:t>
      </w:r>
    </w:p>
    <w:p w:rsidR="009C73FE" w:rsidRDefault="00FC4D27">
      <w:pPr>
        <w:widowControl/>
        <w:jc w:val="center"/>
        <w:rPr>
          <w:b/>
          <w:sz w:val="28"/>
        </w:rPr>
      </w:pPr>
      <w:r>
        <w:rPr>
          <w:b/>
          <w:sz w:val="28"/>
        </w:rPr>
        <w:t>KING COUNTY AND WASHINGTON STATE DEPARTMENT OF NATURAL RESOURCES</w:t>
      </w:r>
    </w:p>
    <w:p w:rsidR="009C73FE" w:rsidRDefault="009C73FE">
      <w:pPr>
        <w:widowControl/>
        <w:jc w:val="center"/>
        <w:rPr>
          <w:sz w:val="28"/>
        </w:rPr>
      </w:pPr>
    </w:p>
    <w:p w:rsidR="009C73FE" w:rsidRPr="003346A6" w:rsidRDefault="009C73FE">
      <w:pPr>
        <w:widowControl/>
        <w:jc w:val="center"/>
        <w:rPr>
          <w:b/>
        </w:rPr>
      </w:pPr>
      <w:r w:rsidRPr="003346A6">
        <w:rPr>
          <w:b/>
        </w:rPr>
        <w:t>Relating to the Ownership</w:t>
      </w:r>
      <w:r w:rsidR="007F69A3" w:rsidRPr="003346A6">
        <w:rPr>
          <w:b/>
        </w:rPr>
        <w:t xml:space="preserve"> and Management </w:t>
      </w:r>
      <w:r w:rsidRPr="003346A6">
        <w:rPr>
          <w:b/>
        </w:rPr>
        <w:t xml:space="preserve">of </w:t>
      </w:r>
      <w:r w:rsidR="007327E8" w:rsidRPr="003346A6">
        <w:rPr>
          <w:b/>
        </w:rPr>
        <w:t>Little Si Natural Area</w:t>
      </w:r>
    </w:p>
    <w:p w:rsidR="009C73FE" w:rsidRDefault="009C73FE">
      <w:pPr>
        <w:widowControl/>
      </w:pPr>
    </w:p>
    <w:p w:rsidR="009C73FE" w:rsidRPr="007327E8" w:rsidRDefault="009C73FE" w:rsidP="007327E8">
      <w:pPr>
        <w:widowControl/>
        <w:rPr>
          <w:b/>
          <w:sz w:val="28"/>
        </w:rPr>
      </w:pPr>
      <w:r>
        <w:t xml:space="preserve">This Agreement is made and entered into this day by and between the </w:t>
      </w:r>
      <w:r w:rsidR="002B7D03">
        <w:t xml:space="preserve">State of </w:t>
      </w:r>
      <w:r w:rsidR="007327E8" w:rsidRPr="007327E8">
        <w:rPr>
          <w:szCs w:val="24"/>
        </w:rPr>
        <w:t>Washington</w:t>
      </w:r>
      <w:r w:rsidR="00CE7A50">
        <w:rPr>
          <w:szCs w:val="24"/>
        </w:rPr>
        <w:t>,</w:t>
      </w:r>
      <w:r w:rsidR="002B7D03">
        <w:rPr>
          <w:szCs w:val="24"/>
        </w:rPr>
        <w:t xml:space="preserve"> acting by and through</w:t>
      </w:r>
      <w:r w:rsidR="00A87362">
        <w:rPr>
          <w:szCs w:val="24"/>
        </w:rPr>
        <w:t xml:space="preserve"> the</w:t>
      </w:r>
      <w:r w:rsidR="007327E8" w:rsidRPr="007327E8">
        <w:rPr>
          <w:szCs w:val="24"/>
        </w:rPr>
        <w:t xml:space="preserve"> Department of Natural Resources</w:t>
      </w:r>
      <w:r w:rsidR="00E259EF">
        <w:t>,</w:t>
      </w:r>
      <w:r w:rsidR="007327E8">
        <w:t xml:space="preserve"> hereinafter called "WADNR</w:t>
      </w:r>
      <w:r>
        <w:t>", and King</w:t>
      </w:r>
      <w:r w:rsidR="00A4213B">
        <w:t xml:space="preserve"> </w:t>
      </w:r>
      <w:r>
        <w:t>County, hereinafter called "County".</w:t>
      </w:r>
    </w:p>
    <w:p w:rsidR="009C73FE" w:rsidRDefault="009C73FE">
      <w:pPr>
        <w:widowControl/>
      </w:pPr>
    </w:p>
    <w:p w:rsidR="00141B8E" w:rsidRDefault="009F72D0" w:rsidP="009F72D0">
      <w:pPr>
        <w:widowControl/>
      </w:pPr>
      <w:r>
        <w:t>WHEREAS</w:t>
      </w:r>
      <w:r w:rsidR="00123F10">
        <w:t>,</w:t>
      </w:r>
      <w:r>
        <w:t xml:space="preserve"> the County, under the authority of R</w:t>
      </w:r>
      <w:r w:rsidR="00C14798">
        <w:t>evised Code of Washington (R</w:t>
      </w:r>
      <w:r>
        <w:t>CW</w:t>
      </w:r>
      <w:r w:rsidR="00C14798">
        <w:t>)</w:t>
      </w:r>
      <w:r>
        <w:t xml:space="preserve"> 36.89.050, King County Resolution 34571 and other federal, state and county laws, acquired and developed a substantial park, recreation and open space system that depends on the continued operation of its many individual properties and facilities in order to fully serve the needs of the residents of King County and the cities within it; and   </w:t>
      </w:r>
    </w:p>
    <w:p w:rsidR="00AA4398" w:rsidRDefault="00AA4398" w:rsidP="00AA4398">
      <w:pPr>
        <w:rPr>
          <w:szCs w:val="24"/>
        </w:rPr>
      </w:pPr>
    </w:p>
    <w:p w:rsidR="00AA4398" w:rsidRDefault="00AA4398" w:rsidP="00AA4398">
      <w:pPr>
        <w:widowControl/>
      </w:pPr>
      <w:r>
        <w:t>WHEREAS the County is legally restricted from converting many of these parks, open space, and recreational facilities from their current uses without expending funds to replace the converted facilities; and</w:t>
      </w:r>
    </w:p>
    <w:p w:rsidR="00AA4398" w:rsidRDefault="00AA4398" w:rsidP="00AA4398">
      <w:pPr>
        <w:widowControl/>
      </w:pPr>
    </w:p>
    <w:p w:rsidR="00AA4398" w:rsidRDefault="00AA4398" w:rsidP="00AA4398">
      <w:pPr>
        <w:widowControl/>
      </w:pPr>
      <w:r>
        <w:t>WHEREAS given the legal restriction regarding conversion of the properties, the marketability of the properties is limited and, as a result, the cost of operating the facility or maintaining the property is approximately equal to the value of the property to the County; and</w:t>
      </w:r>
    </w:p>
    <w:p w:rsidR="005F06C1" w:rsidRDefault="005F06C1" w:rsidP="009F72D0">
      <w:pPr>
        <w:widowControl/>
      </w:pPr>
    </w:p>
    <w:p w:rsidR="00070BA2" w:rsidRPr="00070BA2" w:rsidRDefault="00070BA2" w:rsidP="009F72D0">
      <w:pPr>
        <w:widowControl/>
        <w:rPr>
          <w:szCs w:val="24"/>
        </w:rPr>
      </w:pPr>
      <w:r w:rsidRPr="00070BA2">
        <w:rPr>
          <w:szCs w:val="24"/>
        </w:rPr>
        <w:t xml:space="preserve">WHEREAS, under </w:t>
      </w:r>
      <w:r w:rsidR="000B281D">
        <w:rPr>
          <w:szCs w:val="24"/>
        </w:rPr>
        <w:t xml:space="preserve">its </w:t>
      </w:r>
      <w:r w:rsidRPr="00070BA2">
        <w:rPr>
          <w:szCs w:val="24"/>
        </w:rPr>
        <w:t>Conservation Futures</w:t>
      </w:r>
      <w:r w:rsidR="00C2695B">
        <w:rPr>
          <w:szCs w:val="24"/>
        </w:rPr>
        <w:t xml:space="preserve"> </w:t>
      </w:r>
      <w:r w:rsidR="00C464EC">
        <w:rPr>
          <w:szCs w:val="24"/>
        </w:rPr>
        <w:t>P</w:t>
      </w:r>
      <w:r w:rsidR="000B281D">
        <w:rPr>
          <w:szCs w:val="24"/>
        </w:rPr>
        <w:t>rogram</w:t>
      </w:r>
      <w:r>
        <w:rPr>
          <w:szCs w:val="24"/>
        </w:rPr>
        <w:t>,</w:t>
      </w:r>
      <w:r w:rsidRPr="00070BA2">
        <w:rPr>
          <w:szCs w:val="24"/>
        </w:rPr>
        <w:t xml:space="preserve"> King County purchased the </w:t>
      </w:r>
      <w:r>
        <w:rPr>
          <w:szCs w:val="24"/>
        </w:rPr>
        <w:t xml:space="preserve">28.22-acre </w:t>
      </w:r>
      <w:r w:rsidRPr="00070BA2">
        <w:rPr>
          <w:szCs w:val="24"/>
        </w:rPr>
        <w:t>Little Si Natural Area</w:t>
      </w:r>
      <w:r>
        <w:rPr>
          <w:szCs w:val="24"/>
        </w:rPr>
        <w:t>, l</w:t>
      </w:r>
      <w:r w:rsidRPr="00070BA2">
        <w:rPr>
          <w:szCs w:val="24"/>
        </w:rPr>
        <w:t>ocated east of the City of North Bend in unincorporated King County</w:t>
      </w:r>
      <w:r w:rsidR="00A4213B">
        <w:rPr>
          <w:szCs w:val="24"/>
        </w:rPr>
        <w:t xml:space="preserve"> </w:t>
      </w:r>
      <w:r w:rsidR="00A87362">
        <w:rPr>
          <w:szCs w:val="24"/>
        </w:rPr>
        <w:t xml:space="preserve">and </w:t>
      </w:r>
      <w:r w:rsidR="00C14798">
        <w:rPr>
          <w:szCs w:val="24"/>
        </w:rPr>
        <w:t xml:space="preserve">within the approved boundary of </w:t>
      </w:r>
      <w:r w:rsidR="00A87362">
        <w:rPr>
          <w:szCs w:val="24"/>
        </w:rPr>
        <w:t>and</w:t>
      </w:r>
      <w:r w:rsidR="00C14798">
        <w:rPr>
          <w:szCs w:val="24"/>
        </w:rPr>
        <w:t>,</w:t>
      </w:r>
      <w:r w:rsidR="00A87362">
        <w:rPr>
          <w:szCs w:val="24"/>
        </w:rPr>
        <w:t xml:space="preserve"> therefore</w:t>
      </w:r>
      <w:r w:rsidR="00C14798">
        <w:rPr>
          <w:szCs w:val="24"/>
        </w:rPr>
        <w:t>,</w:t>
      </w:r>
      <w:r w:rsidR="00A87362">
        <w:rPr>
          <w:szCs w:val="24"/>
        </w:rPr>
        <w:t xml:space="preserve"> eligible for inclusion in</w:t>
      </w:r>
      <w:r w:rsidR="00A06C12">
        <w:rPr>
          <w:szCs w:val="24"/>
        </w:rPr>
        <w:t xml:space="preserve"> the </w:t>
      </w:r>
      <w:r w:rsidRPr="00070BA2">
        <w:rPr>
          <w:szCs w:val="24"/>
        </w:rPr>
        <w:t>M</w:t>
      </w:r>
      <w:r w:rsidR="002B7D03">
        <w:rPr>
          <w:szCs w:val="24"/>
        </w:rPr>
        <w:t>ount</w:t>
      </w:r>
      <w:r w:rsidRPr="00070BA2">
        <w:rPr>
          <w:szCs w:val="24"/>
        </w:rPr>
        <w:t xml:space="preserve"> Si Natural Resource</w:t>
      </w:r>
      <w:r w:rsidR="002B7D03">
        <w:rPr>
          <w:szCs w:val="24"/>
        </w:rPr>
        <w:t>s</w:t>
      </w:r>
      <w:r w:rsidRPr="00070BA2">
        <w:rPr>
          <w:szCs w:val="24"/>
        </w:rPr>
        <w:t xml:space="preserve"> Conservation Area</w:t>
      </w:r>
      <w:r w:rsidR="002B7D03">
        <w:rPr>
          <w:szCs w:val="24"/>
        </w:rPr>
        <w:t xml:space="preserve"> (NRCA)</w:t>
      </w:r>
      <w:r w:rsidR="00A06C12">
        <w:rPr>
          <w:szCs w:val="24"/>
        </w:rPr>
        <w:t>, managed by the W</w:t>
      </w:r>
      <w:r w:rsidR="00AC5B98">
        <w:rPr>
          <w:szCs w:val="24"/>
        </w:rPr>
        <w:t>ADNR</w:t>
      </w:r>
      <w:r w:rsidR="00A87362">
        <w:rPr>
          <w:szCs w:val="24"/>
        </w:rPr>
        <w:t>;</w:t>
      </w:r>
      <w:r w:rsidR="00A06C12">
        <w:rPr>
          <w:szCs w:val="24"/>
        </w:rPr>
        <w:t xml:space="preserve"> and</w:t>
      </w:r>
    </w:p>
    <w:p w:rsidR="00070BA2" w:rsidRDefault="00070BA2" w:rsidP="009F72D0">
      <w:pPr>
        <w:widowControl/>
        <w:rPr>
          <w:sz w:val="22"/>
          <w:szCs w:val="22"/>
        </w:rPr>
      </w:pPr>
    </w:p>
    <w:p w:rsidR="00070BA2" w:rsidRDefault="00A06C12" w:rsidP="009F72D0">
      <w:pPr>
        <w:widowControl/>
      </w:pPr>
      <w:r>
        <w:t xml:space="preserve">WHEREAS, Little Si Natural Area was purchased to </w:t>
      </w:r>
      <w:r>
        <w:rPr>
          <w:szCs w:val="24"/>
        </w:rPr>
        <w:t>protect the forest adjacent to the M</w:t>
      </w:r>
      <w:r w:rsidR="002B7D03">
        <w:rPr>
          <w:szCs w:val="24"/>
        </w:rPr>
        <w:t>ount</w:t>
      </w:r>
      <w:r>
        <w:rPr>
          <w:szCs w:val="24"/>
        </w:rPr>
        <w:t xml:space="preserve"> Si</w:t>
      </w:r>
      <w:r w:rsidR="002B7D03">
        <w:rPr>
          <w:szCs w:val="24"/>
        </w:rPr>
        <w:t xml:space="preserve"> NRCA</w:t>
      </w:r>
      <w:r>
        <w:rPr>
          <w:szCs w:val="24"/>
        </w:rPr>
        <w:t>, and at the time of purchase King County Ordinance 7736 documented the express intent to transfer Little Si Natural Area to WADNR to manage along with the</w:t>
      </w:r>
      <w:r w:rsidR="002B7D03">
        <w:rPr>
          <w:szCs w:val="24"/>
        </w:rPr>
        <w:t xml:space="preserve"> Mount Si NRCA</w:t>
      </w:r>
      <w:r w:rsidR="00A87362">
        <w:rPr>
          <w:szCs w:val="24"/>
        </w:rPr>
        <w:t>;</w:t>
      </w:r>
      <w:r>
        <w:rPr>
          <w:szCs w:val="24"/>
        </w:rPr>
        <w:t xml:space="preserve"> and </w:t>
      </w:r>
    </w:p>
    <w:p w:rsidR="00AA4398" w:rsidRDefault="00AA4398" w:rsidP="00070BA2">
      <w:pPr>
        <w:rPr>
          <w:szCs w:val="24"/>
        </w:rPr>
      </w:pPr>
    </w:p>
    <w:p w:rsidR="00070BA2" w:rsidRPr="00A06C12" w:rsidRDefault="00141B8E" w:rsidP="00070BA2">
      <w:pPr>
        <w:ind w:right="-144"/>
        <w:rPr>
          <w:szCs w:val="24"/>
        </w:rPr>
      </w:pPr>
      <w:r>
        <w:t xml:space="preserve">WHEREAS, </w:t>
      </w:r>
      <w:r w:rsidR="007B5486">
        <w:rPr>
          <w:szCs w:val="24"/>
        </w:rPr>
        <w:t>t</w:t>
      </w:r>
      <w:r w:rsidR="007B5486" w:rsidRPr="00A06C12">
        <w:rPr>
          <w:szCs w:val="24"/>
        </w:rPr>
        <w:t xml:space="preserve">he </w:t>
      </w:r>
      <w:r w:rsidR="00A06C12" w:rsidRPr="00A06C12">
        <w:rPr>
          <w:szCs w:val="24"/>
        </w:rPr>
        <w:t>King County Department of Natural Resource</w:t>
      </w:r>
      <w:r w:rsidR="0022379F">
        <w:rPr>
          <w:szCs w:val="24"/>
        </w:rPr>
        <w:t xml:space="preserve"> and Parks</w:t>
      </w:r>
      <w:r w:rsidR="00A06C12" w:rsidRPr="00A06C12">
        <w:rPr>
          <w:szCs w:val="24"/>
        </w:rPr>
        <w:t xml:space="preserve"> has </w:t>
      </w:r>
      <w:r w:rsidR="00070BA2" w:rsidRPr="00A06C12">
        <w:rPr>
          <w:szCs w:val="24"/>
        </w:rPr>
        <w:t xml:space="preserve">determined </w:t>
      </w:r>
      <w:r w:rsidR="00A06C12" w:rsidRPr="00A06C12">
        <w:rPr>
          <w:szCs w:val="24"/>
        </w:rPr>
        <w:t>that it will be more e</w:t>
      </w:r>
      <w:r w:rsidR="00070BA2" w:rsidRPr="00A06C12">
        <w:rPr>
          <w:szCs w:val="24"/>
        </w:rPr>
        <w:t xml:space="preserve">fficient for WADNR to manage </w:t>
      </w:r>
      <w:r w:rsidR="00A06C12" w:rsidRPr="00A06C12">
        <w:rPr>
          <w:szCs w:val="24"/>
        </w:rPr>
        <w:t>Little Si Natural Area as part of the</w:t>
      </w:r>
      <w:r w:rsidR="002B7D03">
        <w:rPr>
          <w:szCs w:val="24"/>
        </w:rPr>
        <w:t xml:space="preserve"> Mount Si NRCA</w:t>
      </w:r>
      <w:r w:rsidR="00A87362">
        <w:rPr>
          <w:szCs w:val="24"/>
        </w:rPr>
        <w:t>;</w:t>
      </w:r>
      <w:r w:rsidR="00A06C12" w:rsidRPr="00A06C12">
        <w:rPr>
          <w:szCs w:val="24"/>
        </w:rPr>
        <w:t xml:space="preserve"> and </w:t>
      </w:r>
    </w:p>
    <w:p w:rsidR="00070BA2" w:rsidRDefault="00070BA2" w:rsidP="009F72D0">
      <w:pPr>
        <w:widowControl/>
        <w:rPr>
          <w:szCs w:val="24"/>
        </w:rPr>
      </w:pPr>
    </w:p>
    <w:p w:rsidR="000229F5" w:rsidRDefault="000229F5" w:rsidP="009F72D0">
      <w:pPr>
        <w:widowControl/>
        <w:rPr>
          <w:szCs w:val="24"/>
        </w:rPr>
      </w:pPr>
      <w:r>
        <w:rPr>
          <w:szCs w:val="24"/>
        </w:rPr>
        <w:t xml:space="preserve">WHEREAS, Pursuant to RCW </w:t>
      </w:r>
      <w:r w:rsidR="005E57CC">
        <w:rPr>
          <w:szCs w:val="24"/>
        </w:rPr>
        <w:t>Ch</w:t>
      </w:r>
      <w:r w:rsidR="00C464EC">
        <w:rPr>
          <w:szCs w:val="24"/>
        </w:rPr>
        <w:t>apter</w:t>
      </w:r>
      <w:r w:rsidR="00A4213B">
        <w:rPr>
          <w:szCs w:val="24"/>
        </w:rPr>
        <w:t xml:space="preserve"> </w:t>
      </w:r>
      <w:r w:rsidR="007B5486">
        <w:rPr>
          <w:szCs w:val="24"/>
        </w:rPr>
        <w:t>39.33 and K</w:t>
      </w:r>
      <w:r w:rsidR="00C14798">
        <w:rPr>
          <w:szCs w:val="24"/>
        </w:rPr>
        <w:t>ing County Code (K</w:t>
      </w:r>
      <w:r w:rsidR="00C464EC">
        <w:rPr>
          <w:szCs w:val="24"/>
        </w:rPr>
        <w:t>.</w:t>
      </w:r>
      <w:r w:rsidR="00C14798">
        <w:rPr>
          <w:szCs w:val="24"/>
        </w:rPr>
        <w:t>C</w:t>
      </w:r>
      <w:r w:rsidR="00C464EC">
        <w:rPr>
          <w:szCs w:val="24"/>
        </w:rPr>
        <w:t>.</w:t>
      </w:r>
      <w:r w:rsidR="00C14798">
        <w:rPr>
          <w:szCs w:val="24"/>
        </w:rPr>
        <w:t>C</w:t>
      </w:r>
      <w:r w:rsidR="00C464EC">
        <w:rPr>
          <w:szCs w:val="24"/>
        </w:rPr>
        <w:t>.</w:t>
      </w:r>
      <w:r w:rsidR="00C14798">
        <w:rPr>
          <w:szCs w:val="24"/>
        </w:rPr>
        <w:t>)</w:t>
      </w:r>
      <w:r w:rsidR="00A4213B">
        <w:rPr>
          <w:szCs w:val="24"/>
        </w:rPr>
        <w:t xml:space="preserve"> </w:t>
      </w:r>
      <w:r w:rsidR="00C464EC">
        <w:rPr>
          <w:szCs w:val="24"/>
        </w:rPr>
        <w:t xml:space="preserve">Chapter </w:t>
      </w:r>
      <w:r w:rsidR="007B5486">
        <w:rPr>
          <w:szCs w:val="24"/>
        </w:rPr>
        <w:t xml:space="preserve">4.56.140, </w:t>
      </w:r>
      <w:r>
        <w:rPr>
          <w:szCs w:val="24"/>
        </w:rPr>
        <w:t>King</w:t>
      </w:r>
      <w:r>
        <w:t xml:space="preserve"> County may sell, transfer, exchange, lease or otherwise dispose of any real property to the State of Washington on such terms and conditions as may be mutually agreed upon by the proper authorities of the County and the State; and</w:t>
      </w:r>
    </w:p>
    <w:p w:rsidR="000229F5" w:rsidRPr="00A06C12" w:rsidRDefault="000229F5" w:rsidP="009F72D0">
      <w:pPr>
        <w:widowControl/>
        <w:rPr>
          <w:szCs w:val="24"/>
        </w:rPr>
      </w:pPr>
    </w:p>
    <w:p w:rsidR="00070BA2" w:rsidRPr="00A06C12" w:rsidRDefault="00A06C12" w:rsidP="009F72D0">
      <w:pPr>
        <w:widowControl/>
        <w:rPr>
          <w:szCs w:val="24"/>
        </w:rPr>
      </w:pPr>
      <w:r w:rsidRPr="00A06C12">
        <w:rPr>
          <w:szCs w:val="24"/>
        </w:rPr>
        <w:t>WHEREAS, P</w:t>
      </w:r>
      <w:r w:rsidR="00C14798">
        <w:rPr>
          <w:szCs w:val="24"/>
        </w:rPr>
        <w:t>ursuant to K</w:t>
      </w:r>
      <w:r w:rsidR="00C464EC">
        <w:rPr>
          <w:szCs w:val="24"/>
        </w:rPr>
        <w:t>.</w:t>
      </w:r>
      <w:r w:rsidR="00C14798">
        <w:rPr>
          <w:szCs w:val="24"/>
        </w:rPr>
        <w:t>C</w:t>
      </w:r>
      <w:r w:rsidR="00C464EC">
        <w:rPr>
          <w:szCs w:val="24"/>
        </w:rPr>
        <w:t>.</w:t>
      </w:r>
      <w:r w:rsidR="00C14798">
        <w:rPr>
          <w:szCs w:val="24"/>
        </w:rPr>
        <w:t>C</w:t>
      </w:r>
      <w:r w:rsidR="00C464EC">
        <w:rPr>
          <w:szCs w:val="24"/>
        </w:rPr>
        <w:t>.</w:t>
      </w:r>
      <w:r w:rsidR="00070BA2" w:rsidRPr="00A06C12">
        <w:rPr>
          <w:szCs w:val="24"/>
        </w:rPr>
        <w:t xml:space="preserve">4.56, prior to the public sale or trade of </w:t>
      </w:r>
      <w:r w:rsidRPr="00A06C12">
        <w:rPr>
          <w:szCs w:val="24"/>
        </w:rPr>
        <w:t xml:space="preserve">County-owned </w:t>
      </w:r>
      <w:r w:rsidR="00070BA2" w:rsidRPr="00A06C12">
        <w:rPr>
          <w:szCs w:val="24"/>
        </w:rPr>
        <w:t>property, the Facilities Management Division must first determine whether any other County department has a need for the property for government services</w:t>
      </w:r>
      <w:r w:rsidR="000229F5">
        <w:rPr>
          <w:szCs w:val="24"/>
        </w:rPr>
        <w:t>; and</w:t>
      </w:r>
    </w:p>
    <w:p w:rsidR="00070BA2" w:rsidRPr="00A06C12" w:rsidRDefault="00070BA2" w:rsidP="009F72D0">
      <w:pPr>
        <w:widowControl/>
        <w:rPr>
          <w:szCs w:val="24"/>
        </w:rPr>
      </w:pPr>
    </w:p>
    <w:p w:rsidR="009F72D0" w:rsidRDefault="009F72D0" w:rsidP="009F72D0">
      <w:pPr>
        <w:widowControl/>
        <w:rPr>
          <w:szCs w:val="24"/>
        </w:rPr>
      </w:pPr>
      <w:r w:rsidRPr="00A06C12">
        <w:rPr>
          <w:szCs w:val="24"/>
        </w:rPr>
        <w:lastRenderedPageBreak/>
        <w:t>WHEREAS</w:t>
      </w:r>
      <w:r w:rsidR="00123F10" w:rsidRPr="00A06C12">
        <w:rPr>
          <w:szCs w:val="24"/>
        </w:rPr>
        <w:t>,</w:t>
      </w:r>
      <w:r w:rsidR="00C2695B">
        <w:rPr>
          <w:szCs w:val="24"/>
        </w:rPr>
        <w:t xml:space="preserve"> </w:t>
      </w:r>
      <w:r w:rsidR="00123F10" w:rsidRPr="00A06C12">
        <w:rPr>
          <w:szCs w:val="24"/>
        </w:rPr>
        <w:t xml:space="preserve">on October 10, 2007, </w:t>
      </w:r>
      <w:r w:rsidRPr="00A06C12">
        <w:rPr>
          <w:szCs w:val="24"/>
        </w:rPr>
        <w:t xml:space="preserve">the </w:t>
      </w:r>
      <w:r w:rsidR="00A06C12" w:rsidRPr="00A06C12">
        <w:rPr>
          <w:szCs w:val="24"/>
        </w:rPr>
        <w:t xml:space="preserve">King County Facilities Management Division formally declared </w:t>
      </w:r>
      <w:r w:rsidR="00123F10" w:rsidRPr="00A06C12">
        <w:rPr>
          <w:szCs w:val="24"/>
        </w:rPr>
        <w:t xml:space="preserve">Little Si Natural Area </w:t>
      </w:r>
      <w:r w:rsidR="00A06C12" w:rsidRPr="00A06C12">
        <w:rPr>
          <w:szCs w:val="24"/>
        </w:rPr>
        <w:t>as</w:t>
      </w:r>
      <w:r w:rsidR="00123F10" w:rsidRPr="00A06C12">
        <w:rPr>
          <w:szCs w:val="24"/>
        </w:rPr>
        <w:t xml:space="preserve"> surplus to County</w:t>
      </w:r>
      <w:r w:rsidR="00A06C12" w:rsidRPr="00A06C12">
        <w:rPr>
          <w:szCs w:val="24"/>
        </w:rPr>
        <w:t>’s</w:t>
      </w:r>
      <w:r w:rsidR="00123F10" w:rsidRPr="00A06C12">
        <w:rPr>
          <w:szCs w:val="24"/>
        </w:rPr>
        <w:t xml:space="preserve"> needs</w:t>
      </w:r>
      <w:r w:rsidR="00A87362">
        <w:rPr>
          <w:szCs w:val="24"/>
        </w:rPr>
        <w:t>;</w:t>
      </w:r>
      <w:r w:rsidR="00A06C12" w:rsidRPr="00A06C12">
        <w:rPr>
          <w:szCs w:val="24"/>
        </w:rPr>
        <w:t xml:space="preserve"> and</w:t>
      </w:r>
    </w:p>
    <w:p w:rsidR="00082846" w:rsidRPr="00082846" w:rsidRDefault="00A06C12" w:rsidP="00082846">
      <w:pPr>
        <w:pStyle w:val="NormalWeb"/>
        <w:rPr>
          <w:rFonts w:ascii="Times New Roman" w:hAnsi="Times New Roman" w:cs="Times New Roman"/>
          <w:sz w:val="24"/>
          <w:szCs w:val="24"/>
        </w:rPr>
      </w:pPr>
      <w:r w:rsidRPr="005F06C1">
        <w:rPr>
          <w:rFonts w:ascii="Times New Roman" w:hAnsi="Times New Roman" w:cs="Times New Roman"/>
          <w:sz w:val="24"/>
          <w:szCs w:val="24"/>
        </w:rPr>
        <w:t xml:space="preserve">WHEREAS, </w:t>
      </w:r>
      <w:r w:rsidR="005E57CC">
        <w:rPr>
          <w:rFonts w:ascii="Times New Roman" w:hAnsi="Times New Roman" w:cs="Times New Roman"/>
          <w:sz w:val="24"/>
          <w:szCs w:val="24"/>
        </w:rPr>
        <w:t>t</w:t>
      </w:r>
      <w:r w:rsidR="000229F5">
        <w:rPr>
          <w:rFonts w:ascii="Times New Roman" w:hAnsi="Times New Roman" w:cs="Times New Roman"/>
          <w:sz w:val="24"/>
          <w:szCs w:val="24"/>
        </w:rPr>
        <w:t xml:space="preserve">he </w:t>
      </w:r>
      <w:r w:rsidR="00AC5B98">
        <w:rPr>
          <w:rFonts w:ascii="Times New Roman" w:hAnsi="Times New Roman" w:cs="Times New Roman"/>
          <w:sz w:val="24"/>
          <w:szCs w:val="24"/>
        </w:rPr>
        <w:t>WADNR</w:t>
      </w:r>
      <w:r w:rsidR="00082846" w:rsidRPr="005F06C1">
        <w:rPr>
          <w:rFonts w:ascii="Times New Roman" w:hAnsi="Times New Roman" w:cs="Times New Roman"/>
          <w:sz w:val="24"/>
          <w:szCs w:val="24"/>
        </w:rPr>
        <w:t xml:space="preserve">, which manages Natural Resources Conservation Areas to protect native ecosystems, habitat for endangered, threatened and sensitive species, scenic landscapes and </w:t>
      </w:r>
      <w:r w:rsidR="00141B8E" w:rsidRPr="005F06C1">
        <w:rPr>
          <w:rFonts w:ascii="Times New Roman" w:hAnsi="Times New Roman" w:cs="Times New Roman"/>
          <w:sz w:val="24"/>
          <w:szCs w:val="24"/>
        </w:rPr>
        <w:t xml:space="preserve">to </w:t>
      </w:r>
      <w:r w:rsidR="00082846" w:rsidRPr="005F06C1">
        <w:rPr>
          <w:rFonts w:ascii="Times New Roman" w:hAnsi="Times New Roman" w:cs="Times New Roman"/>
          <w:sz w:val="24"/>
          <w:szCs w:val="24"/>
        </w:rPr>
        <w:t xml:space="preserve">provide opportunities for environmental education and low impact public use, has agreed to </w:t>
      </w:r>
      <w:r w:rsidR="005E57CC">
        <w:rPr>
          <w:rFonts w:ascii="Times New Roman" w:hAnsi="Times New Roman" w:cs="Times New Roman"/>
          <w:sz w:val="24"/>
          <w:szCs w:val="24"/>
        </w:rPr>
        <w:t>take title to</w:t>
      </w:r>
      <w:r w:rsidR="00082846" w:rsidRPr="005F06C1">
        <w:rPr>
          <w:rFonts w:ascii="Times New Roman" w:hAnsi="Times New Roman" w:cs="Times New Roman"/>
          <w:sz w:val="24"/>
          <w:szCs w:val="24"/>
        </w:rPr>
        <w:t xml:space="preserve"> and </w:t>
      </w:r>
      <w:r w:rsidR="005E57CC">
        <w:rPr>
          <w:rFonts w:ascii="Times New Roman" w:hAnsi="Times New Roman" w:cs="Times New Roman"/>
          <w:sz w:val="24"/>
          <w:szCs w:val="24"/>
        </w:rPr>
        <w:t xml:space="preserve">to </w:t>
      </w:r>
      <w:r w:rsidR="00082846" w:rsidRPr="005F06C1">
        <w:rPr>
          <w:rFonts w:ascii="Times New Roman" w:hAnsi="Times New Roman" w:cs="Times New Roman"/>
          <w:sz w:val="24"/>
          <w:szCs w:val="24"/>
        </w:rPr>
        <w:t xml:space="preserve">manage </w:t>
      </w:r>
      <w:r w:rsidR="000229F5">
        <w:rPr>
          <w:rFonts w:ascii="Times New Roman" w:hAnsi="Times New Roman" w:cs="Times New Roman"/>
          <w:sz w:val="24"/>
          <w:szCs w:val="24"/>
        </w:rPr>
        <w:t>the Little Si Natural Area</w:t>
      </w:r>
      <w:r w:rsidR="00BF36BF">
        <w:rPr>
          <w:rFonts w:ascii="Times New Roman" w:hAnsi="Times New Roman" w:cs="Times New Roman"/>
          <w:sz w:val="24"/>
          <w:szCs w:val="24"/>
        </w:rPr>
        <w:t xml:space="preserve"> as part of the Mount Si </w:t>
      </w:r>
      <w:r w:rsidR="00AC5B98">
        <w:rPr>
          <w:rFonts w:ascii="Times New Roman" w:hAnsi="Times New Roman" w:cs="Times New Roman"/>
          <w:sz w:val="24"/>
          <w:szCs w:val="24"/>
        </w:rPr>
        <w:t>NRCA</w:t>
      </w:r>
      <w:r w:rsidR="00C2695B">
        <w:rPr>
          <w:rFonts w:ascii="Times New Roman" w:hAnsi="Times New Roman" w:cs="Times New Roman"/>
          <w:sz w:val="24"/>
          <w:szCs w:val="24"/>
        </w:rPr>
        <w:t xml:space="preserve"> </w:t>
      </w:r>
      <w:r w:rsidR="00A87362">
        <w:rPr>
          <w:rFonts w:ascii="Times New Roman" w:hAnsi="Times New Roman" w:cs="Times New Roman"/>
          <w:sz w:val="24"/>
          <w:szCs w:val="24"/>
        </w:rPr>
        <w:t xml:space="preserve">pursuant to </w:t>
      </w:r>
      <w:r w:rsidR="00BF36BF">
        <w:rPr>
          <w:rFonts w:ascii="Times New Roman" w:hAnsi="Times New Roman" w:cs="Times New Roman"/>
          <w:sz w:val="24"/>
          <w:szCs w:val="24"/>
        </w:rPr>
        <w:t>RCW 79.71</w:t>
      </w:r>
      <w:r w:rsidR="000229F5">
        <w:rPr>
          <w:rFonts w:ascii="Times New Roman" w:hAnsi="Times New Roman" w:cs="Times New Roman"/>
          <w:sz w:val="24"/>
          <w:szCs w:val="24"/>
        </w:rPr>
        <w:t>;</w:t>
      </w:r>
    </w:p>
    <w:p w:rsidR="009C73FE" w:rsidRDefault="009C73FE">
      <w:pPr>
        <w:widowControl/>
      </w:pPr>
      <w:r w:rsidRPr="00A06C12">
        <w:rPr>
          <w:szCs w:val="24"/>
        </w:rPr>
        <w:t>NOW, THEREFORE, in consideration of the mutual promises contained herein and other good</w:t>
      </w:r>
      <w:r>
        <w:t xml:space="preserve"> and valuable consideration, the receipt and adequacy of which are hereby acknowledged, </w:t>
      </w:r>
      <w:r w:rsidR="00BB7B29">
        <w:t>WADNR</w:t>
      </w:r>
      <w:r>
        <w:t xml:space="preserve"> and the County agree as follows:</w:t>
      </w:r>
    </w:p>
    <w:p w:rsidR="009C73FE" w:rsidRDefault="009C73FE">
      <w:pPr>
        <w:widowControl/>
        <w:rPr>
          <w:b/>
        </w:rPr>
      </w:pPr>
    </w:p>
    <w:p w:rsidR="009C73FE" w:rsidRDefault="009C73FE">
      <w:pPr>
        <w:widowControl/>
        <w:numPr>
          <w:ilvl w:val="0"/>
          <w:numId w:val="3"/>
        </w:numPr>
      </w:pPr>
      <w:r>
        <w:rPr>
          <w:b/>
        </w:rPr>
        <w:t>Conveyance of Title</w:t>
      </w:r>
      <w:r>
        <w:rPr>
          <w:b/>
        </w:rPr>
        <w:br/>
      </w:r>
    </w:p>
    <w:p w:rsidR="009C73FE" w:rsidRDefault="009C73FE" w:rsidP="00A60EB8">
      <w:pPr>
        <w:widowControl/>
        <w:numPr>
          <w:ilvl w:val="1"/>
          <w:numId w:val="3"/>
        </w:numPr>
        <w:tabs>
          <w:tab w:val="clear" w:pos="792"/>
          <w:tab w:val="num" w:pos="810"/>
        </w:tabs>
        <w:ind w:left="810" w:hanging="450"/>
      </w:pPr>
      <w:r>
        <w:t xml:space="preserve">Within thirty (30) days of execution of this Agreement, King County shall convey to </w:t>
      </w:r>
      <w:r w:rsidR="00BB7B29">
        <w:t>WADNR</w:t>
      </w:r>
      <w:r>
        <w:t xml:space="preserve"> by</w:t>
      </w:r>
      <w:r w:rsidR="00A4213B">
        <w:t xml:space="preserve"> </w:t>
      </w:r>
      <w:r w:rsidR="00725E28">
        <w:t>Bargain and Sale</w:t>
      </w:r>
      <w:r w:rsidR="00A4213B">
        <w:t xml:space="preserve"> </w:t>
      </w:r>
      <w:r w:rsidR="0026542C">
        <w:t>D</w:t>
      </w:r>
      <w:r>
        <w:t>eed</w:t>
      </w:r>
      <w:r w:rsidR="002B7D03">
        <w:t xml:space="preserve">, </w:t>
      </w:r>
      <w:r>
        <w:t>all its ownership interest, and/or, when possible, by assignment, any leasehold interest or shared use responsibility, in the following listed park/recreation site(s), which are described more fully in Exhibits A and B (the "Property"):</w:t>
      </w:r>
    </w:p>
    <w:p w:rsidR="009C73FE" w:rsidRDefault="009C73FE" w:rsidP="00FC4D27">
      <w:pPr>
        <w:widowControl/>
        <w:ind w:left="900" w:hanging="540"/>
      </w:pPr>
    </w:p>
    <w:p w:rsidR="00E259EF" w:rsidRDefault="0022379F" w:rsidP="00A60EB8">
      <w:pPr>
        <w:widowControl/>
        <w:ind w:left="1440" w:hanging="720"/>
        <w:rPr>
          <w:b/>
        </w:rPr>
      </w:pPr>
      <w:r>
        <w:tab/>
      </w:r>
      <w:r w:rsidR="00BB7B29">
        <w:t>Little Si Natural Area</w:t>
      </w:r>
    </w:p>
    <w:p w:rsidR="000B40D9" w:rsidRDefault="000B40D9" w:rsidP="00FC4D27">
      <w:pPr>
        <w:widowControl/>
        <w:ind w:left="900" w:hanging="540"/>
      </w:pPr>
    </w:p>
    <w:p w:rsidR="009C73FE" w:rsidRDefault="00BB7B29" w:rsidP="00A60EB8">
      <w:pPr>
        <w:widowControl/>
        <w:ind w:left="810" w:hanging="450"/>
      </w:pPr>
      <w:r>
        <w:t>1.2</w:t>
      </w:r>
      <w:r w:rsidR="00FC4D27">
        <w:tab/>
      </w:r>
      <w:r w:rsidR="009C73FE">
        <w:t xml:space="preserve">All deeds shall also contain the following specific covenants pertaining to use, which covenants shall run with the land for the benefit of the </w:t>
      </w:r>
      <w:r w:rsidR="009C73FE" w:rsidRPr="00CE7A50">
        <w:t>County and the County land that makes up its public park, recreation and open space system</w:t>
      </w:r>
      <w:r w:rsidR="009C73FE">
        <w:t>.</w:t>
      </w:r>
      <w:r w:rsidR="00A4213B">
        <w:t xml:space="preserve"> </w:t>
      </w:r>
      <w:r w:rsidR="009C73FE">
        <w:t xml:space="preserve">The County and </w:t>
      </w:r>
      <w:r w:rsidR="00F24B06">
        <w:t>WADNR</w:t>
      </w:r>
      <w:r w:rsidR="009C73FE">
        <w:t xml:space="preserve"> agree that the County shall have standing to enforce these covenants, which shall be set forth as follows:</w:t>
      </w:r>
    </w:p>
    <w:p w:rsidR="00FC26D2" w:rsidRDefault="00FC26D2" w:rsidP="00FC4D27">
      <w:pPr>
        <w:widowControl/>
        <w:ind w:left="900" w:hanging="540"/>
      </w:pPr>
    </w:p>
    <w:p w:rsidR="009C73FE" w:rsidRDefault="009C73FE" w:rsidP="00A60EB8">
      <w:pPr>
        <w:widowControl/>
        <w:ind w:left="810"/>
      </w:pPr>
      <w:r>
        <w:t>"</w:t>
      </w:r>
      <w:r w:rsidR="00695D21">
        <w:t>WADNR</w:t>
      </w:r>
      <w:r>
        <w:t xml:space="preserve"> acknowledges that the Property was purchased for open space purposes with Conservation Futures funds as authorized by King County Ordinances 10750 and 13717 and covenants that the Property will continue to be used for the purposes contemplated by these Ordinances, which prohibit both active recreation and motorized recreation such as off-road recreational vehicles but allow passive recreation, </w:t>
      </w:r>
      <w:r w:rsidR="00A87362">
        <w:t>consistent with use and management in perpetuity as an NRCA under Chapter 79.71 RCW</w:t>
      </w:r>
      <w:r w:rsidR="0026542C">
        <w:t>;</w:t>
      </w:r>
      <w:r>
        <w:t xml:space="preserve"> that the </w:t>
      </w:r>
      <w:r w:rsidRPr="00BC30E4">
        <w:t>Property shall not be transferred or conveyed except by agreement providing that the Property shall continue to be used for the purposes contemplated by these Ordinances and that the Property shall not be converted to a different use unless other equivalent lands and</w:t>
      </w:r>
      <w:r w:rsidR="00FC26D2">
        <w:t xml:space="preserve">/or </w:t>
      </w:r>
      <w:r w:rsidRPr="00BC30E4">
        <w:t>facilities within the Coun</w:t>
      </w:r>
      <w:r w:rsidR="00FC26D2">
        <w:t>ty shall be received in replacement</w:t>
      </w:r>
      <w:r w:rsidRPr="00BC30E4">
        <w:t xml:space="preserve"> therefore."</w:t>
      </w:r>
    </w:p>
    <w:p w:rsidR="009C73FE" w:rsidRDefault="009C73FE" w:rsidP="00A60EB8">
      <w:pPr>
        <w:widowControl/>
        <w:ind w:left="810" w:hanging="540"/>
      </w:pPr>
    </w:p>
    <w:p w:rsidR="009C73FE" w:rsidRPr="00BC30E4" w:rsidRDefault="002A4936" w:rsidP="00A60EB8">
      <w:pPr>
        <w:widowControl/>
        <w:ind w:left="810"/>
      </w:pPr>
      <w:r w:rsidRPr="00171F0D">
        <w:t>"WADNR covenants that it</w:t>
      </w:r>
      <w:r w:rsidR="009C73FE" w:rsidRPr="00BC30E4">
        <w:t xml:space="preserve"> shall place the preceding covenants in any deed transferring the Property or a portion of the Property for public park, recreation or open space uses." </w:t>
      </w:r>
    </w:p>
    <w:p w:rsidR="009C73FE" w:rsidRPr="00BC30E4" w:rsidRDefault="009C73FE" w:rsidP="00FC4D27">
      <w:pPr>
        <w:widowControl/>
        <w:ind w:left="900" w:hanging="540"/>
      </w:pPr>
    </w:p>
    <w:p w:rsidR="00AA4398" w:rsidRDefault="00AA4398" w:rsidP="00A60EB8">
      <w:pPr>
        <w:widowControl/>
        <w:ind w:left="810" w:hanging="450"/>
      </w:pPr>
      <w:r>
        <w:t>1.3</w:t>
      </w:r>
      <w:r>
        <w:tab/>
        <w:t xml:space="preserve">The effective date of conveyance shall be the date </w:t>
      </w:r>
      <w:r w:rsidR="005E57CC">
        <w:t>upon which</w:t>
      </w:r>
      <w:r>
        <w:t xml:space="preserve"> the deed </w:t>
      </w:r>
      <w:r w:rsidR="005E57CC">
        <w:t>conveying</w:t>
      </w:r>
      <w:r>
        <w:t xml:space="preserve"> the Property </w:t>
      </w:r>
      <w:r w:rsidR="005E57CC">
        <w:t xml:space="preserve">to WADNR </w:t>
      </w:r>
      <w:r>
        <w:t>is recorded.</w:t>
      </w:r>
    </w:p>
    <w:p w:rsidR="009C73FE" w:rsidRPr="00B77E8D" w:rsidRDefault="009C73FE" w:rsidP="00FC4D27">
      <w:pPr>
        <w:widowControl/>
        <w:tabs>
          <w:tab w:val="left" w:pos="360"/>
        </w:tabs>
        <w:ind w:left="900" w:hanging="540"/>
      </w:pPr>
      <w:r>
        <w:tab/>
      </w:r>
    </w:p>
    <w:p w:rsidR="009C73FE" w:rsidRDefault="009C73FE">
      <w:pPr>
        <w:widowControl/>
        <w:tabs>
          <w:tab w:val="left" w:pos="360"/>
        </w:tabs>
      </w:pPr>
      <w:r>
        <w:rPr>
          <w:b/>
        </w:rPr>
        <w:lastRenderedPageBreak/>
        <w:t>2.</w:t>
      </w:r>
      <w:r>
        <w:rPr>
          <w:b/>
        </w:rPr>
        <w:tab/>
        <w:t>Existing Restrictions, Agreements, Contracts or Permits</w:t>
      </w:r>
      <w:r>
        <w:br/>
      </w:r>
    </w:p>
    <w:p w:rsidR="009C73FE" w:rsidRDefault="004F2AFA" w:rsidP="00A60EB8">
      <w:pPr>
        <w:widowControl/>
        <w:ind w:left="810" w:hanging="450"/>
      </w:pPr>
      <w:r>
        <w:t>2.1</w:t>
      </w:r>
      <w:r>
        <w:tab/>
      </w:r>
      <w:r w:rsidR="00B77E8D">
        <w:t>WADNR</w:t>
      </w:r>
      <w:r w:rsidR="009C73FE">
        <w:t xml:space="preserve"> shall abide by and enforce all terms, conditions, reservations, restrictions and covenants of title </w:t>
      </w:r>
      <w:r w:rsidR="002D72F2">
        <w:t xml:space="preserve">referenced herein </w:t>
      </w:r>
      <w:r w:rsidR="009C73FE">
        <w:t>at the time of conveyance and/or in the deed of conveyance.</w:t>
      </w:r>
    </w:p>
    <w:p w:rsidR="009C73FE" w:rsidRDefault="009C73FE">
      <w:pPr>
        <w:widowControl/>
        <w:ind w:left="810" w:hanging="450"/>
      </w:pPr>
    </w:p>
    <w:p w:rsidR="009C73FE" w:rsidRDefault="00695D21">
      <w:pPr>
        <w:pStyle w:val="BodyText2"/>
        <w:widowControl/>
        <w:tabs>
          <w:tab w:val="left" w:pos="360"/>
        </w:tabs>
        <w:ind w:left="360" w:hanging="360"/>
      </w:pPr>
      <w:r>
        <w:t>3</w:t>
      </w:r>
      <w:r w:rsidR="009C73FE">
        <w:t>.</w:t>
      </w:r>
      <w:r w:rsidR="009C73FE">
        <w:tab/>
        <w:t>Condition of Premises and Responsibility for Operations, Maintenance, Repairs, Improvements, and Recreation Services</w:t>
      </w:r>
    </w:p>
    <w:p w:rsidR="009C73FE" w:rsidRDefault="009C73FE" w:rsidP="00BC30E4">
      <w:pPr>
        <w:pStyle w:val="DNRLevel2"/>
      </w:pPr>
    </w:p>
    <w:p w:rsidR="009C73FE" w:rsidRDefault="00695D21" w:rsidP="00A60EB8">
      <w:pPr>
        <w:pStyle w:val="BodyText2"/>
        <w:widowControl/>
        <w:tabs>
          <w:tab w:val="clear" w:pos="360"/>
          <w:tab w:val="left" w:pos="810"/>
        </w:tabs>
        <w:ind w:left="810" w:hanging="450"/>
        <w:rPr>
          <w:b w:val="0"/>
        </w:rPr>
      </w:pPr>
      <w:r>
        <w:rPr>
          <w:b w:val="0"/>
        </w:rPr>
        <w:t>3</w:t>
      </w:r>
      <w:r w:rsidR="009C73FE">
        <w:rPr>
          <w:b w:val="0"/>
        </w:rPr>
        <w:t>.</w:t>
      </w:r>
      <w:r w:rsidR="001B6D7E">
        <w:rPr>
          <w:b w:val="0"/>
        </w:rPr>
        <w:t>1</w:t>
      </w:r>
      <w:r w:rsidR="009C73FE">
        <w:rPr>
          <w:b w:val="0"/>
        </w:rPr>
        <w:tab/>
      </w:r>
      <w:r w:rsidR="00B77E8D">
        <w:rPr>
          <w:b w:val="0"/>
        </w:rPr>
        <w:t>WADNR</w:t>
      </w:r>
      <w:r w:rsidR="001B6D7E">
        <w:rPr>
          <w:b w:val="0"/>
        </w:rPr>
        <w:t xml:space="preserve"> has inspected and knows the condition of the Property and</w:t>
      </w:r>
      <w:r w:rsidR="00A4213B">
        <w:rPr>
          <w:b w:val="0"/>
        </w:rPr>
        <w:t xml:space="preserve"> </w:t>
      </w:r>
      <w:r w:rsidR="009C73FE">
        <w:rPr>
          <w:b w:val="0"/>
        </w:rPr>
        <w:t>agrees to accept the Property in AS IS condition, and to assume full and complete responsibility for</w:t>
      </w:r>
      <w:r w:rsidR="001B6D7E">
        <w:rPr>
          <w:b w:val="0"/>
        </w:rPr>
        <w:t xml:space="preserve"> management of the </w:t>
      </w:r>
      <w:r w:rsidR="009C73FE">
        <w:rPr>
          <w:b w:val="0"/>
        </w:rPr>
        <w:t>Property.</w:t>
      </w:r>
    </w:p>
    <w:p w:rsidR="00FC26D2" w:rsidRDefault="00FC26D2">
      <w:pPr>
        <w:pStyle w:val="BodyText2"/>
        <w:widowControl/>
        <w:tabs>
          <w:tab w:val="clear" w:pos="360"/>
          <w:tab w:val="left" w:pos="810"/>
        </w:tabs>
        <w:ind w:left="810" w:hanging="450"/>
        <w:rPr>
          <w:b w:val="0"/>
        </w:rPr>
      </w:pPr>
    </w:p>
    <w:p w:rsidR="009C73FE" w:rsidRDefault="00695D21" w:rsidP="00A60EB8">
      <w:pPr>
        <w:pStyle w:val="BodyText2"/>
        <w:widowControl/>
        <w:tabs>
          <w:tab w:val="clear" w:pos="360"/>
          <w:tab w:val="left" w:pos="810"/>
        </w:tabs>
        <w:ind w:left="810" w:hanging="450"/>
        <w:rPr>
          <w:b w:val="0"/>
        </w:rPr>
      </w:pPr>
      <w:r>
        <w:rPr>
          <w:b w:val="0"/>
        </w:rPr>
        <w:t>3</w:t>
      </w:r>
      <w:r w:rsidR="009C73FE">
        <w:rPr>
          <w:b w:val="0"/>
        </w:rPr>
        <w:t>.</w:t>
      </w:r>
      <w:r w:rsidR="001B6D7E">
        <w:rPr>
          <w:b w:val="0"/>
        </w:rPr>
        <w:t>2</w:t>
      </w:r>
      <w:r w:rsidR="009C73FE">
        <w:rPr>
          <w:b w:val="0"/>
        </w:rPr>
        <w:tab/>
        <w:t xml:space="preserve">King County does not make any warranty of merchantability or fitness for a particular purpose, with respect to the Property, and no official, employee, representative or agent of King County is authorized otherwise.  </w:t>
      </w:r>
    </w:p>
    <w:p w:rsidR="009C73FE" w:rsidRDefault="009C73FE" w:rsidP="00A60EB8">
      <w:pPr>
        <w:pStyle w:val="BodyText2"/>
        <w:widowControl/>
        <w:tabs>
          <w:tab w:val="clear" w:pos="360"/>
          <w:tab w:val="left" w:pos="810"/>
        </w:tabs>
        <w:ind w:left="810" w:hanging="450"/>
        <w:rPr>
          <w:b w:val="0"/>
        </w:rPr>
      </w:pPr>
    </w:p>
    <w:p w:rsidR="009C73FE" w:rsidRDefault="00695D21" w:rsidP="00A60EB8">
      <w:pPr>
        <w:pStyle w:val="BodyText2"/>
        <w:widowControl/>
        <w:tabs>
          <w:tab w:val="clear" w:pos="360"/>
          <w:tab w:val="left" w:pos="810"/>
        </w:tabs>
        <w:ind w:left="810" w:hanging="450"/>
        <w:rPr>
          <w:b w:val="0"/>
        </w:rPr>
      </w:pPr>
      <w:r>
        <w:rPr>
          <w:b w:val="0"/>
        </w:rPr>
        <w:t>3</w:t>
      </w:r>
      <w:r w:rsidR="00570F0C">
        <w:rPr>
          <w:b w:val="0"/>
        </w:rPr>
        <w:t>.</w:t>
      </w:r>
      <w:r w:rsidR="001B6D7E">
        <w:rPr>
          <w:b w:val="0"/>
        </w:rPr>
        <w:t>3</w:t>
      </w:r>
      <w:r w:rsidR="009C73FE">
        <w:rPr>
          <w:b w:val="0"/>
        </w:rPr>
        <w:tab/>
      </w:r>
      <w:r w:rsidR="00B77E8D">
        <w:rPr>
          <w:b w:val="0"/>
        </w:rPr>
        <w:t>WADNR</w:t>
      </w:r>
      <w:r w:rsidR="009C73FE">
        <w:rPr>
          <w:b w:val="0"/>
        </w:rPr>
        <w:t xml:space="preserve"> acknowledges and agrees that except as indicated in</w:t>
      </w:r>
      <w:r w:rsidR="004F2AFA" w:rsidRPr="004F2AFA">
        <w:rPr>
          <w:i/>
        </w:rPr>
        <w:t>Section</w:t>
      </w:r>
      <w:r w:rsidR="001B6D7E" w:rsidRPr="004F2AFA">
        <w:rPr>
          <w:i/>
        </w:rPr>
        <w:t>4</w:t>
      </w:r>
      <w:r w:rsidR="009C73FE" w:rsidRPr="004F2AFA">
        <w:rPr>
          <w:i/>
        </w:rPr>
        <w:t>.2</w:t>
      </w:r>
      <w:r w:rsidR="009C73FE">
        <w:rPr>
          <w:b w:val="0"/>
        </w:rPr>
        <w:t xml:space="preserve">, the County shall have no liability for, and that </w:t>
      </w:r>
      <w:r w:rsidR="00B77E8D">
        <w:rPr>
          <w:b w:val="0"/>
        </w:rPr>
        <w:t>WADNR</w:t>
      </w:r>
      <w:r w:rsidR="009C73FE">
        <w:rPr>
          <w:b w:val="0"/>
        </w:rPr>
        <w:t xml:space="preserve"> shall release and have no recourse against the County for, any defect or deficiency of any kind whatsoever in the Property without regard to whether such defect or deficiency was known or discoverable by </w:t>
      </w:r>
      <w:r w:rsidR="00B77E8D">
        <w:rPr>
          <w:b w:val="0"/>
        </w:rPr>
        <w:t>WADNR</w:t>
      </w:r>
      <w:r w:rsidR="009C73FE">
        <w:rPr>
          <w:b w:val="0"/>
        </w:rPr>
        <w:t xml:space="preserve"> or the County.</w:t>
      </w:r>
    </w:p>
    <w:p w:rsidR="009C73FE" w:rsidRDefault="009C73FE">
      <w:pPr>
        <w:pStyle w:val="BodyText2"/>
        <w:widowControl/>
        <w:tabs>
          <w:tab w:val="clear" w:pos="360"/>
          <w:tab w:val="left" w:pos="810"/>
        </w:tabs>
        <w:ind w:left="810" w:hanging="450"/>
        <w:rPr>
          <w:b w:val="0"/>
        </w:rPr>
      </w:pPr>
    </w:p>
    <w:p w:rsidR="009C73FE" w:rsidRDefault="001B6D7E">
      <w:pPr>
        <w:pStyle w:val="BodyText2"/>
        <w:widowControl/>
        <w:tabs>
          <w:tab w:val="left" w:pos="360"/>
          <w:tab w:val="left" w:pos="810"/>
        </w:tabs>
      </w:pPr>
      <w:r>
        <w:t>4</w:t>
      </w:r>
      <w:r w:rsidR="009C73FE">
        <w:t>.</w:t>
      </w:r>
      <w:r w:rsidR="009C73FE">
        <w:tab/>
        <w:t>Environmental Liability</w:t>
      </w:r>
    </w:p>
    <w:p w:rsidR="009C73FE" w:rsidRDefault="009C73FE">
      <w:pPr>
        <w:pStyle w:val="BodyText2"/>
        <w:widowControl/>
        <w:tabs>
          <w:tab w:val="clear" w:pos="360"/>
          <w:tab w:val="left" w:pos="810"/>
        </w:tabs>
        <w:ind w:left="810" w:hanging="450"/>
        <w:rPr>
          <w:b w:val="0"/>
        </w:rPr>
      </w:pPr>
    </w:p>
    <w:p w:rsidR="009C73FE" w:rsidRDefault="001B6D7E" w:rsidP="00A60EB8">
      <w:pPr>
        <w:pStyle w:val="BodyText2"/>
        <w:widowControl/>
        <w:tabs>
          <w:tab w:val="clear" w:pos="360"/>
          <w:tab w:val="left" w:pos="810"/>
        </w:tabs>
        <w:ind w:left="810" w:hanging="450"/>
        <w:rPr>
          <w:b w:val="0"/>
        </w:rPr>
      </w:pPr>
      <w:r>
        <w:rPr>
          <w:b w:val="0"/>
        </w:rPr>
        <w:t>4</w:t>
      </w:r>
      <w:r w:rsidR="00A60EB8">
        <w:rPr>
          <w:b w:val="0"/>
        </w:rPr>
        <w:t>.1</w:t>
      </w:r>
      <w:r w:rsidR="00A60EB8">
        <w:rPr>
          <w:b w:val="0"/>
        </w:rPr>
        <w:tab/>
      </w:r>
      <w:r w:rsidR="009C73FE">
        <w:rPr>
          <w:b w:val="0"/>
          <w:snapToGrid w:val="0"/>
        </w:rPr>
        <w:t>"Hazardous Materials" as used herein shall mean any hazardous, dangerous or toxic wastes, materials, or substances as defined in state or federal statutes or regulations as currently adopted or hereafter amended</w:t>
      </w:r>
      <w:r w:rsidR="009C73FE">
        <w:rPr>
          <w:b w:val="0"/>
        </w:rPr>
        <w:t>.</w:t>
      </w:r>
    </w:p>
    <w:p w:rsidR="009C73FE" w:rsidRDefault="009C73FE">
      <w:pPr>
        <w:pStyle w:val="BodyText2"/>
        <w:widowControl/>
        <w:tabs>
          <w:tab w:val="clear" w:pos="360"/>
          <w:tab w:val="left" w:pos="810"/>
        </w:tabs>
        <w:ind w:left="810" w:hanging="450"/>
        <w:rPr>
          <w:b w:val="0"/>
        </w:rPr>
      </w:pPr>
    </w:p>
    <w:p w:rsidR="009C73FE" w:rsidRDefault="001B6D7E" w:rsidP="00A60EB8">
      <w:pPr>
        <w:pStyle w:val="BodyText2"/>
        <w:widowControl/>
        <w:tabs>
          <w:tab w:val="clear" w:pos="360"/>
          <w:tab w:val="left" w:pos="810"/>
        </w:tabs>
        <w:ind w:left="810" w:hanging="450"/>
        <w:rPr>
          <w:b w:val="0"/>
        </w:rPr>
      </w:pPr>
      <w:r>
        <w:rPr>
          <w:b w:val="0"/>
        </w:rPr>
        <w:t>4</w:t>
      </w:r>
      <w:r w:rsidR="00A60EB8">
        <w:rPr>
          <w:b w:val="0"/>
        </w:rPr>
        <w:t>.2</w:t>
      </w:r>
      <w:r w:rsidR="00A60EB8">
        <w:rPr>
          <w:b w:val="0"/>
        </w:rPr>
        <w:tab/>
      </w:r>
      <w:r w:rsidR="009C73FE">
        <w:rPr>
          <w:b w:val="0"/>
        </w:rPr>
        <w:t xml:space="preserve">Nothing in this </w:t>
      </w:r>
      <w:r w:rsidR="00B0662B">
        <w:rPr>
          <w:b w:val="0"/>
        </w:rPr>
        <w:t xml:space="preserve">Agreement </w:t>
      </w:r>
      <w:r w:rsidR="009C73FE">
        <w:rPr>
          <w:b w:val="0"/>
        </w:rPr>
        <w:t xml:space="preserve">shall be deemed to waive any claim for contribution that </w:t>
      </w:r>
      <w:r w:rsidR="00B77E8D">
        <w:rPr>
          <w:b w:val="0"/>
        </w:rPr>
        <w:t>WADNR</w:t>
      </w:r>
      <w:r w:rsidR="009C73FE">
        <w:rPr>
          <w:b w:val="0"/>
        </w:rPr>
        <w:t xml:space="preserve"> might have against the County under federal or state environmental statutes that arises from hazardous materials deposited or released on the Property during the County's period of ownership</w:t>
      </w:r>
      <w:r w:rsidR="000B281D">
        <w:rPr>
          <w:b w:val="0"/>
        </w:rPr>
        <w:t>.</w:t>
      </w:r>
    </w:p>
    <w:p w:rsidR="001B6D7E" w:rsidRDefault="001B6D7E" w:rsidP="00A60EB8">
      <w:pPr>
        <w:pStyle w:val="BodyText2"/>
        <w:widowControl/>
        <w:tabs>
          <w:tab w:val="clear" w:pos="360"/>
          <w:tab w:val="left" w:pos="810"/>
        </w:tabs>
        <w:ind w:left="810" w:hanging="450"/>
        <w:rPr>
          <w:b w:val="0"/>
        </w:rPr>
      </w:pPr>
    </w:p>
    <w:p w:rsidR="009C73FE" w:rsidRDefault="001B6D7E" w:rsidP="00A60EB8">
      <w:pPr>
        <w:pStyle w:val="BodyText2"/>
        <w:widowControl/>
        <w:tabs>
          <w:tab w:val="clear" w:pos="360"/>
          <w:tab w:val="left" w:pos="810"/>
        </w:tabs>
        <w:ind w:left="810" w:hanging="450"/>
        <w:rPr>
          <w:b w:val="0"/>
        </w:rPr>
      </w:pPr>
      <w:r>
        <w:rPr>
          <w:b w:val="0"/>
        </w:rPr>
        <w:t>4</w:t>
      </w:r>
      <w:r w:rsidR="009C73FE">
        <w:rPr>
          <w:b w:val="0"/>
        </w:rPr>
        <w:t>.3</w:t>
      </w:r>
      <w:r w:rsidR="009C73FE">
        <w:rPr>
          <w:b w:val="0"/>
        </w:rPr>
        <w:tab/>
        <w:t xml:space="preserve">If </w:t>
      </w:r>
      <w:r w:rsidR="00B77E8D">
        <w:rPr>
          <w:b w:val="0"/>
        </w:rPr>
        <w:t>WADNR</w:t>
      </w:r>
      <w:r w:rsidR="009C73FE">
        <w:rPr>
          <w:b w:val="0"/>
        </w:rPr>
        <w:t xml:space="preserve"> discovers the presence of hazardous materials at levels that could give rise to a statutory claim for contribution against the County it shall immediately notify the County </w:t>
      </w:r>
      <w:r w:rsidR="004F2AFA">
        <w:rPr>
          <w:b w:val="0"/>
        </w:rPr>
        <w:t xml:space="preserve">in writing. </w:t>
      </w:r>
      <w:r w:rsidR="009C73FE">
        <w:rPr>
          <w:b w:val="0"/>
        </w:rPr>
        <w:t xml:space="preserve">Such notice shall in no event be provided more than </w:t>
      </w:r>
      <w:r w:rsidR="00B83089">
        <w:rPr>
          <w:b w:val="0"/>
        </w:rPr>
        <w:t>ten (</w:t>
      </w:r>
      <w:r w:rsidR="009C73FE">
        <w:rPr>
          <w:b w:val="0"/>
        </w:rPr>
        <w:t>10</w:t>
      </w:r>
      <w:r w:rsidR="00B83089">
        <w:rPr>
          <w:b w:val="0"/>
        </w:rPr>
        <w:t>)</w:t>
      </w:r>
      <w:r w:rsidR="009C73FE">
        <w:rPr>
          <w:b w:val="0"/>
        </w:rPr>
        <w:t xml:space="preserve"> days after discovery. The parties shall make their best efforts to reach agreement as to which party is responsible for remediation under the terms of this Agreement prior to undertaking any remediation.</w:t>
      </w:r>
    </w:p>
    <w:p w:rsidR="009C73FE" w:rsidRDefault="009C73FE" w:rsidP="00A60EB8">
      <w:pPr>
        <w:pStyle w:val="BodyText2"/>
        <w:widowControl/>
        <w:tabs>
          <w:tab w:val="clear" w:pos="360"/>
          <w:tab w:val="left" w:pos="810"/>
        </w:tabs>
        <w:ind w:left="810" w:hanging="450"/>
        <w:rPr>
          <w:b w:val="0"/>
        </w:rPr>
      </w:pPr>
    </w:p>
    <w:p w:rsidR="00862ABB" w:rsidRDefault="001B6D7E" w:rsidP="00A60EB8">
      <w:pPr>
        <w:pStyle w:val="BodyText2"/>
        <w:widowControl/>
        <w:tabs>
          <w:tab w:val="clear" w:pos="360"/>
          <w:tab w:val="left" w:pos="810"/>
        </w:tabs>
        <w:ind w:left="810" w:hanging="450"/>
        <w:rPr>
          <w:b w:val="0"/>
        </w:rPr>
      </w:pPr>
      <w:r>
        <w:rPr>
          <w:b w:val="0"/>
        </w:rPr>
        <w:t>4</w:t>
      </w:r>
      <w:r w:rsidR="009C73FE">
        <w:rPr>
          <w:b w:val="0"/>
        </w:rPr>
        <w:t>.4</w:t>
      </w:r>
      <w:r w:rsidR="00FE6D26">
        <w:rPr>
          <w:b w:val="0"/>
        </w:rPr>
        <w:tab/>
      </w:r>
      <w:r w:rsidR="009C73FE">
        <w:rPr>
          <w:b w:val="0"/>
        </w:rPr>
        <w:t>In no event shall the County be responsible for any costs of remediation that exceed the minimum necessary to satisfy the state or federal agency with jurisdiction over the remediation</w:t>
      </w:r>
      <w:r w:rsidR="004F2AFA">
        <w:rPr>
          <w:b w:val="0"/>
        </w:rPr>
        <w:t xml:space="preserve">. </w:t>
      </w:r>
      <w:r w:rsidR="00CA1ED9">
        <w:rPr>
          <w:b w:val="0"/>
        </w:rPr>
        <w:t>T</w:t>
      </w:r>
      <w:r w:rsidR="000B281D">
        <w:rPr>
          <w:b w:val="0"/>
        </w:rPr>
        <w:t xml:space="preserve">he County </w:t>
      </w:r>
      <w:r w:rsidR="00CA1ED9">
        <w:rPr>
          <w:b w:val="0"/>
        </w:rPr>
        <w:t xml:space="preserve">shall not </w:t>
      </w:r>
      <w:r w:rsidR="000B281D">
        <w:rPr>
          <w:b w:val="0"/>
        </w:rPr>
        <w:t xml:space="preserve">be responsible for any </w:t>
      </w:r>
      <w:r w:rsidR="0042786C">
        <w:rPr>
          <w:b w:val="0"/>
        </w:rPr>
        <w:t xml:space="preserve">increase in the </w:t>
      </w:r>
      <w:r w:rsidR="000B281D">
        <w:rPr>
          <w:b w:val="0"/>
        </w:rPr>
        <w:t xml:space="preserve">costs of remediation caused by or arising out of WADNR performing construction activities on </w:t>
      </w:r>
      <w:r w:rsidR="000B281D">
        <w:rPr>
          <w:b w:val="0"/>
        </w:rPr>
        <w:lastRenderedPageBreak/>
        <w:t xml:space="preserve">the Property, changing the </w:t>
      </w:r>
      <w:r w:rsidR="00CA1ED9">
        <w:rPr>
          <w:b w:val="0"/>
        </w:rPr>
        <w:t xml:space="preserve">physical </w:t>
      </w:r>
      <w:r w:rsidR="000B281D">
        <w:rPr>
          <w:b w:val="0"/>
        </w:rPr>
        <w:t>configuration of the Property, or changing the use of the Property</w:t>
      </w:r>
      <w:r w:rsidR="009C73FE">
        <w:rPr>
          <w:b w:val="0"/>
        </w:rPr>
        <w:t>.</w:t>
      </w:r>
    </w:p>
    <w:p w:rsidR="009C73FE" w:rsidRDefault="009C73FE">
      <w:pPr>
        <w:widowControl/>
        <w:tabs>
          <w:tab w:val="left" w:pos="360"/>
        </w:tabs>
        <w:rPr>
          <w:b/>
        </w:rPr>
      </w:pPr>
    </w:p>
    <w:p w:rsidR="009C73FE" w:rsidRDefault="009244B4">
      <w:pPr>
        <w:widowControl/>
        <w:tabs>
          <w:tab w:val="left" w:pos="360"/>
        </w:tabs>
      </w:pPr>
      <w:r>
        <w:rPr>
          <w:b/>
        </w:rPr>
        <w:t>5</w:t>
      </w:r>
      <w:r w:rsidR="009C73FE">
        <w:rPr>
          <w:b/>
        </w:rPr>
        <w:t>.</w:t>
      </w:r>
      <w:r w:rsidR="009C73FE">
        <w:rPr>
          <w:b/>
        </w:rPr>
        <w:tab/>
        <w:t>Indemnification and Hold Harmless</w:t>
      </w:r>
      <w:r w:rsidR="009C73FE">
        <w:br/>
      </w:r>
    </w:p>
    <w:p w:rsidR="009C73FE" w:rsidRDefault="009244B4">
      <w:pPr>
        <w:pStyle w:val="Heading4"/>
        <w:keepNext w:val="0"/>
        <w:ind w:left="810" w:hanging="450"/>
      </w:pPr>
      <w:r>
        <w:t>5</w:t>
      </w:r>
      <w:r w:rsidR="009C73FE">
        <w:t>.1</w:t>
      </w:r>
      <w:r w:rsidR="009C73FE">
        <w:tab/>
        <w:t xml:space="preserve">King County shall indemnify and hold harmless </w:t>
      </w:r>
      <w:r w:rsidR="00B77E8D">
        <w:t>WADNR</w:t>
      </w:r>
      <w:r w:rsidR="009C73FE">
        <w:t xml:space="preserve"> and its elected officials, officers, agents or employees, or any of them, from and against any and all claims, actions, suits, liability, loss, costs, expenses and damages of any nature whatsoever, (i) which are caused by</w:t>
      </w:r>
      <w:r w:rsidR="00134D05">
        <w:t>,</w:t>
      </w:r>
      <w:r w:rsidR="009C73FE">
        <w:t xml:space="preserve"> or result from</w:t>
      </w:r>
      <w:r w:rsidR="00134D05">
        <w:t>,</w:t>
      </w:r>
      <w:r w:rsidR="009C73FE">
        <w:t xml:space="preserve"> a negligent action or omission of King County, its officers, agents and employees in performing its obligations pursuant to this Agreement, and/or (ii) arising from those occurrences related to the Property that occurred prior to the effective date of conveyance of the Property to </w:t>
      </w:r>
      <w:r w:rsidR="00B77E8D">
        <w:t>WADNR</w:t>
      </w:r>
      <w:r w:rsidR="009C73FE">
        <w:t xml:space="preserve">, except to the extent that indemnifying or holding </w:t>
      </w:r>
      <w:r w:rsidR="00B77E8D">
        <w:t>WADNR</w:t>
      </w:r>
      <w:r w:rsidR="009C73FE">
        <w:t xml:space="preserve"> harmless would be limited by </w:t>
      </w:r>
      <w:r w:rsidR="009C73FE" w:rsidRPr="004F2AFA">
        <w:rPr>
          <w:b/>
          <w:i/>
        </w:rPr>
        <w:t>Section</w:t>
      </w:r>
      <w:r w:rsidR="00725E28" w:rsidRPr="004F2AFA">
        <w:rPr>
          <w:b/>
          <w:i/>
        </w:rPr>
        <w:t>s 4 or</w:t>
      </w:r>
      <w:r w:rsidR="009C73FE" w:rsidRPr="004F2AFA">
        <w:rPr>
          <w:b/>
          <w:i/>
        </w:rPr>
        <w:t xml:space="preserve"> 5</w:t>
      </w:r>
      <w:r w:rsidR="004F2AFA">
        <w:t xml:space="preserve"> of this Agreement. </w:t>
      </w:r>
      <w:r w:rsidR="009C73FE">
        <w:t xml:space="preserve">In the event that any suit based upon such a claim, action, loss or damage is brought against </w:t>
      </w:r>
      <w:r w:rsidR="00B77E8D">
        <w:t>WADNR</w:t>
      </w:r>
      <w:r w:rsidR="009C73FE">
        <w:t xml:space="preserve"> or </w:t>
      </w:r>
      <w:r w:rsidR="00B77E8D">
        <w:t>WADNR</w:t>
      </w:r>
      <w:r w:rsidR="009C73FE">
        <w:t xml:space="preserve"> and King County, King County shall defend the same </w:t>
      </w:r>
      <w:r w:rsidR="00C406A8">
        <w:t xml:space="preserve">with counsel acceptable to WADNR </w:t>
      </w:r>
      <w:r w:rsidR="009C73FE">
        <w:t xml:space="preserve">at its sole cost and expense and, if final judgment be rendered against </w:t>
      </w:r>
      <w:r w:rsidR="00B77E8D">
        <w:t>WADNR</w:t>
      </w:r>
      <w:r w:rsidR="009C73FE">
        <w:t xml:space="preserve"> and its elected officials, officers, agents and employees or jointly against </w:t>
      </w:r>
      <w:r w:rsidR="00B77E8D">
        <w:t>WADNR</w:t>
      </w:r>
      <w:r w:rsidR="009C73FE">
        <w:t xml:space="preserve"> and King County and their respective elected officials, officers, agents and employees, King County shall satisfy the same.</w:t>
      </w:r>
      <w:r w:rsidR="009C73FE">
        <w:br/>
      </w:r>
    </w:p>
    <w:p w:rsidR="009C73FE" w:rsidRDefault="009244B4">
      <w:pPr>
        <w:pStyle w:val="Heading6"/>
        <w:keepNext w:val="0"/>
        <w:ind w:left="810" w:hanging="450"/>
        <w:jc w:val="left"/>
        <w:rPr>
          <w:b w:val="0"/>
          <w:u w:val="none"/>
        </w:rPr>
      </w:pPr>
      <w:r>
        <w:rPr>
          <w:b w:val="0"/>
          <w:u w:val="none"/>
        </w:rPr>
        <w:t>5.2</w:t>
      </w:r>
      <w:r w:rsidR="009C73FE">
        <w:rPr>
          <w:b w:val="0"/>
          <w:u w:val="none"/>
        </w:rPr>
        <w:tab/>
      </w:r>
      <w:r w:rsidR="00B77E8D">
        <w:rPr>
          <w:b w:val="0"/>
          <w:u w:val="none"/>
        </w:rPr>
        <w:t>WADNR</w:t>
      </w:r>
      <w:r w:rsidR="009C73FE">
        <w:rPr>
          <w:b w:val="0"/>
          <w:u w:val="none"/>
        </w:rPr>
        <w:t xml:space="preserve"> shall indemnify and hold harmless King County and its elected officials, officers, agents and employees, or any of them, from and against any and all claims, actions, suits, liability, loss, costs, expenses and damages of any nature whatsoever, (i) which are caused by</w:t>
      </w:r>
      <w:r w:rsidR="00134D05">
        <w:rPr>
          <w:b w:val="0"/>
          <w:u w:val="none"/>
        </w:rPr>
        <w:t>,</w:t>
      </w:r>
      <w:r w:rsidR="009C73FE">
        <w:rPr>
          <w:b w:val="0"/>
          <w:u w:val="none"/>
        </w:rPr>
        <w:t xml:space="preserve"> or result from</w:t>
      </w:r>
      <w:r w:rsidR="00134D05">
        <w:rPr>
          <w:b w:val="0"/>
          <w:u w:val="none"/>
        </w:rPr>
        <w:t>,</w:t>
      </w:r>
      <w:r w:rsidR="009C73FE">
        <w:rPr>
          <w:b w:val="0"/>
          <w:u w:val="none"/>
        </w:rPr>
        <w:t xml:space="preserve"> a negligent act or omission of </w:t>
      </w:r>
      <w:r w:rsidR="00B77E8D">
        <w:rPr>
          <w:b w:val="0"/>
          <w:u w:val="none"/>
        </w:rPr>
        <w:t>WADNR</w:t>
      </w:r>
      <w:r w:rsidR="009C73FE">
        <w:rPr>
          <w:b w:val="0"/>
          <w:u w:val="none"/>
        </w:rPr>
        <w:t xml:space="preserve">, its officers, agents and employees in performing obligations pursuant to this Agreement, and/or (ii) arising from those occurrences related to the Property that occurred on or after the effective date of conveyance of the Property to </w:t>
      </w:r>
      <w:r w:rsidR="00B77E8D">
        <w:rPr>
          <w:b w:val="0"/>
          <w:u w:val="none"/>
        </w:rPr>
        <w:t>WADNR</w:t>
      </w:r>
      <w:r w:rsidR="009C73FE">
        <w:rPr>
          <w:b w:val="0"/>
          <w:u w:val="none"/>
        </w:rPr>
        <w:t xml:space="preserve">, except to the extent that indemnifying or holding the County harmless would be limited by </w:t>
      </w:r>
      <w:r w:rsidR="009C73FE" w:rsidRPr="004F2AFA">
        <w:rPr>
          <w:i/>
          <w:u w:val="none"/>
        </w:rPr>
        <w:t>Section</w:t>
      </w:r>
      <w:r w:rsidR="00725E28" w:rsidRPr="004F2AFA">
        <w:rPr>
          <w:i/>
          <w:u w:val="none"/>
        </w:rPr>
        <w:t>s 4 or</w:t>
      </w:r>
      <w:r w:rsidR="009C73FE" w:rsidRPr="004F2AFA">
        <w:rPr>
          <w:i/>
          <w:u w:val="none"/>
        </w:rPr>
        <w:t xml:space="preserve"> 5</w:t>
      </w:r>
      <w:r w:rsidR="004F2AFA">
        <w:rPr>
          <w:b w:val="0"/>
          <w:u w:val="none"/>
        </w:rPr>
        <w:t xml:space="preserve"> of this Agreement. </w:t>
      </w:r>
      <w:r w:rsidR="009C73FE">
        <w:rPr>
          <w:b w:val="0"/>
          <w:u w:val="none"/>
        </w:rPr>
        <w:t xml:space="preserve">In the event that any suit based upon such a claim, action, loss or damage is brought against King County or King County and </w:t>
      </w:r>
      <w:r w:rsidR="00B77E8D">
        <w:rPr>
          <w:b w:val="0"/>
          <w:u w:val="none"/>
        </w:rPr>
        <w:t>WADNR</w:t>
      </w:r>
      <w:r w:rsidR="009C73FE">
        <w:rPr>
          <w:b w:val="0"/>
          <w:u w:val="none"/>
        </w:rPr>
        <w:t xml:space="preserve">, </w:t>
      </w:r>
      <w:r w:rsidR="00B77E8D">
        <w:rPr>
          <w:b w:val="0"/>
          <w:u w:val="none"/>
        </w:rPr>
        <w:t>WADNR</w:t>
      </w:r>
      <w:r w:rsidR="009C73FE">
        <w:rPr>
          <w:b w:val="0"/>
          <w:u w:val="none"/>
        </w:rPr>
        <w:t xml:space="preserve"> shall defend the same at its sole cost and expense and, if final judgment be rendered against King County and </w:t>
      </w:r>
      <w:r>
        <w:rPr>
          <w:b w:val="0"/>
          <w:u w:val="none"/>
        </w:rPr>
        <w:t xml:space="preserve">its elected officials, </w:t>
      </w:r>
      <w:r w:rsidR="009C73FE">
        <w:rPr>
          <w:b w:val="0"/>
          <w:u w:val="none"/>
        </w:rPr>
        <w:t xml:space="preserve">officers, agents and employees or jointly against King County and </w:t>
      </w:r>
      <w:r w:rsidR="00B77E8D">
        <w:rPr>
          <w:b w:val="0"/>
          <w:u w:val="none"/>
        </w:rPr>
        <w:t>WADNR</w:t>
      </w:r>
      <w:r w:rsidR="009C73FE">
        <w:rPr>
          <w:b w:val="0"/>
          <w:u w:val="none"/>
        </w:rPr>
        <w:t xml:space="preserve"> and their respective</w:t>
      </w:r>
      <w:r>
        <w:rPr>
          <w:b w:val="0"/>
          <w:u w:val="none"/>
        </w:rPr>
        <w:t xml:space="preserve"> elected officials,</w:t>
      </w:r>
      <w:r w:rsidR="009C73FE">
        <w:rPr>
          <w:b w:val="0"/>
          <w:u w:val="none"/>
        </w:rPr>
        <w:t xml:space="preserve"> officers, agents and employees, </w:t>
      </w:r>
      <w:r w:rsidR="00B77E8D">
        <w:rPr>
          <w:b w:val="0"/>
          <w:u w:val="none"/>
        </w:rPr>
        <w:t>WADNR</w:t>
      </w:r>
      <w:r w:rsidR="009C73FE">
        <w:rPr>
          <w:b w:val="0"/>
          <w:u w:val="none"/>
        </w:rPr>
        <w:t xml:space="preserve"> shall satisfy the same.</w:t>
      </w:r>
      <w:r w:rsidR="009C73FE">
        <w:rPr>
          <w:b w:val="0"/>
          <w:u w:val="none"/>
        </w:rPr>
        <w:br/>
      </w:r>
    </w:p>
    <w:p w:rsidR="009C73FE" w:rsidRDefault="009244B4">
      <w:pPr>
        <w:pStyle w:val="Heading6"/>
        <w:keepNext w:val="0"/>
        <w:ind w:left="810" w:hanging="450"/>
        <w:jc w:val="left"/>
        <w:rPr>
          <w:b w:val="0"/>
          <w:u w:val="none"/>
        </w:rPr>
      </w:pPr>
      <w:r>
        <w:rPr>
          <w:b w:val="0"/>
          <w:u w:val="none"/>
        </w:rPr>
        <w:t>5.3</w:t>
      </w:r>
      <w:r>
        <w:rPr>
          <w:b w:val="0"/>
          <w:u w:val="none"/>
        </w:rPr>
        <w:tab/>
        <w:t>Each p</w:t>
      </w:r>
      <w:r w:rsidR="009C73FE">
        <w:rPr>
          <w:b w:val="0"/>
          <w:u w:val="none"/>
        </w:rPr>
        <w:t xml:space="preserve">arty to this Agreement shall immediately notify the other of any and all claims, actions, losses or damages that arise or </w:t>
      </w:r>
      <w:r>
        <w:rPr>
          <w:b w:val="0"/>
          <w:u w:val="none"/>
        </w:rPr>
        <w:t>are brought against that p</w:t>
      </w:r>
      <w:r w:rsidR="009C73FE">
        <w:rPr>
          <w:b w:val="0"/>
          <w:u w:val="none"/>
        </w:rPr>
        <w:t>arty relating to or pertaining to the Property.</w:t>
      </w:r>
      <w:r w:rsidR="009C73FE">
        <w:rPr>
          <w:b w:val="0"/>
          <w:u w:val="none"/>
        </w:rPr>
        <w:br/>
      </w:r>
    </w:p>
    <w:p w:rsidR="009C73FE" w:rsidRDefault="009244B4">
      <w:pPr>
        <w:pStyle w:val="Heading6"/>
        <w:keepNext w:val="0"/>
        <w:ind w:left="810" w:hanging="450"/>
        <w:jc w:val="left"/>
        <w:rPr>
          <w:b w:val="0"/>
          <w:u w:val="none"/>
        </w:rPr>
      </w:pPr>
      <w:r>
        <w:rPr>
          <w:b w:val="0"/>
          <w:u w:val="none"/>
        </w:rPr>
        <w:t>5.4</w:t>
      </w:r>
      <w:r w:rsidR="009C73FE">
        <w:rPr>
          <w:b w:val="0"/>
          <w:u w:val="none"/>
        </w:rPr>
        <w:tab/>
        <w:t>Each party agrees that its obligations under this paragraph extend to any claim, demand, and/or cause of action brought by or on behalf of any employees, or agents. For this purpose, each party, by mutual negotiation, hereby waives, with respect to the other party only, any immunity that would otherwise be available against such claims under the Industrial Insurance provisions of Title 51 RCW, but only to the extent necessary to indemnify the other party.</w:t>
      </w:r>
      <w:r w:rsidR="009C73FE">
        <w:rPr>
          <w:b w:val="0"/>
          <w:u w:val="none"/>
        </w:rPr>
        <w:br/>
      </w:r>
    </w:p>
    <w:p w:rsidR="009C73FE" w:rsidRDefault="009244B4">
      <w:pPr>
        <w:pStyle w:val="Heading6"/>
        <w:keepNext w:val="0"/>
        <w:tabs>
          <w:tab w:val="left" w:pos="360"/>
        </w:tabs>
        <w:jc w:val="left"/>
        <w:rPr>
          <w:b w:val="0"/>
          <w:u w:val="none"/>
        </w:rPr>
      </w:pPr>
      <w:r>
        <w:rPr>
          <w:u w:val="none"/>
        </w:rPr>
        <w:lastRenderedPageBreak/>
        <w:t>6</w:t>
      </w:r>
      <w:r w:rsidR="009C73FE">
        <w:rPr>
          <w:u w:val="none"/>
        </w:rPr>
        <w:t>.</w:t>
      </w:r>
      <w:r w:rsidR="009C73FE">
        <w:rPr>
          <w:u w:val="none"/>
        </w:rPr>
        <w:tab/>
        <w:t>Audits and Inspections</w:t>
      </w:r>
      <w:r w:rsidR="009C73FE">
        <w:rPr>
          <w:u w:val="none"/>
        </w:rPr>
        <w:br/>
      </w:r>
    </w:p>
    <w:p w:rsidR="009C73FE" w:rsidRDefault="004F2AFA">
      <w:pPr>
        <w:pStyle w:val="Heading6"/>
        <w:keepNext w:val="0"/>
        <w:ind w:left="810" w:hanging="450"/>
        <w:jc w:val="left"/>
        <w:rPr>
          <w:b w:val="0"/>
          <w:u w:val="none"/>
        </w:rPr>
      </w:pPr>
      <w:r>
        <w:rPr>
          <w:b w:val="0"/>
          <w:u w:val="none"/>
        </w:rPr>
        <w:t>6.1</w:t>
      </w:r>
      <w:r>
        <w:rPr>
          <w:b w:val="0"/>
          <w:u w:val="none"/>
        </w:rPr>
        <w:tab/>
      </w:r>
      <w:r w:rsidR="0043694A" w:rsidRPr="003346A6">
        <w:rPr>
          <w:b w:val="0"/>
          <w:u w:val="none"/>
        </w:rPr>
        <w:t>A</w:t>
      </w:r>
      <w:r w:rsidR="009C73FE" w:rsidRPr="003346A6">
        <w:rPr>
          <w:b w:val="0"/>
          <w:u w:val="none"/>
        </w:rPr>
        <w:t xml:space="preserve">ny of either party’s records related to any matters covered by this Intergovernmental Agreement not otherwise privileged shall be subject to inspection, review, and/or audit by either party at the requesting party's sole </w:t>
      </w:r>
      <w:r w:rsidR="009C73FE" w:rsidRPr="00996CA4">
        <w:rPr>
          <w:b w:val="0"/>
          <w:u w:val="none"/>
        </w:rPr>
        <w:t>expense</w:t>
      </w:r>
      <w:r w:rsidR="0043694A" w:rsidRPr="00996CA4">
        <w:rPr>
          <w:b w:val="0"/>
          <w:u w:val="none"/>
        </w:rPr>
        <w:t xml:space="preserve"> for ten (10) years from the date the deed conveying the Property to WADNR is recorded</w:t>
      </w:r>
      <w:r w:rsidR="009C73FE" w:rsidRPr="00996CA4">
        <w:rPr>
          <w:b w:val="0"/>
          <w:u w:val="none"/>
        </w:rPr>
        <w:t>.</w:t>
      </w:r>
      <w:r w:rsidR="009C73FE" w:rsidRPr="003346A6">
        <w:rPr>
          <w:b w:val="0"/>
          <w:u w:val="none"/>
        </w:rPr>
        <w:t xml:space="preserve"> Such records shall be made available for inspection during regular business hours within a reasonable time of the request.  </w:t>
      </w:r>
    </w:p>
    <w:p w:rsidR="009C73FE" w:rsidRDefault="009C73FE">
      <w:pPr>
        <w:widowControl/>
      </w:pPr>
    </w:p>
    <w:p w:rsidR="009C73FE" w:rsidRDefault="009244B4" w:rsidP="00A50FAD">
      <w:pPr>
        <w:widowControl/>
        <w:ind w:left="360" w:hanging="360"/>
      </w:pPr>
      <w:r>
        <w:rPr>
          <w:b/>
        </w:rPr>
        <w:t>7</w:t>
      </w:r>
      <w:r w:rsidR="009C73FE">
        <w:rPr>
          <w:b/>
        </w:rPr>
        <w:t>.</w:t>
      </w:r>
      <w:r w:rsidR="009C73FE">
        <w:rPr>
          <w:b/>
        </w:rPr>
        <w:tab/>
        <w:t>Waiver and Amendments</w:t>
      </w:r>
      <w:r w:rsidR="009C73FE">
        <w:br/>
      </w:r>
    </w:p>
    <w:p w:rsidR="009C73FE" w:rsidRDefault="004F2AFA">
      <w:pPr>
        <w:widowControl/>
        <w:ind w:left="810" w:hanging="450"/>
      </w:pPr>
      <w:r>
        <w:t>7.1</w:t>
      </w:r>
      <w:r>
        <w:tab/>
      </w:r>
      <w:r w:rsidR="009C73FE">
        <w:t>Waiver of any breach of any term or condition of this Agreement shall not be deemed a waiver of a</w:t>
      </w:r>
      <w:r>
        <w:t xml:space="preserve">ny prior or subsequent breach. </w:t>
      </w:r>
      <w:r w:rsidR="009C73FE">
        <w:t>No term or condition shall be waived, modified or deleted except by an instrument, in writing, signed by the parties hereto.</w:t>
      </w:r>
      <w:r w:rsidR="009C73FE">
        <w:br/>
      </w:r>
    </w:p>
    <w:p w:rsidR="009C73FE" w:rsidRDefault="009244B4" w:rsidP="00A50FAD">
      <w:pPr>
        <w:widowControl/>
        <w:ind w:left="360" w:hanging="360"/>
      </w:pPr>
      <w:r>
        <w:rPr>
          <w:b/>
        </w:rPr>
        <w:t>8</w:t>
      </w:r>
      <w:r w:rsidR="009C73FE">
        <w:rPr>
          <w:b/>
        </w:rPr>
        <w:t>.</w:t>
      </w:r>
      <w:r w:rsidR="009C73FE">
        <w:rPr>
          <w:b/>
        </w:rPr>
        <w:tab/>
        <w:t>Entire Agreement</w:t>
      </w:r>
      <w:r w:rsidR="00DA06BC">
        <w:rPr>
          <w:b/>
        </w:rPr>
        <w:t>;</w:t>
      </w:r>
      <w:r w:rsidR="009C73FE">
        <w:rPr>
          <w:b/>
        </w:rPr>
        <w:t xml:space="preserve"> Modifications</w:t>
      </w:r>
      <w:r w:rsidR="00DA06BC">
        <w:rPr>
          <w:b/>
        </w:rPr>
        <w:t>; Formatting</w:t>
      </w:r>
      <w:r w:rsidR="009C73FE">
        <w:br/>
      </w:r>
    </w:p>
    <w:p w:rsidR="00DA06BC" w:rsidRDefault="004F2AFA" w:rsidP="00DA06BC">
      <w:pPr>
        <w:ind w:left="810" w:hanging="450"/>
      </w:pPr>
      <w:r>
        <w:t>8.1</w:t>
      </w:r>
      <w:r>
        <w:tab/>
      </w:r>
      <w:r w:rsidR="009C73FE">
        <w:t>This Intergovernmental Agreement and its Exhibits sets forth the entire agreement between the parties with respect</w:t>
      </w:r>
      <w:r>
        <w:t xml:space="preserve"> to the subject matter hereof. </w:t>
      </w:r>
      <w:r w:rsidR="009C73FE">
        <w:t>It may be supplemented by addenda or amendments, which have been agreed upon by both parties in writing.  Copies of such addenda and amendments shall be attached hereto and by this reference made part of this contract as though fully set forth herein.</w:t>
      </w:r>
      <w:r w:rsidR="00C2695B">
        <w:t xml:space="preserve"> </w:t>
      </w:r>
      <w:r w:rsidR="00DA06BC">
        <w:t>The headings and other formatting in this Agreement are for convenience only and shall not be deemed to expand, limit, or otherwise affect the substantive terms of this Agreement.</w:t>
      </w:r>
    </w:p>
    <w:p w:rsidR="009C73FE" w:rsidRDefault="009C73FE">
      <w:pPr>
        <w:widowControl/>
      </w:pPr>
    </w:p>
    <w:p w:rsidR="009C73FE" w:rsidRDefault="009244B4">
      <w:pPr>
        <w:widowControl/>
        <w:tabs>
          <w:tab w:val="left" w:pos="360"/>
        </w:tabs>
        <w:rPr>
          <w:b/>
        </w:rPr>
      </w:pPr>
      <w:r>
        <w:rPr>
          <w:b/>
        </w:rPr>
        <w:t>9</w:t>
      </w:r>
      <w:r w:rsidR="009C73FE">
        <w:rPr>
          <w:b/>
        </w:rPr>
        <w:t>.</w:t>
      </w:r>
      <w:r w:rsidR="009C73FE">
        <w:rPr>
          <w:b/>
        </w:rPr>
        <w:tab/>
        <w:t>Duration and Authority</w:t>
      </w:r>
    </w:p>
    <w:p w:rsidR="009C73FE" w:rsidRDefault="009C73FE">
      <w:pPr>
        <w:widowControl/>
        <w:tabs>
          <w:tab w:val="left" w:pos="360"/>
        </w:tabs>
        <w:rPr>
          <w:b/>
        </w:rPr>
      </w:pPr>
    </w:p>
    <w:p w:rsidR="009C73FE" w:rsidRDefault="004F2AFA" w:rsidP="00A50FAD">
      <w:pPr>
        <w:widowControl/>
        <w:ind w:left="810" w:hanging="450"/>
      </w:pPr>
      <w:r>
        <w:t>9.1</w:t>
      </w:r>
      <w:r>
        <w:tab/>
      </w:r>
      <w:r w:rsidR="00B51F2C">
        <w:t>T</w:t>
      </w:r>
      <w:r w:rsidR="009C73FE">
        <w:t>he</w:t>
      </w:r>
      <w:r w:rsidR="00A4213B">
        <w:t xml:space="preserve"> </w:t>
      </w:r>
      <w:r w:rsidR="009C73FE">
        <w:t>terms, covenants, representations and warranties contained h</w:t>
      </w:r>
      <w:r w:rsidR="004D6CB6">
        <w:t>erein shall not merge</w:t>
      </w:r>
      <w:r w:rsidR="00A4213B">
        <w:t xml:space="preserve"> </w:t>
      </w:r>
      <w:r w:rsidR="004D6CB6">
        <w:t>in the</w:t>
      </w:r>
      <w:r w:rsidR="00A4213B">
        <w:t xml:space="preserve"> </w:t>
      </w:r>
      <w:r w:rsidR="009C73FE">
        <w:t>deed</w:t>
      </w:r>
      <w:r w:rsidR="00A4213B">
        <w:t xml:space="preserve"> </w:t>
      </w:r>
      <w:r w:rsidR="009C73FE">
        <w:t>of conveyance, but shall survive the conveyance and shall continue in force</w:t>
      </w:r>
      <w:r w:rsidR="00A4213B">
        <w:t xml:space="preserve"> </w:t>
      </w:r>
      <w:r w:rsidR="009C73FE">
        <w:t>unless both parties mutually consent in writing to termination.</w:t>
      </w:r>
    </w:p>
    <w:p w:rsidR="009C73FE" w:rsidRDefault="009C73FE">
      <w:pPr>
        <w:widowControl/>
      </w:pPr>
    </w:p>
    <w:p w:rsidR="009C73FE" w:rsidRDefault="009244B4" w:rsidP="00A50FAD">
      <w:pPr>
        <w:widowControl/>
        <w:tabs>
          <w:tab w:val="left" w:pos="360"/>
        </w:tabs>
        <w:rPr>
          <w:b/>
        </w:rPr>
      </w:pPr>
      <w:r>
        <w:rPr>
          <w:b/>
        </w:rPr>
        <w:t>10</w:t>
      </w:r>
      <w:r w:rsidR="009C73FE">
        <w:rPr>
          <w:b/>
        </w:rPr>
        <w:t>. Notice</w:t>
      </w:r>
    </w:p>
    <w:p w:rsidR="00522CF0" w:rsidRDefault="00522CF0">
      <w:pPr>
        <w:widowControl/>
        <w:ind w:left="450"/>
        <w:rPr>
          <w:b/>
        </w:rPr>
      </w:pPr>
    </w:p>
    <w:p w:rsidR="00462230" w:rsidRDefault="00DD3BB2" w:rsidP="00C14798">
      <w:pPr>
        <w:widowControl/>
        <w:ind w:left="360"/>
      </w:pPr>
      <w:r>
        <w:t>10.1</w:t>
      </w:r>
      <w:r w:rsidR="009C73FE">
        <w:t>Any notice provided for herein shall be sent to the respective parties at:</w:t>
      </w:r>
    </w:p>
    <w:p w:rsidR="009C73FE" w:rsidRDefault="009C73FE">
      <w:pPr>
        <w:widowControl/>
        <w:ind w:left="810" w:hanging="450"/>
      </w:pPr>
    </w:p>
    <w:p w:rsidR="009C73FE" w:rsidRDefault="009C73FE" w:rsidP="00996CA4">
      <w:pPr>
        <w:widowControl/>
        <w:ind w:left="810"/>
      </w:pPr>
      <w:r>
        <w:t>King County:</w:t>
      </w:r>
      <w:r>
        <w:tab/>
      </w:r>
      <w:r>
        <w:tab/>
      </w:r>
      <w:r>
        <w:tab/>
      </w:r>
      <w:r>
        <w:tab/>
      </w:r>
      <w:r>
        <w:tab/>
      </w:r>
      <w:r w:rsidR="00695D21">
        <w:t>WADNR</w:t>
      </w:r>
      <w:r>
        <w:t>:</w:t>
      </w:r>
    </w:p>
    <w:p w:rsidR="009C73FE" w:rsidRPr="00996CA4" w:rsidRDefault="00E259EF">
      <w:pPr>
        <w:widowControl/>
        <w:ind w:left="810"/>
      </w:pPr>
      <w:r w:rsidRPr="009F72D0">
        <w:t>Kevin Brown</w:t>
      </w:r>
      <w:r w:rsidR="009C73FE" w:rsidRPr="009F72D0">
        <w:tab/>
      </w:r>
      <w:r w:rsidR="009C73FE" w:rsidRPr="009F72D0">
        <w:tab/>
      </w:r>
      <w:r w:rsidR="009C73FE" w:rsidRPr="009F72D0">
        <w:tab/>
      </w:r>
      <w:r w:rsidR="009C73FE" w:rsidRPr="009F72D0">
        <w:tab/>
      </w:r>
      <w:r w:rsidR="009C73FE" w:rsidRPr="009F72D0">
        <w:tab/>
      </w:r>
      <w:r w:rsidR="004A4B57" w:rsidRPr="00996CA4">
        <w:t>Julie C. Sandberg</w:t>
      </w:r>
    </w:p>
    <w:p w:rsidR="00CF5FCB" w:rsidRPr="009F72D0" w:rsidRDefault="00FE6D26" w:rsidP="00CF5FCB">
      <w:pPr>
        <w:widowControl/>
        <w:ind w:left="810"/>
      </w:pPr>
      <w:r>
        <w:t xml:space="preserve">Division </w:t>
      </w:r>
      <w:r w:rsidR="0022379F">
        <w:t>Director</w:t>
      </w:r>
      <w:r w:rsidR="009C73FE" w:rsidRPr="00996CA4">
        <w:tab/>
      </w:r>
      <w:r w:rsidR="00522CF0">
        <w:tab/>
      </w:r>
      <w:r w:rsidR="00522CF0">
        <w:tab/>
      </w:r>
      <w:r w:rsidR="00522CF0">
        <w:tab/>
      </w:r>
      <w:r w:rsidR="004A4B57" w:rsidRPr="00996CA4">
        <w:t>Assistant Division Manager</w:t>
      </w:r>
    </w:p>
    <w:p w:rsidR="009C73FE" w:rsidRPr="009F72D0" w:rsidRDefault="00522CF0">
      <w:pPr>
        <w:widowControl/>
        <w:ind w:left="810"/>
      </w:pPr>
      <w:r w:rsidRPr="00996CA4">
        <w:t>Parks and Recreation</w:t>
      </w:r>
      <w:r w:rsidR="00A4213B">
        <w:t xml:space="preserve"> </w:t>
      </w:r>
      <w:r>
        <w:t>Division</w:t>
      </w:r>
      <w:r>
        <w:tab/>
      </w:r>
      <w:r>
        <w:tab/>
      </w:r>
      <w:r w:rsidR="00CF5FCB">
        <w:t xml:space="preserve">Asset </w:t>
      </w:r>
      <w:r w:rsidR="00C57185">
        <w:t>&amp; Property Management</w:t>
      </w:r>
      <w:r w:rsidR="00CF5FCB">
        <w:t xml:space="preserve"> Division</w:t>
      </w:r>
    </w:p>
    <w:p w:rsidR="009C73FE" w:rsidRDefault="000047C9">
      <w:pPr>
        <w:widowControl/>
        <w:ind w:left="810"/>
      </w:pPr>
      <w:r>
        <w:t>Department of Natural Resource &amp; Parks</w:t>
      </w:r>
      <w:r w:rsidR="009C73FE">
        <w:tab/>
      </w:r>
      <w:r w:rsidR="00CF5FCB">
        <w:t>Department of Natural Resources</w:t>
      </w:r>
    </w:p>
    <w:p w:rsidR="009C73FE" w:rsidRDefault="00522CF0" w:rsidP="00522CF0">
      <w:pPr>
        <w:widowControl/>
        <w:tabs>
          <w:tab w:val="left" w:pos="360"/>
        </w:tabs>
        <w:ind w:left="810" w:hanging="810"/>
      </w:pPr>
      <w:r>
        <w:tab/>
      </w:r>
      <w:r>
        <w:tab/>
      </w:r>
      <w:r w:rsidR="009C73FE">
        <w:t>201 S. Jackson Street</w:t>
      </w:r>
      <w:r w:rsidR="000047C9">
        <w:t>, #700</w:t>
      </w:r>
      <w:r w:rsidR="00CF5FCB">
        <w:tab/>
      </w:r>
      <w:r w:rsidR="00CF5FCB">
        <w:tab/>
      </w:r>
      <w:r w:rsidR="00CF5FCB">
        <w:tab/>
        <w:t>P.O. Box 47014, 1111 Washington St. SE</w:t>
      </w:r>
    </w:p>
    <w:p w:rsidR="009C73FE" w:rsidRDefault="009C73FE" w:rsidP="00522CF0">
      <w:pPr>
        <w:widowControl/>
        <w:tabs>
          <w:tab w:val="left" w:pos="360"/>
        </w:tabs>
        <w:ind w:left="810"/>
      </w:pPr>
      <w:r>
        <w:t>Seattle, WA 98104</w:t>
      </w:r>
      <w:r w:rsidR="00CF5FCB">
        <w:tab/>
      </w:r>
      <w:r w:rsidR="00CF5FCB">
        <w:tab/>
      </w:r>
      <w:r w:rsidR="00CF5FCB">
        <w:tab/>
      </w:r>
      <w:r w:rsidR="00CF5FCB">
        <w:tab/>
        <w:t>Olympia, WA 98504-7014</w:t>
      </w:r>
    </w:p>
    <w:p w:rsidR="00B51F2C" w:rsidRDefault="00B51F2C">
      <w:pPr>
        <w:widowControl/>
      </w:pPr>
      <w:r>
        <w:br w:type="page"/>
      </w:r>
    </w:p>
    <w:p w:rsidR="00DA06BC" w:rsidRPr="00DA06BC" w:rsidRDefault="009244B4" w:rsidP="00A50FAD">
      <w:pPr>
        <w:tabs>
          <w:tab w:val="left" w:pos="360"/>
        </w:tabs>
        <w:rPr>
          <w:b/>
          <w:szCs w:val="24"/>
        </w:rPr>
      </w:pPr>
      <w:r>
        <w:rPr>
          <w:b/>
          <w:szCs w:val="24"/>
        </w:rPr>
        <w:lastRenderedPageBreak/>
        <w:t>11</w:t>
      </w:r>
      <w:r w:rsidR="00DA06BC" w:rsidRPr="00DA06BC">
        <w:rPr>
          <w:b/>
          <w:szCs w:val="24"/>
        </w:rPr>
        <w:t>.</w:t>
      </w:r>
      <w:r w:rsidR="00DA06BC" w:rsidRPr="00DA06BC">
        <w:rPr>
          <w:b/>
          <w:szCs w:val="24"/>
        </w:rPr>
        <w:tab/>
        <w:t xml:space="preserve">Neutral Authorship </w:t>
      </w:r>
    </w:p>
    <w:p w:rsidR="00B51F2C" w:rsidRDefault="00B51F2C" w:rsidP="00DA06BC">
      <w:pPr>
        <w:tabs>
          <w:tab w:val="left" w:pos="360"/>
        </w:tabs>
        <w:ind w:left="900" w:hanging="540"/>
        <w:rPr>
          <w:szCs w:val="24"/>
        </w:rPr>
      </w:pPr>
      <w:r>
        <w:rPr>
          <w:szCs w:val="24"/>
        </w:rPr>
        <w:tab/>
      </w:r>
    </w:p>
    <w:p w:rsidR="007E0FA0" w:rsidRDefault="00DD3BB2" w:rsidP="00DA06BC">
      <w:pPr>
        <w:tabs>
          <w:tab w:val="left" w:pos="360"/>
        </w:tabs>
        <w:ind w:left="900" w:hanging="540"/>
        <w:rPr>
          <w:szCs w:val="24"/>
        </w:rPr>
      </w:pPr>
      <w:r>
        <w:rPr>
          <w:szCs w:val="24"/>
        </w:rPr>
        <w:t>11.1</w:t>
      </w:r>
      <w:r>
        <w:rPr>
          <w:szCs w:val="24"/>
        </w:rPr>
        <w:tab/>
      </w:r>
      <w:r w:rsidR="007E0FA0" w:rsidRPr="00FC6F24">
        <w:rPr>
          <w:szCs w:val="24"/>
        </w:rPr>
        <w:t xml:space="preserve">Each party has had opportunity to consult with counsel in connection with the negotiation, execution </w:t>
      </w:r>
      <w:r>
        <w:rPr>
          <w:szCs w:val="24"/>
        </w:rPr>
        <w:t>and delivery of this Agreement.</w:t>
      </w:r>
      <w:r w:rsidR="007E0FA0" w:rsidRPr="00FC6F24">
        <w:rPr>
          <w:szCs w:val="24"/>
        </w:rPr>
        <w:t xml:space="preserve"> Each of the provisions of this Agreement has been reviewed and negotiated, and represents the combined work product of both parties hereto. No presumption or other rules of construction which would interpret the provisions of this Agreement in favor of or against the party preparing the same will apply in connection with the construction or interpretation of any of the provisions of this Agreement.</w:t>
      </w:r>
    </w:p>
    <w:p w:rsidR="007E0FA0" w:rsidRDefault="007E0FA0">
      <w:pPr>
        <w:widowControl/>
        <w:tabs>
          <w:tab w:val="left" w:pos="360"/>
        </w:tabs>
      </w:pPr>
    </w:p>
    <w:p w:rsidR="00DA06BC" w:rsidRDefault="009244B4" w:rsidP="00DA06BC">
      <w:pPr>
        <w:tabs>
          <w:tab w:val="left" w:pos="360"/>
        </w:tabs>
      </w:pPr>
      <w:r>
        <w:rPr>
          <w:b/>
        </w:rPr>
        <w:t>12</w:t>
      </w:r>
      <w:r w:rsidR="00DA06BC" w:rsidRPr="00DA06BC">
        <w:rPr>
          <w:b/>
        </w:rPr>
        <w:t>.</w:t>
      </w:r>
      <w:r w:rsidR="00DA06BC" w:rsidRPr="00DA06BC">
        <w:rPr>
          <w:b/>
        </w:rPr>
        <w:tab/>
        <w:t>Governing Law; Jurisdiction and Venue</w:t>
      </w:r>
    </w:p>
    <w:p w:rsidR="00B51F2C" w:rsidRDefault="00B51F2C" w:rsidP="00DA06BC">
      <w:pPr>
        <w:tabs>
          <w:tab w:val="left" w:pos="360"/>
        </w:tabs>
        <w:ind w:left="900" w:hanging="540"/>
      </w:pPr>
      <w:r>
        <w:tab/>
      </w:r>
    </w:p>
    <w:p w:rsidR="007E0FA0" w:rsidRDefault="00DD3BB2" w:rsidP="00DA06BC">
      <w:pPr>
        <w:tabs>
          <w:tab w:val="left" w:pos="360"/>
        </w:tabs>
        <w:ind w:left="900" w:hanging="540"/>
      </w:pPr>
      <w:r>
        <w:t>12.1</w:t>
      </w:r>
      <w:r>
        <w:tab/>
      </w:r>
      <w:r w:rsidR="007E0FA0">
        <w:t>This Agreement shall be governed by the laws of the State of Washington.</w:t>
      </w:r>
      <w:r w:rsidR="00A4213B">
        <w:t xml:space="preserve"> </w:t>
      </w:r>
      <w:r w:rsidR="007E0FA0">
        <w:t>The exclusive jurisdiction and venue for any disputes arising under this Agreement</w:t>
      </w:r>
      <w:r w:rsidR="007E0FA0" w:rsidRPr="000657A6">
        <w:rPr>
          <w:szCs w:val="24"/>
        </w:rPr>
        <w:t xml:space="preserve">, including matters of construction, validity and performance, </w:t>
      </w:r>
      <w:r w:rsidR="007E0FA0">
        <w:t xml:space="preserve">shall be in the Superior Court for </w:t>
      </w:r>
      <w:r w:rsidR="007E0FA0" w:rsidRPr="00CE7A50">
        <w:t>King County</w:t>
      </w:r>
      <w:r w:rsidR="007E0FA0">
        <w:t xml:space="preserve"> in Seattle, Washington.</w:t>
      </w:r>
    </w:p>
    <w:p w:rsidR="007E0FA0" w:rsidRDefault="007E0FA0" w:rsidP="007E0FA0"/>
    <w:p w:rsidR="00DA06BC" w:rsidRPr="00DA06BC" w:rsidRDefault="009244B4" w:rsidP="00DA06BC">
      <w:pPr>
        <w:tabs>
          <w:tab w:val="left" w:pos="360"/>
        </w:tabs>
        <w:rPr>
          <w:b/>
        </w:rPr>
      </w:pPr>
      <w:r>
        <w:rPr>
          <w:b/>
        </w:rPr>
        <w:t>13</w:t>
      </w:r>
      <w:r w:rsidR="00DA06BC">
        <w:rPr>
          <w:b/>
        </w:rPr>
        <w:t>.</w:t>
      </w:r>
      <w:r w:rsidR="00DA06BC">
        <w:rPr>
          <w:b/>
        </w:rPr>
        <w:tab/>
      </w:r>
      <w:r w:rsidR="00DA06BC" w:rsidRPr="00DA06BC">
        <w:rPr>
          <w:b/>
        </w:rPr>
        <w:t>Severability</w:t>
      </w:r>
    </w:p>
    <w:p w:rsidR="00B51F2C" w:rsidRDefault="00B51F2C" w:rsidP="00DA06BC">
      <w:pPr>
        <w:ind w:left="900" w:hanging="540"/>
      </w:pPr>
      <w:r>
        <w:tab/>
      </w:r>
    </w:p>
    <w:p w:rsidR="007E0FA0" w:rsidRDefault="00DD3BB2" w:rsidP="00DA06BC">
      <w:pPr>
        <w:ind w:left="900" w:hanging="540"/>
      </w:pPr>
      <w:r>
        <w:t>13.1</w:t>
      </w:r>
      <w:r>
        <w:tab/>
      </w:r>
      <w:r w:rsidR="007E0FA0">
        <w:t>Should any provision of this Agreement be found to be invalid, illegal or unenforceable by any court of competent jurisdiction, such provision shall be stricken and the remainder of this Agreement shall nonetheless remain in full force and effect unless striking such provision shall materia</w:t>
      </w:r>
      <w:r w:rsidR="009244B4">
        <w:t>lly alter the intention of the p</w:t>
      </w:r>
      <w:r w:rsidR="007E0FA0">
        <w:t>arties.</w:t>
      </w:r>
    </w:p>
    <w:p w:rsidR="007E0FA0" w:rsidRPr="00B969E2" w:rsidRDefault="007E0FA0" w:rsidP="007E0FA0">
      <w:pPr>
        <w:rPr>
          <w:szCs w:val="24"/>
        </w:rPr>
      </w:pPr>
    </w:p>
    <w:p w:rsidR="00DA06BC" w:rsidRPr="00DA06BC" w:rsidRDefault="009244B4" w:rsidP="00DA06BC">
      <w:pPr>
        <w:tabs>
          <w:tab w:val="left" w:pos="360"/>
        </w:tabs>
        <w:rPr>
          <w:b/>
          <w:szCs w:val="24"/>
        </w:rPr>
      </w:pPr>
      <w:r>
        <w:rPr>
          <w:b/>
          <w:szCs w:val="24"/>
        </w:rPr>
        <w:t>14</w:t>
      </w:r>
      <w:r w:rsidR="00DA06BC" w:rsidRPr="00DA06BC">
        <w:rPr>
          <w:b/>
          <w:szCs w:val="24"/>
        </w:rPr>
        <w:t>.</w:t>
      </w:r>
      <w:r w:rsidR="00DA06BC" w:rsidRPr="00DA06BC">
        <w:rPr>
          <w:b/>
          <w:szCs w:val="24"/>
        </w:rPr>
        <w:tab/>
        <w:t>Authority to Execute</w:t>
      </w:r>
    </w:p>
    <w:p w:rsidR="00B51F2C" w:rsidRDefault="00B51F2C" w:rsidP="00DA06BC">
      <w:pPr>
        <w:tabs>
          <w:tab w:val="left" w:pos="360"/>
        </w:tabs>
        <w:ind w:left="900" w:hanging="540"/>
        <w:rPr>
          <w:szCs w:val="24"/>
        </w:rPr>
      </w:pPr>
      <w:r>
        <w:rPr>
          <w:szCs w:val="24"/>
        </w:rPr>
        <w:tab/>
      </w:r>
    </w:p>
    <w:p w:rsidR="007E0FA0" w:rsidRDefault="00DD3BB2" w:rsidP="00DA06BC">
      <w:pPr>
        <w:tabs>
          <w:tab w:val="left" w:pos="360"/>
        </w:tabs>
        <w:ind w:left="900" w:hanging="540"/>
        <w:rPr>
          <w:szCs w:val="24"/>
        </w:rPr>
      </w:pPr>
      <w:r>
        <w:rPr>
          <w:szCs w:val="24"/>
        </w:rPr>
        <w:t>14.1</w:t>
      </w:r>
      <w:r>
        <w:rPr>
          <w:szCs w:val="24"/>
        </w:rPr>
        <w:tab/>
      </w:r>
      <w:r w:rsidR="007E0FA0" w:rsidRPr="00F14BDA">
        <w:rPr>
          <w:szCs w:val="24"/>
        </w:rPr>
        <w:t>The undersigned have the necessary authority to bind the parties to all terms of this Agreement and the Agreement has been approved as required under applicable laws.</w:t>
      </w:r>
    </w:p>
    <w:p w:rsidR="00DD3BB2" w:rsidRDefault="00DD3BB2" w:rsidP="00F01D2E">
      <w:pPr>
        <w:rPr>
          <w:b/>
          <w:szCs w:val="24"/>
        </w:rPr>
      </w:pPr>
    </w:p>
    <w:p w:rsidR="00DA06BC" w:rsidRPr="00DA06BC" w:rsidRDefault="009244B4" w:rsidP="00F01D2E">
      <w:pPr>
        <w:rPr>
          <w:b/>
          <w:szCs w:val="24"/>
        </w:rPr>
      </w:pPr>
      <w:r>
        <w:rPr>
          <w:b/>
          <w:szCs w:val="24"/>
        </w:rPr>
        <w:t>15</w:t>
      </w:r>
      <w:r w:rsidR="00F01D2E">
        <w:rPr>
          <w:b/>
          <w:szCs w:val="24"/>
        </w:rPr>
        <w:t xml:space="preserve">.  </w:t>
      </w:r>
      <w:r w:rsidR="00DA06BC" w:rsidRPr="00DA06BC">
        <w:rPr>
          <w:b/>
          <w:szCs w:val="24"/>
        </w:rPr>
        <w:t>Effective Date</w:t>
      </w:r>
    </w:p>
    <w:p w:rsidR="00212A94" w:rsidRDefault="00212A94" w:rsidP="00DA06BC">
      <w:pPr>
        <w:tabs>
          <w:tab w:val="left" w:pos="360"/>
        </w:tabs>
        <w:ind w:left="900" w:hanging="540"/>
        <w:rPr>
          <w:szCs w:val="24"/>
        </w:rPr>
      </w:pPr>
      <w:r>
        <w:rPr>
          <w:szCs w:val="24"/>
        </w:rPr>
        <w:tab/>
      </w:r>
    </w:p>
    <w:p w:rsidR="007E0FA0" w:rsidRDefault="00DD3BB2" w:rsidP="00DA06BC">
      <w:pPr>
        <w:tabs>
          <w:tab w:val="left" w:pos="360"/>
        </w:tabs>
        <w:ind w:left="900" w:hanging="540"/>
        <w:rPr>
          <w:szCs w:val="24"/>
        </w:rPr>
      </w:pPr>
      <w:r>
        <w:rPr>
          <w:szCs w:val="24"/>
        </w:rPr>
        <w:t>15.1</w:t>
      </w:r>
      <w:r>
        <w:rPr>
          <w:szCs w:val="24"/>
        </w:rPr>
        <w:tab/>
      </w:r>
      <w:r w:rsidR="007E0FA0" w:rsidRPr="00B969E2">
        <w:rPr>
          <w:szCs w:val="24"/>
        </w:rPr>
        <w:t>This Agreement shall be effective upon the date that it is recorded following execution by both parties.</w:t>
      </w:r>
    </w:p>
    <w:p w:rsidR="00F01D2E" w:rsidRDefault="00F01D2E">
      <w:pPr>
        <w:widowControl/>
      </w:pPr>
    </w:p>
    <w:p w:rsidR="00FE6D26" w:rsidRDefault="00FE6D26">
      <w:pPr>
        <w:widowControl/>
      </w:pPr>
    </w:p>
    <w:p w:rsidR="00DD3BB2" w:rsidRDefault="00DD3BB2">
      <w:pPr>
        <w:widowControl/>
      </w:pPr>
      <w:r>
        <w:br w:type="page"/>
      </w:r>
    </w:p>
    <w:p w:rsidR="009C73FE" w:rsidRDefault="009C73FE">
      <w:pPr>
        <w:widowControl/>
      </w:pPr>
      <w:r>
        <w:lastRenderedPageBreak/>
        <w:t>IN WITNESS WHEREOF, the parties have executed this Agreement.</w:t>
      </w:r>
    </w:p>
    <w:p w:rsidR="009C73FE" w:rsidRDefault="009C73FE">
      <w:pPr>
        <w:widowControl/>
      </w:pPr>
    </w:p>
    <w:p w:rsidR="009C73FE" w:rsidRDefault="009329B9" w:rsidP="009329B9">
      <w:pPr>
        <w:widowControl/>
      </w:pPr>
      <w:r>
        <w:t>KING COUNTY:</w:t>
      </w:r>
      <w:r w:rsidR="009C73FE">
        <w:tab/>
      </w:r>
      <w:r w:rsidR="009C73FE">
        <w:tab/>
      </w:r>
      <w:r w:rsidR="009C73FE">
        <w:tab/>
      </w:r>
      <w:r w:rsidR="009C73FE">
        <w:tab/>
      </w:r>
      <w:r w:rsidR="00CF5FCB">
        <w:t xml:space="preserve">STATEOF </w:t>
      </w:r>
      <w:smartTag w:uri="urn:schemas-microsoft-com:office:smarttags" w:element="place">
        <w:smartTag w:uri="urn:schemas-microsoft-com:office:smarttags" w:element="State">
          <w:r w:rsidR="00CF5FCB">
            <w:t>WASHINGTON</w:t>
          </w:r>
        </w:smartTag>
      </w:smartTag>
    </w:p>
    <w:p w:rsidR="009C73FE" w:rsidRDefault="00CF5FCB">
      <w:pPr>
        <w:widowControl/>
      </w:pPr>
      <w:r>
        <w:tab/>
      </w:r>
      <w:r>
        <w:tab/>
      </w:r>
      <w:r>
        <w:tab/>
      </w:r>
      <w:r>
        <w:tab/>
      </w:r>
      <w:r>
        <w:tab/>
      </w:r>
      <w:r>
        <w:tab/>
        <w:t>DEPARTMENT OF NATURAL RESOURCES</w:t>
      </w:r>
      <w:r w:rsidR="009329B9">
        <w:t>:</w:t>
      </w:r>
    </w:p>
    <w:p w:rsidR="00CF5FCB" w:rsidRDefault="00CF5FCB">
      <w:pPr>
        <w:widowControl/>
      </w:pPr>
    </w:p>
    <w:p w:rsidR="00CF5FCB" w:rsidRDefault="00CF5FCB">
      <w:pPr>
        <w:widowControl/>
      </w:pPr>
    </w:p>
    <w:p w:rsidR="009C73FE" w:rsidRDefault="009C73FE">
      <w:pPr>
        <w:widowControl/>
      </w:pPr>
      <w:r>
        <w:t>___________________________</w:t>
      </w:r>
      <w:r>
        <w:tab/>
      </w:r>
      <w:r>
        <w:tab/>
        <w:t>____________________________</w:t>
      </w:r>
    </w:p>
    <w:p w:rsidR="009329B9" w:rsidRDefault="009329B9">
      <w:pPr>
        <w:widowControl/>
      </w:pPr>
      <w:r>
        <w:t>Dow Constantine</w:t>
      </w:r>
      <w:r>
        <w:tab/>
      </w:r>
      <w:r>
        <w:tab/>
      </w:r>
      <w:r>
        <w:tab/>
      </w:r>
      <w:r>
        <w:tab/>
      </w:r>
      <w:r w:rsidR="004A4B57">
        <w:t>Peter Goldmark</w:t>
      </w:r>
    </w:p>
    <w:p w:rsidR="009C73FE" w:rsidRDefault="009C73FE">
      <w:pPr>
        <w:widowControl/>
      </w:pPr>
      <w:r>
        <w:t>King County Executive</w:t>
      </w:r>
      <w:r>
        <w:tab/>
      </w:r>
      <w:r>
        <w:tab/>
      </w:r>
      <w:r>
        <w:tab/>
      </w:r>
      <w:r w:rsidR="009329B9">
        <w:t>Commissioner of Public Lands</w:t>
      </w:r>
      <w:r w:rsidR="004D6CB6">
        <w:tab/>
      </w:r>
    </w:p>
    <w:p w:rsidR="00CF5FCB" w:rsidRDefault="00CF5FCB">
      <w:pPr>
        <w:widowControl/>
      </w:pPr>
      <w:r>
        <w:tab/>
      </w:r>
      <w:r>
        <w:tab/>
      </w:r>
      <w:r>
        <w:tab/>
      </w:r>
      <w:r>
        <w:tab/>
      </w:r>
      <w:r>
        <w:tab/>
      </w:r>
      <w:r>
        <w:tab/>
      </w:r>
    </w:p>
    <w:p w:rsidR="009C73FE" w:rsidRDefault="009C73FE">
      <w:pPr>
        <w:widowControl/>
      </w:pPr>
    </w:p>
    <w:p w:rsidR="009C73FE" w:rsidRDefault="009C73FE">
      <w:pPr>
        <w:widowControl/>
      </w:pPr>
    </w:p>
    <w:p w:rsidR="009C73FE" w:rsidRDefault="009C73FE">
      <w:pPr>
        <w:widowControl/>
      </w:pPr>
      <w:r>
        <w:t>___________________________</w:t>
      </w:r>
      <w:r>
        <w:tab/>
      </w:r>
      <w:r>
        <w:tab/>
        <w:t>_____________________________</w:t>
      </w:r>
    </w:p>
    <w:p w:rsidR="009C73FE" w:rsidRDefault="009C73FE">
      <w:pPr>
        <w:widowControl/>
      </w:pPr>
      <w:r>
        <w:t>Date</w:t>
      </w:r>
      <w:r>
        <w:tab/>
      </w:r>
      <w:r>
        <w:tab/>
      </w:r>
      <w:r>
        <w:tab/>
      </w:r>
      <w:r>
        <w:tab/>
      </w:r>
      <w:r>
        <w:tab/>
      </w:r>
      <w:r>
        <w:tab/>
        <w:t>Date</w:t>
      </w:r>
    </w:p>
    <w:p w:rsidR="009C73FE" w:rsidRDefault="009C73FE">
      <w:pPr>
        <w:widowControl/>
      </w:pPr>
    </w:p>
    <w:p w:rsidR="009C73FE" w:rsidRDefault="009C73FE">
      <w:pPr>
        <w:widowControl/>
      </w:pPr>
    </w:p>
    <w:p w:rsidR="009C73FE" w:rsidRDefault="009C73FE">
      <w:pPr>
        <w:widowControl/>
      </w:pPr>
      <w:r>
        <w:t>Approved as to Form:</w:t>
      </w:r>
      <w:r>
        <w:tab/>
      </w:r>
      <w:r>
        <w:tab/>
      </w:r>
      <w:r>
        <w:tab/>
      </w:r>
      <w:r>
        <w:tab/>
        <w:t>Approved as to Form:</w:t>
      </w:r>
    </w:p>
    <w:p w:rsidR="009C73FE" w:rsidRDefault="009C73FE">
      <w:pPr>
        <w:widowControl/>
      </w:pPr>
    </w:p>
    <w:p w:rsidR="009C73FE" w:rsidRDefault="009C73FE">
      <w:pPr>
        <w:widowControl/>
      </w:pPr>
    </w:p>
    <w:p w:rsidR="009C73FE" w:rsidRDefault="009C73FE">
      <w:pPr>
        <w:widowControl/>
      </w:pPr>
    </w:p>
    <w:p w:rsidR="009C73FE" w:rsidRDefault="009C73FE">
      <w:pPr>
        <w:widowControl/>
      </w:pPr>
      <w:r>
        <w:t>___________________________</w:t>
      </w:r>
      <w:r>
        <w:tab/>
      </w:r>
      <w:r>
        <w:tab/>
        <w:t>______________________________</w:t>
      </w:r>
    </w:p>
    <w:p w:rsidR="009C73FE" w:rsidRDefault="009C73FE">
      <w:pPr>
        <w:widowControl/>
      </w:pPr>
      <w:r>
        <w:t>King County</w:t>
      </w:r>
      <w:r>
        <w:tab/>
      </w:r>
      <w:r>
        <w:tab/>
      </w:r>
      <w:r>
        <w:tab/>
      </w:r>
      <w:r>
        <w:tab/>
      </w:r>
      <w:r>
        <w:tab/>
      </w:r>
      <w:r w:rsidR="00CF5FCB">
        <w:t>Assistant Attorney General</w:t>
      </w:r>
    </w:p>
    <w:p w:rsidR="009C73FE" w:rsidRDefault="009C73FE">
      <w:pPr>
        <w:widowControl/>
      </w:pPr>
      <w:r>
        <w:t>Deputy Prosecuting Attorney</w:t>
      </w:r>
      <w:r>
        <w:tab/>
      </w:r>
      <w:r w:rsidR="00CF5FCB">
        <w:tab/>
      </w:r>
      <w:r w:rsidR="00DE55FC">
        <w:tab/>
      </w:r>
      <w:r w:rsidR="00CF5FCB">
        <w:t>State of Washington</w:t>
      </w:r>
    </w:p>
    <w:p w:rsidR="009C73FE" w:rsidRDefault="009C73FE">
      <w:pPr>
        <w:widowControl/>
      </w:pPr>
    </w:p>
    <w:p w:rsidR="009C73FE" w:rsidRDefault="009C73FE">
      <w:pPr>
        <w:widowControl/>
      </w:pPr>
    </w:p>
    <w:p w:rsidR="009C73FE" w:rsidRDefault="009C73FE">
      <w:pPr>
        <w:widowControl/>
      </w:pPr>
      <w:r>
        <w:t>____________________________</w:t>
      </w:r>
      <w:r>
        <w:tab/>
      </w:r>
      <w:r>
        <w:tab/>
        <w:t>______________________________</w:t>
      </w:r>
    </w:p>
    <w:p w:rsidR="009C73FE" w:rsidRDefault="00A50FAD" w:rsidP="00A50FAD">
      <w:pPr>
        <w:widowControl/>
        <w:tabs>
          <w:tab w:val="left" w:pos="4320"/>
        </w:tabs>
      </w:pPr>
      <w:r>
        <w:t>Date</w:t>
      </w:r>
      <w:r>
        <w:tab/>
      </w:r>
      <w:r w:rsidR="009C73FE">
        <w:t>Date</w:t>
      </w:r>
    </w:p>
    <w:p w:rsidR="00DA06BC" w:rsidRDefault="00DA06BC">
      <w:pPr>
        <w:widowControl/>
      </w:pPr>
    </w:p>
    <w:p w:rsidR="00DA06BC" w:rsidRDefault="00DA06BC">
      <w:pPr>
        <w:widowControl/>
      </w:pPr>
    </w:p>
    <w:p w:rsidR="00DA06BC" w:rsidRDefault="00DA06BC">
      <w:pPr>
        <w:widowControl/>
      </w:pPr>
    </w:p>
    <w:p w:rsidR="00DA06BC" w:rsidRDefault="00DA06BC">
      <w:pPr>
        <w:widowControl/>
      </w:pPr>
    </w:p>
    <w:p w:rsidR="00F01D2E" w:rsidRPr="003346A6" w:rsidRDefault="00F01D2E" w:rsidP="00F01D2E">
      <w:pPr>
        <w:widowControl/>
        <w:jc w:val="center"/>
        <w:rPr>
          <w:b/>
          <w:sz w:val="22"/>
          <w:szCs w:val="22"/>
        </w:rPr>
      </w:pPr>
      <w:r w:rsidRPr="003346A6">
        <w:rPr>
          <w:b/>
          <w:sz w:val="22"/>
          <w:szCs w:val="22"/>
        </w:rPr>
        <w:t xml:space="preserve">ACKNOWLEDGMENT AND NOTARY BLOCKS APPEAR ON THE FOLLOWING PAGES </w:t>
      </w:r>
    </w:p>
    <w:p w:rsidR="00862ABB" w:rsidRDefault="00DA06BC" w:rsidP="00A50FAD">
      <w:pPr>
        <w:pStyle w:val="Footer"/>
        <w:widowControl/>
        <w:tabs>
          <w:tab w:val="clear" w:pos="4320"/>
          <w:tab w:val="clear" w:pos="8640"/>
          <w:tab w:val="left" w:pos="2880"/>
        </w:tabs>
      </w:pPr>
      <w:r>
        <w:br w:type="page"/>
      </w:r>
      <w:r w:rsidR="009C73FE">
        <w:lastRenderedPageBreak/>
        <w:t>STATE OF WASHINGTON</w:t>
      </w:r>
      <w:r w:rsidR="00A50FAD">
        <w:tab/>
      </w:r>
      <w:r w:rsidR="009C73FE">
        <w:t>)</w:t>
      </w:r>
    </w:p>
    <w:p w:rsidR="009C73FE" w:rsidRDefault="009C73FE">
      <w:pPr>
        <w:pStyle w:val="Footer"/>
        <w:widowControl/>
        <w:tabs>
          <w:tab w:val="clear" w:pos="4320"/>
          <w:tab w:val="clear" w:pos="8640"/>
        </w:tabs>
      </w:pPr>
      <w:r>
        <w:tab/>
      </w:r>
      <w:r>
        <w:tab/>
      </w:r>
      <w:r>
        <w:tab/>
      </w:r>
      <w:r>
        <w:tab/>
        <w:t xml:space="preserve">) </w:t>
      </w:r>
      <w:r w:rsidR="004913F9">
        <w:t>ss</w:t>
      </w:r>
    </w:p>
    <w:p w:rsidR="009C73FE" w:rsidRDefault="009C73FE">
      <w:pPr>
        <w:pStyle w:val="Footer"/>
        <w:widowControl/>
        <w:tabs>
          <w:tab w:val="clear" w:pos="4320"/>
          <w:tab w:val="clear" w:pos="8640"/>
        </w:tabs>
      </w:pPr>
      <w:smartTag w:uri="urn:schemas-microsoft-com:office:smarttags" w:element="place">
        <w:smartTag w:uri="urn:schemas-microsoft-com:office:smarttags" w:element="PlaceType">
          <w:r>
            <w:t>COUNTY</w:t>
          </w:r>
        </w:smartTag>
        <w:r>
          <w:t xml:space="preserve"> OF </w:t>
        </w:r>
        <w:smartTag w:uri="urn:schemas-microsoft-com:office:smarttags" w:element="PlaceName">
          <w:r>
            <w:t>KING</w:t>
          </w:r>
        </w:smartTag>
      </w:smartTag>
      <w:r>
        <w:tab/>
      </w:r>
      <w:r>
        <w:tab/>
        <w:t>)</w:t>
      </w:r>
    </w:p>
    <w:p w:rsidR="009C73FE" w:rsidRDefault="009C73FE">
      <w:pPr>
        <w:pStyle w:val="Footer"/>
        <w:widowControl/>
        <w:tabs>
          <w:tab w:val="clear" w:pos="4320"/>
          <w:tab w:val="clear" w:pos="8640"/>
        </w:tabs>
      </w:pPr>
    </w:p>
    <w:p w:rsidR="009C73FE" w:rsidRDefault="009C73FE">
      <w:pPr>
        <w:pStyle w:val="Footer"/>
        <w:widowControl/>
        <w:tabs>
          <w:tab w:val="clear" w:pos="4320"/>
          <w:tab w:val="clear" w:pos="8640"/>
        </w:tabs>
      </w:pPr>
    </w:p>
    <w:p w:rsidR="004913F9" w:rsidRPr="00D56151" w:rsidRDefault="004913F9" w:rsidP="004913F9">
      <w:pPr>
        <w:pStyle w:val="Footer"/>
        <w:widowControl/>
        <w:tabs>
          <w:tab w:val="clear" w:pos="4320"/>
          <w:tab w:val="clear" w:pos="8640"/>
        </w:tabs>
        <w:rPr>
          <w:szCs w:val="24"/>
        </w:rPr>
      </w:pPr>
      <w:r w:rsidRPr="00D56151">
        <w:rPr>
          <w:szCs w:val="24"/>
        </w:rPr>
        <w:t>On this ___________ day of __________________________, 20__, before me, the undersigned, a Notary Public in and for the State of Washington duly commissioned and sworn, personally appeared _______________________________, to me known to be the individual who executed the forgoing instrument on behalf of King County, and acknowledged said instrument to be the free and voluntary act and deed of King County for the uses and purposed therein mentioned, and on oath stated that he/she was authorized to execute said instrument.</w:t>
      </w:r>
    </w:p>
    <w:p w:rsidR="004913F9" w:rsidRPr="00D56151" w:rsidRDefault="004913F9" w:rsidP="004913F9">
      <w:pPr>
        <w:pStyle w:val="Footer"/>
        <w:widowControl/>
        <w:tabs>
          <w:tab w:val="clear" w:pos="4320"/>
          <w:tab w:val="clear" w:pos="8640"/>
        </w:tabs>
        <w:rPr>
          <w:szCs w:val="24"/>
        </w:rPr>
      </w:pPr>
    </w:p>
    <w:p w:rsidR="004913F9" w:rsidRPr="00D56151" w:rsidRDefault="004913F9" w:rsidP="004913F9">
      <w:pPr>
        <w:pStyle w:val="Footer"/>
        <w:widowControl/>
        <w:tabs>
          <w:tab w:val="clear" w:pos="4320"/>
          <w:tab w:val="clear" w:pos="8640"/>
        </w:tabs>
        <w:rPr>
          <w:szCs w:val="24"/>
        </w:rPr>
      </w:pPr>
      <w:r w:rsidRPr="00D56151">
        <w:rPr>
          <w:szCs w:val="24"/>
        </w:rPr>
        <w:t>WITNESS my hand and official seal hereto affixed the day and year in this certificate above written.</w:t>
      </w:r>
    </w:p>
    <w:p w:rsidR="004913F9" w:rsidRPr="00D56151" w:rsidRDefault="004913F9" w:rsidP="004913F9">
      <w:pPr>
        <w:rPr>
          <w:szCs w:val="24"/>
        </w:rPr>
      </w:pPr>
    </w:p>
    <w:p w:rsidR="004913F9" w:rsidRDefault="004913F9" w:rsidP="003346A6">
      <w:pPr>
        <w:tabs>
          <w:tab w:val="left" w:pos="720"/>
          <w:tab w:val="left" w:pos="2610"/>
          <w:tab w:val="left" w:pos="3600"/>
          <w:tab w:val="left" w:pos="7470"/>
        </w:tabs>
        <w:rPr>
          <w:i/>
          <w:szCs w:val="24"/>
        </w:rPr>
      </w:pPr>
      <w:r>
        <w:rPr>
          <w:i/>
          <w:szCs w:val="24"/>
        </w:rPr>
        <w:tab/>
      </w:r>
      <w:r>
        <w:rPr>
          <w:i/>
          <w:szCs w:val="24"/>
        </w:rPr>
        <w:tab/>
      </w:r>
      <w:r>
        <w:rPr>
          <w:i/>
          <w:szCs w:val="24"/>
        </w:rPr>
        <w:tab/>
        <w:t>__________________________________________</w:t>
      </w:r>
    </w:p>
    <w:p w:rsidR="004913F9" w:rsidRPr="00D56151" w:rsidRDefault="004913F9" w:rsidP="003346A6">
      <w:pPr>
        <w:tabs>
          <w:tab w:val="left" w:pos="720"/>
          <w:tab w:val="left" w:pos="2610"/>
          <w:tab w:val="left" w:pos="3600"/>
          <w:tab w:val="left" w:pos="7470"/>
        </w:tabs>
        <w:rPr>
          <w:i/>
          <w:szCs w:val="24"/>
        </w:rPr>
      </w:pPr>
      <w:r>
        <w:rPr>
          <w:i/>
          <w:szCs w:val="24"/>
        </w:rPr>
        <w:tab/>
      </w:r>
      <w:r>
        <w:rPr>
          <w:i/>
          <w:szCs w:val="24"/>
        </w:rPr>
        <w:tab/>
      </w:r>
      <w:r>
        <w:rPr>
          <w:i/>
          <w:szCs w:val="24"/>
        </w:rPr>
        <w:tab/>
      </w:r>
      <w:r w:rsidRPr="00D56151">
        <w:rPr>
          <w:i/>
          <w:szCs w:val="24"/>
        </w:rPr>
        <w:t>(Signature of Notary)</w:t>
      </w:r>
    </w:p>
    <w:p w:rsidR="004913F9" w:rsidRPr="00D56151" w:rsidRDefault="004913F9" w:rsidP="004913F9">
      <w:pPr>
        <w:tabs>
          <w:tab w:val="left" w:pos="720"/>
          <w:tab w:val="left" w:pos="2880"/>
          <w:tab w:val="left" w:pos="3600"/>
          <w:tab w:val="left" w:pos="7470"/>
        </w:tabs>
        <w:rPr>
          <w:szCs w:val="24"/>
        </w:rPr>
      </w:pPr>
      <w:r w:rsidRPr="00D56151">
        <w:rPr>
          <w:szCs w:val="24"/>
        </w:rPr>
        <w:tab/>
      </w:r>
      <w:r w:rsidRPr="00D56151">
        <w:rPr>
          <w:szCs w:val="24"/>
        </w:rPr>
        <w:tab/>
      </w:r>
      <w:r>
        <w:rPr>
          <w:szCs w:val="24"/>
        </w:rPr>
        <w:tab/>
      </w:r>
      <w:r w:rsidRPr="00D56151">
        <w:rPr>
          <w:szCs w:val="24"/>
          <w:u w:val="single"/>
        </w:rPr>
        <w:tab/>
      </w:r>
      <w:r w:rsidRPr="00D56151">
        <w:rPr>
          <w:szCs w:val="24"/>
          <w:u w:val="single"/>
        </w:rPr>
        <w:tab/>
      </w:r>
      <w:r w:rsidRPr="00D56151">
        <w:rPr>
          <w:szCs w:val="24"/>
          <w:u w:val="single"/>
        </w:rPr>
        <w:tab/>
      </w:r>
    </w:p>
    <w:p w:rsidR="004913F9" w:rsidRPr="00D56151" w:rsidRDefault="004913F9" w:rsidP="004913F9">
      <w:pPr>
        <w:tabs>
          <w:tab w:val="left" w:pos="720"/>
          <w:tab w:val="left" w:pos="2880"/>
          <w:tab w:val="left" w:pos="3600"/>
          <w:tab w:val="left" w:pos="7470"/>
        </w:tabs>
        <w:rPr>
          <w:i/>
          <w:szCs w:val="24"/>
        </w:rPr>
      </w:pPr>
      <w:r w:rsidRPr="00D56151">
        <w:rPr>
          <w:szCs w:val="24"/>
        </w:rPr>
        <w:tab/>
      </w:r>
      <w:r w:rsidRPr="00D56151">
        <w:rPr>
          <w:szCs w:val="24"/>
        </w:rPr>
        <w:tab/>
      </w:r>
      <w:r>
        <w:rPr>
          <w:szCs w:val="24"/>
        </w:rPr>
        <w:tab/>
      </w:r>
      <w:r w:rsidRPr="00D56151">
        <w:rPr>
          <w:i/>
          <w:szCs w:val="24"/>
        </w:rPr>
        <w:t>(Print or stamp name of Notary)</w:t>
      </w:r>
    </w:p>
    <w:p w:rsidR="004913F9" w:rsidRPr="00D56151" w:rsidRDefault="004913F9" w:rsidP="004913F9">
      <w:pPr>
        <w:tabs>
          <w:tab w:val="left" w:pos="720"/>
          <w:tab w:val="left" w:pos="2880"/>
          <w:tab w:val="left" w:pos="3600"/>
          <w:tab w:val="left" w:pos="7470"/>
        </w:tabs>
        <w:rPr>
          <w:szCs w:val="24"/>
        </w:rPr>
      </w:pPr>
      <w:r w:rsidRPr="00D56151">
        <w:rPr>
          <w:szCs w:val="24"/>
        </w:rPr>
        <w:tab/>
      </w:r>
      <w:r w:rsidRPr="00D56151">
        <w:rPr>
          <w:szCs w:val="24"/>
        </w:rPr>
        <w:tab/>
      </w:r>
      <w:r>
        <w:rPr>
          <w:szCs w:val="24"/>
        </w:rPr>
        <w:tab/>
      </w:r>
      <w:r w:rsidRPr="00D56151">
        <w:rPr>
          <w:szCs w:val="24"/>
        </w:rPr>
        <w:t>NOTARY PUBLIC in and for the State of Washington</w:t>
      </w:r>
    </w:p>
    <w:p w:rsidR="007322E8" w:rsidRDefault="004913F9" w:rsidP="004913F9">
      <w:pPr>
        <w:tabs>
          <w:tab w:val="left" w:pos="720"/>
          <w:tab w:val="left" w:pos="2610"/>
          <w:tab w:val="left" w:pos="3600"/>
          <w:tab w:val="left" w:pos="7470"/>
        </w:tabs>
        <w:ind w:left="2880"/>
        <w:rPr>
          <w:szCs w:val="24"/>
        </w:rPr>
      </w:pPr>
      <w:r>
        <w:rPr>
          <w:szCs w:val="24"/>
        </w:rPr>
        <w:tab/>
      </w:r>
    </w:p>
    <w:p w:rsidR="004913F9" w:rsidRPr="00D56151" w:rsidRDefault="007322E8" w:rsidP="004913F9">
      <w:pPr>
        <w:tabs>
          <w:tab w:val="left" w:pos="720"/>
          <w:tab w:val="left" w:pos="2610"/>
          <w:tab w:val="left" w:pos="3600"/>
          <w:tab w:val="left" w:pos="7470"/>
        </w:tabs>
        <w:ind w:left="2880"/>
        <w:rPr>
          <w:szCs w:val="24"/>
        </w:rPr>
      </w:pPr>
      <w:r>
        <w:rPr>
          <w:szCs w:val="24"/>
        </w:rPr>
        <w:tab/>
      </w:r>
      <w:r w:rsidR="004913F9" w:rsidRPr="00D56151">
        <w:rPr>
          <w:szCs w:val="24"/>
        </w:rPr>
        <w:t xml:space="preserve">Residing at: </w:t>
      </w:r>
      <w:r w:rsidR="004913F9" w:rsidRPr="00D56151">
        <w:rPr>
          <w:szCs w:val="24"/>
          <w:u w:val="single"/>
        </w:rPr>
        <w:tab/>
      </w:r>
      <w:r w:rsidR="004913F9" w:rsidRPr="00D56151">
        <w:rPr>
          <w:szCs w:val="24"/>
          <w:u w:val="single"/>
        </w:rPr>
        <w:tab/>
      </w:r>
      <w:r w:rsidR="004913F9" w:rsidRPr="00D56151">
        <w:rPr>
          <w:szCs w:val="24"/>
          <w:u w:val="single"/>
        </w:rPr>
        <w:tab/>
      </w:r>
    </w:p>
    <w:p w:rsidR="007322E8" w:rsidRDefault="004913F9" w:rsidP="004913F9">
      <w:pPr>
        <w:tabs>
          <w:tab w:val="left" w:pos="720"/>
          <w:tab w:val="left" w:pos="3600"/>
          <w:tab w:val="left" w:pos="7470"/>
        </w:tabs>
        <w:ind w:left="2880"/>
        <w:rPr>
          <w:szCs w:val="24"/>
        </w:rPr>
      </w:pPr>
      <w:r>
        <w:rPr>
          <w:szCs w:val="24"/>
        </w:rPr>
        <w:tab/>
      </w:r>
    </w:p>
    <w:p w:rsidR="004913F9" w:rsidRPr="00D56151" w:rsidRDefault="007322E8" w:rsidP="004913F9">
      <w:pPr>
        <w:tabs>
          <w:tab w:val="left" w:pos="720"/>
          <w:tab w:val="left" w:pos="3600"/>
          <w:tab w:val="left" w:pos="7470"/>
        </w:tabs>
        <w:ind w:left="2880"/>
        <w:rPr>
          <w:szCs w:val="24"/>
        </w:rPr>
      </w:pPr>
      <w:r>
        <w:rPr>
          <w:szCs w:val="24"/>
        </w:rPr>
        <w:tab/>
      </w:r>
      <w:r w:rsidR="004913F9" w:rsidRPr="00D56151">
        <w:rPr>
          <w:szCs w:val="24"/>
        </w:rPr>
        <w:t xml:space="preserve">My Appointment expires: </w:t>
      </w:r>
      <w:r w:rsidR="004913F9" w:rsidRPr="00D56151">
        <w:rPr>
          <w:szCs w:val="24"/>
          <w:u w:val="single"/>
        </w:rPr>
        <w:tab/>
      </w:r>
      <w:r w:rsidR="004913F9" w:rsidRPr="00D56151">
        <w:rPr>
          <w:szCs w:val="24"/>
          <w:u w:val="single"/>
        </w:rPr>
        <w:tab/>
      </w:r>
      <w:r w:rsidR="004913F9" w:rsidRPr="00D56151">
        <w:rPr>
          <w:szCs w:val="24"/>
          <w:u w:val="single"/>
        </w:rPr>
        <w:tab/>
      </w:r>
    </w:p>
    <w:p w:rsidR="00CF5FCB" w:rsidRDefault="00CF5FCB">
      <w:pPr>
        <w:pStyle w:val="Footer"/>
        <w:widowControl/>
        <w:tabs>
          <w:tab w:val="clear" w:pos="4320"/>
          <w:tab w:val="clear" w:pos="8640"/>
        </w:tabs>
        <w:jc w:val="right"/>
      </w:pPr>
      <w:r>
        <w:br w:type="page"/>
      </w:r>
    </w:p>
    <w:p w:rsidR="00CF5FCB" w:rsidRDefault="00CF5FCB" w:rsidP="00CF5FCB">
      <w:r>
        <w:lastRenderedPageBreak/>
        <w:t>STATE OF WASHINGTON</w:t>
      </w:r>
      <w:r>
        <w:tab/>
        <w:t>)</w:t>
      </w:r>
    </w:p>
    <w:p w:rsidR="00CF5FCB" w:rsidRDefault="00CF5FCB" w:rsidP="00CF5FCB">
      <w:pPr>
        <w:ind w:left="2160" w:firstLine="720"/>
      </w:pPr>
      <w:r>
        <w:t>) ss</w:t>
      </w:r>
    </w:p>
    <w:p w:rsidR="00CF5FCB" w:rsidRDefault="00CF5FCB" w:rsidP="00CF5FCB">
      <w:r>
        <w:t>COUNTY OF THURSTON</w:t>
      </w:r>
      <w:r>
        <w:tab/>
        <w:t>)</w:t>
      </w:r>
    </w:p>
    <w:p w:rsidR="00CF5FCB" w:rsidRDefault="00CF5FCB" w:rsidP="00CF5FCB"/>
    <w:p w:rsidR="00CF5FCB" w:rsidRDefault="00CF5FCB" w:rsidP="00CF5FCB"/>
    <w:p w:rsidR="00CF5FCB" w:rsidRDefault="00CF5FCB" w:rsidP="00CF5FCB">
      <w:r>
        <w:t xml:space="preserve">On this _____ day of ______________________, 20___, personally appeared before me </w:t>
      </w:r>
      <w:r w:rsidR="004A4B57">
        <w:t>PETER GOLDMARK</w:t>
      </w:r>
      <w:r>
        <w:t xml:space="preserve"> known to be the Commissioner of Public Lands, and administrator of the Department of Natural Resources of the State of Washington, that he executed the within and foregoing instrument on behalf of the State of Washington, and acknowledged said instrument to be the free and voluntary act and deed of the State of Washington for the uses and purposes therein mentioned, and on oath stated that he was authorized to execute said instrument and that the seal affixed is the official seal of the Commissioner of Public Lands for the State of Washington.</w:t>
      </w:r>
    </w:p>
    <w:p w:rsidR="00CF5FCB" w:rsidRDefault="00CF5FCB" w:rsidP="00CF5FCB"/>
    <w:p w:rsidR="00CF5FCB" w:rsidRDefault="00CF5FCB" w:rsidP="00CF5FCB">
      <w:r>
        <w:t>IN WITNESS WHEREOF, I have hereunto set my hand and seal the day and year first above written.</w:t>
      </w:r>
    </w:p>
    <w:p w:rsidR="00CF5FCB" w:rsidRDefault="00CF5FCB" w:rsidP="00CF5FCB"/>
    <w:p w:rsidR="00CF5FCB" w:rsidRDefault="00CF5FCB" w:rsidP="00CF5FCB">
      <w:pPr>
        <w:rPr>
          <w:szCs w:val="22"/>
        </w:rPr>
      </w:pPr>
    </w:p>
    <w:p w:rsidR="004913F9" w:rsidRDefault="004913F9" w:rsidP="004913F9">
      <w:pPr>
        <w:tabs>
          <w:tab w:val="left" w:pos="720"/>
          <w:tab w:val="left" w:pos="2610"/>
          <w:tab w:val="left" w:pos="3600"/>
          <w:tab w:val="left" w:pos="7470"/>
        </w:tabs>
        <w:rPr>
          <w:i/>
          <w:szCs w:val="24"/>
        </w:rPr>
      </w:pPr>
      <w:r>
        <w:rPr>
          <w:i/>
          <w:szCs w:val="24"/>
        </w:rPr>
        <w:tab/>
      </w:r>
      <w:r>
        <w:rPr>
          <w:i/>
          <w:szCs w:val="24"/>
        </w:rPr>
        <w:tab/>
      </w:r>
      <w:r>
        <w:rPr>
          <w:i/>
          <w:szCs w:val="24"/>
        </w:rPr>
        <w:tab/>
        <w:t>__________________________________________</w:t>
      </w:r>
    </w:p>
    <w:p w:rsidR="004913F9" w:rsidRPr="00D56151" w:rsidRDefault="004913F9" w:rsidP="004913F9">
      <w:pPr>
        <w:tabs>
          <w:tab w:val="left" w:pos="720"/>
          <w:tab w:val="left" w:pos="2610"/>
          <w:tab w:val="left" w:pos="3600"/>
          <w:tab w:val="left" w:pos="7470"/>
        </w:tabs>
        <w:rPr>
          <w:i/>
          <w:szCs w:val="24"/>
        </w:rPr>
      </w:pPr>
      <w:r>
        <w:rPr>
          <w:i/>
          <w:szCs w:val="24"/>
        </w:rPr>
        <w:tab/>
      </w:r>
      <w:r>
        <w:rPr>
          <w:i/>
          <w:szCs w:val="24"/>
        </w:rPr>
        <w:tab/>
      </w:r>
      <w:r>
        <w:rPr>
          <w:i/>
          <w:szCs w:val="24"/>
        </w:rPr>
        <w:tab/>
      </w:r>
      <w:r w:rsidRPr="00D56151">
        <w:rPr>
          <w:i/>
          <w:szCs w:val="24"/>
        </w:rPr>
        <w:t>(Signature of Notary)</w:t>
      </w:r>
    </w:p>
    <w:p w:rsidR="004913F9" w:rsidRPr="00D56151" w:rsidRDefault="004913F9" w:rsidP="004913F9">
      <w:pPr>
        <w:tabs>
          <w:tab w:val="left" w:pos="720"/>
          <w:tab w:val="left" w:pos="2880"/>
          <w:tab w:val="left" w:pos="3600"/>
          <w:tab w:val="left" w:pos="7470"/>
        </w:tabs>
        <w:rPr>
          <w:szCs w:val="24"/>
        </w:rPr>
      </w:pPr>
      <w:r w:rsidRPr="00D56151">
        <w:rPr>
          <w:szCs w:val="24"/>
        </w:rPr>
        <w:tab/>
      </w:r>
      <w:r w:rsidRPr="00D56151">
        <w:rPr>
          <w:szCs w:val="24"/>
        </w:rPr>
        <w:tab/>
      </w:r>
      <w:r>
        <w:rPr>
          <w:szCs w:val="24"/>
        </w:rPr>
        <w:tab/>
      </w:r>
      <w:r w:rsidRPr="00D56151">
        <w:rPr>
          <w:szCs w:val="24"/>
          <w:u w:val="single"/>
        </w:rPr>
        <w:tab/>
      </w:r>
      <w:r w:rsidRPr="00D56151">
        <w:rPr>
          <w:szCs w:val="24"/>
          <w:u w:val="single"/>
        </w:rPr>
        <w:tab/>
      </w:r>
      <w:r w:rsidRPr="00D56151">
        <w:rPr>
          <w:szCs w:val="24"/>
          <w:u w:val="single"/>
        </w:rPr>
        <w:tab/>
      </w:r>
    </w:p>
    <w:p w:rsidR="004913F9" w:rsidRPr="00D56151" w:rsidRDefault="004913F9" w:rsidP="004913F9">
      <w:pPr>
        <w:tabs>
          <w:tab w:val="left" w:pos="720"/>
          <w:tab w:val="left" w:pos="2880"/>
          <w:tab w:val="left" w:pos="3600"/>
          <w:tab w:val="left" w:pos="7470"/>
        </w:tabs>
        <w:rPr>
          <w:i/>
          <w:szCs w:val="24"/>
        </w:rPr>
      </w:pPr>
      <w:r w:rsidRPr="00D56151">
        <w:rPr>
          <w:szCs w:val="24"/>
        </w:rPr>
        <w:tab/>
      </w:r>
      <w:r w:rsidRPr="00D56151">
        <w:rPr>
          <w:szCs w:val="24"/>
        </w:rPr>
        <w:tab/>
      </w:r>
      <w:r>
        <w:rPr>
          <w:szCs w:val="24"/>
        </w:rPr>
        <w:tab/>
      </w:r>
      <w:r w:rsidRPr="00D56151">
        <w:rPr>
          <w:i/>
          <w:szCs w:val="24"/>
        </w:rPr>
        <w:t>(Print or stamp name of Notary)</w:t>
      </w:r>
    </w:p>
    <w:p w:rsidR="004913F9" w:rsidRPr="00D56151" w:rsidRDefault="004913F9" w:rsidP="004913F9">
      <w:pPr>
        <w:tabs>
          <w:tab w:val="left" w:pos="720"/>
          <w:tab w:val="left" w:pos="2880"/>
          <w:tab w:val="left" w:pos="3600"/>
          <w:tab w:val="left" w:pos="7470"/>
        </w:tabs>
        <w:rPr>
          <w:szCs w:val="24"/>
        </w:rPr>
      </w:pPr>
      <w:r w:rsidRPr="00D56151">
        <w:rPr>
          <w:szCs w:val="24"/>
        </w:rPr>
        <w:tab/>
      </w:r>
      <w:r w:rsidRPr="00D56151">
        <w:rPr>
          <w:szCs w:val="24"/>
        </w:rPr>
        <w:tab/>
      </w:r>
      <w:r>
        <w:rPr>
          <w:szCs w:val="24"/>
        </w:rPr>
        <w:tab/>
      </w:r>
      <w:r w:rsidRPr="00D56151">
        <w:rPr>
          <w:szCs w:val="24"/>
        </w:rPr>
        <w:t>NOTARY PUBLIC in and for the State of Washington</w:t>
      </w:r>
    </w:p>
    <w:p w:rsidR="007322E8" w:rsidRDefault="004913F9" w:rsidP="004913F9">
      <w:pPr>
        <w:tabs>
          <w:tab w:val="left" w:pos="720"/>
          <w:tab w:val="left" w:pos="2610"/>
          <w:tab w:val="left" w:pos="3600"/>
          <w:tab w:val="left" w:pos="7470"/>
        </w:tabs>
        <w:ind w:left="2880"/>
        <w:rPr>
          <w:szCs w:val="24"/>
        </w:rPr>
      </w:pPr>
      <w:r>
        <w:rPr>
          <w:szCs w:val="24"/>
        </w:rPr>
        <w:tab/>
      </w:r>
    </w:p>
    <w:p w:rsidR="004913F9" w:rsidRPr="00D56151" w:rsidRDefault="007322E8" w:rsidP="004913F9">
      <w:pPr>
        <w:tabs>
          <w:tab w:val="left" w:pos="720"/>
          <w:tab w:val="left" w:pos="2610"/>
          <w:tab w:val="left" w:pos="3600"/>
          <w:tab w:val="left" w:pos="7470"/>
        </w:tabs>
        <w:ind w:left="2880"/>
        <w:rPr>
          <w:szCs w:val="24"/>
        </w:rPr>
      </w:pPr>
      <w:r>
        <w:rPr>
          <w:szCs w:val="24"/>
        </w:rPr>
        <w:tab/>
      </w:r>
      <w:r w:rsidR="004913F9" w:rsidRPr="00D56151">
        <w:rPr>
          <w:szCs w:val="24"/>
        </w:rPr>
        <w:t xml:space="preserve">Residing at: </w:t>
      </w:r>
      <w:r w:rsidR="004913F9" w:rsidRPr="00D56151">
        <w:rPr>
          <w:szCs w:val="24"/>
          <w:u w:val="single"/>
        </w:rPr>
        <w:tab/>
      </w:r>
      <w:r w:rsidR="004913F9" w:rsidRPr="00D56151">
        <w:rPr>
          <w:szCs w:val="24"/>
          <w:u w:val="single"/>
        </w:rPr>
        <w:tab/>
      </w:r>
      <w:r w:rsidR="004913F9" w:rsidRPr="00D56151">
        <w:rPr>
          <w:szCs w:val="24"/>
          <w:u w:val="single"/>
        </w:rPr>
        <w:tab/>
      </w:r>
    </w:p>
    <w:p w:rsidR="007322E8" w:rsidRDefault="004913F9" w:rsidP="004913F9">
      <w:pPr>
        <w:tabs>
          <w:tab w:val="left" w:pos="720"/>
          <w:tab w:val="left" w:pos="3600"/>
          <w:tab w:val="left" w:pos="7470"/>
        </w:tabs>
        <w:ind w:left="2880"/>
        <w:rPr>
          <w:szCs w:val="24"/>
        </w:rPr>
      </w:pPr>
      <w:r>
        <w:rPr>
          <w:szCs w:val="24"/>
        </w:rPr>
        <w:tab/>
      </w:r>
    </w:p>
    <w:p w:rsidR="004913F9" w:rsidRPr="00D56151" w:rsidRDefault="007322E8" w:rsidP="004913F9">
      <w:pPr>
        <w:tabs>
          <w:tab w:val="left" w:pos="720"/>
          <w:tab w:val="left" w:pos="3600"/>
          <w:tab w:val="left" w:pos="7470"/>
        </w:tabs>
        <w:ind w:left="2880"/>
        <w:rPr>
          <w:szCs w:val="24"/>
        </w:rPr>
      </w:pPr>
      <w:r>
        <w:rPr>
          <w:szCs w:val="24"/>
        </w:rPr>
        <w:tab/>
      </w:r>
      <w:r w:rsidR="004913F9" w:rsidRPr="00D56151">
        <w:rPr>
          <w:szCs w:val="24"/>
        </w:rPr>
        <w:t xml:space="preserve">My Appointment expires: </w:t>
      </w:r>
      <w:r w:rsidR="004913F9" w:rsidRPr="00D56151">
        <w:rPr>
          <w:szCs w:val="24"/>
          <w:u w:val="single"/>
        </w:rPr>
        <w:tab/>
      </w:r>
      <w:r w:rsidR="004913F9" w:rsidRPr="00D56151">
        <w:rPr>
          <w:szCs w:val="24"/>
          <w:u w:val="single"/>
        </w:rPr>
        <w:tab/>
      </w:r>
      <w:r w:rsidR="004913F9" w:rsidRPr="00D56151">
        <w:rPr>
          <w:szCs w:val="24"/>
          <w:u w:val="single"/>
        </w:rPr>
        <w:tab/>
      </w:r>
    </w:p>
    <w:p w:rsidR="00CF5FCB" w:rsidRDefault="00CF5FCB" w:rsidP="00CF5FCB">
      <w:pPr>
        <w:ind w:left="3600" w:firstLine="720"/>
        <w:rPr>
          <w:szCs w:val="22"/>
        </w:rPr>
      </w:pPr>
    </w:p>
    <w:p w:rsidR="00CF5FCB" w:rsidRDefault="00CF5FCB" w:rsidP="00CF5FCB"/>
    <w:p w:rsidR="00CF5FCB" w:rsidRDefault="00CF5FCB">
      <w:pPr>
        <w:pStyle w:val="Footer"/>
        <w:widowControl/>
        <w:tabs>
          <w:tab w:val="clear" w:pos="4320"/>
          <w:tab w:val="clear" w:pos="8640"/>
        </w:tabs>
        <w:jc w:val="right"/>
      </w:pPr>
    </w:p>
    <w:p w:rsidR="009C73FE" w:rsidRDefault="009C73FE">
      <w:pPr>
        <w:pStyle w:val="Footer"/>
        <w:widowControl/>
        <w:tabs>
          <w:tab w:val="clear" w:pos="4320"/>
          <w:tab w:val="clear" w:pos="8640"/>
        </w:tabs>
      </w:pPr>
    </w:p>
    <w:p w:rsidR="009C73FE" w:rsidRDefault="009C73FE">
      <w:pPr>
        <w:pStyle w:val="Footer"/>
        <w:widowControl/>
        <w:tabs>
          <w:tab w:val="clear" w:pos="4320"/>
          <w:tab w:val="clear" w:pos="8640"/>
        </w:tabs>
      </w:pPr>
    </w:p>
    <w:p w:rsidR="009C73FE" w:rsidRDefault="009C73FE">
      <w:pPr>
        <w:pStyle w:val="Footer"/>
        <w:widowControl/>
        <w:tabs>
          <w:tab w:val="clear" w:pos="4320"/>
          <w:tab w:val="clear" w:pos="8640"/>
        </w:tabs>
      </w:pPr>
    </w:p>
    <w:p w:rsidR="009C73FE" w:rsidRDefault="009C73FE">
      <w:pPr>
        <w:pStyle w:val="Footer"/>
        <w:widowControl/>
        <w:tabs>
          <w:tab w:val="clear" w:pos="4320"/>
          <w:tab w:val="clear" w:pos="8640"/>
        </w:tabs>
      </w:pPr>
    </w:p>
    <w:p w:rsidR="009C73FE" w:rsidRDefault="009C73FE">
      <w:pPr>
        <w:widowControl/>
      </w:pPr>
    </w:p>
    <w:p w:rsidR="009C73FE" w:rsidRDefault="009C73FE">
      <w:pPr>
        <w:widowControl/>
      </w:pPr>
    </w:p>
    <w:p w:rsidR="00E339C6" w:rsidRDefault="00E339C6">
      <w:pPr>
        <w:widowControl/>
        <w:sectPr w:rsidR="00E339C6" w:rsidSect="008E6D72">
          <w:footerReference w:type="even" r:id="rId8"/>
          <w:footerReference w:type="default" r:id="rId9"/>
          <w:headerReference w:type="first" r:id="rId10"/>
          <w:footerReference w:type="first" r:id="rId11"/>
          <w:endnotePr>
            <w:numFmt w:val="decimal"/>
          </w:endnotePr>
          <w:pgSz w:w="12240" w:h="15840"/>
          <w:pgMar w:top="1440" w:right="1440" w:bottom="1440" w:left="1440" w:header="720" w:footer="720" w:gutter="0"/>
          <w:cols w:space="720"/>
          <w:titlePg/>
        </w:sectPr>
      </w:pPr>
    </w:p>
    <w:p w:rsidR="004D6CB6" w:rsidRDefault="004D6CB6">
      <w:pPr>
        <w:widowControl/>
        <w:jc w:val="center"/>
        <w:rPr>
          <w:b/>
        </w:rPr>
      </w:pPr>
      <w:r>
        <w:rPr>
          <w:b/>
        </w:rPr>
        <w:lastRenderedPageBreak/>
        <w:t>EXHIBIT A</w:t>
      </w:r>
    </w:p>
    <w:p w:rsidR="004D6CB6" w:rsidRDefault="004D6CB6">
      <w:pPr>
        <w:widowControl/>
        <w:jc w:val="center"/>
        <w:rPr>
          <w:b/>
        </w:rPr>
      </w:pPr>
    </w:p>
    <w:p w:rsidR="00304741" w:rsidRDefault="004D6CB6">
      <w:pPr>
        <w:widowControl/>
        <w:jc w:val="center"/>
        <w:rPr>
          <w:b/>
        </w:rPr>
      </w:pPr>
      <w:r>
        <w:rPr>
          <w:b/>
        </w:rPr>
        <w:t>King County Transferring to the Washington State Department of Natural Resources</w:t>
      </w:r>
    </w:p>
    <w:p w:rsidR="00304741" w:rsidRDefault="00304741">
      <w:pPr>
        <w:widowControl/>
        <w:jc w:val="center"/>
        <w:rPr>
          <w:b/>
        </w:rPr>
      </w:pPr>
    </w:p>
    <w:p w:rsidR="00304741" w:rsidRDefault="00304741" w:rsidP="00304741">
      <w:pPr>
        <w:widowControl/>
        <w:rPr>
          <w:b/>
        </w:rPr>
      </w:pPr>
      <w:r>
        <w:rPr>
          <w:b/>
          <w:u w:val="single"/>
        </w:rPr>
        <w:t>Name of park</w:t>
      </w:r>
      <w:r>
        <w:rPr>
          <w:b/>
          <w:u w:val="single"/>
        </w:rPr>
        <w:tab/>
      </w:r>
      <w:r>
        <w:rPr>
          <w:b/>
          <w:u w:val="single"/>
        </w:rPr>
        <w:tab/>
      </w:r>
      <w:r>
        <w:rPr>
          <w:b/>
          <w:u w:val="single"/>
        </w:rPr>
        <w:tab/>
      </w:r>
      <w:r>
        <w:rPr>
          <w:b/>
          <w:u w:val="single"/>
        </w:rPr>
        <w:tab/>
        <w:t>Amenities/facilities</w:t>
      </w:r>
      <w:r>
        <w:rPr>
          <w:b/>
          <w:u w:val="single"/>
        </w:rPr>
        <w:tab/>
      </w:r>
      <w:r>
        <w:rPr>
          <w:b/>
          <w:u w:val="single"/>
        </w:rPr>
        <w:tab/>
      </w:r>
      <w:r>
        <w:rPr>
          <w:b/>
          <w:u w:val="single"/>
        </w:rPr>
        <w:tab/>
      </w:r>
      <w:r>
        <w:rPr>
          <w:b/>
          <w:u w:val="single"/>
        </w:rPr>
        <w:tab/>
      </w:r>
      <w:r>
        <w:rPr>
          <w:b/>
          <w:u w:val="single"/>
        </w:rPr>
        <w:tab/>
      </w:r>
      <w:r>
        <w:rPr>
          <w:b/>
          <w:u w:val="single"/>
        </w:rPr>
        <w:tab/>
      </w:r>
    </w:p>
    <w:p w:rsidR="00304741" w:rsidRDefault="00304741" w:rsidP="00304741">
      <w:pPr>
        <w:widowControl/>
        <w:rPr>
          <w:b/>
        </w:rPr>
      </w:pPr>
    </w:p>
    <w:p w:rsidR="00304741" w:rsidRDefault="00304741" w:rsidP="00304741">
      <w:pPr>
        <w:widowControl/>
      </w:pPr>
      <w:r>
        <w:t>Little Si Natural Area</w:t>
      </w:r>
      <w:r>
        <w:tab/>
      </w:r>
      <w:r>
        <w:tab/>
      </w:r>
      <w:r>
        <w:tab/>
        <w:t>Open space tract</w:t>
      </w:r>
    </w:p>
    <w:p w:rsidR="00212A94" w:rsidRDefault="00212A94">
      <w:pPr>
        <w:widowControl/>
      </w:pPr>
      <w:r>
        <w:br w:type="page"/>
      </w:r>
    </w:p>
    <w:p w:rsidR="00E22D7D" w:rsidRDefault="00E22D7D">
      <w:pPr>
        <w:widowControl/>
        <w:jc w:val="center"/>
        <w:rPr>
          <w:b/>
        </w:rPr>
        <w:sectPr w:rsidR="00E22D7D" w:rsidSect="00E22D7D">
          <w:endnotePr>
            <w:numFmt w:val="decimal"/>
          </w:endnotePr>
          <w:pgSz w:w="12240" w:h="15840" w:code="1"/>
          <w:pgMar w:top="1440" w:right="1440" w:bottom="1440" w:left="1440" w:header="720" w:footer="720" w:gutter="0"/>
          <w:cols w:space="720"/>
          <w:titlePg/>
          <w:docGrid w:linePitch="360"/>
        </w:sectPr>
      </w:pPr>
    </w:p>
    <w:p w:rsidR="00E339C6" w:rsidRDefault="009C73FE">
      <w:pPr>
        <w:widowControl/>
        <w:jc w:val="center"/>
        <w:rPr>
          <w:b/>
        </w:rPr>
      </w:pPr>
      <w:r>
        <w:rPr>
          <w:b/>
        </w:rPr>
        <w:lastRenderedPageBreak/>
        <w:t>EXHIBIT B</w:t>
      </w:r>
    </w:p>
    <w:p w:rsidR="00212A94" w:rsidRDefault="00212A94">
      <w:pPr>
        <w:widowControl/>
        <w:jc w:val="center"/>
        <w:rPr>
          <w:b/>
        </w:rPr>
      </w:pPr>
    </w:p>
    <w:p w:rsidR="009C73FE" w:rsidRDefault="00B77516">
      <w:pPr>
        <w:pStyle w:val="Heading7"/>
      </w:pPr>
      <w:r>
        <w:t>Legal Description</w:t>
      </w:r>
    </w:p>
    <w:p w:rsidR="009C73FE" w:rsidRDefault="009C73FE"/>
    <w:p w:rsidR="00E777E4" w:rsidRDefault="00E777E4"/>
    <w:p w:rsidR="00E777E4" w:rsidRPr="00C14798" w:rsidRDefault="00E777E4">
      <w:r w:rsidRPr="00C14798">
        <w:t xml:space="preserve">That portion of the East </w:t>
      </w:r>
      <w:r w:rsidR="00E64FDF" w:rsidRPr="00C14798">
        <w:t>half of the Northeast quarter of Section 10 in Township 23 North of Range 8 East, W.M., in King County, Washington, lying Easterly of the Middle Fork of the Snoqualmie River, and</w:t>
      </w:r>
    </w:p>
    <w:p w:rsidR="00E64FDF" w:rsidRPr="00C14798" w:rsidRDefault="00E64FDF"/>
    <w:p w:rsidR="00E64FDF" w:rsidRPr="00C14798" w:rsidRDefault="00E64FDF">
      <w:r w:rsidRPr="00C14798">
        <w:t>Lying Northerly of a line 788 feet North of and parallel with the South line of said subdivision, and also</w:t>
      </w:r>
    </w:p>
    <w:p w:rsidR="00E64FDF" w:rsidRPr="00C14798" w:rsidRDefault="00E64FDF"/>
    <w:p w:rsidR="00E64FDF" w:rsidRPr="00C14798" w:rsidRDefault="00E64FDF">
      <w:r w:rsidRPr="00C14798">
        <w:t>Lying Easterly of a line drawn contiguous with and 30 vertical feet above the line delineating the 100-year flood plain as defined by elevation contours stated in “HUD King County Flood Boundary and Flood Ways”.</w:t>
      </w:r>
    </w:p>
    <w:sectPr w:rsidR="00E64FDF" w:rsidRPr="00C14798" w:rsidSect="00E22D7D">
      <w:endnotePr>
        <w:numFmt w:val="decimal"/>
      </w:endnotePr>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674" w:rsidRDefault="003B7674">
      <w:r>
        <w:separator/>
      </w:r>
    </w:p>
  </w:endnote>
  <w:endnote w:type="continuationSeparator" w:id="1">
    <w:p w:rsidR="003B7674" w:rsidRDefault="003B76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AFA" w:rsidRDefault="00161DBD">
    <w:pPr>
      <w:pStyle w:val="Footer"/>
      <w:framePr w:wrap="auto" w:vAnchor="text" w:hAnchor="margin" w:xAlign="center" w:y="1"/>
      <w:rPr>
        <w:rStyle w:val="PageNumber"/>
        <w:sz w:val="24"/>
      </w:rPr>
    </w:pPr>
    <w:r>
      <w:rPr>
        <w:rStyle w:val="PageNumber"/>
        <w:sz w:val="24"/>
      </w:rPr>
      <w:fldChar w:fldCharType="begin"/>
    </w:r>
    <w:r w:rsidR="004F2AFA">
      <w:rPr>
        <w:rStyle w:val="PageNumber"/>
        <w:sz w:val="24"/>
      </w:rPr>
      <w:instrText xml:space="preserve">page  </w:instrText>
    </w:r>
    <w:r>
      <w:rPr>
        <w:rStyle w:val="PageNumber"/>
        <w:sz w:val="24"/>
      </w:rPr>
      <w:fldChar w:fldCharType="separate"/>
    </w:r>
    <w:r w:rsidR="004F2AFA">
      <w:rPr>
        <w:rStyle w:val="PageNumber"/>
        <w:noProof/>
        <w:sz w:val="24"/>
      </w:rPr>
      <w:t>6</w:t>
    </w:r>
    <w:r>
      <w:rPr>
        <w:rStyle w:val="PageNumber"/>
        <w:sz w:val="24"/>
      </w:rPr>
      <w:fldChar w:fldCharType="end"/>
    </w:r>
  </w:p>
  <w:p w:rsidR="004F2AFA" w:rsidRDefault="004F2A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7284843"/>
      <w:docPartObj>
        <w:docPartGallery w:val="Page Numbers (Bottom of Page)"/>
        <w:docPartUnique/>
      </w:docPartObj>
    </w:sdtPr>
    <w:sdtEndPr>
      <w:rPr>
        <w:noProof/>
      </w:rPr>
    </w:sdtEndPr>
    <w:sdtContent>
      <w:p w:rsidR="00E22D7D" w:rsidRDefault="00161DBD">
        <w:pPr>
          <w:pStyle w:val="Footer"/>
          <w:jc w:val="right"/>
        </w:pPr>
        <w:r>
          <w:fldChar w:fldCharType="begin"/>
        </w:r>
        <w:r w:rsidR="00E22D7D">
          <w:instrText xml:space="preserve"> PAGE   \* MERGEFORMAT </w:instrText>
        </w:r>
        <w:r>
          <w:fldChar w:fldCharType="separate"/>
        </w:r>
        <w:r w:rsidR="00C2695B">
          <w:rPr>
            <w:noProof/>
          </w:rPr>
          <w:t>9</w:t>
        </w:r>
        <w:r>
          <w:rPr>
            <w:noProof/>
          </w:rPr>
          <w:fldChar w:fldCharType="end"/>
        </w:r>
      </w:p>
    </w:sdtContent>
  </w:sdt>
  <w:p w:rsidR="00E22D7D" w:rsidRDefault="00E22D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D7D" w:rsidRDefault="00E22D7D">
    <w:pPr>
      <w:pStyle w:val="Footer"/>
      <w:jc w:val="right"/>
    </w:pPr>
  </w:p>
  <w:p w:rsidR="00C464EC" w:rsidRDefault="00C464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674" w:rsidRDefault="003B7674">
      <w:r>
        <w:separator/>
      </w:r>
    </w:p>
  </w:footnote>
  <w:footnote w:type="continuationSeparator" w:id="1">
    <w:p w:rsidR="003B7674" w:rsidRDefault="003B76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E05" w:rsidRDefault="00527E05" w:rsidP="00527E05">
    <w:pPr>
      <w:pStyle w:val="Header"/>
      <w:jc w:val="right"/>
    </w:pPr>
    <w:r>
      <w:t>Attachment A</w:t>
    </w:r>
  </w:p>
  <w:p w:rsidR="004F2AFA" w:rsidRDefault="004F2A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A9B"/>
    <w:multiLevelType w:val="singleLevel"/>
    <w:tmpl w:val="B0B6DC8C"/>
    <w:lvl w:ilvl="0">
      <w:start w:val="1"/>
      <w:numFmt w:val="upperLetter"/>
      <w:lvlText w:val="%1."/>
      <w:lvlJc w:val="left"/>
      <w:pPr>
        <w:tabs>
          <w:tab w:val="num" w:pos="1440"/>
        </w:tabs>
        <w:ind w:left="1440" w:hanging="720"/>
      </w:pPr>
      <w:rPr>
        <w:rFonts w:hint="default"/>
      </w:rPr>
    </w:lvl>
  </w:abstractNum>
  <w:abstractNum w:abstractNumId="1">
    <w:nsid w:val="0CCC2D53"/>
    <w:multiLevelType w:val="multilevel"/>
    <w:tmpl w:val="8B84ED9C"/>
    <w:lvl w:ilvl="0">
      <w:start w:val="11"/>
      <w:numFmt w:val="upperRoman"/>
      <w:lvlText w:val="%1."/>
      <w:lvlJc w:val="left"/>
      <w:pPr>
        <w:tabs>
          <w:tab w:val="num" w:pos="720"/>
        </w:tabs>
        <w:ind w:left="0" w:firstLine="0"/>
      </w:pPr>
    </w:lvl>
    <w:lvl w:ilvl="1">
      <w:start w:val="1"/>
      <w:numFmt w:val="upperLetter"/>
      <w:lvlText w:val="%2."/>
      <w:lvlJc w:val="left"/>
      <w:pPr>
        <w:tabs>
          <w:tab w:val="num" w:pos="1080"/>
        </w:tabs>
        <w:ind w:left="720" w:firstLine="0"/>
      </w:pPr>
    </w:lvl>
    <w:lvl w:ilvl="2">
      <w:start w:val="2"/>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nsid w:val="170003C8"/>
    <w:multiLevelType w:val="multilevel"/>
    <w:tmpl w:val="9894072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
    <w:nsid w:val="2B0346EF"/>
    <w:multiLevelType w:val="multilevel"/>
    <w:tmpl w:val="E800D2BE"/>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3EF802B4"/>
    <w:multiLevelType w:val="multilevel"/>
    <w:tmpl w:val="CBBEAF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439D27CE"/>
    <w:multiLevelType w:val="multilevel"/>
    <w:tmpl w:val="6B60ADE6"/>
    <w:lvl w:ilvl="0">
      <w:start w:val="4"/>
      <w:numFmt w:val="decimal"/>
      <w:lvlText w:val="%1."/>
      <w:lvlJc w:val="left"/>
      <w:pPr>
        <w:tabs>
          <w:tab w:val="num" w:pos="435"/>
        </w:tabs>
        <w:ind w:left="435" w:hanging="435"/>
      </w:pPr>
      <w:rPr>
        <w:rFonts w:hint="default"/>
        <w:b w:val="0"/>
      </w:rPr>
    </w:lvl>
    <w:lvl w:ilvl="1">
      <w:start w:val="1"/>
      <w:numFmt w:val="decimal"/>
      <w:lvlText w:val="%1.%2."/>
      <w:lvlJc w:val="left"/>
      <w:pPr>
        <w:tabs>
          <w:tab w:val="num" w:pos="795"/>
        </w:tabs>
        <w:ind w:left="795" w:hanging="435"/>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6">
    <w:nsid w:val="47722005"/>
    <w:multiLevelType w:val="multilevel"/>
    <w:tmpl w:val="E800D2BE"/>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4D7A7A20"/>
    <w:multiLevelType w:val="multilevel"/>
    <w:tmpl w:val="E40C400C"/>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580F01D9"/>
    <w:multiLevelType w:val="multilevel"/>
    <w:tmpl w:val="04E05DE6"/>
    <w:lvl w:ilvl="0">
      <w:start w:val="1"/>
      <w:numFmt w:val="decimal"/>
      <w:lvlText w:val="%1"/>
      <w:lvlJc w:val="left"/>
      <w:pPr>
        <w:tabs>
          <w:tab w:val="num" w:pos="435"/>
        </w:tabs>
        <w:ind w:left="435" w:hanging="435"/>
      </w:pPr>
      <w:rPr>
        <w:rFonts w:hint="default"/>
      </w:rPr>
    </w:lvl>
    <w:lvl w:ilvl="1">
      <w:start w:val="4"/>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58557496"/>
    <w:multiLevelType w:val="multilevel"/>
    <w:tmpl w:val="E800D2BE"/>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729469BB"/>
    <w:multiLevelType w:val="multilevel"/>
    <w:tmpl w:val="E800D2BE"/>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76BF51AB"/>
    <w:multiLevelType w:val="multilevel"/>
    <w:tmpl w:val="0EF403FA"/>
    <w:lvl w:ilvl="0">
      <w:start w:val="1"/>
      <w:numFmt w:val="upperRoman"/>
      <w:lvlText w:val="%1."/>
      <w:lvlJc w:val="left"/>
      <w:pPr>
        <w:tabs>
          <w:tab w:val="num" w:pos="720"/>
        </w:tabs>
        <w:ind w:left="360" w:hanging="360"/>
      </w:pPr>
    </w:lvl>
    <w:lvl w:ilvl="1">
      <w:start w:val="1"/>
      <w:numFmt w:val="upperLetter"/>
      <w:lvlText w:val="%2."/>
      <w:lvlJc w:val="left"/>
      <w:pPr>
        <w:tabs>
          <w:tab w:val="num" w:pos="1080"/>
        </w:tabs>
        <w:ind w:left="1080" w:hanging="720"/>
      </w:pPr>
    </w:lvl>
    <w:lvl w:ilvl="2">
      <w:start w:val="1"/>
      <w:numFmt w:val="decimal"/>
      <w:lvlText w:val="%3."/>
      <w:lvlJc w:val="left"/>
      <w:pPr>
        <w:tabs>
          <w:tab w:val="num" w:pos="1800"/>
        </w:tabs>
        <w:ind w:left="1800" w:hanging="720"/>
      </w:pPr>
    </w:lvl>
    <w:lvl w:ilvl="3">
      <w:start w:val="1"/>
      <w:numFmt w:val="lowerLetter"/>
      <w:lvlText w:val="%4."/>
      <w:lvlJc w:val="left"/>
      <w:pPr>
        <w:tabs>
          <w:tab w:val="num" w:pos="2520"/>
        </w:tabs>
        <w:ind w:left="2520" w:hanging="720"/>
      </w:pPr>
    </w:lvl>
    <w:lvl w:ilvl="4">
      <w:start w:val="1"/>
      <w:numFmt w:val="none"/>
      <w:lvlText w:val="1)"/>
      <w:lvlJc w:val="left"/>
      <w:pPr>
        <w:tabs>
          <w:tab w:val="num" w:pos="1800"/>
        </w:tabs>
        <w:ind w:left="1800" w:hanging="360"/>
      </w:pPr>
    </w:lvl>
    <w:lvl w:ilvl="5">
      <w:start w:val="1"/>
      <w:numFmt w:val="lowerRoman"/>
      <w:lvlText w:val="(%6)"/>
      <w:lvlJc w:val="left"/>
      <w:pPr>
        <w:tabs>
          <w:tab w:val="num" w:pos="3960"/>
        </w:tabs>
        <w:ind w:left="3960" w:hanging="720"/>
      </w:pPr>
    </w:lvl>
    <w:lvl w:ilvl="6">
      <w:start w:val="1"/>
      <w:numFmt w:val="decimal"/>
      <w:lvlText w:val="%7."/>
      <w:lvlJc w:val="left"/>
      <w:pPr>
        <w:tabs>
          <w:tab w:val="num" w:pos="4680"/>
        </w:tabs>
        <w:ind w:left="4680" w:hanging="720"/>
      </w:pPr>
    </w:lvl>
    <w:lvl w:ilvl="7">
      <w:start w:val="1"/>
      <w:numFmt w:val="lowerLetter"/>
      <w:lvlText w:val="%8."/>
      <w:lvlJc w:val="left"/>
      <w:pPr>
        <w:tabs>
          <w:tab w:val="num" w:pos="5400"/>
        </w:tabs>
        <w:ind w:left="5400" w:hanging="720"/>
      </w:pPr>
    </w:lvl>
    <w:lvl w:ilvl="8">
      <w:start w:val="1"/>
      <w:numFmt w:val="lowerRoman"/>
      <w:lvlText w:val="%9."/>
      <w:lvlJc w:val="left"/>
      <w:pPr>
        <w:tabs>
          <w:tab w:val="num" w:pos="6120"/>
        </w:tabs>
        <w:ind w:left="6120" w:hanging="720"/>
      </w:pPr>
    </w:lvl>
  </w:abstractNum>
  <w:num w:numId="1">
    <w:abstractNumId w:val="11"/>
  </w:num>
  <w:num w:numId="2">
    <w:abstractNumId w:val="1"/>
  </w:num>
  <w:num w:numId="3">
    <w:abstractNumId w:val="6"/>
  </w:num>
  <w:num w:numId="4">
    <w:abstractNumId w:val="2"/>
  </w:num>
  <w:num w:numId="5">
    <w:abstractNumId w:val="8"/>
  </w:num>
  <w:num w:numId="6">
    <w:abstractNumId w:val="7"/>
  </w:num>
  <w:num w:numId="7">
    <w:abstractNumId w:val="4"/>
  </w:num>
  <w:num w:numId="8">
    <w:abstractNumId w:val="5"/>
  </w:num>
  <w:num w:numId="9">
    <w:abstractNumId w:val="0"/>
  </w:num>
  <w:num w:numId="10">
    <w:abstractNumId w:val="3"/>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oNotHyphenateCap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0"/>
    <w:footnote w:id="1"/>
  </w:footnotePr>
  <w:endnotePr>
    <w:numFmt w:val="decimal"/>
    <w:endnote w:id="0"/>
    <w:endnote w:id="1"/>
  </w:endnotePr>
  <w:compat/>
  <w:rsids>
    <w:rsidRoot w:val="00E259EF"/>
    <w:rsid w:val="000047C9"/>
    <w:rsid w:val="000229F5"/>
    <w:rsid w:val="0002627F"/>
    <w:rsid w:val="000364EB"/>
    <w:rsid w:val="00047560"/>
    <w:rsid w:val="00057946"/>
    <w:rsid w:val="00070BA2"/>
    <w:rsid w:val="0008178A"/>
    <w:rsid w:val="00082846"/>
    <w:rsid w:val="00085AE4"/>
    <w:rsid w:val="000926E7"/>
    <w:rsid w:val="00096624"/>
    <w:rsid w:val="000B281D"/>
    <w:rsid w:val="000B40D9"/>
    <w:rsid w:val="000E42F9"/>
    <w:rsid w:val="00123F10"/>
    <w:rsid w:val="00134D05"/>
    <w:rsid w:val="00141B8E"/>
    <w:rsid w:val="00161BC3"/>
    <w:rsid w:val="00161DBD"/>
    <w:rsid w:val="00166E52"/>
    <w:rsid w:val="00171F0D"/>
    <w:rsid w:val="001B6D7E"/>
    <w:rsid w:val="001E69A6"/>
    <w:rsid w:val="00201D65"/>
    <w:rsid w:val="00212A94"/>
    <w:rsid w:val="0022300F"/>
    <w:rsid w:val="0022379F"/>
    <w:rsid w:val="00225EE8"/>
    <w:rsid w:val="00244A4D"/>
    <w:rsid w:val="0024794C"/>
    <w:rsid w:val="00247E8F"/>
    <w:rsid w:val="0026542C"/>
    <w:rsid w:val="00267B76"/>
    <w:rsid w:val="002774A9"/>
    <w:rsid w:val="0028024F"/>
    <w:rsid w:val="00287EBD"/>
    <w:rsid w:val="00292419"/>
    <w:rsid w:val="002962F7"/>
    <w:rsid w:val="002A4936"/>
    <w:rsid w:val="002B2E43"/>
    <w:rsid w:val="002B741C"/>
    <w:rsid w:val="002B7D03"/>
    <w:rsid w:val="002C0C19"/>
    <w:rsid w:val="002D72F2"/>
    <w:rsid w:val="00302057"/>
    <w:rsid w:val="00302157"/>
    <w:rsid w:val="00304741"/>
    <w:rsid w:val="00317C84"/>
    <w:rsid w:val="00317EBD"/>
    <w:rsid w:val="003346A6"/>
    <w:rsid w:val="00382217"/>
    <w:rsid w:val="003864D2"/>
    <w:rsid w:val="003B7674"/>
    <w:rsid w:val="003D657F"/>
    <w:rsid w:val="00407D8D"/>
    <w:rsid w:val="00410242"/>
    <w:rsid w:val="00417E7C"/>
    <w:rsid w:val="0042185E"/>
    <w:rsid w:val="0042786C"/>
    <w:rsid w:val="0043694A"/>
    <w:rsid w:val="00462230"/>
    <w:rsid w:val="004913F9"/>
    <w:rsid w:val="00495204"/>
    <w:rsid w:val="004A4B57"/>
    <w:rsid w:val="004B11B4"/>
    <w:rsid w:val="004B202E"/>
    <w:rsid w:val="004D6CB6"/>
    <w:rsid w:val="004D779C"/>
    <w:rsid w:val="004F2AFA"/>
    <w:rsid w:val="004F73BD"/>
    <w:rsid w:val="005040AF"/>
    <w:rsid w:val="00510736"/>
    <w:rsid w:val="00515706"/>
    <w:rsid w:val="00522CF0"/>
    <w:rsid w:val="00524B5E"/>
    <w:rsid w:val="00527E05"/>
    <w:rsid w:val="005664E3"/>
    <w:rsid w:val="00566FEE"/>
    <w:rsid w:val="005672A2"/>
    <w:rsid w:val="00570F0C"/>
    <w:rsid w:val="00587F65"/>
    <w:rsid w:val="005E57CC"/>
    <w:rsid w:val="005F06C1"/>
    <w:rsid w:val="005F74F1"/>
    <w:rsid w:val="0060230D"/>
    <w:rsid w:val="0064370D"/>
    <w:rsid w:val="00655727"/>
    <w:rsid w:val="0065590B"/>
    <w:rsid w:val="0069065F"/>
    <w:rsid w:val="00695D21"/>
    <w:rsid w:val="006B618A"/>
    <w:rsid w:val="006F0303"/>
    <w:rsid w:val="006F433E"/>
    <w:rsid w:val="00725E28"/>
    <w:rsid w:val="007322E8"/>
    <w:rsid w:val="007327E8"/>
    <w:rsid w:val="00757C60"/>
    <w:rsid w:val="0078251A"/>
    <w:rsid w:val="007934CE"/>
    <w:rsid w:val="007B5486"/>
    <w:rsid w:val="007D0888"/>
    <w:rsid w:val="007E0FA0"/>
    <w:rsid w:val="007F3118"/>
    <w:rsid w:val="007F69A3"/>
    <w:rsid w:val="00803CC9"/>
    <w:rsid w:val="00812A5F"/>
    <w:rsid w:val="00862ABB"/>
    <w:rsid w:val="0088489E"/>
    <w:rsid w:val="008973EF"/>
    <w:rsid w:val="008E6D72"/>
    <w:rsid w:val="00906C8D"/>
    <w:rsid w:val="00920289"/>
    <w:rsid w:val="009244B4"/>
    <w:rsid w:val="009329B9"/>
    <w:rsid w:val="0093475E"/>
    <w:rsid w:val="0094579B"/>
    <w:rsid w:val="00950E93"/>
    <w:rsid w:val="00953C77"/>
    <w:rsid w:val="00956851"/>
    <w:rsid w:val="00965F9D"/>
    <w:rsid w:val="00970608"/>
    <w:rsid w:val="00996CA4"/>
    <w:rsid w:val="009B1B32"/>
    <w:rsid w:val="009C73FE"/>
    <w:rsid w:val="009D40DB"/>
    <w:rsid w:val="009E0543"/>
    <w:rsid w:val="009E3317"/>
    <w:rsid w:val="009F56A8"/>
    <w:rsid w:val="009F72D0"/>
    <w:rsid w:val="00A06C12"/>
    <w:rsid w:val="00A22A37"/>
    <w:rsid w:val="00A25753"/>
    <w:rsid w:val="00A352BC"/>
    <w:rsid w:val="00A40DAE"/>
    <w:rsid w:val="00A4213B"/>
    <w:rsid w:val="00A43BD5"/>
    <w:rsid w:val="00A50FAD"/>
    <w:rsid w:val="00A60C2C"/>
    <w:rsid w:val="00A60EB8"/>
    <w:rsid w:val="00A87362"/>
    <w:rsid w:val="00AA12AF"/>
    <w:rsid w:val="00AA4398"/>
    <w:rsid w:val="00AB6428"/>
    <w:rsid w:val="00AC5B98"/>
    <w:rsid w:val="00AD3919"/>
    <w:rsid w:val="00B05E3B"/>
    <w:rsid w:val="00B0662B"/>
    <w:rsid w:val="00B46D16"/>
    <w:rsid w:val="00B51A38"/>
    <w:rsid w:val="00B51F2C"/>
    <w:rsid w:val="00B77516"/>
    <w:rsid w:val="00B77E8D"/>
    <w:rsid w:val="00B83089"/>
    <w:rsid w:val="00BA3C6A"/>
    <w:rsid w:val="00BB7B29"/>
    <w:rsid w:val="00BC30E4"/>
    <w:rsid w:val="00BD3508"/>
    <w:rsid w:val="00BF36BF"/>
    <w:rsid w:val="00C14798"/>
    <w:rsid w:val="00C2695B"/>
    <w:rsid w:val="00C30B31"/>
    <w:rsid w:val="00C328CD"/>
    <w:rsid w:val="00C406A8"/>
    <w:rsid w:val="00C464EC"/>
    <w:rsid w:val="00C52258"/>
    <w:rsid w:val="00C57185"/>
    <w:rsid w:val="00C7271E"/>
    <w:rsid w:val="00C73F51"/>
    <w:rsid w:val="00CA1ED9"/>
    <w:rsid w:val="00CA7400"/>
    <w:rsid w:val="00CC685E"/>
    <w:rsid w:val="00CE7A50"/>
    <w:rsid w:val="00CF5FCB"/>
    <w:rsid w:val="00CF7A6D"/>
    <w:rsid w:val="00D31099"/>
    <w:rsid w:val="00D439A9"/>
    <w:rsid w:val="00D4678A"/>
    <w:rsid w:val="00D6704B"/>
    <w:rsid w:val="00D76B9C"/>
    <w:rsid w:val="00D90736"/>
    <w:rsid w:val="00D968F9"/>
    <w:rsid w:val="00DA06BC"/>
    <w:rsid w:val="00DA1BC7"/>
    <w:rsid w:val="00DA5588"/>
    <w:rsid w:val="00DD3BB2"/>
    <w:rsid w:val="00DE2DEE"/>
    <w:rsid w:val="00DE479A"/>
    <w:rsid w:val="00DE55FC"/>
    <w:rsid w:val="00E22D7D"/>
    <w:rsid w:val="00E259EF"/>
    <w:rsid w:val="00E339C6"/>
    <w:rsid w:val="00E64FDF"/>
    <w:rsid w:val="00E65A82"/>
    <w:rsid w:val="00E777E4"/>
    <w:rsid w:val="00EA3807"/>
    <w:rsid w:val="00EB6183"/>
    <w:rsid w:val="00EE54BC"/>
    <w:rsid w:val="00F01D2E"/>
    <w:rsid w:val="00F069EB"/>
    <w:rsid w:val="00F124E2"/>
    <w:rsid w:val="00F15120"/>
    <w:rsid w:val="00F24B06"/>
    <w:rsid w:val="00F742D6"/>
    <w:rsid w:val="00FB39AF"/>
    <w:rsid w:val="00FC01CD"/>
    <w:rsid w:val="00FC1221"/>
    <w:rsid w:val="00FC26D2"/>
    <w:rsid w:val="00FC4D27"/>
    <w:rsid w:val="00FC58CE"/>
    <w:rsid w:val="00FE6D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6D72"/>
    <w:pPr>
      <w:widowControl w:val="0"/>
    </w:pPr>
    <w:rPr>
      <w:sz w:val="24"/>
    </w:rPr>
  </w:style>
  <w:style w:type="paragraph" w:styleId="Heading1">
    <w:name w:val="heading 1"/>
    <w:basedOn w:val="Normal"/>
    <w:next w:val="Normal"/>
    <w:qFormat/>
    <w:rsid w:val="008E6D72"/>
    <w:pPr>
      <w:keepNext/>
      <w:outlineLvl w:val="0"/>
    </w:pPr>
    <w:rPr>
      <w:strike/>
      <w:color w:val="FF0000"/>
    </w:rPr>
  </w:style>
  <w:style w:type="paragraph" w:styleId="Heading2">
    <w:name w:val="heading 2"/>
    <w:basedOn w:val="Normal"/>
    <w:next w:val="Normal"/>
    <w:qFormat/>
    <w:rsid w:val="008E6D72"/>
    <w:pPr>
      <w:keepNext/>
      <w:ind w:left="1440"/>
      <w:outlineLvl w:val="1"/>
    </w:pPr>
  </w:style>
  <w:style w:type="paragraph" w:styleId="Heading3">
    <w:name w:val="heading 3"/>
    <w:basedOn w:val="Normal"/>
    <w:next w:val="Normal"/>
    <w:qFormat/>
    <w:rsid w:val="008E6D72"/>
    <w:pPr>
      <w:keepNext/>
      <w:jc w:val="center"/>
      <w:outlineLvl w:val="2"/>
    </w:pPr>
    <w:rPr>
      <w:strike/>
      <w:color w:val="FF0000"/>
      <w:sz w:val="32"/>
    </w:rPr>
  </w:style>
  <w:style w:type="paragraph" w:styleId="Heading4">
    <w:name w:val="heading 4"/>
    <w:basedOn w:val="Normal"/>
    <w:next w:val="Normal"/>
    <w:qFormat/>
    <w:rsid w:val="008E6D72"/>
    <w:pPr>
      <w:keepNext/>
      <w:outlineLvl w:val="3"/>
    </w:pPr>
  </w:style>
  <w:style w:type="paragraph" w:styleId="Heading5">
    <w:name w:val="heading 5"/>
    <w:basedOn w:val="Normal"/>
    <w:next w:val="Normal"/>
    <w:qFormat/>
    <w:rsid w:val="008E6D72"/>
    <w:pPr>
      <w:keepNext/>
      <w:jc w:val="center"/>
      <w:outlineLvl w:val="4"/>
    </w:pPr>
  </w:style>
  <w:style w:type="paragraph" w:styleId="Heading6">
    <w:name w:val="heading 6"/>
    <w:basedOn w:val="Normal"/>
    <w:next w:val="Normal"/>
    <w:qFormat/>
    <w:rsid w:val="008E6D72"/>
    <w:pPr>
      <w:keepNext/>
      <w:tabs>
        <w:tab w:val="left" w:pos="0"/>
      </w:tabs>
      <w:suppressAutoHyphens/>
      <w:jc w:val="both"/>
      <w:outlineLvl w:val="5"/>
    </w:pPr>
    <w:rPr>
      <w:b/>
      <w:u w:val="single"/>
    </w:rPr>
  </w:style>
  <w:style w:type="paragraph" w:styleId="Heading7">
    <w:name w:val="heading 7"/>
    <w:basedOn w:val="Normal"/>
    <w:next w:val="Normal"/>
    <w:qFormat/>
    <w:rsid w:val="008E6D72"/>
    <w:pPr>
      <w:keepNext/>
      <w:widowControl/>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E6D72"/>
    <w:pPr>
      <w:ind w:left="360"/>
    </w:pPr>
  </w:style>
  <w:style w:type="paragraph" w:styleId="BodyTextIndent2">
    <w:name w:val="Body Text Indent 2"/>
    <w:basedOn w:val="Normal"/>
    <w:rsid w:val="008E6D72"/>
    <w:pPr>
      <w:tabs>
        <w:tab w:val="left" w:pos="600"/>
      </w:tabs>
      <w:ind w:left="360" w:hanging="360"/>
    </w:pPr>
  </w:style>
  <w:style w:type="paragraph" w:styleId="BodyText">
    <w:name w:val="Body Text"/>
    <w:basedOn w:val="Normal"/>
    <w:rsid w:val="008E6D72"/>
  </w:style>
  <w:style w:type="paragraph" w:styleId="BodyTextIndent3">
    <w:name w:val="Body Text Indent 3"/>
    <w:basedOn w:val="Normal"/>
    <w:rsid w:val="008E6D72"/>
    <w:pPr>
      <w:ind w:left="720"/>
    </w:pPr>
  </w:style>
  <w:style w:type="paragraph" w:styleId="List">
    <w:name w:val="List"/>
    <w:basedOn w:val="Normal"/>
    <w:rsid w:val="008E6D72"/>
    <w:pPr>
      <w:ind w:left="360" w:hanging="360"/>
    </w:pPr>
  </w:style>
  <w:style w:type="paragraph" w:styleId="List2">
    <w:name w:val="List 2"/>
    <w:basedOn w:val="Normal"/>
    <w:rsid w:val="008E6D72"/>
    <w:pPr>
      <w:ind w:left="720" w:hanging="360"/>
    </w:pPr>
  </w:style>
  <w:style w:type="paragraph" w:styleId="List3">
    <w:name w:val="List 3"/>
    <w:basedOn w:val="Normal"/>
    <w:rsid w:val="008E6D72"/>
    <w:pPr>
      <w:ind w:left="1080" w:hanging="360"/>
    </w:pPr>
  </w:style>
  <w:style w:type="paragraph" w:styleId="MessageHeader">
    <w:name w:val="Message Header"/>
    <w:basedOn w:val="Normal"/>
    <w:rsid w:val="008E6D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ListContinue2">
    <w:name w:val="List Continue 2"/>
    <w:basedOn w:val="Normal"/>
    <w:rsid w:val="008E6D72"/>
    <w:pPr>
      <w:spacing w:after="120"/>
      <w:ind w:left="720"/>
    </w:pPr>
  </w:style>
  <w:style w:type="paragraph" w:styleId="Title">
    <w:name w:val="Title"/>
    <w:basedOn w:val="Normal"/>
    <w:qFormat/>
    <w:rsid w:val="008E6D72"/>
    <w:pPr>
      <w:spacing w:before="240" w:after="60"/>
      <w:jc w:val="center"/>
    </w:pPr>
    <w:rPr>
      <w:rFonts w:ascii="Arial" w:hAnsi="Arial"/>
      <w:b/>
      <w:kern w:val="28"/>
      <w:sz w:val="32"/>
    </w:rPr>
  </w:style>
  <w:style w:type="paragraph" w:styleId="Subtitle">
    <w:name w:val="Subtitle"/>
    <w:basedOn w:val="Normal"/>
    <w:qFormat/>
    <w:rsid w:val="008E6D72"/>
    <w:pPr>
      <w:spacing w:after="60"/>
      <w:jc w:val="center"/>
    </w:pPr>
    <w:rPr>
      <w:rFonts w:ascii="Arial" w:hAnsi="Arial"/>
    </w:rPr>
  </w:style>
  <w:style w:type="paragraph" w:styleId="BodyText2">
    <w:name w:val="Body Text 2"/>
    <w:basedOn w:val="Normal"/>
    <w:rsid w:val="008E6D72"/>
    <w:pPr>
      <w:tabs>
        <w:tab w:val="right" w:pos="360"/>
      </w:tabs>
    </w:pPr>
    <w:rPr>
      <w:b/>
    </w:rPr>
  </w:style>
  <w:style w:type="paragraph" w:styleId="Footer">
    <w:name w:val="footer"/>
    <w:basedOn w:val="Normal"/>
    <w:link w:val="FooterChar"/>
    <w:uiPriority w:val="99"/>
    <w:rsid w:val="008E6D72"/>
    <w:pPr>
      <w:tabs>
        <w:tab w:val="center" w:pos="4320"/>
        <w:tab w:val="right" w:pos="8640"/>
      </w:tabs>
    </w:pPr>
  </w:style>
  <w:style w:type="character" w:styleId="PageNumber">
    <w:name w:val="page number"/>
    <w:rsid w:val="008E6D72"/>
    <w:rPr>
      <w:sz w:val="20"/>
    </w:rPr>
  </w:style>
  <w:style w:type="paragraph" w:styleId="Header">
    <w:name w:val="header"/>
    <w:basedOn w:val="Normal"/>
    <w:link w:val="HeaderChar"/>
    <w:uiPriority w:val="99"/>
    <w:rsid w:val="008E6D72"/>
    <w:pPr>
      <w:tabs>
        <w:tab w:val="center" w:pos="4320"/>
        <w:tab w:val="right" w:pos="8640"/>
      </w:tabs>
    </w:pPr>
  </w:style>
  <w:style w:type="paragraph" w:styleId="BodyText3">
    <w:name w:val="Body Text 3"/>
    <w:basedOn w:val="Normal"/>
    <w:rsid w:val="008E6D72"/>
    <w:pPr>
      <w:tabs>
        <w:tab w:val="left" w:pos="720"/>
      </w:tabs>
      <w:suppressAutoHyphens/>
      <w:ind w:right="882"/>
      <w:jc w:val="both"/>
    </w:pPr>
    <w:rPr>
      <w:spacing w:val="-3"/>
    </w:rPr>
  </w:style>
  <w:style w:type="paragraph" w:styleId="BlockText">
    <w:name w:val="Block Text"/>
    <w:basedOn w:val="Normal"/>
    <w:rsid w:val="008E6D72"/>
    <w:pPr>
      <w:tabs>
        <w:tab w:val="left" w:pos="-720"/>
      </w:tabs>
      <w:suppressAutoHyphens/>
      <w:ind w:left="720" w:right="720"/>
      <w:jc w:val="both"/>
    </w:pPr>
    <w:rPr>
      <w:rFonts w:ascii="Arial" w:hAnsi="Arial"/>
      <w:spacing w:val="-3"/>
      <w:sz w:val="22"/>
    </w:rPr>
  </w:style>
  <w:style w:type="paragraph" w:styleId="DocumentMap">
    <w:name w:val="Document Map"/>
    <w:basedOn w:val="Normal"/>
    <w:semiHidden/>
    <w:rsid w:val="006B618A"/>
    <w:pPr>
      <w:shd w:val="clear" w:color="auto" w:fill="000080"/>
    </w:pPr>
    <w:rPr>
      <w:rFonts w:ascii="Tahoma" w:hAnsi="Tahoma" w:cs="Tahoma"/>
      <w:sz w:val="20"/>
    </w:rPr>
  </w:style>
  <w:style w:type="paragraph" w:styleId="NormalWeb">
    <w:name w:val="Normal (Web)"/>
    <w:basedOn w:val="Normal"/>
    <w:rsid w:val="00082846"/>
    <w:pPr>
      <w:widowControl/>
      <w:spacing w:before="100" w:beforeAutospacing="1" w:after="100" w:afterAutospacing="1"/>
    </w:pPr>
    <w:rPr>
      <w:rFonts w:ascii="Arial" w:hAnsi="Arial" w:cs="Arial"/>
      <w:sz w:val="22"/>
      <w:szCs w:val="22"/>
    </w:rPr>
  </w:style>
  <w:style w:type="paragraph" w:styleId="BalloonText">
    <w:name w:val="Balloon Text"/>
    <w:basedOn w:val="Normal"/>
    <w:semiHidden/>
    <w:rsid w:val="00161BC3"/>
    <w:rPr>
      <w:rFonts w:ascii="Tahoma" w:hAnsi="Tahoma" w:cs="Tahoma"/>
      <w:sz w:val="16"/>
      <w:szCs w:val="16"/>
    </w:rPr>
  </w:style>
  <w:style w:type="character" w:styleId="CommentReference">
    <w:name w:val="annotation reference"/>
    <w:semiHidden/>
    <w:rsid w:val="00495204"/>
    <w:rPr>
      <w:sz w:val="16"/>
      <w:szCs w:val="16"/>
    </w:rPr>
  </w:style>
  <w:style w:type="paragraph" w:styleId="CommentText">
    <w:name w:val="annotation text"/>
    <w:basedOn w:val="Normal"/>
    <w:semiHidden/>
    <w:rsid w:val="00495204"/>
    <w:rPr>
      <w:sz w:val="20"/>
    </w:rPr>
  </w:style>
  <w:style w:type="paragraph" w:styleId="CommentSubject">
    <w:name w:val="annotation subject"/>
    <w:basedOn w:val="CommentText"/>
    <w:next w:val="CommentText"/>
    <w:semiHidden/>
    <w:rsid w:val="00495204"/>
    <w:rPr>
      <w:b/>
      <w:bCs/>
    </w:rPr>
  </w:style>
  <w:style w:type="paragraph" w:customStyle="1" w:styleId="DNRLevel2">
    <w:name w:val="DNRLevel2"/>
    <w:rsid w:val="00570F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sz w:val="24"/>
    </w:rPr>
  </w:style>
  <w:style w:type="paragraph" w:styleId="Revision">
    <w:name w:val="Revision"/>
    <w:hidden/>
    <w:uiPriority w:val="99"/>
    <w:semiHidden/>
    <w:rsid w:val="0043694A"/>
    <w:rPr>
      <w:sz w:val="24"/>
    </w:rPr>
  </w:style>
  <w:style w:type="character" w:customStyle="1" w:styleId="FooterChar">
    <w:name w:val="Footer Char"/>
    <w:link w:val="Footer"/>
    <w:uiPriority w:val="99"/>
    <w:rsid w:val="004913F9"/>
    <w:rPr>
      <w:sz w:val="24"/>
    </w:rPr>
  </w:style>
  <w:style w:type="character" w:customStyle="1" w:styleId="HeaderChar">
    <w:name w:val="Header Char"/>
    <w:basedOn w:val="DefaultParagraphFont"/>
    <w:link w:val="Header"/>
    <w:uiPriority w:val="99"/>
    <w:rsid w:val="007D088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6D72"/>
    <w:pPr>
      <w:widowControl w:val="0"/>
    </w:pPr>
    <w:rPr>
      <w:sz w:val="24"/>
    </w:rPr>
  </w:style>
  <w:style w:type="paragraph" w:styleId="Heading1">
    <w:name w:val="heading 1"/>
    <w:basedOn w:val="Normal"/>
    <w:next w:val="Normal"/>
    <w:qFormat/>
    <w:rsid w:val="008E6D72"/>
    <w:pPr>
      <w:keepNext/>
      <w:outlineLvl w:val="0"/>
    </w:pPr>
    <w:rPr>
      <w:strike/>
      <w:color w:val="FF0000"/>
    </w:rPr>
  </w:style>
  <w:style w:type="paragraph" w:styleId="Heading2">
    <w:name w:val="heading 2"/>
    <w:basedOn w:val="Normal"/>
    <w:next w:val="Normal"/>
    <w:qFormat/>
    <w:rsid w:val="008E6D72"/>
    <w:pPr>
      <w:keepNext/>
      <w:ind w:left="1440"/>
      <w:outlineLvl w:val="1"/>
    </w:pPr>
  </w:style>
  <w:style w:type="paragraph" w:styleId="Heading3">
    <w:name w:val="heading 3"/>
    <w:basedOn w:val="Normal"/>
    <w:next w:val="Normal"/>
    <w:qFormat/>
    <w:rsid w:val="008E6D72"/>
    <w:pPr>
      <w:keepNext/>
      <w:jc w:val="center"/>
      <w:outlineLvl w:val="2"/>
    </w:pPr>
    <w:rPr>
      <w:strike/>
      <w:color w:val="FF0000"/>
      <w:sz w:val="32"/>
    </w:rPr>
  </w:style>
  <w:style w:type="paragraph" w:styleId="Heading4">
    <w:name w:val="heading 4"/>
    <w:basedOn w:val="Normal"/>
    <w:next w:val="Normal"/>
    <w:qFormat/>
    <w:rsid w:val="008E6D72"/>
    <w:pPr>
      <w:keepNext/>
      <w:outlineLvl w:val="3"/>
    </w:pPr>
  </w:style>
  <w:style w:type="paragraph" w:styleId="Heading5">
    <w:name w:val="heading 5"/>
    <w:basedOn w:val="Normal"/>
    <w:next w:val="Normal"/>
    <w:qFormat/>
    <w:rsid w:val="008E6D72"/>
    <w:pPr>
      <w:keepNext/>
      <w:jc w:val="center"/>
      <w:outlineLvl w:val="4"/>
    </w:pPr>
  </w:style>
  <w:style w:type="paragraph" w:styleId="Heading6">
    <w:name w:val="heading 6"/>
    <w:basedOn w:val="Normal"/>
    <w:next w:val="Normal"/>
    <w:qFormat/>
    <w:rsid w:val="008E6D72"/>
    <w:pPr>
      <w:keepNext/>
      <w:tabs>
        <w:tab w:val="left" w:pos="0"/>
      </w:tabs>
      <w:suppressAutoHyphens/>
      <w:jc w:val="both"/>
      <w:outlineLvl w:val="5"/>
    </w:pPr>
    <w:rPr>
      <w:b/>
      <w:u w:val="single"/>
    </w:rPr>
  </w:style>
  <w:style w:type="paragraph" w:styleId="Heading7">
    <w:name w:val="heading 7"/>
    <w:basedOn w:val="Normal"/>
    <w:next w:val="Normal"/>
    <w:qFormat/>
    <w:rsid w:val="008E6D72"/>
    <w:pPr>
      <w:keepNext/>
      <w:widowControl/>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E6D72"/>
    <w:pPr>
      <w:ind w:left="360"/>
    </w:pPr>
  </w:style>
  <w:style w:type="paragraph" w:styleId="BodyTextIndent2">
    <w:name w:val="Body Text Indent 2"/>
    <w:basedOn w:val="Normal"/>
    <w:rsid w:val="008E6D72"/>
    <w:pPr>
      <w:tabs>
        <w:tab w:val="left" w:pos="600"/>
      </w:tabs>
      <w:ind w:left="360" w:hanging="360"/>
    </w:pPr>
  </w:style>
  <w:style w:type="paragraph" w:styleId="BodyText">
    <w:name w:val="Body Text"/>
    <w:basedOn w:val="Normal"/>
    <w:rsid w:val="008E6D72"/>
  </w:style>
  <w:style w:type="paragraph" w:styleId="BodyTextIndent3">
    <w:name w:val="Body Text Indent 3"/>
    <w:basedOn w:val="Normal"/>
    <w:rsid w:val="008E6D72"/>
    <w:pPr>
      <w:ind w:left="720"/>
    </w:pPr>
  </w:style>
  <w:style w:type="paragraph" w:styleId="List">
    <w:name w:val="List"/>
    <w:basedOn w:val="Normal"/>
    <w:rsid w:val="008E6D72"/>
    <w:pPr>
      <w:ind w:left="360" w:hanging="360"/>
    </w:pPr>
  </w:style>
  <w:style w:type="paragraph" w:styleId="List2">
    <w:name w:val="List 2"/>
    <w:basedOn w:val="Normal"/>
    <w:rsid w:val="008E6D72"/>
    <w:pPr>
      <w:ind w:left="720" w:hanging="360"/>
    </w:pPr>
  </w:style>
  <w:style w:type="paragraph" w:styleId="List3">
    <w:name w:val="List 3"/>
    <w:basedOn w:val="Normal"/>
    <w:rsid w:val="008E6D72"/>
    <w:pPr>
      <w:ind w:left="1080" w:hanging="360"/>
    </w:pPr>
  </w:style>
  <w:style w:type="paragraph" w:styleId="MessageHeader">
    <w:name w:val="Message Header"/>
    <w:basedOn w:val="Normal"/>
    <w:rsid w:val="008E6D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ListContinue2">
    <w:name w:val="List Continue 2"/>
    <w:basedOn w:val="Normal"/>
    <w:rsid w:val="008E6D72"/>
    <w:pPr>
      <w:spacing w:after="120"/>
      <w:ind w:left="720"/>
    </w:pPr>
  </w:style>
  <w:style w:type="paragraph" w:styleId="Title">
    <w:name w:val="Title"/>
    <w:basedOn w:val="Normal"/>
    <w:qFormat/>
    <w:rsid w:val="008E6D72"/>
    <w:pPr>
      <w:spacing w:before="240" w:after="60"/>
      <w:jc w:val="center"/>
    </w:pPr>
    <w:rPr>
      <w:rFonts w:ascii="Arial" w:hAnsi="Arial"/>
      <w:b/>
      <w:kern w:val="28"/>
      <w:sz w:val="32"/>
    </w:rPr>
  </w:style>
  <w:style w:type="paragraph" w:styleId="Subtitle">
    <w:name w:val="Subtitle"/>
    <w:basedOn w:val="Normal"/>
    <w:qFormat/>
    <w:rsid w:val="008E6D72"/>
    <w:pPr>
      <w:spacing w:after="60"/>
      <w:jc w:val="center"/>
    </w:pPr>
    <w:rPr>
      <w:rFonts w:ascii="Arial" w:hAnsi="Arial"/>
    </w:rPr>
  </w:style>
  <w:style w:type="paragraph" w:styleId="BodyText2">
    <w:name w:val="Body Text 2"/>
    <w:basedOn w:val="Normal"/>
    <w:rsid w:val="008E6D72"/>
    <w:pPr>
      <w:tabs>
        <w:tab w:val="right" w:pos="360"/>
      </w:tabs>
    </w:pPr>
    <w:rPr>
      <w:b/>
    </w:rPr>
  </w:style>
  <w:style w:type="paragraph" w:styleId="Footer">
    <w:name w:val="footer"/>
    <w:basedOn w:val="Normal"/>
    <w:link w:val="FooterChar"/>
    <w:uiPriority w:val="99"/>
    <w:rsid w:val="008E6D72"/>
    <w:pPr>
      <w:tabs>
        <w:tab w:val="center" w:pos="4320"/>
        <w:tab w:val="right" w:pos="8640"/>
      </w:tabs>
    </w:pPr>
  </w:style>
  <w:style w:type="character" w:styleId="PageNumber">
    <w:name w:val="page number"/>
    <w:rsid w:val="008E6D72"/>
    <w:rPr>
      <w:sz w:val="20"/>
    </w:rPr>
  </w:style>
  <w:style w:type="paragraph" w:styleId="Header">
    <w:name w:val="header"/>
    <w:basedOn w:val="Normal"/>
    <w:link w:val="HeaderChar"/>
    <w:uiPriority w:val="99"/>
    <w:rsid w:val="008E6D72"/>
    <w:pPr>
      <w:tabs>
        <w:tab w:val="center" w:pos="4320"/>
        <w:tab w:val="right" w:pos="8640"/>
      </w:tabs>
    </w:pPr>
  </w:style>
  <w:style w:type="paragraph" w:styleId="BodyText3">
    <w:name w:val="Body Text 3"/>
    <w:basedOn w:val="Normal"/>
    <w:rsid w:val="008E6D72"/>
    <w:pPr>
      <w:tabs>
        <w:tab w:val="left" w:pos="720"/>
      </w:tabs>
      <w:suppressAutoHyphens/>
      <w:ind w:right="882"/>
      <w:jc w:val="both"/>
    </w:pPr>
    <w:rPr>
      <w:spacing w:val="-3"/>
    </w:rPr>
  </w:style>
  <w:style w:type="paragraph" w:styleId="BlockText">
    <w:name w:val="Block Text"/>
    <w:basedOn w:val="Normal"/>
    <w:rsid w:val="008E6D72"/>
    <w:pPr>
      <w:tabs>
        <w:tab w:val="left" w:pos="-720"/>
      </w:tabs>
      <w:suppressAutoHyphens/>
      <w:ind w:left="720" w:right="720"/>
      <w:jc w:val="both"/>
    </w:pPr>
    <w:rPr>
      <w:rFonts w:ascii="Arial" w:hAnsi="Arial"/>
      <w:spacing w:val="-3"/>
      <w:sz w:val="22"/>
    </w:rPr>
  </w:style>
  <w:style w:type="paragraph" w:styleId="DocumentMap">
    <w:name w:val="Document Map"/>
    <w:basedOn w:val="Normal"/>
    <w:semiHidden/>
    <w:rsid w:val="006B618A"/>
    <w:pPr>
      <w:shd w:val="clear" w:color="auto" w:fill="000080"/>
    </w:pPr>
    <w:rPr>
      <w:rFonts w:ascii="Tahoma" w:hAnsi="Tahoma" w:cs="Tahoma"/>
      <w:sz w:val="20"/>
    </w:rPr>
  </w:style>
  <w:style w:type="paragraph" w:styleId="NormalWeb">
    <w:name w:val="Normal (Web)"/>
    <w:basedOn w:val="Normal"/>
    <w:rsid w:val="00082846"/>
    <w:pPr>
      <w:widowControl/>
      <w:spacing w:before="100" w:beforeAutospacing="1" w:after="100" w:afterAutospacing="1"/>
    </w:pPr>
    <w:rPr>
      <w:rFonts w:ascii="Arial" w:hAnsi="Arial" w:cs="Arial"/>
      <w:sz w:val="22"/>
      <w:szCs w:val="22"/>
    </w:rPr>
  </w:style>
  <w:style w:type="paragraph" w:styleId="BalloonText">
    <w:name w:val="Balloon Text"/>
    <w:basedOn w:val="Normal"/>
    <w:semiHidden/>
    <w:rsid w:val="00161BC3"/>
    <w:rPr>
      <w:rFonts w:ascii="Tahoma" w:hAnsi="Tahoma" w:cs="Tahoma"/>
      <w:sz w:val="16"/>
      <w:szCs w:val="16"/>
    </w:rPr>
  </w:style>
  <w:style w:type="character" w:styleId="CommentReference">
    <w:name w:val="annotation reference"/>
    <w:semiHidden/>
    <w:rsid w:val="00495204"/>
    <w:rPr>
      <w:sz w:val="16"/>
      <w:szCs w:val="16"/>
    </w:rPr>
  </w:style>
  <w:style w:type="paragraph" w:styleId="CommentText">
    <w:name w:val="annotation text"/>
    <w:basedOn w:val="Normal"/>
    <w:semiHidden/>
    <w:rsid w:val="00495204"/>
    <w:rPr>
      <w:sz w:val="20"/>
    </w:rPr>
  </w:style>
  <w:style w:type="paragraph" w:styleId="CommentSubject">
    <w:name w:val="annotation subject"/>
    <w:basedOn w:val="CommentText"/>
    <w:next w:val="CommentText"/>
    <w:semiHidden/>
    <w:rsid w:val="00495204"/>
    <w:rPr>
      <w:b/>
      <w:bCs/>
    </w:rPr>
  </w:style>
  <w:style w:type="paragraph" w:customStyle="1" w:styleId="DNRLevel2">
    <w:name w:val="DNRLevel2"/>
    <w:rsid w:val="00570F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sz w:val="24"/>
    </w:rPr>
  </w:style>
  <w:style w:type="paragraph" w:styleId="Revision">
    <w:name w:val="Revision"/>
    <w:hidden/>
    <w:uiPriority w:val="99"/>
    <w:semiHidden/>
    <w:rsid w:val="0043694A"/>
    <w:rPr>
      <w:sz w:val="24"/>
    </w:rPr>
  </w:style>
  <w:style w:type="character" w:customStyle="1" w:styleId="FooterChar">
    <w:name w:val="Footer Char"/>
    <w:link w:val="Footer"/>
    <w:uiPriority w:val="99"/>
    <w:rsid w:val="004913F9"/>
    <w:rPr>
      <w:sz w:val="24"/>
    </w:rPr>
  </w:style>
  <w:style w:type="character" w:customStyle="1" w:styleId="HeaderChar">
    <w:name w:val="Header Char"/>
    <w:basedOn w:val="DefaultParagraphFont"/>
    <w:link w:val="Header"/>
    <w:uiPriority w:val="99"/>
    <w:rsid w:val="007D0888"/>
    <w:rPr>
      <w:sz w:val="24"/>
    </w:rPr>
  </w:style>
</w:styles>
</file>

<file path=word/webSettings.xml><?xml version="1.0" encoding="utf-8"?>
<w:webSettings xmlns:r="http://schemas.openxmlformats.org/officeDocument/2006/relationships" xmlns:w="http://schemas.openxmlformats.org/wordprocessingml/2006/main">
  <w:divs>
    <w:div w:id="619803118">
      <w:bodyDiv w:val="1"/>
      <w:marLeft w:val="0"/>
      <w:marRight w:val="0"/>
      <w:marTop w:val="0"/>
      <w:marBottom w:val="0"/>
      <w:divBdr>
        <w:top w:val="none" w:sz="0" w:space="0" w:color="auto"/>
        <w:left w:val="none" w:sz="0" w:space="0" w:color="auto"/>
        <w:bottom w:val="none" w:sz="0" w:space="0" w:color="auto"/>
        <w:right w:val="none" w:sz="0" w:space="0" w:color="auto"/>
      </w:divBdr>
    </w:div>
    <w:div w:id="1418019049">
      <w:bodyDiv w:val="1"/>
      <w:marLeft w:val="0"/>
      <w:marRight w:val="0"/>
      <w:marTop w:val="0"/>
      <w:marBottom w:val="0"/>
      <w:divBdr>
        <w:top w:val="none" w:sz="0" w:space="0" w:color="auto"/>
        <w:left w:val="none" w:sz="0" w:space="0" w:color="auto"/>
        <w:bottom w:val="none" w:sz="0" w:space="0" w:color="auto"/>
        <w:right w:val="none" w:sz="0" w:space="0" w:color="auto"/>
      </w:divBdr>
    </w:div>
    <w:div w:id="156044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9C263-80D5-4F5D-8336-71104CDB4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2695</Words>
  <Characters>15365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Interlocal Agreement Between</vt:lpstr>
    </vt:vector>
  </TitlesOfParts>
  <Company>King County Parks</Company>
  <LinksUpToDate>false</LinksUpToDate>
  <CharactersWithSpaces>18024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Interlocal Agreement Between</dc:title>
  <dc:creator>King County Prosecutor</dc:creator>
  <cp:lastModifiedBy>Shelley Harrison</cp:lastModifiedBy>
  <cp:revision>5</cp:revision>
  <cp:lastPrinted>2012-09-20T19:52:00Z</cp:lastPrinted>
  <dcterms:created xsi:type="dcterms:W3CDTF">2013-07-29T15:54:00Z</dcterms:created>
  <dcterms:modified xsi:type="dcterms:W3CDTF">2013-10-08T21:56:00Z</dcterms:modified>
</cp:coreProperties>
</file>