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08D" w:rsidRPr="00F3508D" w:rsidRDefault="00F3508D" w:rsidP="00F3508D">
      <w:pPr>
        <w:pStyle w:val="Heading2"/>
        <w:rPr>
          <w:sz w:val="24"/>
        </w:rPr>
      </w:pPr>
      <w:r w:rsidRPr="00F3508D">
        <w:rPr>
          <w:sz w:val="24"/>
        </w:rPr>
        <w:t>STAFF REPORT</w:t>
      </w:r>
    </w:p>
    <w:p w:rsidR="00F3508D" w:rsidRPr="00F3508D" w:rsidRDefault="00F3508D" w:rsidP="00F3508D">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F3508D" w:rsidRPr="009349D6" w:rsidTr="00902DE6">
        <w:trPr>
          <w:trHeight w:val="400"/>
        </w:trPr>
        <w:tc>
          <w:tcPr>
            <w:tcW w:w="1980" w:type="dxa"/>
            <w:tcBorders>
              <w:top w:val="single" w:sz="4" w:space="0" w:color="auto"/>
              <w:left w:val="single" w:sz="4" w:space="0" w:color="auto"/>
              <w:bottom w:val="single" w:sz="4" w:space="0" w:color="auto"/>
              <w:right w:val="single" w:sz="4" w:space="0" w:color="auto"/>
            </w:tcBorders>
          </w:tcPr>
          <w:p w:rsidR="00F3508D" w:rsidRPr="009349D6" w:rsidRDefault="00F3508D" w:rsidP="00F3508D">
            <w:pPr>
              <w:spacing w:before="12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tcPr>
          <w:p w:rsidR="00F3508D" w:rsidRPr="009349D6" w:rsidRDefault="00370F0B" w:rsidP="00F3508D">
            <w:pPr>
              <w:spacing w:before="120"/>
              <w:rPr>
                <w:rFonts w:ascii="Arial" w:hAnsi="Arial" w:cs="Arial"/>
              </w:rPr>
            </w:pPr>
            <w:r>
              <w:rPr>
                <w:rFonts w:ascii="Arial" w:hAnsi="Arial" w:cs="Arial"/>
              </w:rPr>
              <w:t>9</w:t>
            </w:r>
            <w:bookmarkStart w:id="0" w:name="_GoBack"/>
            <w:bookmarkEnd w:id="0"/>
          </w:p>
        </w:tc>
        <w:tc>
          <w:tcPr>
            <w:tcW w:w="1170" w:type="dxa"/>
            <w:tcBorders>
              <w:top w:val="single" w:sz="4" w:space="0" w:color="auto"/>
              <w:left w:val="single" w:sz="4" w:space="0" w:color="auto"/>
              <w:bottom w:val="single" w:sz="4" w:space="0" w:color="auto"/>
              <w:right w:val="single" w:sz="4" w:space="0" w:color="auto"/>
            </w:tcBorders>
          </w:tcPr>
          <w:p w:rsidR="00F3508D" w:rsidRPr="009349D6" w:rsidRDefault="00F3508D" w:rsidP="00F3508D">
            <w:pPr>
              <w:spacing w:before="12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tcPr>
          <w:p w:rsidR="00F3508D" w:rsidRPr="009349D6" w:rsidRDefault="00052996" w:rsidP="00F3508D">
            <w:pPr>
              <w:spacing w:before="120"/>
              <w:rPr>
                <w:rFonts w:ascii="Arial" w:hAnsi="Arial" w:cs="Arial"/>
              </w:rPr>
            </w:pPr>
            <w:r>
              <w:rPr>
                <w:rFonts w:ascii="Arial" w:hAnsi="Arial" w:cs="Arial"/>
              </w:rPr>
              <w:t>Clifton Curry</w:t>
            </w:r>
          </w:p>
        </w:tc>
      </w:tr>
      <w:tr w:rsidR="00F3508D" w:rsidRPr="009349D6" w:rsidTr="00902DE6">
        <w:trPr>
          <w:trHeight w:val="400"/>
        </w:trPr>
        <w:tc>
          <w:tcPr>
            <w:tcW w:w="1980" w:type="dxa"/>
            <w:tcBorders>
              <w:top w:val="single" w:sz="4" w:space="0" w:color="auto"/>
              <w:left w:val="single" w:sz="4" w:space="0" w:color="auto"/>
              <w:bottom w:val="single" w:sz="4" w:space="0" w:color="auto"/>
              <w:right w:val="single" w:sz="4" w:space="0" w:color="auto"/>
            </w:tcBorders>
          </w:tcPr>
          <w:p w:rsidR="00F3508D" w:rsidRPr="009349D6" w:rsidRDefault="00F3508D" w:rsidP="00F3508D">
            <w:pPr>
              <w:spacing w:before="12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tcPr>
          <w:p w:rsidR="00F3508D" w:rsidRPr="009349D6" w:rsidRDefault="005754C1" w:rsidP="00F3508D">
            <w:pPr>
              <w:tabs>
                <w:tab w:val="left" w:pos="1692"/>
              </w:tabs>
              <w:spacing w:before="120"/>
              <w:rPr>
                <w:rFonts w:ascii="Arial" w:hAnsi="Arial" w:cs="Arial"/>
              </w:rPr>
            </w:pPr>
            <w:r>
              <w:rPr>
                <w:rFonts w:ascii="Arial" w:hAnsi="Arial" w:cs="Arial"/>
              </w:rPr>
              <w:t>2013-0</w:t>
            </w:r>
            <w:r w:rsidR="00D17D6B">
              <w:rPr>
                <w:rFonts w:ascii="Arial" w:hAnsi="Arial" w:cs="Arial"/>
              </w:rPr>
              <w:t>347</w:t>
            </w:r>
          </w:p>
        </w:tc>
        <w:tc>
          <w:tcPr>
            <w:tcW w:w="1170" w:type="dxa"/>
            <w:tcBorders>
              <w:top w:val="single" w:sz="4" w:space="0" w:color="auto"/>
              <w:left w:val="single" w:sz="4" w:space="0" w:color="auto"/>
              <w:bottom w:val="single" w:sz="4" w:space="0" w:color="auto"/>
              <w:right w:val="single" w:sz="4" w:space="0" w:color="auto"/>
            </w:tcBorders>
          </w:tcPr>
          <w:p w:rsidR="00F3508D" w:rsidRPr="009349D6" w:rsidRDefault="00F3508D" w:rsidP="00F3508D">
            <w:pPr>
              <w:spacing w:before="12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tcPr>
          <w:p w:rsidR="00F3508D" w:rsidRPr="009349D6" w:rsidRDefault="00D17D6B" w:rsidP="00F3508D">
            <w:pPr>
              <w:spacing w:before="120"/>
              <w:rPr>
                <w:rFonts w:ascii="Arial" w:hAnsi="Arial" w:cs="Arial"/>
              </w:rPr>
            </w:pPr>
            <w:r>
              <w:rPr>
                <w:rFonts w:ascii="Arial" w:hAnsi="Arial" w:cs="Arial"/>
              </w:rPr>
              <w:t>August 27</w:t>
            </w:r>
            <w:r w:rsidR="00052996">
              <w:rPr>
                <w:rFonts w:ascii="Arial" w:hAnsi="Arial" w:cs="Arial"/>
              </w:rPr>
              <w:t>, 2013</w:t>
            </w:r>
          </w:p>
        </w:tc>
      </w:tr>
    </w:tbl>
    <w:p w:rsidR="00F3508D" w:rsidRPr="009349D6" w:rsidRDefault="00F3508D" w:rsidP="00142B5D">
      <w:pPr>
        <w:jc w:val="both"/>
        <w:rPr>
          <w:rFonts w:ascii="Arial" w:hAnsi="Arial" w:cs="Arial"/>
        </w:rPr>
      </w:pPr>
    </w:p>
    <w:p w:rsidR="006E2802" w:rsidRPr="009349D6" w:rsidRDefault="006E2802" w:rsidP="00142B5D">
      <w:pPr>
        <w:jc w:val="both"/>
        <w:rPr>
          <w:rFonts w:ascii="Arial" w:hAnsi="Arial" w:cs="Arial"/>
          <w:b/>
          <w:u w:val="single"/>
        </w:rPr>
      </w:pPr>
      <w:r w:rsidRPr="009349D6">
        <w:rPr>
          <w:rFonts w:ascii="Arial" w:hAnsi="Arial" w:cs="Arial"/>
          <w:b/>
          <w:u w:val="single"/>
        </w:rPr>
        <w:t>SUBJECT</w:t>
      </w:r>
    </w:p>
    <w:p w:rsidR="006E2802" w:rsidRDefault="006E2802" w:rsidP="00142B5D">
      <w:pPr>
        <w:jc w:val="both"/>
        <w:rPr>
          <w:rFonts w:ascii="Arial" w:hAnsi="Arial" w:cs="Arial"/>
        </w:rPr>
      </w:pPr>
    </w:p>
    <w:p w:rsidR="005754C1" w:rsidRPr="0042584A" w:rsidRDefault="005754C1" w:rsidP="008067BE">
      <w:pPr>
        <w:pStyle w:val="NoSpacing"/>
        <w:jc w:val="both"/>
        <w:rPr>
          <w:rFonts w:ascii="Arial" w:hAnsi="Arial" w:cs="Arial"/>
          <w:sz w:val="24"/>
          <w:szCs w:val="24"/>
        </w:rPr>
      </w:pPr>
      <w:proofErr w:type="gramStart"/>
      <w:r w:rsidRPr="0042584A">
        <w:rPr>
          <w:rFonts w:ascii="Arial" w:hAnsi="Arial" w:cs="Arial"/>
          <w:sz w:val="24"/>
          <w:szCs w:val="24"/>
        </w:rPr>
        <w:t>AN ORDINANCE</w:t>
      </w:r>
      <w:r w:rsidR="00B57FCF">
        <w:rPr>
          <w:rFonts w:ascii="Arial" w:hAnsi="Arial" w:cs="Arial"/>
          <w:sz w:val="24"/>
          <w:szCs w:val="24"/>
        </w:rPr>
        <w:t xml:space="preserve"> </w:t>
      </w:r>
      <w:r w:rsidR="00B57FCF" w:rsidRPr="00B57FCF">
        <w:rPr>
          <w:rFonts w:ascii="Arial" w:hAnsi="Arial" w:cs="Arial"/>
          <w:sz w:val="24"/>
          <w:szCs w:val="24"/>
        </w:rPr>
        <w:t>creating the offense of urinating in public and penalties for violation; adding a new chapter to K.C.C. Tit</w:t>
      </w:r>
      <w:r w:rsidR="00B57FCF">
        <w:rPr>
          <w:rFonts w:ascii="Arial" w:hAnsi="Arial" w:cs="Arial"/>
          <w:sz w:val="24"/>
          <w:szCs w:val="24"/>
        </w:rPr>
        <w:t>le 12 and prescribing penalties</w:t>
      </w:r>
      <w:r w:rsidRPr="0042584A">
        <w:rPr>
          <w:rFonts w:ascii="Arial" w:hAnsi="Arial" w:cs="Arial"/>
          <w:sz w:val="24"/>
          <w:szCs w:val="24"/>
        </w:rPr>
        <w:t>.</w:t>
      </w:r>
      <w:proofErr w:type="gramEnd"/>
    </w:p>
    <w:p w:rsidR="006E2802" w:rsidRPr="009349D6" w:rsidRDefault="006E2802" w:rsidP="008067BE">
      <w:pPr>
        <w:jc w:val="both"/>
        <w:rPr>
          <w:rFonts w:ascii="Arial" w:hAnsi="Arial" w:cs="Arial"/>
        </w:rPr>
      </w:pPr>
    </w:p>
    <w:p w:rsidR="006E2802" w:rsidRPr="009349D6" w:rsidRDefault="006E2802" w:rsidP="008067BE">
      <w:pPr>
        <w:jc w:val="both"/>
        <w:rPr>
          <w:rFonts w:ascii="Arial" w:hAnsi="Arial" w:cs="Arial"/>
          <w:b/>
          <w:u w:val="single"/>
        </w:rPr>
      </w:pPr>
      <w:r w:rsidRPr="009349D6">
        <w:rPr>
          <w:rFonts w:ascii="Arial" w:hAnsi="Arial" w:cs="Arial"/>
          <w:b/>
          <w:u w:val="single"/>
        </w:rPr>
        <w:t>SUMMARY</w:t>
      </w:r>
    </w:p>
    <w:p w:rsidR="00EB1D6D" w:rsidRPr="000129BA" w:rsidRDefault="00EB1D6D" w:rsidP="008067BE">
      <w:pPr>
        <w:jc w:val="both"/>
        <w:rPr>
          <w:rFonts w:ascii="Arial" w:hAnsi="Arial" w:cs="Arial"/>
        </w:rPr>
      </w:pPr>
    </w:p>
    <w:p w:rsidR="00EB1D6D" w:rsidRPr="008204E6" w:rsidRDefault="00B57FCF" w:rsidP="00242B81">
      <w:pPr>
        <w:pStyle w:val="NoSpacing"/>
        <w:jc w:val="both"/>
        <w:rPr>
          <w:rFonts w:ascii="Arial" w:hAnsi="Arial" w:cs="Arial"/>
          <w:sz w:val="24"/>
          <w:szCs w:val="24"/>
        </w:rPr>
      </w:pPr>
      <w:r w:rsidRPr="008420EB">
        <w:rPr>
          <w:rFonts w:ascii="Arial" w:hAnsi="Arial" w:cs="Arial"/>
          <w:sz w:val="24"/>
          <w:szCs w:val="24"/>
        </w:rPr>
        <w:t xml:space="preserve">This Proposed Ordinance </w:t>
      </w:r>
      <w:r w:rsidRPr="007C64C6">
        <w:rPr>
          <w:rFonts w:ascii="Arial" w:eastAsia="Times New Roman" w:hAnsi="Arial" w:cs="Arial"/>
          <w:sz w:val="24"/>
          <w:szCs w:val="24"/>
        </w:rPr>
        <w:t xml:space="preserve">would </w:t>
      </w:r>
      <w:r>
        <w:rPr>
          <w:rFonts w:ascii="Arial" w:eastAsia="Times New Roman" w:hAnsi="Arial" w:cs="Arial"/>
          <w:sz w:val="24"/>
          <w:szCs w:val="24"/>
        </w:rPr>
        <w:t>make it an infraction to urinate or defecate in public</w:t>
      </w:r>
      <w:r w:rsidR="00242B81" w:rsidRPr="008A235D">
        <w:rPr>
          <w:rStyle w:val="Emphasis"/>
          <w:rFonts w:ascii="Arial" w:hAnsi="Arial" w:cs="Arial"/>
          <w:b w:val="0"/>
          <w:bCs w:val="0"/>
          <w:color w:val="222222"/>
          <w:sz w:val="24"/>
          <w:szCs w:val="24"/>
        </w:rPr>
        <w:t>.</w:t>
      </w:r>
      <w:r w:rsidR="007333CC">
        <w:rPr>
          <w:rStyle w:val="Emphasis"/>
          <w:rFonts w:ascii="Arial" w:hAnsi="Arial" w:cs="Arial"/>
          <w:b w:val="0"/>
          <w:bCs w:val="0"/>
          <w:color w:val="222222"/>
          <w:sz w:val="24"/>
          <w:szCs w:val="24"/>
        </w:rPr>
        <w:t xml:space="preserve">  State law and county code</w:t>
      </w:r>
      <w:r w:rsidR="00242B81" w:rsidRPr="008A235D">
        <w:rPr>
          <w:rStyle w:val="Emphasis"/>
          <w:rFonts w:ascii="Arial" w:hAnsi="Arial" w:cs="Arial"/>
          <w:b w:val="0"/>
          <w:bCs w:val="0"/>
          <w:color w:val="222222"/>
          <w:sz w:val="24"/>
          <w:szCs w:val="24"/>
        </w:rPr>
        <w:t> </w:t>
      </w:r>
      <w:r w:rsidR="007333CC">
        <w:rPr>
          <w:rStyle w:val="Emphasis"/>
          <w:rFonts w:ascii="Arial" w:hAnsi="Arial" w:cs="Arial"/>
          <w:b w:val="0"/>
          <w:bCs w:val="0"/>
          <w:color w:val="222222"/>
          <w:sz w:val="24"/>
          <w:szCs w:val="24"/>
        </w:rPr>
        <w:t xml:space="preserve">prohibit these acts for transit centers, but there is no other prohibition </w:t>
      </w:r>
      <w:r w:rsidR="00EE3BF3">
        <w:rPr>
          <w:rStyle w:val="Emphasis"/>
          <w:rFonts w:ascii="Arial" w:hAnsi="Arial" w:cs="Arial"/>
          <w:b w:val="0"/>
          <w:bCs w:val="0"/>
          <w:color w:val="222222"/>
          <w:sz w:val="24"/>
          <w:szCs w:val="24"/>
        </w:rPr>
        <w:t xml:space="preserve">in County Code </w:t>
      </w:r>
      <w:r w:rsidR="007333CC">
        <w:rPr>
          <w:rStyle w:val="Emphasis"/>
          <w:rFonts w:ascii="Arial" w:hAnsi="Arial" w:cs="Arial"/>
          <w:b w:val="0"/>
          <w:bCs w:val="0"/>
          <w:color w:val="222222"/>
          <w:sz w:val="24"/>
          <w:szCs w:val="24"/>
        </w:rPr>
        <w:t xml:space="preserve">for other public places. </w:t>
      </w:r>
      <w:r w:rsidR="00EE3BF3">
        <w:rPr>
          <w:rStyle w:val="Emphasis"/>
          <w:rFonts w:ascii="Arial" w:hAnsi="Arial" w:cs="Arial"/>
          <w:b w:val="0"/>
          <w:bCs w:val="0"/>
          <w:color w:val="222222"/>
          <w:sz w:val="24"/>
          <w:szCs w:val="24"/>
        </w:rPr>
        <w:t>In King County 17 cities have ordinances prohibiting these behaviors.</w:t>
      </w:r>
      <w:r w:rsidR="007333CC">
        <w:rPr>
          <w:rStyle w:val="Emphasis"/>
          <w:rFonts w:ascii="Arial" w:hAnsi="Arial" w:cs="Arial"/>
          <w:b w:val="0"/>
          <w:bCs w:val="0"/>
          <w:color w:val="222222"/>
          <w:sz w:val="24"/>
          <w:szCs w:val="24"/>
        </w:rPr>
        <w:t xml:space="preserve"> This ordinance would define the offense as performing these acts in public places that are generally visible to public view.  </w:t>
      </w:r>
    </w:p>
    <w:p w:rsidR="00EB1D6D" w:rsidRPr="000129BA" w:rsidRDefault="00EB1D6D" w:rsidP="008067BE">
      <w:pPr>
        <w:jc w:val="both"/>
        <w:rPr>
          <w:rFonts w:ascii="Arial" w:hAnsi="Arial" w:cs="Arial"/>
        </w:rPr>
      </w:pPr>
    </w:p>
    <w:p w:rsidR="00EB1D6D" w:rsidRPr="009349D6" w:rsidRDefault="00EB1D6D" w:rsidP="008067BE">
      <w:pPr>
        <w:jc w:val="both"/>
        <w:rPr>
          <w:rFonts w:ascii="Arial" w:hAnsi="Arial" w:cs="Arial"/>
          <w:b/>
          <w:u w:val="single"/>
        </w:rPr>
      </w:pPr>
      <w:r w:rsidRPr="009349D6">
        <w:rPr>
          <w:rFonts w:ascii="Arial" w:hAnsi="Arial" w:cs="Arial"/>
          <w:b/>
          <w:u w:val="single"/>
        </w:rPr>
        <w:t>BACKGROUND</w:t>
      </w:r>
    </w:p>
    <w:p w:rsidR="006E2802" w:rsidRDefault="006E2802" w:rsidP="008067BE">
      <w:pPr>
        <w:jc w:val="both"/>
        <w:rPr>
          <w:rFonts w:ascii="Arial" w:hAnsi="Arial" w:cs="Arial"/>
        </w:rPr>
      </w:pPr>
    </w:p>
    <w:p w:rsidR="00582CF8" w:rsidRPr="00493BD6" w:rsidRDefault="00582CF8" w:rsidP="00582CF8">
      <w:pPr>
        <w:jc w:val="both"/>
        <w:rPr>
          <w:rFonts w:ascii="Arial" w:hAnsi="Arial" w:cs="Arial"/>
          <w:lang w:val="en"/>
        </w:rPr>
      </w:pPr>
      <w:r w:rsidRPr="00530FBD">
        <w:rPr>
          <w:rFonts w:ascii="Arial" w:hAnsi="Arial" w:cs="Arial"/>
          <w:lang w:val="en"/>
        </w:rPr>
        <w:t xml:space="preserve">In English criminal law, </w:t>
      </w:r>
      <w:r w:rsidRPr="00020DC2">
        <w:rPr>
          <w:rFonts w:ascii="Arial" w:hAnsi="Arial" w:cs="Arial"/>
          <w:bCs/>
          <w:lang w:val="en"/>
        </w:rPr>
        <w:t>public nuisance</w:t>
      </w:r>
      <w:r w:rsidR="00B57FCF">
        <w:rPr>
          <w:rFonts w:ascii="Arial" w:hAnsi="Arial" w:cs="Arial"/>
          <w:lang w:val="en"/>
        </w:rPr>
        <w:t xml:space="preserve"> is a class of common law offens</w:t>
      </w:r>
      <w:r w:rsidRPr="00530FBD">
        <w:rPr>
          <w:rFonts w:ascii="Arial" w:hAnsi="Arial" w:cs="Arial"/>
          <w:lang w:val="en"/>
        </w:rPr>
        <w:t>e in which the injury, loss or damage is suffered by the local community as a whole rather than by individual victims.</w:t>
      </w:r>
      <w:r w:rsidR="00493BD6">
        <w:rPr>
          <w:rFonts w:ascii="Arial" w:hAnsi="Arial" w:cs="Arial"/>
          <w:lang w:val="en"/>
        </w:rPr>
        <w:t xml:space="preserve">  </w:t>
      </w:r>
      <w:r w:rsidRPr="00530FBD">
        <w:rPr>
          <w:rFonts w:ascii="Arial" w:hAnsi="Arial" w:cs="Arial"/>
        </w:rPr>
        <w:t xml:space="preserve">State law defines public nuisance as a crime against the order and economy of the state where an act </w:t>
      </w:r>
      <w:r>
        <w:rPr>
          <w:rFonts w:ascii="Arial" w:hAnsi="Arial" w:cs="Arial"/>
        </w:rPr>
        <w:t>“</w:t>
      </w:r>
      <w:r w:rsidRPr="00530FBD">
        <w:rPr>
          <w:rFonts w:ascii="Arial" w:hAnsi="Arial" w:cs="Arial"/>
        </w:rPr>
        <w:t>unlawfully done annoys, injures or endangers the safety, health, comfort or repose of any considerable number of persons, offends public decency, befouls any area and in any way renders a considerable number of persons insecure in life or the use of property.</w:t>
      </w:r>
      <w:r>
        <w:rPr>
          <w:rFonts w:ascii="Arial" w:hAnsi="Arial" w:cs="Arial"/>
        </w:rPr>
        <w:t xml:space="preserve">”  </w:t>
      </w:r>
    </w:p>
    <w:p w:rsidR="00582CF8" w:rsidRDefault="00582CF8" w:rsidP="00582CF8">
      <w:pPr>
        <w:jc w:val="both"/>
        <w:rPr>
          <w:rFonts w:ascii="Arial" w:hAnsi="Arial" w:cs="Arial"/>
        </w:rPr>
      </w:pPr>
    </w:p>
    <w:p w:rsidR="009D148F" w:rsidRDefault="00582CF8" w:rsidP="00582CF8">
      <w:pPr>
        <w:jc w:val="both"/>
        <w:rPr>
          <w:rFonts w:ascii="Arial" w:hAnsi="Arial" w:cs="Arial"/>
        </w:rPr>
      </w:pPr>
      <w:r w:rsidRPr="00530FBD">
        <w:rPr>
          <w:rFonts w:ascii="Arial" w:hAnsi="Arial" w:cs="Arial"/>
        </w:rPr>
        <w:t xml:space="preserve">Public urination </w:t>
      </w:r>
      <w:r w:rsidR="00493BD6">
        <w:rPr>
          <w:rFonts w:ascii="Arial" w:hAnsi="Arial" w:cs="Arial"/>
        </w:rPr>
        <w:t xml:space="preserve">and defecation </w:t>
      </w:r>
      <w:r>
        <w:rPr>
          <w:rFonts w:ascii="Arial" w:hAnsi="Arial" w:cs="Arial"/>
        </w:rPr>
        <w:t xml:space="preserve">can be said to fit </w:t>
      </w:r>
      <w:r w:rsidRPr="00530FBD">
        <w:rPr>
          <w:rFonts w:ascii="Arial" w:hAnsi="Arial" w:cs="Arial"/>
        </w:rPr>
        <w:t>the definition of a public nuisance, in that the act is injurious to health, indecent or offensive to the senses, and that it interferes with the comfortable enjoyment of life or property.</w:t>
      </w:r>
      <w:r>
        <w:rPr>
          <w:rFonts w:ascii="Arial" w:hAnsi="Arial" w:cs="Arial"/>
        </w:rPr>
        <w:t xml:space="preserve">  However, neither state law nor </w:t>
      </w:r>
      <w:r w:rsidRPr="00530FBD">
        <w:rPr>
          <w:rFonts w:ascii="Arial" w:hAnsi="Arial" w:cs="Arial"/>
        </w:rPr>
        <w:t>King County Code</w:t>
      </w:r>
      <w:r>
        <w:rPr>
          <w:rFonts w:ascii="Arial" w:hAnsi="Arial" w:cs="Arial"/>
        </w:rPr>
        <w:t xml:space="preserve"> </w:t>
      </w:r>
      <w:r w:rsidRPr="00530FBD">
        <w:rPr>
          <w:rFonts w:ascii="Arial" w:hAnsi="Arial" w:cs="Arial"/>
        </w:rPr>
        <w:t xml:space="preserve">makes urinating in public </w:t>
      </w:r>
      <w:r>
        <w:rPr>
          <w:rFonts w:ascii="Arial" w:hAnsi="Arial" w:cs="Arial"/>
        </w:rPr>
        <w:t>a defined crime except at a</w:t>
      </w:r>
      <w:r w:rsidRPr="00530FBD">
        <w:rPr>
          <w:rFonts w:ascii="Arial" w:hAnsi="Arial" w:cs="Arial"/>
        </w:rPr>
        <w:t xml:space="preserve"> transit center or facility.  There is no other King County Code section expressly prohibiting urination in public or making it a criminal offense.</w:t>
      </w:r>
      <w:r w:rsidR="00493BD6">
        <w:rPr>
          <w:rFonts w:ascii="Arial" w:hAnsi="Arial" w:cs="Arial"/>
        </w:rPr>
        <w:t xml:space="preserve">  </w:t>
      </w:r>
      <w:r w:rsidR="009D148F">
        <w:rPr>
          <w:rFonts w:ascii="Arial" w:hAnsi="Arial" w:cs="Arial"/>
        </w:rPr>
        <w:t xml:space="preserve">Nevertheless, many </w:t>
      </w:r>
      <w:r w:rsidR="00B24865">
        <w:rPr>
          <w:rFonts w:ascii="Arial" w:hAnsi="Arial" w:cs="Arial"/>
        </w:rPr>
        <w:t xml:space="preserve">Washington </w:t>
      </w:r>
      <w:r w:rsidR="009D148F">
        <w:rPr>
          <w:rFonts w:ascii="Arial" w:hAnsi="Arial" w:cs="Arial"/>
        </w:rPr>
        <w:t xml:space="preserve">cities and </w:t>
      </w:r>
      <w:r w:rsidR="00295360">
        <w:rPr>
          <w:rFonts w:ascii="Arial" w:hAnsi="Arial" w:cs="Arial"/>
        </w:rPr>
        <w:t xml:space="preserve">six </w:t>
      </w:r>
      <w:r w:rsidR="009D148F">
        <w:rPr>
          <w:rFonts w:ascii="Arial" w:hAnsi="Arial" w:cs="Arial"/>
        </w:rPr>
        <w:t>other counties</w:t>
      </w:r>
      <w:r w:rsidR="00CA0886">
        <w:rPr>
          <w:rFonts w:ascii="Arial" w:hAnsi="Arial" w:cs="Arial"/>
        </w:rPr>
        <w:t xml:space="preserve"> (Benton, Clark, Kitsap, </w:t>
      </w:r>
      <w:proofErr w:type="gramStart"/>
      <w:r w:rsidR="00CA0886">
        <w:rPr>
          <w:rFonts w:ascii="Arial" w:hAnsi="Arial" w:cs="Arial"/>
        </w:rPr>
        <w:t>Skagit</w:t>
      </w:r>
      <w:proofErr w:type="gramEnd"/>
      <w:r w:rsidR="00CA0886">
        <w:rPr>
          <w:rFonts w:ascii="Arial" w:hAnsi="Arial" w:cs="Arial"/>
        </w:rPr>
        <w:t>, Snohomish, and Thurston counties)</w:t>
      </w:r>
      <w:r w:rsidR="009D148F">
        <w:rPr>
          <w:rFonts w:ascii="Arial" w:hAnsi="Arial" w:cs="Arial"/>
        </w:rPr>
        <w:t xml:space="preserve"> have enacted local ordinances that prohibit urination in public places.</w:t>
      </w:r>
      <w:r w:rsidR="00E70F6D">
        <w:rPr>
          <w:rFonts w:ascii="Arial" w:hAnsi="Arial" w:cs="Arial"/>
        </w:rPr>
        <w:t xml:space="preserve">  The following table shows the 17 King </w:t>
      </w:r>
      <w:r w:rsidR="00486F90">
        <w:rPr>
          <w:rFonts w:ascii="Arial" w:hAnsi="Arial" w:cs="Arial"/>
        </w:rPr>
        <w:t>County c</w:t>
      </w:r>
      <w:r w:rsidR="00E70F6D">
        <w:rPr>
          <w:rFonts w:ascii="Arial" w:hAnsi="Arial" w:cs="Arial"/>
        </w:rPr>
        <w:t>ities with ordinances prohibiting this type of behavior and the level of punishment for an offense.</w:t>
      </w:r>
    </w:p>
    <w:p w:rsidR="00295360" w:rsidRDefault="00295360" w:rsidP="00582CF8">
      <w:pPr>
        <w:jc w:val="both"/>
        <w:rPr>
          <w:rFonts w:ascii="Arial" w:hAnsi="Arial" w:cs="Arial"/>
        </w:rPr>
      </w:pPr>
    </w:p>
    <w:p w:rsidR="00295360" w:rsidRDefault="00295360" w:rsidP="00582CF8">
      <w:pPr>
        <w:jc w:val="both"/>
        <w:rPr>
          <w:rFonts w:ascii="Arial" w:hAnsi="Arial" w:cs="Arial"/>
        </w:rPr>
      </w:pPr>
    </w:p>
    <w:p w:rsidR="00CA0886" w:rsidRDefault="00CA0886">
      <w:pPr>
        <w:rPr>
          <w:rFonts w:ascii="Arial" w:hAnsi="Arial" w:cs="Arial"/>
        </w:rPr>
      </w:pPr>
      <w:r>
        <w:rPr>
          <w:rFonts w:ascii="Arial" w:hAnsi="Arial" w:cs="Arial"/>
        </w:rPr>
        <w:br w:type="page"/>
      </w:r>
    </w:p>
    <w:p w:rsidR="00295360" w:rsidRDefault="00295360" w:rsidP="00582CF8">
      <w:pPr>
        <w:jc w:val="both"/>
        <w:rPr>
          <w:rFonts w:ascii="Arial" w:hAnsi="Arial" w:cs="Arial"/>
        </w:rPr>
      </w:pPr>
    </w:p>
    <w:p w:rsidR="00E70F6D" w:rsidRDefault="00295360" w:rsidP="00295360">
      <w:pPr>
        <w:jc w:val="center"/>
        <w:rPr>
          <w:rFonts w:ascii="Arial" w:hAnsi="Arial" w:cs="Arial"/>
          <w:b/>
        </w:rPr>
      </w:pPr>
      <w:r>
        <w:rPr>
          <w:rFonts w:ascii="Arial" w:hAnsi="Arial" w:cs="Arial"/>
          <w:b/>
        </w:rPr>
        <w:t>King County Cities with</w:t>
      </w:r>
    </w:p>
    <w:p w:rsidR="00295360" w:rsidRDefault="00295360" w:rsidP="00295360">
      <w:pPr>
        <w:jc w:val="center"/>
        <w:rPr>
          <w:rFonts w:ascii="Arial" w:hAnsi="Arial" w:cs="Arial"/>
          <w:b/>
        </w:rPr>
      </w:pPr>
      <w:r>
        <w:rPr>
          <w:rFonts w:ascii="Arial" w:hAnsi="Arial" w:cs="Arial"/>
          <w:b/>
        </w:rPr>
        <w:t>Ordinances Prohibiting Public Urination</w:t>
      </w:r>
    </w:p>
    <w:p w:rsidR="00295360" w:rsidRPr="00295360" w:rsidRDefault="00295360" w:rsidP="00295360">
      <w:pPr>
        <w:jc w:val="center"/>
        <w:rPr>
          <w:rFonts w:ascii="Arial" w:hAnsi="Arial" w:cs="Arial"/>
          <w:b/>
        </w:rPr>
      </w:pPr>
    </w:p>
    <w:tbl>
      <w:tblPr>
        <w:tblStyle w:val="TableGrid"/>
        <w:tblW w:w="0" w:type="auto"/>
        <w:tblInd w:w="1278" w:type="dxa"/>
        <w:tblLook w:val="04A0" w:firstRow="1" w:lastRow="0" w:firstColumn="1" w:lastColumn="0" w:noHBand="0" w:noVBand="1"/>
      </w:tblPr>
      <w:tblGrid>
        <w:gridCol w:w="1914"/>
        <w:gridCol w:w="2496"/>
        <w:gridCol w:w="2340"/>
      </w:tblGrid>
      <w:tr w:rsidR="00E70F6D" w:rsidTr="00E70F6D">
        <w:tc>
          <w:tcPr>
            <w:tcW w:w="1914" w:type="dxa"/>
          </w:tcPr>
          <w:p w:rsidR="00E70F6D" w:rsidRPr="00B24865" w:rsidRDefault="00E70F6D" w:rsidP="00582CF8">
            <w:pPr>
              <w:jc w:val="both"/>
              <w:rPr>
                <w:rFonts w:ascii="Arial" w:hAnsi="Arial" w:cs="Arial"/>
                <w:b/>
                <w:sz w:val="20"/>
                <w:szCs w:val="20"/>
              </w:rPr>
            </w:pPr>
            <w:r w:rsidRPr="00B24865">
              <w:rPr>
                <w:rFonts w:ascii="Arial" w:hAnsi="Arial" w:cs="Arial"/>
                <w:b/>
                <w:sz w:val="20"/>
                <w:szCs w:val="20"/>
              </w:rPr>
              <w:t>City</w:t>
            </w:r>
          </w:p>
        </w:tc>
        <w:tc>
          <w:tcPr>
            <w:tcW w:w="2496" w:type="dxa"/>
          </w:tcPr>
          <w:p w:rsidR="00E70F6D" w:rsidRPr="00B24865" w:rsidRDefault="00E70F6D" w:rsidP="00B24865">
            <w:pPr>
              <w:jc w:val="center"/>
              <w:rPr>
                <w:rFonts w:ascii="Arial" w:hAnsi="Arial" w:cs="Arial"/>
                <w:b/>
                <w:sz w:val="20"/>
                <w:szCs w:val="20"/>
              </w:rPr>
            </w:pPr>
            <w:r w:rsidRPr="00B24865">
              <w:rPr>
                <w:rFonts w:ascii="Arial" w:hAnsi="Arial" w:cs="Arial"/>
                <w:b/>
                <w:sz w:val="20"/>
                <w:szCs w:val="20"/>
              </w:rPr>
              <w:t>Infraction</w:t>
            </w:r>
          </w:p>
        </w:tc>
        <w:tc>
          <w:tcPr>
            <w:tcW w:w="2340" w:type="dxa"/>
          </w:tcPr>
          <w:p w:rsidR="00E70F6D" w:rsidRPr="00B24865" w:rsidRDefault="00E70F6D" w:rsidP="00B24865">
            <w:pPr>
              <w:jc w:val="center"/>
              <w:rPr>
                <w:rFonts w:ascii="Arial" w:hAnsi="Arial" w:cs="Arial"/>
                <w:b/>
                <w:sz w:val="20"/>
                <w:szCs w:val="20"/>
              </w:rPr>
            </w:pPr>
            <w:r w:rsidRPr="00B24865">
              <w:rPr>
                <w:rFonts w:ascii="Arial" w:hAnsi="Arial" w:cs="Arial"/>
                <w:b/>
                <w:sz w:val="20"/>
                <w:szCs w:val="20"/>
              </w:rPr>
              <w:t>Misdemeanor</w:t>
            </w:r>
          </w:p>
        </w:tc>
      </w:tr>
      <w:tr w:rsidR="00E70F6D" w:rsidTr="00E70F6D">
        <w:tc>
          <w:tcPr>
            <w:tcW w:w="1914" w:type="dxa"/>
          </w:tcPr>
          <w:p w:rsidR="00E70F6D" w:rsidRPr="00B24865" w:rsidRDefault="00E70F6D" w:rsidP="00582CF8">
            <w:pPr>
              <w:jc w:val="both"/>
              <w:rPr>
                <w:rFonts w:ascii="Arial" w:hAnsi="Arial" w:cs="Arial"/>
                <w:sz w:val="20"/>
                <w:szCs w:val="20"/>
              </w:rPr>
            </w:pPr>
            <w:r w:rsidRPr="00B24865">
              <w:rPr>
                <w:rFonts w:ascii="Arial" w:hAnsi="Arial" w:cs="Arial"/>
                <w:sz w:val="20"/>
                <w:szCs w:val="20"/>
              </w:rPr>
              <w:t>Bellevue</w:t>
            </w:r>
          </w:p>
        </w:tc>
        <w:tc>
          <w:tcPr>
            <w:tcW w:w="2496" w:type="dxa"/>
          </w:tcPr>
          <w:p w:rsidR="00E70F6D" w:rsidRPr="00B24865" w:rsidRDefault="00E70F6D" w:rsidP="00B24865">
            <w:pPr>
              <w:jc w:val="center"/>
              <w:rPr>
                <w:rFonts w:ascii="Arial" w:hAnsi="Arial" w:cs="Arial"/>
                <w:sz w:val="20"/>
                <w:szCs w:val="20"/>
              </w:rPr>
            </w:pPr>
          </w:p>
        </w:tc>
        <w:tc>
          <w:tcPr>
            <w:tcW w:w="2340" w:type="dxa"/>
          </w:tcPr>
          <w:p w:rsidR="00E70F6D" w:rsidRPr="00B24865" w:rsidRDefault="00E70F6D" w:rsidP="00B24865">
            <w:pPr>
              <w:jc w:val="center"/>
              <w:rPr>
                <w:rFonts w:ascii="Arial" w:hAnsi="Arial" w:cs="Arial"/>
                <w:sz w:val="20"/>
                <w:szCs w:val="20"/>
              </w:rPr>
            </w:pPr>
            <w:r w:rsidRPr="00B24865">
              <w:rPr>
                <w:rFonts w:ascii="Arial" w:hAnsi="Arial" w:cs="Arial"/>
                <w:sz w:val="20"/>
                <w:szCs w:val="20"/>
              </w:rPr>
              <w:t>Yes</w:t>
            </w:r>
          </w:p>
        </w:tc>
      </w:tr>
      <w:tr w:rsidR="00E70F6D" w:rsidTr="00E70F6D">
        <w:tc>
          <w:tcPr>
            <w:tcW w:w="1914" w:type="dxa"/>
          </w:tcPr>
          <w:p w:rsidR="00E70F6D" w:rsidRPr="00B24865" w:rsidRDefault="00E70F6D" w:rsidP="00582CF8">
            <w:pPr>
              <w:jc w:val="both"/>
              <w:rPr>
                <w:rFonts w:ascii="Arial" w:hAnsi="Arial" w:cs="Arial"/>
                <w:sz w:val="20"/>
                <w:szCs w:val="20"/>
              </w:rPr>
            </w:pPr>
            <w:r w:rsidRPr="00B24865">
              <w:rPr>
                <w:rFonts w:ascii="Arial" w:hAnsi="Arial" w:cs="Arial"/>
                <w:sz w:val="20"/>
                <w:szCs w:val="20"/>
              </w:rPr>
              <w:t>Bothell</w:t>
            </w:r>
          </w:p>
        </w:tc>
        <w:tc>
          <w:tcPr>
            <w:tcW w:w="2496" w:type="dxa"/>
          </w:tcPr>
          <w:p w:rsidR="00E70F6D" w:rsidRPr="00B24865" w:rsidRDefault="00E70F6D" w:rsidP="00B24865">
            <w:pPr>
              <w:jc w:val="center"/>
              <w:rPr>
                <w:rFonts w:ascii="Arial" w:hAnsi="Arial" w:cs="Arial"/>
                <w:sz w:val="20"/>
                <w:szCs w:val="20"/>
              </w:rPr>
            </w:pPr>
            <w:r w:rsidRPr="00B24865">
              <w:rPr>
                <w:rFonts w:ascii="Arial" w:hAnsi="Arial" w:cs="Arial"/>
                <w:sz w:val="20"/>
                <w:szCs w:val="20"/>
              </w:rPr>
              <w:t>Class 1</w:t>
            </w:r>
          </w:p>
        </w:tc>
        <w:tc>
          <w:tcPr>
            <w:tcW w:w="2340" w:type="dxa"/>
          </w:tcPr>
          <w:p w:rsidR="00E70F6D" w:rsidRPr="00B24865" w:rsidRDefault="00E70F6D" w:rsidP="00B24865">
            <w:pPr>
              <w:jc w:val="center"/>
              <w:rPr>
                <w:rFonts w:ascii="Arial" w:hAnsi="Arial" w:cs="Arial"/>
                <w:sz w:val="20"/>
                <w:szCs w:val="20"/>
              </w:rPr>
            </w:pPr>
          </w:p>
        </w:tc>
      </w:tr>
      <w:tr w:rsidR="00E70F6D" w:rsidTr="00E70F6D">
        <w:tc>
          <w:tcPr>
            <w:tcW w:w="1914" w:type="dxa"/>
          </w:tcPr>
          <w:p w:rsidR="00E70F6D" w:rsidRPr="00B24865" w:rsidRDefault="00E70F6D" w:rsidP="00582CF8">
            <w:pPr>
              <w:jc w:val="both"/>
              <w:rPr>
                <w:rFonts w:ascii="Arial" w:hAnsi="Arial" w:cs="Arial"/>
                <w:sz w:val="20"/>
                <w:szCs w:val="20"/>
              </w:rPr>
            </w:pPr>
            <w:r w:rsidRPr="00B24865">
              <w:rPr>
                <w:rFonts w:ascii="Arial" w:hAnsi="Arial" w:cs="Arial"/>
                <w:sz w:val="20"/>
                <w:szCs w:val="20"/>
              </w:rPr>
              <w:t>Burien</w:t>
            </w:r>
          </w:p>
        </w:tc>
        <w:tc>
          <w:tcPr>
            <w:tcW w:w="2496" w:type="dxa"/>
          </w:tcPr>
          <w:p w:rsidR="00E70F6D" w:rsidRPr="00B24865" w:rsidRDefault="00E70F6D" w:rsidP="00B24865">
            <w:pPr>
              <w:jc w:val="center"/>
              <w:rPr>
                <w:rFonts w:ascii="Arial" w:hAnsi="Arial" w:cs="Arial"/>
                <w:sz w:val="20"/>
                <w:szCs w:val="20"/>
              </w:rPr>
            </w:pPr>
          </w:p>
        </w:tc>
        <w:tc>
          <w:tcPr>
            <w:tcW w:w="2340" w:type="dxa"/>
          </w:tcPr>
          <w:p w:rsidR="00E70F6D" w:rsidRPr="00B24865" w:rsidRDefault="00E70F6D" w:rsidP="00B24865">
            <w:pPr>
              <w:jc w:val="center"/>
              <w:rPr>
                <w:rFonts w:ascii="Arial" w:hAnsi="Arial" w:cs="Arial"/>
                <w:sz w:val="20"/>
                <w:szCs w:val="20"/>
              </w:rPr>
            </w:pPr>
            <w:r w:rsidRPr="00B24865">
              <w:rPr>
                <w:rFonts w:ascii="Arial" w:hAnsi="Arial" w:cs="Arial"/>
                <w:sz w:val="20"/>
                <w:szCs w:val="20"/>
              </w:rPr>
              <w:t>Yes</w:t>
            </w:r>
          </w:p>
        </w:tc>
      </w:tr>
      <w:tr w:rsidR="00E70F6D" w:rsidTr="00E70F6D">
        <w:tc>
          <w:tcPr>
            <w:tcW w:w="1914" w:type="dxa"/>
          </w:tcPr>
          <w:p w:rsidR="00E70F6D" w:rsidRPr="00B24865" w:rsidRDefault="00E70F6D" w:rsidP="00582CF8">
            <w:pPr>
              <w:jc w:val="both"/>
              <w:rPr>
                <w:rFonts w:ascii="Arial" w:hAnsi="Arial" w:cs="Arial"/>
                <w:sz w:val="20"/>
                <w:szCs w:val="20"/>
              </w:rPr>
            </w:pPr>
            <w:r w:rsidRPr="00B24865">
              <w:rPr>
                <w:rFonts w:ascii="Arial" w:hAnsi="Arial" w:cs="Arial"/>
                <w:sz w:val="20"/>
                <w:szCs w:val="20"/>
              </w:rPr>
              <w:t>Duvall</w:t>
            </w:r>
          </w:p>
        </w:tc>
        <w:tc>
          <w:tcPr>
            <w:tcW w:w="2496" w:type="dxa"/>
          </w:tcPr>
          <w:p w:rsidR="00E70F6D" w:rsidRPr="00B24865" w:rsidRDefault="00E70F6D" w:rsidP="00B24865">
            <w:pPr>
              <w:jc w:val="center"/>
              <w:rPr>
                <w:rFonts w:ascii="Arial" w:hAnsi="Arial" w:cs="Arial"/>
                <w:sz w:val="20"/>
                <w:szCs w:val="20"/>
              </w:rPr>
            </w:pPr>
          </w:p>
        </w:tc>
        <w:tc>
          <w:tcPr>
            <w:tcW w:w="2340" w:type="dxa"/>
          </w:tcPr>
          <w:p w:rsidR="00E70F6D" w:rsidRPr="00B24865" w:rsidRDefault="00E70F6D" w:rsidP="00B24865">
            <w:pPr>
              <w:jc w:val="center"/>
              <w:rPr>
                <w:rFonts w:ascii="Arial" w:hAnsi="Arial" w:cs="Arial"/>
                <w:sz w:val="20"/>
                <w:szCs w:val="20"/>
              </w:rPr>
            </w:pPr>
            <w:r w:rsidRPr="00B24865">
              <w:rPr>
                <w:rFonts w:ascii="Arial" w:hAnsi="Arial" w:cs="Arial"/>
                <w:sz w:val="20"/>
                <w:szCs w:val="20"/>
              </w:rPr>
              <w:t>Yes</w:t>
            </w:r>
          </w:p>
        </w:tc>
      </w:tr>
      <w:tr w:rsidR="00E70F6D" w:rsidTr="00E70F6D">
        <w:tc>
          <w:tcPr>
            <w:tcW w:w="1914" w:type="dxa"/>
          </w:tcPr>
          <w:p w:rsidR="00E70F6D" w:rsidRPr="00B24865" w:rsidRDefault="00E70F6D" w:rsidP="00582CF8">
            <w:pPr>
              <w:jc w:val="both"/>
              <w:rPr>
                <w:rFonts w:ascii="Arial" w:hAnsi="Arial" w:cs="Arial"/>
                <w:sz w:val="20"/>
                <w:szCs w:val="20"/>
              </w:rPr>
            </w:pPr>
            <w:r w:rsidRPr="00B24865">
              <w:rPr>
                <w:rFonts w:ascii="Arial" w:hAnsi="Arial" w:cs="Arial"/>
                <w:sz w:val="20"/>
                <w:szCs w:val="20"/>
              </w:rPr>
              <w:t>Federal Way</w:t>
            </w:r>
          </w:p>
        </w:tc>
        <w:tc>
          <w:tcPr>
            <w:tcW w:w="2496" w:type="dxa"/>
          </w:tcPr>
          <w:p w:rsidR="00E70F6D" w:rsidRPr="00B24865" w:rsidRDefault="00E70F6D" w:rsidP="00B24865">
            <w:pPr>
              <w:jc w:val="center"/>
              <w:rPr>
                <w:rFonts w:ascii="Arial" w:hAnsi="Arial" w:cs="Arial"/>
                <w:sz w:val="20"/>
                <w:szCs w:val="20"/>
              </w:rPr>
            </w:pPr>
          </w:p>
        </w:tc>
        <w:tc>
          <w:tcPr>
            <w:tcW w:w="2340" w:type="dxa"/>
          </w:tcPr>
          <w:p w:rsidR="00E70F6D" w:rsidRPr="00B24865" w:rsidRDefault="00E70F6D" w:rsidP="00B24865">
            <w:pPr>
              <w:jc w:val="center"/>
              <w:rPr>
                <w:rFonts w:ascii="Arial" w:hAnsi="Arial" w:cs="Arial"/>
                <w:sz w:val="20"/>
                <w:szCs w:val="20"/>
              </w:rPr>
            </w:pPr>
            <w:r w:rsidRPr="00B24865">
              <w:rPr>
                <w:rFonts w:ascii="Arial" w:hAnsi="Arial" w:cs="Arial"/>
                <w:sz w:val="20"/>
                <w:szCs w:val="20"/>
              </w:rPr>
              <w:t>Yes</w:t>
            </w:r>
          </w:p>
        </w:tc>
      </w:tr>
      <w:tr w:rsidR="00E70F6D" w:rsidTr="00E70F6D">
        <w:tc>
          <w:tcPr>
            <w:tcW w:w="1914" w:type="dxa"/>
          </w:tcPr>
          <w:p w:rsidR="00E70F6D" w:rsidRPr="00B24865" w:rsidRDefault="00E70F6D" w:rsidP="00582CF8">
            <w:pPr>
              <w:jc w:val="both"/>
              <w:rPr>
                <w:rFonts w:ascii="Arial" w:hAnsi="Arial" w:cs="Arial"/>
                <w:sz w:val="20"/>
                <w:szCs w:val="20"/>
              </w:rPr>
            </w:pPr>
            <w:r w:rsidRPr="00B24865">
              <w:rPr>
                <w:rFonts w:ascii="Arial" w:hAnsi="Arial" w:cs="Arial"/>
                <w:sz w:val="20"/>
                <w:szCs w:val="20"/>
              </w:rPr>
              <w:t>Kenmore</w:t>
            </w:r>
          </w:p>
        </w:tc>
        <w:tc>
          <w:tcPr>
            <w:tcW w:w="2496" w:type="dxa"/>
          </w:tcPr>
          <w:p w:rsidR="00E70F6D" w:rsidRPr="00B24865" w:rsidRDefault="00E70F6D" w:rsidP="00B24865">
            <w:pPr>
              <w:jc w:val="center"/>
              <w:rPr>
                <w:rFonts w:ascii="Arial" w:hAnsi="Arial" w:cs="Arial"/>
                <w:sz w:val="20"/>
                <w:szCs w:val="20"/>
              </w:rPr>
            </w:pPr>
          </w:p>
        </w:tc>
        <w:tc>
          <w:tcPr>
            <w:tcW w:w="2340" w:type="dxa"/>
          </w:tcPr>
          <w:p w:rsidR="00E70F6D" w:rsidRPr="00B24865" w:rsidRDefault="00E70F6D" w:rsidP="00B24865">
            <w:pPr>
              <w:jc w:val="center"/>
              <w:rPr>
                <w:rFonts w:ascii="Arial" w:hAnsi="Arial" w:cs="Arial"/>
                <w:sz w:val="20"/>
                <w:szCs w:val="20"/>
              </w:rPr>
            </w:pPr>
            <w:r w:rsidRPr="00B24865">
              <w:rPr>
                <w:rFonts w:ascii="Arial" w:hAnsi="Arial" w:cs="Arial"/>
                <w:sz w:val="20"/>
                <w:szCs w:val="20"/>
              </w:rPr>
              <w:t>Yes</w:t>
            </w:r>
          </w:p>
          <w:p w:rsidR="00E70F6D" w:rsidRPr="00B24865" w:rsidRDefault="00E70F6D" w:rsidP="00B24865">
            <w:pPr>
              <w:jc w:val="center"/>
              <w:rPr>
                <w:rFonts w:ascii="Arial" w:hAnsi="Arial" w:cs="Arial"/>
                <w:sz w:val="20"/>
                <w:szCs w:val="20"/>
              </w:rPr>
            </w:pPr>
            <w:r w:rsidRPr="00B24865">
              <w:rPr>
                <w:rFonts w:ascii="Arial" w:hAnsi="Arial" w:cs="Arial"/>
                <w:sz w:val="20"/>
                <w:szCs w:val="20"/>
              </w:rPr>
              <w:t>(transit center only)</w:t>
            </w:r>
          </w:p>
        </w:tc>
      </w:tr>
      <w:tr w:rsidR="00E70F6D" w:rsidTr="00E70F6D">
        <w:tc>
          <w:tcPr>
            <w:tcW w:w="1914" w:type="dxa"/>
          </w:tcPr>
          <w:p w:rsidR="00E70F6D" w:rsidRPr="00B24865" w:rsidRDefault="00E70F6D" w:rsidP="00582CF8">
            <w:pPr>
              <w:jc w:val="both"/>
              <w:rPr>
                <w:rFonts w:ascii="Arial" w:hAnsi="Arial" w:cs="Arial"/>
                <w:sz w:val="20"/>
                <w:szCs w:val="20"/>
              </w:rPr>
            </w:pPr>
            <w:r w:rsidRPr="00B24865">
              <w:rPr>
                <w:rFonts w:ascii="Arial" w:hAnsi="Arial" w:cs="Arial"/>
                <w:sz w:val="20"/>
                <w:szCs w:val="20"/>
              </w:rPr>
              <w:t>Kent</w:t>
            </w:r>
          </w:p>
        </w:tc>
        <w:tc>
          <w:tcPr>
            <w:tcW w:w="2496" w:type="dxa"/>
          </w:tcPr>
          <w:p w:rsidR="00E70F6D" w:rsidRPr="00B24865" w:rsidRDefault="00E70F6D" w:rsidP="00B24865">
            <w:pPr>
              <w:jc w:val="center"/>
              <w:rPr>
                <w:rFonts w:ascii="Arial" w:hAnsi="Arial" w:cs="Arial"/>
                <w:sz w:val="20"/>
                <w:szCs w:val="20"/>
              </w:rPr>
            </w:pPr>
            <w:r w:rsidRPr="00B24865">
              <w:rPr>
                <w:rFonts w:ascii="Arial" w:hAnsi="Arial" w:cs="Arial"/>
                <w:sz w:val="20"/>
                <w:szCs w:val="20"/>
              </w:rPr>
              <w:t>Class 1</w:t>
            </w:r>
          </w:p>
        </w:tc>
        <w:tc>
          <w:tcPr>
            <w:tcW w:w="2340" w:type="dxa"/>
          </w:tcPr>
          <w:p w:rsidR="00E70F6D" w:rsidRPr="00B24865" w:rsidRDefault="00E70F6D" w:rsidP="00B24865">
            <w:pPr>
              <w:jc w:val="center"/>
              <w:rPr>
                <w:rFonts w:ascii="Arial" w:hAnsi="Arial" w:cs="Arial"/>
                <w:sz w:val="20"/>
                <w:szCs w:val="20"/>
              </w:rPr>
            </w:pPr>
          </w:p>
        </w:tc>
      </w:tr>
      <w:tr w:rsidR="00E70F6D" w:rsidTr="00E70F6D">
        <w:tc>
          <w:tcPr>
            <w:tcW w:w="1914" w:type="dxa"/>
          </w:tcPr>
          <w:p w:rsidR="00E70F6D" w:rsidRPr="00B24865" w:rsidRDefault="00E70F6D" w:rsidP="00582CF8">
            <w:pPr>
              <w:jc w:val="both"/>
              <w:rPr>
                <w:rFonts w:ascii="Arial" w:hAnsi="Arial" w:cs="Arial"/>
                <w:sz w:val="20"/>
                <w:szCs w:val="20"/>
              </w:rPr>
            </w:pPr>
            <w:r w:rsidRPr="00B24865">
              <w:rPr>
                <w:rFonts w:ascii="Arial" w:hAnsi="Arial" w:cs="Arial"/>
                <w:sz w:val="20"/>
                <w:szCs w:val="20"/>
              </w:rPr>
              <w:t>Kirkland</w:t>
            </w:r>
          </w:p>
        </w:tc>
        <w:tc>
          <w:tcPr>
            <w:tcW w:w="2496" w:type="dxa"/>
          </w:tcPr>
          <w:p w:rsidR="00E70F6D" w:rsidRPr="00B24865" w:rsidRDefault="00E70F6D" w:rsidP="00B24865">
            <w:pPr>
              <w:jc w:val="center"/>
              <w:rPr>
                <w:rFonts w:ascii="Arial" w:hAnsi="Arial" w:cs="Arial"/>
                <w:sz w:val="20"/>
                <w:szCs w:val="20"/>
              </w:rPr>
            </w:pPr>
          </w:p>
        </w:tc>
        <w:tc>
          <w:tcPr>
            <w:tcW w:w="2340" w:type="dxa"/>
          </w:tcPr>
          <w:p w:rsidR="00E70F6D" w:rsidRPr="00B24865" w:rsidRDefault="00E70F6D" w:rsidP="00B24865">
            <w:pPr>
              <w:jc w:val="center"/>
              <w:rPr>
                <w:rFonts w:ascii="Arial" w:hAnsi="Arial" w:cs="Arial"/>
                <w:sz w:val="20"/>
                <w:szCs w:val="20"/>
              </w:rPr>
            </w:pPr>
            <w:r w:rsidRPr="00B24865">
              <w:rPr>
                <w:rFonts w:ascii="Arial" w:hAnsi="Arial" w:cs="Arial"/>
                <w:sz w:val="20"/>
                <w:szCs w:val="20"/>
              </w:rPr>
              <w:t>Yes</w:t>
            </w:r>
          </w:p>
        </w:tc>
      </w:tr>
      <w:tr w:rsidR="00E70F6D" w:rsidTr="00E70F6D">
        <w:tc>
          <w:tcPr>
            <w:tcW w:w="1914" w:type="dxa"/>
          </w:tcPr>
          <w:p w:rsidR="00E70F6D" w:rsidRPr="00B24865" w:rsidRDefault="00E70F6D" w:rsidP="00582CF8">
            <w:pPr>
              <w:jc w:val="both"/>
              <w:rPr>
                <w:rFonts w:ascii="Arial" w:hAnsi="Arial" w:cs="Arial"/>
                <w:sz w:val="20"/>
                <w:szCs w:val="20"/>
              </w:rPr>
            </w:pPr>
            <w:r w:rsidRPr="00B24865">
              <w:rPr>
                <w:rFonts w:ascii="Arial" w:hAnsi="Arial" w:cs="Arial"/>
                <w:sz w:val="20"/>
                <w:szCs w:val="20"/>
              </w:rPr>
              <w:t>Maple Valley</w:t>
            </w:r>
          </w:p>
        </w:tc>
        <w:tc>
          <w:tcPr>
            <w:tcW w:w="2496" w:type="dxa"/>
          </w:tcPr>
          <w:p w:rsidR="00E70F6D" w:rsidRPr="00B24865" w:rsidRDefault="00E70F6D" w:rsidP="00B24865">
            <w:pPr>
              <w:jc w:val="center"/>
              <w:rPr>
                <w:rFonts w:ascii="Arial" w:hAnsi="Arial" w:cs="Arial"/>
                <w:sz w:val="20"/>
                <w:szCs w:val="20"/>
              </w:rPr>
            </w:pPr>
            <w:r w:rsidRPr="00B24865">
              <w:rPr>
                <w:rFonts w:ascii="Arial" w:hAnsi="Arial" w:cs="Arial"/>
                <w:sz w:val="20"/>
                <w:szCs w:val="20"/>
              </w:rPr>
              <w:t>Class 1</w:t>
            </w:r>
          </w:p>
        </w:tc>
        <w:tc>
          <w:tcPr>
            <w:tcW w:w="2340" w:type="dxa"/>
          </w:tcPr>
          <w:p w:rsidR="00E70F6D" w:rsidRPr="00B24865" w:rsidRDefault="00E70F6D" w:rsidP="00B24865">
            <w:pPr>
              <w:jc w:val="center"/>
              <w:rPr>
                <w:rFonts w:ascii="Arial" w:hAnsi="Arial" w:cs="Arial"/>
                <w:sz w:val="20"/>
                <w:szCs w:val="20"/>
              </w:rPr>
            </w:pPr>
          </w:p>
        </w:tc>
      </w:tr>
      <w:tr w:rsidR="00E70F6D" w:rsidTr="00E70F6D">
        <w:tc>
          <w:tcPr>
            <w:tcW w:w="1914" w:type="dxa"/>
          </w:tcPr>
          <w:p w:rsidR="00E70F6D" w:rsidRPr="00B24865" w:rsidRDefault="00E70F6D" w:rsidP="00582CF8">
            <w:pPr>
              <w:jc w:val="both"/>
              <w:rPr>
                <w:rFonts w:ascii="Arial" w:hAnsi="Arial" w:cs="Arial"/>
                <w:sz w:val="20"/>
                <w:szCs w:val="20"/>
              </w:rPr>
            </w:pPr>
            <w:r w:rsidRPr="00B24865">
              <w:rPr>
                <w:rFonts w:ascii="Arial" w:hAnsi="Arial" w:cs="Arial"/>
                <w:sz w:val="20"/>
                <w:szCs w:val="20"/>
              </w:rPr>
              <w:t>Mercer Island</w:t>
            </w:r>
          </w:p>
        </w:tc>
        <w:tc>
          <w:tcPr>
            <w:tcW w:w="2496" w:type="dxa"/>
          </w:tcPr>
          <w:p w:rsidR="00E70F6D" w:rsidRPr="00B24865" w:rsidRDefault="00E70F6D" w:rsidP="00B24865">
            <w:pPr>
              <w:jc w:val="center"/>
              <w:rPr>
                <w:rFonts w:ascii="Arial" w:hAnsi="Arial" w:cs="Arial"/>
                <w:sz w:val="20"/>
                <w:szCs w:val="20"/>
              </w:rPr>
            </w:pPr>
          </w:p>
        </w:tc>
        <w:tc>
          <w:tcPr>
            <w:tcW w:w="2340" w:type="dxa"/>
          </w:tcPr>
          <w:p w:rsidR="00E70F6D" w:rsidRPr="00B24865" w:rsidRDefault="00E70F6D" w:rsidP="00B24865">
            <w:pPr>
              <w:jc w:val="center"/>
              <w:rPr>
                <w:rFonts w:ascii="Arial" w:hAnsi="Arial" w:cs="Arial"/>
                <w:sz w:val="20"/>
                <w:szCs w:val="20"/>
              </w:rPr>
            </w:pPr>
            <w:r w:rsidRPr="00B24865">
              <w:rPr>
                <w:rFonts w:ascii="Arial" w:hAnsi="Arial" w:cs="Arial"/>
                <w:sz w:val="20"/>
                <w:szCs w:val="20"/>
              </w:rPr>
              <w:t>Yes</w:t>
            </w:r>
          </w:p>
        </w:tc>
      </w:tr>
      <w:tr w:rsidR="00E70F6D" w:rsidTr="00E70F6D">
        <w:tc>
          <w:tcPr>
            <w:tcW w:w="1914" w:type="dxa"/>
          </w:tcPr>
          <w:p w:rsidR="00E70F6D" w:rsidRPr="00B24865" w:rsidRDefault="00E70F6D" w:rsidP="00582CF8">
            <w:pPr>
              <w:jc w:val="both"/>
              <w:rPr>
                <w:rFonts w:ascii="Arial" w:hAnsi="Arial" w:cs="Arial"/>
                <w:sz w:val="20"/>
                <w:szCs w:val="20"/>
              </w:rPr>
            </w:pPr>
            <w:r w:rsidRPr="00B24865">
              <w:rPr>
                <w:rFonts w:ascii="Arial" w:hAnsi="Arial" w:cs="Arial"/>
                <w:sz w:val="20"/>
                <w:szCs w:val="20"/>
              </w:rPr>
              <w:t>Newcastle</w:t>
            </w:r>
          </w:p>
        </w:tc>
        <w:tc>
          <w:tcPr>
            <w:tcW w:w="2496" w:type="dxa"/>
          </w:tcPr>
          <w:p w:rsidR="00E70F6D" w:rsidRPr="00B24865" w:rsidRDefault="00E70F6D" w:rsidP="00B24865">
            <w:pPr>
              <w:jc w:val="center"/>
              <w:rPr>
                <w:rFonts w:ascii="Arial" w:hAnsi="Arial" w:cs="Arial"/>
                <w:sz w:val="20"/>
                <w:szCs w:val="20"/>
              </w:rPr>
            </w:pPr>
          </w:p>
        </w:tc>
        <w:tc>
          <w:tcPr>
            <w:tcW w:w="2340" w:type="dxa"/>
          </w:tcPr>
          <w:p w:rsidR="00E70F6D" w:rsidRPr="00B24865" w:rsidRDefault="00E70F6D" w:rsidP="00B24865">
            <w:pPr>
              <w:jc w:val="center"/>
              <w:rPr>
                <w:rFonts w:ascii="Arial" w:hAnsi="Arial" w:cs="Arial"/>
                <w:sz w:val="20"/>
                <w:szCs w:val="20"/>
              </w:rPr>
            </w:pPr>
            <w:r w:rsidRPr="00B24865">
              <w:rPr>
                <w:rFonts w:ascii="Arial" w:hAnsi="Arial" w:cs="Arial"/>
                <w:sz w:val="20"/>
                <w:szCs w:val="20"/>
              </w:rPr>
              <w:t>Yes</w:t>
            </w:r>
          </w:p>
        </w:tc>
      </w:tr>
      <w:tr w:rsidR="00E70F6D" w:rsidTr="00E70F6D">
        <w:tc>
          <w:tcPr>
            <w:tcW w:w="1914" w:type="dxa"/>
          </w:tcPr>
          <w:p w:rsidR="00E70F6D" w:rsidRPr="00B24865" w:rsidRDefault="00E70F6D" w:rsidP="00582CF8">
            <w:pPr>
              <w:jc w:val="both"/>
              <w:rPr>
                <w:rFonts w:ascii="Arial" w:hAnsi="Arial" w:cs="Arial"/>
                <w:sz w:val="20"/>
                <w:szCs w:val="20"/>
              </w:rPr>
            </w:pPr>
            <w:r w:rsidRPr="00B24865">
              <w:rPr>
                <w:rFonts w:ascii="Arial" w:hAnsi="Arial" w:cs="Arial"/>
                <w:sz w:val="20"/>
                <w:szCs w:val="20"/>
              </w:rPr>
              <w:t>North Bend</w:t>
            </w:r>
          </w:p>
        </w:tc>
        <w:tc>
          <w:tcPr>
            <w:tcW w:w="2496" w:type="dxa"/>
          </w:tcPr>
          <w:p w:rsidR="00E70F6D" w:rsidRPr="00B24865" w:rsidRDefault="00E70F6D" w:rsidP="00B24865">
            <w:pPr>
              <w:jc w:val="center"/>
              <w:rPr>
                <w:rFonts w:ascii="Arial" w:hAnsi="Arial" w:cs="Arial"/>
                <w:sz w:val="20"/>
                <w:szCs w:val="20"/>
              </w:rPr>
            </w:pPr>
            <w:r w:rsidRPr="00B24865">
              <w:rPr>
                <w:rFonts w:ascii="Arial" w:hAnsi="Arial" w:cs="Arial"/>
                <w:sz w:val="20"/>
                <w:szCs w:val="20"/>
              </w:rPr>
              <w:t>Class 1</w:t>
            </w:r>
          </w:p>
        </w:tc>
        <w:tc>
          <w:tcPr>
            <w:tcW w:w="2340" w:type="dxa"/>
          </w:tcPr>
          <w:p w:rsidR="00E70F6D" w:rsidRPr="00B24865" w:rsidRDefault="00E70F6D" w:rsidP="00B24865">
            <w:pPr>
              <w:jc w:val="center"/>
              <w:rPr>
                <w:rFonts w:ascii="Arial" w:hAnsi="Arial" w:cs="Arial"/>
                <w:sz w:val="20"/>
                <w:szCs w:val="20"/>
              </w:rPr>
            </w:pPr>
          </w:p>
        </w:tc>
      </w:tr>
      <w:tr w:rsidR="00E70F6D" w:rsidTr="00E70F6D">
        <w:tc>
          <w:tcPr>
            <w:tcW w:w="1914" w:type="dxa"/>
          </w:tcPr>
          <w:p w:rsidR="00E70F6D" w:rsidRPr="00B24865" w:rsidRDefault="00E70F6D" w:rsidP="00582CF8">
            <w:pPr>
              <w:jc w:val="both"/>
              <w:rPr>
                <w:rFonts w:ascii="Arial" w:hAnsi="Arial" w:cs="Arial"/>
                <w:sz w:val="20"/>
                <w:szCs w:val="20"/>
              </w:rPr>
            </w:pPr>
            <w:r w:rsidRPr="00B24865">
              <w:rPr>
                <w:rFonts w:ascii="Arial" w:hAnsi="Arial" w:cs="Arial"/>
                <w:sz w:val="20"/>
                <w:szCs w:val="20"/>
              </w:rPr>
              <w:t>Renton</w:t>
            </w:r>
          </w:p>
        </w:tc>
        <w:tc>
          <w:tcPr>
            <w:tcW w:w="2496" w:type="dxa"/>
          </w:tcPr>
          <w:p w:rsidR="00E70F6D" w:rsidRPr="00B24865" w:rsidRDefault="00E70F6D" w:rsidP="00B24865">
            <w:pPr>
              <w:jc w:val="center"/>
              <w:rPr>
                <w:rFonts w:ascii="Arial" w:hAnsi="Arial" w:cs="Arial"/>
                <w:sz w:val="20"/>
                <w:szCs w:val="20"/>
              </w:rPr>
            </w:pPr>
          </w:p>
        </w:tc>
        <w:tc>
          <w:tcPr>
            <w:tcW w:w="2340" w:type="dxa"/>
          </w:tcPr>
          <w:p w:rsidR="00E70F6D" w:rsidRPr="00B24865" w:rsidRDefault="00E70F6D" w:rsidP="00B24865">
            <w:pPr>
              <w:jc w:val="center"/>
              <w:rPr>
                <w:rFonts w:ascii="Arial" w:hAnsi="Arial" w:cs="Arial"/>
                <w:sz w:val="20"/>
                <w:szCs w:val="20"/>
              </w:rPr>
            </w:pPr>
            <w:r w:rsidRPr="00B24865">
              <w:rPr>
                <w:rFonts w:ascii="Arial" w:hAnsi="Arial" w:cs="Arial"/>
                <w:sz w:val="20"/>
                <w:szCs w:val="20"/>
              </w:rPr>
              <w:t>Yes</w:t>
            </w:r>
          </w:p>
        </w:tc>
      </w:tr>
      <w:tr w:rsidR="00E70F6D" w:rsidTr="00E70F6D">
        <w:tc>
          <w:tcPr>
            <w:tcW w:w="1914" w:type="dxa"/>
          </w:tcPr>
          <w:p w:rsidR="00E70F6D" w:rsidRPr="00B24865" w:rsidRDefault="00E70F6D" w:rsidP="00582CF8">
            <w:pPr>
              <w:jc w:val="both"/>
              <w:rPr>
                <w:rFonts w:ascii="Arial" w:hAnsi="Arial" w:cs="Arial"/>
                <w:sz w:val="20"/>
                <w:szCs w:val="20"/>
              </w:rPr>
            </w:pPr>
            <w:r w:rsidRPr="00B24865">
              <w:rPr>
                <w:rFonts w:ascii="Arial" w:hAnsi="Arial" w:cs="Arial"/>
                <w:sz w:val="20"/>
                <w:szCs w:val="20"/>
              </w:rPr>
              <w:t>Seattle</w:t>
            </w:r>
          </w:p>
        </w:tc>
        <w:tc>
          <w:tcPr>
            <w:tcW w:w="2496" w:type="dxa"/>
          </w:tcPr>
          <w:p w:rsidR="00E70F6D" w:rsidRPr="00B24865" w:rsidRDefault="00E70F6D" w:rsidP="00B24865">
            <w:pPr>
              <w:jc w:val="center"/>
              <w:rPr>
                <w:rFonts w:ascii="Arial" w:hAnsi="Arial" w:cs="Arial"/>
                <w:sz w:val="20"/>
                <w:szCs w:val="20"/>
              </w:rPr>
            </w:pPr>
            <w:r w:rsidRPr="00B24865">
              <w:rPr>
                <w:rFonts w:ascii="Arial" w:hAnsi="Arial" w:cs="Arial"/>
                <w:sz w:val="20"/>
                <w:szCs w:val="20"/>
              </w:rPr>
              <w:t>Class 2 (1</w:t>
            </w:r>
            <w:r w:rsidRPr="00B24865">
              <w:rPr>
                <w:rFonts w:ascii="Arial" w:hAnsi="Arial" w:cs="Arial"/>
                <w:sz w:val="20"/>
                <w:szCs w:val="20"/>
                <w:vertAlign w:val="superscript"/>
              </w:rPr>
              <w:t>st</w:t>
            </w:r>
            <w:r w:rsidRPr="00B24865">
              <w:rPr>
                <w:rFonts w:ascii="Arial" w:hAnsi="Arial" w:cs="Arial"/>
                <w:sz w:val="20"/>
                <w:szCs w:val="20"/>
              </w:rPr>
              <w:t xml:space="preserve"> Offense)</w:t>
            </w:r>
          </w:p>
        </w:tc>
        <w:tc>
          <w:tcPr>
            <w:tcW w:w="2340" w:type="dxa"/>
          </w:tcPr>
          <w:p w:rsidR="00E70F6D" w:rsidRPr="00B24865" w:rsidRDefault="00E70F6D" w:rsidP="00B24865">
            <w:pPr>
              <w:jc w:val="center"/>
              <w:rPr>
                <w:rFonts w:ascii="Arial" w:hAnsi="Arial" w:cs="Arial"/>
                <w:sz w:val="20"/>
                <w:szCs w:val="20"/>
              </w:rPr>
            </w:pPr>
            <w:r w:rsidRPr="00B24865">
              <w:rPr>
                <w:rFonts w:ascii="Arial" w:hAnsi="Arial" w:cs="Arial"/>
                <w:sz w:val="20"/>
                <w:szCs w:val="20"/>
              </w:rPr>
              <w:t>Second Offense</w:t>
            </w:r>
          </w:p>
        </w:tc>
      </w:tr>
      <w:tr w:rsidR="00E70F6D" w:rsidTr="00E70F6D">
        <w:tc>
          <w:tcPr>
            <w:tcW w:w="1914" w:type="dxa"/>
          </w:tcPr>
          <w:p w:rsidR="00E70F6D" w:rsidRPr="00B24865" w:rsidRDefault="00E70F6D" w:rsidP="00582CF8">
            <w:pPr>
              <w:jc w:val="both"/>
              <w:rPr>
                <w:rFonts w:ascii="Arial" w:hAnsi="Arial" w:cs="Arial"/>
                <w:sz w:val="20"/>
                <w:szCs w:val="20"/>
              </w:rPr>
            </w:pPr>
            <w:r w:rsidRPr="00B24865">
              <w:rPr>
                <w:rFonts w:ascii="Arial" w:hAnsi="Arial" w:cs="Arial"/>
                <w:sz w:val="20"/>
                <w:szCs w:val="20"/>
              </w:rPr>
              <w:t>Shoreline</w:t>
            </w:r>
          </w:p>
        </w:tc>
        <w:tc>
          <w:tcPr>
            <w:tcW w:w="2496" w:type="dxa"/>
          </w:tcPr>
          <w:p w:rsidR="00E70F6D" w:rsidRPr="00B24865" w:rsidRDefault="00E70F6D" w:rsidP="00B24865">
            <w:pPr>
              <w:jc w:val="center"/>
              <w:rPr>
                <w:rFonts w:ascii="Arial" w:hAnsi="Arial" w:cs="Arial"/>
                <w:sz w:val="20"/>
                <w:szCs w:val="20"/>
              </w:rPr>
            </w:pPr>
            <w:r w:rsidRPr="00B24865">
              <w:rPr>
                <w:rFonts w:ascii="Arial" w:hAnsi="Arial" w:cs="Arial"/>
                <w:sz w:val="20"/>
                <w:szCs w:val="20"/>
              </w:rPr>
              <w:t>Class 2 (1</w:t>
            </w:r>
            <w:r w:rsidRPr="00B24865">
              <w:rPr>
                <w:rFonts w:ascii="Arial" w:hAnsi="Arial" w:cs="Arial"/>
                <w:sz w:val="20"/>
                <w:szCs w:val="20"/>
                <w:vertAlign w:val="superscript"/>
              </w:rPr>
              <w:t>st</w:t>
            </w:r>
            <w:r w:rsidRPr="00B24865">
              <w:rPr>
                <w:rFonts w:ascii="Arial" w:hAnsi="Arial" w:cs="Arial"/>
                <w:sz w:val="20"/>
                <w:szCs w:val="20"/>
              </w:rPr>
              <w:t xml:space="preserve"> Offense)</w:t>
            </w:r>
          </w:p>
        </w:tc>
        <w:tc>
          <w:tcPr>
            <w:tcW w:w="2340" w:type="dxa"/>
          </w:tcPr>
          <w:p w:rsidR="00E70F6D" w:rsidRPr="00B24865" w:rsidRDefault="00E70F6D" w:rsidP="00B24865">
            <w:pPr>
              <w:jc w:val="center"/>
              <w:rPr>
                <w:rFonts w:ascii="Arial" w:hAnsi="Arial" w:cs="Arial"/>
                <w:sz w:val="20"/>
                <w:szCs w:val="20"/>
              </w:rPr>
            </w:pPr>
            <w:r w:rsidRPr="00B24865">
              <w:rPr>
                <w:rFonts w:ascii="Arial" w:hAnsi="Arial" w:cs="Arial"/>
                <w:sz w:val="20"/>
                <w:szCs w:val="20"/>
              </w:rPr>
              <w:t>Second Offense</w:t>
            </w:r>
          </w:p>
        </w:tc>
      </w:tr>
      <w:tr w:rsidR="00E70F6D" w:rsidTr="00E70F6D">
        <w:tc>
          <w:tcPr>
            <w:tcW w:w="1914" w:type="dxa"/>
          </w:tcPr>
          <w:p w:rsidR="00E70F6D" w:rsidRPr="00B24865" w:rsidRDefault="00E70F6D" w:rsidP="00582CF8">
            <w:pPr>
              <w:jc w:val="both"/>
              <w:rPr>
                <w:rFonts w:ascii="Arial" w:hAnsi="Arial" w:cs="Arial"/>
                <w:sz w:val="20"/>
                <w:szCs w:val="20"/>
              </w:rPr>
            </w:pPr>
            <w:r w:rsidRPr="00B24865">
              <w:rPr>
                <w:rFonts w:ascii="Arial" w:hAnsi="Arial" w:cs="Arial"/>
                <w:sz w:val="20"/>
                <w:szCs w:val="20"/>
              </w:rPr>
              <w:t>Skykomish</w:t>
            </w:r>
          </w:p>
        </w:tc>
        <w:tc>
          <w:tcPr>
            <w:tcW w:w="2496" w:type="dxa"/>
          </w:tcPr>
          <w:p w:rsidR="00E70F6D" w:rsidRPr="00B24865" w:rsidRDefault="00E70F6D" w:rsidP="00B24865">
            <w:pPr>
              <w:jc w:val="center"/>
              <w:rPr>
                <w:rFonts w:ascii="Arial" w:hAnsi="Arial" w:cs="Arial"/>
                <w:sz w:val="20"/>
                <w:szCs w:val="20"/>
              </w:rPr>
            </w:pPr>
            <w:r w:rsidRPr="00B24865">
              <w:rPr>
                <w:rFonts w:ascii="Arial" w:hAnsi="Arial" w:cs="Arial"/>
                <w:sz w:val="20"/>
                <w:szCs w:val="20"/>
              </w:rPr>
              <w:t>Class 2 (1</w:t>
            </w:r>
            <w:r w:rsidRPr="00B24865">
              <w:rPr>
                <w:rFonts w:ascii="Arial" w:hAnsi="Arial" w:cs="Arial"/>
                <w:sz w:val="20"/>
                <w:szCs w:val="20"/>
                <w:vertAlign w:val="superscript"/>
              </w:rPr>
              <w:t>st</w:t>
            </w:r>
            <w:r w:rsidRPr="00B24865">
              <w:rPr>
                <w:rFonts w:ascii="Arial" w:hAnsi="Arial" w:cs="Arial"/>
                <w:sz w:val="20"/>
                <w:szCs w:val="20"/>
              </w:rPr>
              <w:t xml:space="preserve"> Offense)</w:t>
            </w:r>
          </w:p>
        </w:tc>
        <w:tc>
          <w:tcPr>
            <w:tcW w:w="2340" w:type="dxa"/>
          </w:tcPr>
          <w:p w:rsidR="00E70F6D" w:rsidRPr="00B24865" w:rsidRDefault="00E70F6D" w:rsidP="00B24865">
            <w:pPr>
              <w:jc w:val="center"/>
              <w:rPr>
                <w:rFonts w:ascii="Arial" w:hAnsi="Arial" w:cs="Arial"/>
                <w:sz w:val="20"/>
                <w:szCs w:val="20"/>
              </w:rPr>
            </w:pPr>
            <w:r w:rsidRPr="00B24865">
              <w:rPr>
                <w:rFonts w:ascii="Arial" w:hAnsi="Arial" w:cs="Arial"/>
                <w:sz w:val="20"/>
                <w:szCs w:val="20"/>
              </w:rPr>
              <w:t>Second Offense</w:t>
            </w:r>
          </w:p>
        </w:tc>
      </w:tr>
      <w:tr w:rsidR="00E70F6D" w:rsidTr="00E70F6D">
        <w:tc>
          <w:tcPr>
            <w:tcW w:w="1914" w:type="dxa"/>
          </w:tcPr>
          <w:p w:rsidR="00E70F6D" w:rsidRPr="00B24865" w:rsidRDefault="00E70F6D" w:rsidP="00582CF8">
            <w:pPr>
              <w:jc w:val="both"/>
              <w:rPr>
                <w:rFonts w:ascii="Arial" w:hAnsi="Arial" w:cs="Arial"/>
                <w:sz w:val="20"/>
                <w:szCs w:val="20"/>
              </w:rPr>
            </w:pPr>
            <w:r w:rsidRPr="00B24865">
              <w:rPr>
                <w:rFonts w:ascii="Arial" w:hAnsi="Arial" w:cs="Arial"/>
                <w:sz w:val="20"/>
                <w:szCs w:val="20"/>
              </w:rPr>
              <w:t>Tukwila</w:t>
            </w:r>
          </w:p>
        </w:tc>
        <w:tc>
          <w:tcPr>
            <w:tcW w:w="2496" w:type="dxa"/>
          </w:tcPr>
          <w:p w:rsidR="00E70F6D" w:rsidRPr="00B24865" w:rsidRDefault="00E70F6D" w:rsidP="00B24865">
            <w:pPr>
              <w:jc w:val="center"/>
              <w:rPr>
                <w:rFonts w:ascii="Arial" w:hAnsi="Arial" w:cs="Arial"/>
                <w:sz w:val="20"/>
                <w:szCs w:val="20"/>
              </w:rPr>
            </w:pPr>
          </w:p>
        </w:tc>
        <w:tc>
          <w:tcPr>
            <w:tcW w:w="2340" w:type="dxa"/>
          </w:tcPr>
          <w:p w:rsidR="00E70F6D" w:rsidRPr="00B24865" w:rsidRDefault="00E70F6D" w:rsidP="00B24865">
            <w:pPr>
              <w:jc w:val="center"/>
              <w:rPr>
                <w:rFonts w:ascii="Arial" w:hAnsi="Arial" w:cs="Arial"/>
                <w:sz w:val="20"/>
                <w:szCs w:val="20"/>
              </w:rPr>
            </w:pPr>
            <w:r w:rsidRPr="00B24865">
              <w:rPr>
                <w:rFonts w:ascii="Arial" w:hAnsi="Arial" w:cs="Arial"/>
                <w:sz w:val="20"/>
                <w:szCs w:val="20"/>
              </w:rPr>
              <w:t>Yes</w:t>
            </w:r>
          </w:p>
        </w:tc>
      </w:tr>
    </w:tbl>
    <w:p w:rsidR="00643F73" w:rsidRDefault="00643F73" w:rsidP="00142B5D">
      <w:pPr>
        <w:jc w:val="both"/>
        <w:rPr>
          <w:rFonts w:ascii="Arial" w:hAnsi="Arial" w:cs="Arial"/>
          <w:b/>
          <w:u w:val="single"/>
        </w:rPr>
      </w:pPr>
    </w:p>
    <w:p w:rsidR="006E2802" w:rsidRPr="009349D6" w:rsidRDefault="006E2802" w:rsidP="00142B5D">
      <w:pPr>
        <w:jc w:val="both"/>
        <w:rPr>
          <w:rFonts w:ascii="Arial" w:hAnsi="Arial" w:cs="Arial"/>
          <w:b/>
          <w:u w:val="single"/>
        </w:rPr>
      </w:pPr>
      <w:r w:rsidRPr="009349D6">
        <w:rPr>
          <w:rFonts w:ascii="Arial" w:hAnsi="Arial" w:cs="Arial"/>
          <w:b/>
          <w:u w:val="single"/>
        </w:rPr>
        <w:t>ANALYSIS</w:t>
      </w:r>
    </w:p>
    <w:p w:rsidR="006E2802" w:rsidRPr="009349D6" w:rsidRDefault="006E2802" w:rsidP="00142B5D">
      <w:pPr>
        <w:jc w:val="both"/>
        <w:rPr>
          <w:rFonts w:ascii="Arial" w:hAnsi="Arial" w:cs="Arial"/>
        </w:rPr>
      </w:pPr>
    </w:p>
    <w:p w:rsidR="009D148F" w:rsidRDefault="0047238B" w:rsidP="005E638C">
      <w:pPr>
        <w:pStyle w:val="NoSpacing"/>
        <w:jc w:val="both"/>
        <w:rPr>
          <w:rFonts w:ascii="Arial" w:hAnsi="Arial" w:cs="Arial"/>
          <w:sz w:val="24"/>
          <w:szCs w:val="24"/>
        </w:rPr>
      </w:pPr>
      <w:r w:rsidRPr="008420EB">
        <w:rPr>
          <w:rFonts w:ascii="Arial" w:hAnsi="Arial" w:cs="Arial"/>
          <w:sz w:val="24"/>
          <w:szCs w:val="24"/>
        </w:rPr>
        <w:t xml:space="preserve">This Proposed Ordinance </w:t>
      </w:r>
      <w:r w:rsidR="00C76888" w:rsidRPr="007C64C6">
        <w:rPr>
          <w:rFonts w:ascii="Arial" w:eastAsia="Times New Roman" w:hAnsi="Arial" w:cs="Arial"/>
          <w:sz w:val="24"/>
          <w:szCs w:val="24"/>
        </w:rPr>
        <w:t xml:space="preserve">would </w:t>
      </w:r>
      <w:r w:rsidR="00582CF8">
        <w:rPr>
          <w:rFonts w:ascii="Arial" w:eastAsia="Times New Roman" w:hAnsi="Arial" w:cs="Arial"/>
          <w:sz w:val="24"/>
          <w:szCs w:val="24"/>
        </w:rPr>
        <w:t xml:space="preserve">make it an infraction to </w:t>
      </w:r>
      <w:r w:rsidR="005E638C">
        <w:rPr>
          <w:rFonts w:ascii="Arial" w:eastAsia="Times New Roman" w:hAnsi="Arial" w:cs="Arial"/>
          <w:sz w:val="24"/>
          <w:szCs w:val="24"/>
        </w:rPr>
        <w:t xml:space="preserve">urinate </w:t>
      </w:r>
      <w:r w:rsidR="009D148F">
        <w:rPr>
          <w:rFonts w:ascii="Arial" w:eastAsia="Times New Roman" w:hAnsi="Arial" w:cs="Arial"/>
          <w:sz w:val="24"/>
          <w:szCs w:val="24"/>
        </w:rPr>
        <w:t xml:space="preserve">or defecate </w:t>
      </w:r>
      <w:r w:rsidR="00EE3BF3">
        <w:rPr>
          <w:rFonts w:ascii="Arial" w:eastAsia="Times New Roman" w:hAnsi="Arial" w:cs="Arial"/>
          <w:sz w:val="24"/>
          <w:szCs w:val="24"/>
        </w:rPr>
        <w:t xml:space="preserve">in public.  Under </w:t>
      </w:r>
      <w:r w:rsidR="005E638C">
        <w:rPr>
          <w:rFonts w:ascii="Arial" w:eastAsia="Times New Roman" w:hAnsi="Arial" w:cs="Arial"/>
          <w:sz w:val="24"/>
          <w:szCs w:val="24"/>
        </w:rPr>
        <w:t>the provisions of the ordinance, a</w:t>
      </w:r>
      <w:r w:rsidR="005E638C" w:rsidRPr="00020DC2">
        <w:rPr>
          <w:rFonts w:ascii="Arial" w:hAnsi="Arial" w:cs="Arial"/>
          <w:sz w:val="24"/>
          <w:szCs w:val="24"/>
        </w:rPr>
        <w:t xml:space="preserve"> person is guilty of urinating in public if the person intentionally urinates or defecates in a public place.</w:t>
      </w:r>
      <w:r w:rsidR="005E638C">
        <w:rPr>
          <w:rFonts w:ascii="Arial" w:hAnsi="Arial" w:cs="Arial"/>
          <w:sz w:val="24"/>
          <w:szCs w:val="24"/>
        </w:rPr>
        <w:t xml:space="preserve">  </w:t>
      </w:r>
    </w:p>
    <w:p w:rsidR="009D148F" w:rsidRDefault="009D148F" w:rsidP="005E638C">
      <w:pPr>
        <w:pStyle w:val="NoSpacing"/>
        <w:jc w:val="both"/>
        <w:rPr>
          <w:rFonts w:ascii="Arial" w:hAnsi="Arial" w:cs="Arial"/>
          <w:sz w:val="24"/>
          <w:szCs w:val="24"/>
        </w:rPr>
      </w:pPr>
    </w:p>
    <w:p w:rsidR="005E638C" w:rsidRPr="00020DC2" w:rsidRDefault="005E638C" w:rsidP="005E638C">
      <w:pPr>
        <w:pStyle w:val="NoSpacing"/>
        <w:jc w:val="both"/>
        <w:rPr>
          <w:rFonts w:ascii="Arial" w:hAnsi="Arial" w:cs="Arial"/>
          <w:sz w:val="24"/>
          <w:szCs w:val="24"/>
        </w:rPr>
      </w:pPr>
      <w:r>
        <w:rPr>
          <w:rFonts w:ascii="Arial" w:hAnsi="Arial" w:cs="Arial"/>
          <w:sz w:val="24"/>
          <w:szCs w:val="24"/>
        </w:rPr>
        <w:t>The ordinance defines "public place" a</w:t>
      </w:r>
      <w:r w:rsidRPr="00020DC2">
        <w:rPr>
          <w:rFonts w:ascii="Arial" w:hAnsi="Arial" w:cs="Arial"/>
          <w:sz w:val="24"/>
          <w:szCs w:val="24"/>
        </w:rPr>
        <w:t>s an area generally visible to public view and includes streets, sidewalks, bridges, alleys, plazas, parks, bike trails, hiking trails, driveways, parking lots, automobiles whether moving or not, vacant land and buildings open to the general public, including those that serve food or drink or provide entertainment, and the doorways and entrances to buildings or dwellings and the grounds enclosing them.  However, "public place" does not include a washroom or toilet room.</w:t>
      </w:r>
    </w:p>
    <w:p w:rsidR="005E638C" w:rsidRDefault="005E638C" w:rsidP="005E638C">
      <w:pPr>
        <w:pStyle w:val="NoSpacing"/>
        <w:jc w:val="both"/>
        <w:rPr>
          <w:rFonts w:ascii="Arial" w:hAnsi="Arial" w:cs="Arial"/>
          <w:sz w:val="24"/>
          <w:szCs w:val="24"/>
        </w:rPr>
      </w:pPr>
    </w:p>
    <w:p w:rsidR="00C76888" w:rsidRDefault="005E638C" w:rsidP="005E638C">
      <w:pPr>
        <w:pStyle w:val="NoSpacing"/>
        <w:jc w:val="both"/>
        <w:rPr>
          <w:rFonts w:ascii="Arial" w:eastAsia="Times New Roman" w:hAnsi="Arial" w:cs="Arial"/>
          <w:sz w:val="24"/>
          <w:szCs w:val="24"/>
        </w:rPr>
      </w:pPr>
      <w:r>
        <w:rPr>
          <w:rFonts w:ascii="Arial" w:hAnsi="Arial" w:cs="Arial"/>
          <w:sz w:val="24"/>
          <w:szCs w:val="24"/>
        </w:rPr>
        <w:t>A</w:t>
      </w:r>
      <w:r w:rsidRPr="00020DC2">
        <w:rPr>
          <w:rFonts w:ascii="Arial" w:hAnsi="Arial" w:cs="Arial"/>
          <w:sz w:val="24"/>
          <w:szCs w:val="24"/>
        </w:rPr>
        <w:t xml:space="preserve"> </w:t>
      </w:r>
      <w:r>
        <w:rPr>
          <w:rFonts w:ascii="Arial" w:hAnsi="Arial" w:cs="Arial"/>
          <w:sz w:val="24"/>
          <w:szCs w:val="24"/>
        </w:rPr>
        <w:t xml:space="preserve">person who violates the provisions of this ordinance </w:t>
      </w:r>
      <w:r w:rsidR="0019354E">
        <w:rPr>
          <w:rFonts w:ascii="Arial" w:hAnsi="Arial" w:cs="Arial"/>
          <w:sz w:val="24"/>
          <w:szCs w:val="24"/>
        </w:rPr>
        <w:t xml:space="preserve">as a first offense </w:t>
      </w:r>
      <w:r>
        <w:rPr>
          <w:rFonts w:ascii="Arial" w:hAnsi="Arial" w:cs="Arial"/>
          <w:sz w:val="24"/>
          <w:szCs w:val="24"/>
        </w:rPr>
        <w:t>would be</w:t>
      </w:r>
      <w:r w:rsidRPr="00020DC2">
        <w:rPr>
          <w:rFonts w:ascii="Arial" w:hAnsi="Arial" w:cs="Arial"/>
          <w:sz w:val="24"/>
          <w:szCs w:val="24"/>
        </w:rPr>
        <w:t xml:space="preserve"> guilty of an infraction</w:t>
      </w:r>
      <w:r w:rsidRPr="00020DC2">
        <w:rPr>
          <w:rFonts w:ascii="Arial" w:hAnsi="Arial" w:cs="Arial"/>
          <w:b/>
          <w:sz w:val="24"/>
          <w:szCs w:val="24"/>
        </w:rPr>
        <w:t xml:space="preserve">.  </w:t>
      </w:r>
      <w:r w:rsidRPr="00020DC2">
        <w:rPr>
          <w:rFonts w:ascii="Arial" w:hAnsi="Arial" w:cs="Arial"/>
          <w:sz w:val="24"/>
          <w:szCs w:val="24"/>
        </w:rPr>
        <w:t xml:space="preserve">An infraction may be punished by a civil fine or forfeiture not to </w:t>
      </w:r>
      <w:r w:rsidRPr="00524911">
        <w:rPr>
          <w:rFonts w:ascii="Arial" w:hAnsi="Arial" w:cs="Arial"/>
          <w:sz w:val="24"/>
          <w:szCs w:val="24"/>
        </w:rPr>
        <w:t xml:space="preserve">exceed </w:t>
      </w:r>
      <w:r w:rsidRPr="00524911">
        <w:rPr>
          <w:rFonts w:ascii="Arial" w:eastAsia="Arial" w:hAnsi="Arial" w:cs="Arial"/>
          <w:sz w:val="24"/>
          <w:szCs w:val="24"/>
        </w:rPr>
        <w:t>two hundred fifty dollars.</w:t>
      </w:r>
      <w:r w:rsidR="00D46A43">
        <w:rPr>
          <w:rFonts w:ascii="Arial" w:eastAsia="Arial" w:hAnsi="Arial" w:cs="Arial"/>
          <w:sz w:val="24"/>
          <w:szCs w:val="24"/>
        </w:rPr>
        <w:t xml:space="preserve">  A s</w:t>
      </w:r>
      <w:r w:rsidR="0019354E">
        <w:rPr>
          <w:rFonts w:ascii="Arial" w:eastAsia="Arial" w:hAnsi="Arial" w:cs="Arial"/>
          <w:sz w:val="24"/>
          <w:szCs w:val="24"/>
        </w:rPr>
        <w:t>ubsequent violation</w:t>
      </w:r>
      <w:r>
        <w:rPr>
          <w:rFonts w:ascii="Arial" w:eastAsia="Arial" w:hAnsi="Arial" w:cs="Arial"/>
          <w:sz w:val="24"/>
          <w:szCs w:val="24"/>
        </w:rPr>
        <w:t xml:space="preserve"> could result in misdemeanor charges.</w:t>
      </w:r>
      <w:r w:rsidR="0019354E">
        <w:rPr>
          <w:rFonts w:ascii="Arial" w:eastAsia="Arial" w:hAnsi="Arial" w:cs="Arial"/>
          <w:sz w:val="24"/>
          <w:szCs w:val="24"/>
        </w:rPr>
        <w:t xml:space="preserve">  In reviewing the sanctions associated with this type of offense in other jurisdictions shows that it is punishable as a civil infraction, a misdemeanor, or both—with a first offense being a civil infraction and subsequent violations being punishable as a misdemeanor. The cities of Seattle, Shoreline, and Skykomish use this model.</w:t>
      </w:r>
    </w:p>
    <w:p w:rsidR="0047238B" w:rsidRDefault="0047238B" w:rsidP="004028E2">
      <w:pPr>
        <w:pStyle w:val="NoSpacing"/>
        <w:jc w:val="both"/>
        <w:rPr>
          <w:rFonts w:ascii="Arial" w:hAnsi="Arial" w:cs="Arial"/>
          <w:sz w:val="24"/>
          <w:szCs w:val="24"/>
        </w:rPr>
      </w:pPr>
    </w:p>
    <w:p w:rsidR="00651530" w:rsidRDefault="005E638C" w:rsidP="004028E2">
      <w:pPr>
        <w:pStyle w:val="NoSpacing"/>
        <w:jc w:val="both"/>
        <w:rPr>
          <w:rFonts w:ascii="Arial" w:hAnsi="Arial" w:cs="Arial"/>
          <w:sz w:val="24"/>
          <w:szCs w:val="24"/>
        </w:rPr>
      </w:pPr>
      <w:r>
        <w:rPr>
          <w:rFonts w:ascii="Arial" w:hAnsi="Arial" w:cs="Arial"/>
          <w:sz w:val="24"/>
          <w:szCs w:val="24"/>
        </w:rPr>
        <w:t xml:space="preserve">The ordinance </w:t>
      </w:r>
      <w:r w:rsidR="0047238B" w:rsidRPr="00651530">
        <w:rPr>
          <w:rFonts w:ascii="Arial" w:hAnsi="Arial" w:cs="Arial"/>
          <w:sz w:val="24"/>
          <w:szCs w:val="24"/>
        </w:rPr>
        <w:t>has been reviewed by legal counsel</w:t>
      </w:r>
      <w:r w:rsidR="00651530">
        <w:rPr>
          <w:rFonts w:ascii="Arial" w:hAnsi="Arial" w:cs="Arial"/>
          <w:sz w:val="24"/>
          <w:szCs w:val="24"/>
        </w:rPr>
        <w:t xml:space="preserve"> </w:t>
      </w:r>
      <w:r w:rsidR="00182F26">
        <w:rPr>
          <w:rFonts w:ascii="Arial" w:hAnsi="Arial" w:cs="Arial"/>
          <w:sz w:val="24"/>
          <w:szCs w:val="24"/>
        </w:rPr>
        <w:t>and the prosecutor’s office</w:t>
      </w:r>
      <w:r w:rsidR="009D148F">
        <w:rPr>
          <w:rFonts w:ascii="Arial" w:hAnsi="Arial" w:cs="Arial"/>
          <w:sz w:val="24"/>
          <w:szCs w:val="24"/>
        </w:rPr>
        <w:t xml:space="preserve"> who have recommended change</w:t>
      </w:r>
      <w:r>
        <w:rPr>
          <w:rFonts w:ascii="Arial" w:hAnsi="Arial" w:cs="Arial"/>
          <w:sz w:val="24"/>
          <w:szCs w:val="24"/>
        </w:rPr>
        <w:t>s, described below</w:t>
      </w:r>
      <w:r w:rsidR="00182F26">
        <w:rPr>
          <w:rFonts w:ascii="Arial" w:hAnsi="Arial" w:cs="Arial"/>
          <w:sz w:val="24"/>
          <w:szCs w:val="24"/>
        </w:rPr>
        <w:t xml:space="preserve">. </w:t>
      </w:r>
      <w:r w:rsidR="003E2628">
        <w:rPr>
          <w:rFonts w:ascii="Arial" w:hAnsi="Arial" w:cs="Arial"/>
          <w:sz w:val="24"/>
          <w:szCs w:val="24"/>
        </w:rPr>
        <w:t xml:space="preserve"> If this measure is approved in committee, it is subject to an advertising period before it can be heard in in full council.</w:t>
      </w:r>
    </w:p>
    <w:p w:rsidR="00182F26" w:rsidRPr="00651530" w:rsidRDefault="00182F26" w:rsidP="004028E2">
      <w:pPr>
        <w:pStyle w:val="NoSpacing"/>
        <w:jc w:val="both"/>
        <w:rPr>
          <w:rFonts w:ascii="Arial" w:hAnsi="Arial" w:cs="Arial"/>
          <w:sz w:val="24"/>
          <w:szCs w:val="24"/>
        </w:rPr>
      </w:pPr>
    </w:p>
    <w:p w:rsidR="00651530" w:rsidRDefault="001171C0" w:rsidP="00142B5D">
      <w:pPr>
        <w:jc w:val="both"/>
        <w:rPr>
          <w:rFonts w:ascii="Arial" w:hAnsi="Arial" w:cs="Arial"/>
        </w:rPr>
      </w:pPr>
      <w:proofErr w:type="gramStart"/>
      <w:r>
        <w:rPr>
          <w:rFonts w:ascii="Arial" w:hAnsi="Arial" w:cs="Arial"/>
          <w:b/>
        </w:rPr>
        <w:t>Potential Budgetary Implications</w:t>
      </w:r>
      <w:r w:rsidR="00B42145">
        <w:rPr>
          <w:rFonts w:ascii="Arial" w:hAnsi="Arial" w:cs="Arial"/>
          <w:b/>
        </w:rPr>
        <w:t>.</w:t>
      </w:r>
      <w:proofErr w:type="gramEnd"/>
      <w:r w:rsidR="002E4416">
        <w:rPr>
          <w:rFonts w:ascii="Arial" w:hAnsi="Arial" w:cs="Arial"/>
          <w:b/>
        </w:rPr>
        <w:t xml:space="preserve"> </w:t>
      </w:r>
      <w:r w:rsidR="00B42145">
        <w:rPr>
          <w:rFonts w:ascii="Arial" w:hAnsi="Arial" w:cs="Arial"/>
        </w:rPr>
        <w:t>A</w:t>
      </w:r>
      <w:r w:rsidR="00182F26">
        <w:rPr>
          <w:rFonts w:ascii="Arial" w:hAnsi="Arial" w:cs="Arial"/>
        </w:rPr>
        <w:t>ccording to the sheriff’s office</w:t>
      </w:r>
      <w:r w:rsidR="00651530">
        <w:rPr>
          <w:rFonts w:ascii="Arial" w:hAnsi="Arial" w:cs="Arial"/>
        </w:rPr>
        <w:t>, a</w:t>
      </w:r>
      <w:r w:rsidR="00B42145">
        <w:rPr>
          <w:rFonts w:ascii="Arial" w:hAnsi="Arial" w:cs="Arial"/>
        </w:rPr>
        <w:t>doption</w:t>
      </w:r>
      <w:r w:rsidR="00575630">
        <w:rPr>
          <w:rFonts w:ascii="Arial" w:hAnsi="Arial" w:cs="Arial"/>
        </w:rPr>
        <w:t xml:space="preserve"> </w:t>
      </w:r>
      <w:r w:rsidR="00B42145">
        <w:rPr>
          <w:rFonts w:ascii="Arial" w:hAnsi="Arial" w:cs="Arial"/>
        </w:rPr>
        <w:t xml:space="preserve">of this ordinance will </w:t>
      </w:r>
      <w:r w:rsidR="00651530">
        <w:rPr>
          <w:rFonts w:ascii="Arial" w:hAnsi="Arial" w:cs="Arial"/>
        </w:rPr>
        <w:t xml:space="preserve">have no </w:t>
      </w:r>
      <w:r w:rsidR="008237C4">
        <w:rPr>
          <w:rFonts w:ascii="Arial" w:hAnsi="Arial" w:cs="Arial"/>
        </w:rPr>
        <w:t xml:space="preserve">measurable </w:t>
      </w:r>
      <w:r w:rsidR="00493BD6">
        <w:rPr>
          <w:rFonts w:ascii="Arial" w:hAnsi="Arial" w:cs="Arial"/>
        </w:rPr>
        <w:t xml:space="preserve">fiscal impact.  The King County District Court may incur some costs in processing any citations that might </w:t>
      </w:r>
      <w:r w:rsidR="009349DA">
        <w:rPr>
          <w:rFonts w:ascii="Arial" w:hAnsi="Arial" w:cs="Arial"/>
        </w:rPr>
        <w:t xml:space="preserve">be </w:t>
      </w:r>
      <w:r w:rsidR="00493BD6">
        <w:rPr>
          <w:rFonts w:ascii="Arial" w:hAnsi="Arial" w:cs="Arial"/>
        </w:rPr>
        <w:t>issued based on the new prohibition, but those costs would be offset by fine revenues.</w:t>
      </w:r>
    </w:p>
    <w:p w:rsidR="00182F26" w:rsidRDefault="00182F26" w:rsidP="00142B5D">
      <w:pPr>
        <w:jc w:val="both"/>
        <w:rPr>
          <w:rFonts w:ascii="Arial" w:hAnsi="Arial" w:cs="Arial"/>
        </w:rPr>
      </w:pPr>
    </w:p>
    <w:p w:rsidR="00651530" w:rsidRDefault="00651530" w:rsidP="00142B5D">
      <w:pPr>
        <w:jc w:val="both"/>
        <w:rPr>
          <w:rFonts w:ascii="Arial" w:hAnsi="Arial" w:cs="Arial"/>
          <w:b/>
          <w:u w:val="single"/>
        </w:rPr>
      </w:pPr>
      <w:r>
        <w:rPr>
          <w:rFonts w:ascii="Arial" w:hAnsi="Arial" w:cs="Arial"/>
          <w:b/>
          <w:u w:val="single"/>
        </w:rPr>
        <w:t>AMENDMENTS</w:t>
      </w:r>
    </w:p>
    <w:p w:rsidR="00651530" w:rsidRDefault="00651530" w:rsidP="00142B5D">
      <w:pPr>
        <w:jc w:val="both"/>
        <w:rPr>
          <w:rFonts w:ascii="Arial" w:hAnsi="Arial" w:cs="Arial"/>
          <w:b/>
          <w:u w:val="single"/>
        </w:rPr>
      </w:pPr>
    </w:p>
    <w:p w:rsidR="00407E45" w:rsidRDefault="005E638C" w:rsidP="00142B5D">
      <w:pPr>
        <w:jc w:val="both"/>
        <w:rPr>
          <w:rFonts w:ascii="Arial" w:hAnsi="Arial" w:cs="Arial"/>
        </w:rPr>
      </w:pPr>
      <w:r>
        <w:rPr>
          <w:rFonts w:ascii="Arial" w:hAnsi="Arial" w:cs="Arial"/>
        </w:rPr>
        <w:t>L</w:t>
      </w:r>
      <w:r w:rsidR="009D148F">
        <w:rPr>
          <w:rFonts w:ascii="Arial" w:hAnsi="Arial" w:cs="Arial"/>
        </w:rPr>
        <w:t>egal C</w:t>
      </w:r>
      <w:r w:rsidRPr="00651530">
        <w:rPr>
          <w:rFonts w:ascii="Arial" w:hAnsi="Arial" w:cs="Arial"/>
        </w:rPr>
        <w:t>ounsel</w:t>
      </w:r>
      <w:r>
        <w:rPr>
          <w:rFonts w:ascii="Arial" w:hAnsi="Arial" w:cs="Arial"/>
        </w:rPr>
        <w:t xml:space="preserve"> and the prosecutor’s office have reviewed the </w:t>
      </w:r>
      <w:r w:rsidR="00651530">
        <w:rPr>
          <w:rFonts w:ascii="Arial" w:hAnsi="Arial" w:cs="Arial"/>
        </w:rPr>
        <w:t xml:space="preserve">proposed ordinance </w:t>
      </w:r>
      <w:r>
        <w:rPr>
          <w:rFonts w:ascii="Arial" w:hAnsi="Arial" w:cs="Arial"/>
        </w:rPr>
        <w:t xml:space="preserve">and recommended changes to improve the ordinance and make it more enforceable.    </w:t>
      </w:r>
      <w:r w:rsidR="00EB7455">
        <w:rPr>
          <w:rFonts w:ascii="Arial" w:hAnsi="Arial" w:cs="Arial"/>
        </w:rPr>
        <w:t>These recommended changes appear reasonable and will aid in the enforcement of the ordinance if passed.</w:t>
      </w:r>
      <w:r w:rsidR="0054716E">
        <w:rPr>
          <w:rFonts w:ascii="Arial" w:hAnsi="Arial" w:cs="Arial"/>
        </w:rPr>
        <w:t xml:space="preserve">  </w:t>
      </w:r>
      <w:r w:rsidR="0019354E">
        <w:rPr>
          <w:rFonts w:ascii="Arial" w:hAnsi="Arial" w:cs="Arial"/>
        </w:rPr>
        <w:t xml:space="preserve">At the request of the sheriff’s office, the amendment removes “hiking trails” from the list of public places.  </w:t>
      </w:r>
      <w:r w:rsidR="0054716E">
        <w:rPr>
          <w:rFonts w:ascii="Arial" w:hAnsi="Arial" w:cs="Arial"/>
        </w:rPr>
        <w:t>The proposed Striking Amendment and Title Amendment are attached.</w:t>
      </w:r>
    </w:p>
    <w:p w:rsidR="00651530" w:rsidRPr="00651530" w:rsidRDefault="00651530" w:rsidP="00142B5D">
      <w:pPr>
        <w:jc w:val="both"/>
        <w:rPr>
          <w:rFonts w:ascii="Arial" w:hAnsi="Arial" w:cs="Arial"/>
        </w:rPr>
      </w:pPr>
    </w:p>
    <w:p w:rsidR="006E2802" w:rsidRPr="009349D6" w:rsidRDefault="006E2802" w:rsidP="00142B5D">
      <w:pPr>
        <w:jc w:val="both"/>
        <w:rPr>
          <w:rFonts w:ascii="Arial" w:hAnsi="Arial" w:cs="Arial"/>
          <w:b/>
          <w:u w:val="single"/>
        </w:rPr>
      </w:pPr>
      <w:r w:rsidRPr="009349D6">
        <w:rPr>
          <w:rFonts w:ascii="Arial" w:hAnsi="Arial" w:cs="Arial"/>
          <w:b/>
          <w:u w:val="single"/>
        </w:rPr>
        <w:t>ATTACHMENTS</w:t>
      </w:r>
    </w:p>
    <w:p w:rsidR="00EB7455" w:rsidRDefault="002260A3" w:rsidP="0047238B">
      <w:pPr>
        <w:keepNext/>
        <w:numPr>
          <w:ilvl w:val="0"/>
          <w:numId w:val="18"/>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40" w:lineRule="atLeast"/>
        <w:jc w:val="both"/>
        <w:textAlignment w:val="baseline"/>
        <w:rPr>
          <w:rFonts w:ascii="Arial" w:hAnsi="Arial" w:cs="Arial"/>
        </w:rPr>
      </w:pPr>
      <w:r>
        <w:rPr>
          <w:rFonts w:ascii="Arial" w:hAnsi="Arial" w:cs="Arial"/>
        </w:rPr>
        <w:t xml:space="preserve">Proposed </w:t>
      </w:r>
      <w:r w:rsidR="00EB7455">
        <w:rPr>
          <w:rFonts w:ascii="Arial" w:hAnsi="Arial" w:cs="Arial"/>
        </w:rPr>
        <w:t>Ordinance 2013-0384</w:t>
      </w:r>
    </w:p>
    <w:p w:rsidR="00EB7455" w:rsidRDefault="00EB7455" w:rsidP="0047238B">
      <w:pPr>
        <w:keepNext/>
        <w:numPr>
          <w:ilvl w:val="0"/>
          <w:numId w:val="18"/>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40" w:lineRule="atLeast"/>
        <w:jc w:val="both"/>
        <w:textAlignment w:val="baseline"/>
        <w:rPr>
          <w:rFonts w:ascii="Arial" w:hAnsi="Arial" w:cs="Arial"/>
        </w:rPr>
      </w:pPr>
      <w:r>
        <w:rPr>
          <w:rFonts w:ascii="Arial" w:hAnsi="Arial" w:cs="Arial"/>
        </w:rPr>
        <w:t>Striking Amendment 1</w:t>
      </w:r>
    </w:p>
    <w:p w:rsidR="0047238B" w:rsidRPr="00EB7455" w:rsidRDefault="00EB7455" w:rsidP="0047238B">
      <w:pPr>
        <w:keepNext/>
        <w:numPr>
          <w:ilvl w:val="0"/>
          <w:numId w:val="18"/>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40" w:lineRule="atLeast"/>
        <w:jc w:val="both"/>
        <w:textAlignment w:val="baseline"/>
        <w:rPr>
          <w:rFonts w:ascii="Arial" w:hAnsi="Arial" w:cs="Arial"/>
        </w:rPr>
      </w:pPr>
      <w:r w:rsidRPr="00EB7455">
        <w:rPr>
          <w:rFonts w:ascii="Arial" w:hAnsi="Arial" w:cs="Arial"/>
        </w:rPr>
        <w:t>Title Amendment</w:t>
      </w:r>
    </w:p>
    <w:p w:rsidR="003A71B4" w:rsidRPr="003A71B4" w:rsidRDefault="003A71B4" w:rsidP="00052996">
      <w:pPr>
        <w:pStyle w:val="ListParagraph"/>
        <w:ind w:left="0"/>
        <w:rPr>
          <w:color w:val="000000"/>
          <w:sz w:val="18"/>
          <w:szCs w:val="18"/>
        </w:rPr>
      </w:pPr>
      <w:r w:rsidRPr="003A71B4">
        <w:rPr>
          <w:b/>
          <w:color w:val="000000"/>
          <w:sz w:val="18"/>
          <w:szCs w:val="18"/>
        </w:rPr>
        <w:t> </w:t>
      </w:r>
    </w:p>
    <w:sectPr w:rsidR="003A71B4" w:rsidRPr="003A71B4" w:rsidSect="001A3425">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A43" w:rsidRDefault="00D46A43">
      <w:r>
        <w:separator/>
      </w:r>
    </w:p>
  </w:endnote>
  <w:endnote w:type="continuationSeparator" w:id="0">
    <w:p w:rsidR="00D46A43" w:rsidRDefault="00D46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A43" w:rsidRPr="00446E0F" w:rsidRDefault="00D46A43" w:rsidP="001A3425">
    <w:pPr>
      <w:pStyle w:val="Footer"/>
      <w:jc w:val="center"/>
      <w:rPr>
        <w:rFonts w:ascii="Arial" w:hAnsi="Arial" w:cs="Arial"/>
        <w:sz w:val="20"/>
        <w:szCs w:val="20"/>
      </w:rPr>
    </w:pPr>
    <w:r w:rsidRPr="00446E0F">
      <w:rPr>
        <w:rFonts w:ascii="Arial" w:hAnsi="Arial" w:cs="Arial"/>
        <w:sz w:val="20"/>
        <w:szCs w:val="20"/>
      </w:rPr>
      <w:t xml:space="preserve">Page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sidR="00370F0B">
      <w:rPr>
        <w:rStyle w:val="PageNumber"/>
        <w:rFonts w:ascii="Arial" w:hAnsi="Arial" w:cs="Arial"/>
        <w:noProof/>
        <w:sz w:val="20"/>
        <w:szCs w:val="20"/>
      </w:rPr>
      <w:t>3</w:t>
    </w:r>
    <w:r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sidR="00370F0B">
      <w:rPr>
        <w:rStyle w:val="PageNumber"/>
        <w:rFonts w:ascii="Arial" w:hAnsi="Arial" w:cs="Arial"/>
        <w:noProof/>
        <w:sz w:val="20"/>
        <w:szCs w:val="20"/>
      </w:rPr>
      <w:t>3</w:t>
    </w:r>
    <w:r w:rsidRPr="00446E0F">
      <w:rPr>
        <w:rStyle w:val="PageNumbe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A43" w:rsidRPr="00446E0F" w:rsidRDefault="00D46A43" w:rsidP="001A3425">
    <w:pPr>
      <w:pStyle w:val="Footer"/>
      <w:jc w:val="center"/>
      <w:rPr>
        <w:rFonts w:ascii="Arial" w:hAnsi="Arial" w:cs="Arial"/>
        <w:sz w:val="20"/>
        <w:szCs w:val="20"/>
      </w:rPr>
    </w:pP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sidR="00370F0B">
      <w:rPr>
        <w:rStyle w:val="PageNumber"/>
        <w:rFonts w:ascii="Arial" w:hAnsi="Arial" w:cs="Arial"/>
        <w:noProof/>
        <w:sz w:val="20"/>
        <w:szCs w:val="20"/>
      </w:rPr>
      <w:t>1</w:t>
    </w:r>
    <w:r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sidR="00370F0B">
      <w:rPr>
        <w:rStyle w:val="PageNumber"/>
        <w:rFonts w:ascii="Arial" w:hAnsi="Arial" w:cs="Arial"/>
        <w:noProof/>
        <w:sz w:val="20"/>
        <w:szCs w:val="20"/>
      </w:rPr>
      <w:t>3</w:t>
    </w:r>
    <w:r w:rsidRPr="00446E0F">
      <w:rPr>
        <w:rStyle w:val="PageNumber"/>
        <w:rFonts w:ascii="Arial" w:hAnsi="Arial" w:cs="Arial"/>
        <w:sz w:val="20"/>
        <w:szCs w:val="20"/>
      </w:rPr>
      <w:fldChar w:fldCharType="end"/>
    </w:r>
  </w:p>
  <w:p w:rsidR="00D46A43" w:rsidRDefault="00D46A43" w:rsidP="001A342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A43" w:rsidRDefault="00D46A43">
      <w:r>
        <w:separator/>
      </w:r>
    </w:p>
  </w:footnote>
  <w:footnote w:type="continuationSeparator" w:id="0">
    <w:p w:rsidR="00D46A43" w:rsidRDefault="00D46A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A43" w:rsidRDefault="00D46A43" w:rsidP="006436CB">
    <w:pPr>
      <w:jc w:val="center"/>
    </w:pPr>
    <w:r>
      <w:rPr>
        <w:noProof/>
      </w:rPr>
      <w:drawing>
        <wp:inline distT="0" distB="0" distL="0" distR="0">
          <wp:extent cx="1007110" cy="717550"/>
          <wp:effectExtent l="0" t="0" r="2540" b="6350"/>
          <wp:docPr id="1" name="Picture 1"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110" cy="717550"/>
                  </a:xfrm>
                  <a:prstGeom prst="rect">
                    <a:avLst/>
                  </a:prstGeom>
                  <a:noFill/>
                  <a:ln>
                    <a:noFill/>
                  </a:ln>
                </pic:spPr>
              </pic:pic>
            </a:graphicData>
          </a:graphic>
        </wp:inline>
      </w:drawing>
    </w:r>
  </w:p>
  <w:p w:rsidR="00D46A43" w:rsidRPr="003B03EF" w:rsidRDefault="00D46A43" w:rsidP="001A3425">
    <w:pPr>
      <w:jc w:val="center"/>
      <w:rPr>
        <w:rFonts w:ascii="Arial" w:hAnsi="Arial"/>
        <w:szCs w:val="22"/>
      </w:rPr>
    </w:pPr>
  </w:p>
  <w:p w:rsidR="00D46A43" w:rsidRPr="004A1D48" w:rsidRDefault="00D46A43" w:rsidP="001A3425">
    <w:pPr>
      <w:jc w:val="center"/>
      <w:rPr>
        <w:rFonts w:ascii="Verdana" w:hAnsi="Verdana"/>
        <w:b/>
        <w:sz w:val="28"/>
        <w:szCs w:val="28"/>
      </w:rPr>
    </w:pPr>
    <w:r>
      <w:rPr>
        <w:rFonts w:ascii="Verdana" w:hAnsi="Verdana"/>
        <w:b/>
        <w:sz w:val="28"/>
        <w:szCs w:val="28"/>
      </w:rPr>
      <w:t>Law, Justice, Health and Human Services Committee</w:t>
    </w:r>
  </w:p>
  <w:p w:rsidR="00D46A43" w:rsidRDefault="00D46A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1815B38"/>
    <w:multiLevelType w:val="hybridMultilevel"/>
    <w:tmpl w:val="07465EDE"/>
    <w:lvl w:ilvl="0" w:tplc="DB5A86D4">
      <w:start w:val="3"/>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B176F5"/>
    <w:multiLevelType w:val="multilevel"/>
    <w:tmpl w:val="D08035D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D30283"/>
    <w:multiLevelType w:val="hybridMultilevel"/>
    <w:tmpl w:val="6DBC5D34"/>
    <w:lvl w:ilvl="0" w:tplc="2AE08CC0">
      <w:start w:val="1"/>
      <w:numFmt w:val="decimal"/>
      <w:lvlText w:val="%1."/>
      <w:lvlJc w:val="left"/>
      <w:pPr>
        <w:tabs>
          <w:tab w:val="num" w:pos="1660"/>
        </w:tabs>
        <w:ind w:left="1660" w:hanging="94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0F6076DD"/>
    <w:multiLevelType w:val="hybridMultilevel"/>
    <w:tmpl w:val="B444020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117579FE"/>
    <w:multiLevelType w:val="hybridMultilevel"/>
    <w:tmpl w:val="8CF4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0B13D1"/>
    <w:multiLevelType w:val="multilevel"/>
    <w:tmpl w:val="D8F81EB0"/>
    <w:lvl w:ilvl="0">
      <w:start w:val="1"/>
      <w:numFmt w:val="decimal"/>
      <w:lvlText w:val="%1."/>
      <w:lvlJc w:val="left"/>
      <w:pPr>
        <w:tabs>
          <w:tab w:val="num" w:pos="2520"/>
        </w:tabs>
        <w:ind w:left="252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nsid w:val="30D51E50"/>
    <w:multiLevelType w:val="hybridMultilevel"/>
    <w:tmpl w:val="7D3E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315EB8"/>
    <w:multiLevelType w:val="hybridMultilevel"/>
    <w:tmpl w:val="1DE8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315467"/>
    <w:multiLevelType w:val="hybridMultilevel"/>
    <w:tmpl w:val="2F5A1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5118D9"/>
    <w:multiLevelType w:val="hybridMultilevel"/>
    <w:tmpl w:val="DC7878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516546E4"/>
    <w:multiLevelType w:val="hybridMultilevel"/>
    <w:tmpl w:val="B43E602E"/>
    <w:lvl w:ilvl="0" w:tplc="0409000F">
      <w:start w:val="1"/>
      <w:numFmt w:val="decimal"/>
      <w:lvlText w:val="%1."/>
      <w:lvlJc w:val="left"/>
      <w:pPr>
        <w:tabs>
          <w:tab w:val="num" w:pos="2520"/>
        </w:tabs>
        <w:ind w:left="2520" w:hanging="360"/>
      </w:pPr>
    </w:lvl>
    <w:lvl w:ilvl="1" w:tplc="CE6A70EA">
      <w:start w:val="1"/>
      <w:numFmt w:val="decimal"/>
      <w:lvlText w:val="%2."/>
      <w:lvlJc w:val="left"/>
      <w:pPr>
        <w:tabs>
          <w:tab w:val="num" w:pos="2232"/>
        </w:tabs>
        <w:ind w:left="2232" w:hanging="432"/>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57ED73E7"/>
    <w:multiLevelType w:val="hybridMultilevel"/>
    <w:tmpl w:val="7D3E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B67241"/>
    <w:multiLevelType w:val="hybridMultilevel"/>
    <w:tmpl w:val="074AD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A0A773C"/>
    <w:multiLevelType w:val="hybridMultilevel"/>
    <w:tmpl w:val="2F94B36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C766411"/>
    <w:multiLevelType w:val="hybridMultilevel"/>
    <w:tmpl w:val="F4D2C33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2F2576"/>
    <w:multiLevelType w:val="hybridMultilevel"/>
    <w:tmpl w:val="9AFA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DA2293"/>
    <w:multiLevelType w:val="hybridMultilevel"/>
    <w:tmpl w:val="359298DC"/>
    <w:lvl w:ilvl="0" w:tplc="2AE08CC0">
      <w:start w:val="1"/>
      <w:numFmt w:val="decimal"/>
      <w:lvlText w:val="%1."/>
      <w:lvlJc w:val="left"/>
      <w:pPr>
        <w:tabs>
          <w:tab w:val="num" w:pos="1660"/>
        </w:tabs>
        <w:ind w:left="1660" w:hanging="94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7">
    <w:nsid w:val="76112C95"/>
    <w:multiLevelType w:val="hybridMultilevel"/>
    <w:tmpl w:val="2F5A18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6F265D7"/>
    <w:multiLevelType w:val="hybridMultilevel"/>
    <w:tmpl w:val="5F24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FF4C88"/>
    <w:multiLevelType w:val="hybridMultilevel"/>
    <w:tmpl w:val="93083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6"/>
  </w:num>
  <w:num w:numId="4">
    <w:abstractNumId w:val="2"/>
  </w:num>
  <w:num w:numId="5">
    <w:abstractNumId w:val="10"/>
  </w:num>
  <w:num w:numId="6">
    <w:abstractNumId w:val="5"/>
  </w:num>
  <w:num w:numId="7">
    <w:abstractNumId w:val="0"/>
  </w:num>
  <w:num w:numId="8">
    <w:abstractNumId w:val="14"/>
  </w:num>
  <w:num w:numId="9">
    <w:abstractNumId w:val="12"/>
  </w:num>
  <w:num w:numId="10">
    <w:abstractNumId w:val="11"/>
  </w:num>
  <w:num w:numId="11">
    <w:abstractNumId w:val="6"/>
  </w:num>
  <w:num w:numId="12">
    <w:abstractNumId w:val="4"/>
  </w:num>
  <w:num w:numId="13">
    <w:abstractNumId w:val="7"/>
  </w:num>
  <w:num w:numId="14">
    <w:abstractNumId w:val="19"/>
  </w:num>
  <w:num w:numId="15">
    <w:abstractNumId w:val="17"/>
  </w:num>
  <w:num w:numId="16">
    <w:abstractNumId w:val="8"/>
  </w:num>
  <w:num w:numId="17">
    <w:abstractNumId w:val="18"/>
  </w:num>
  <w:num w:numId="18">
    <w:abstractNumId w:val="13"/>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33"/>
    <w:rsid w:val="000129BA"/>
    <w:rsid w:val="00030820"/>
    <w:rsid w:val="0003356C"/>
    <w:rsid w:val="00051233"/>
    <w:rsid w:val="00052996"/>
    <w:rsid w:val="00053A14"/>
    <w:rsid w:val="000543A9"/>
    <w:rsid w:val="00056D0D"/>
    <w:rsid w:val="0007054F"/>
    <w:rsid w:val="00096937"/>
    <w:rsid w:val="000A5533"/>
    <w:rsid w:val="000B53F7"/>
    <w:rsid w:val="000D23F4"/>
    <w:rsid w:val="000D2B56"/>
    <w:rsid w:val="000F2DCE"/>
    <w:rsid w:val="000F5D16"/>
    <w:rsid w:val="001171C0"/>
    <w:rsid w:val="00117912"/>
    <w:rsid w:val="001342D1"/>
    <w:rsid w:val="00142B5D"/>
    <w:rsid w:val="00150E8D"/>
    <w:rsid w:val="00181394"/>
    <w:rsid w:val="00182F26"/>
    <w:rsid w:val="00183725"/>
    <w:rsid w:val="001878A9"/>
    <w:rsid w:val="0019354E"/>
    <w:rsid w:val="001A3425"/>
    <w:rsid w:val="001B4C49"/>
    <w:rsid w:val="001B60C1"/>
    <w:rsid w:val="001C0D64"/>
    <w:rsid w:val="001D233E"/>
    <w:rsid w:val="001D2515"/>
    <w:rsid w:val="001E0DD1"/>
    <w:rsid w:val="001E2B99"/>
    <w:rsid w:val="001E4CEF"/>
    <w:rsid w:val="001F38EA"/>
    <w:rsid w:val="00203E1D"/>
    <w:rsid w:val="00216242"/>
    <w:rsid w:val="002179AE"/>
    <w:rsid w:val="002260A3"/>
    <w:rsid w:val="00242B81"/>
    <w:rsid w:val="002431DE"/>
    <w:rsid w:val="00247BA2"/>
    <w:rsid w:val="00250B0D"/>
    <w:rsid w:val="00251C93"/>
    <w:rsid w:val="0025556F"/>
    <w:rsid w:val="00267AEB"/>
    <w:rsid w:val="0027310B"/>
    <w:rsid w:val="00295360"/>
    <w:rsid w:val="002B5CB2"/>
    <w:rsid w:val="002D07C6"/>
    <w:rsid w:val="002E4416"/>
    <w:rsid w:val="00310C27"/>
    <w:rsid w:val="00325FEB"/>
    <w:rsid w:val="00340472"/>
    <w:rsid w:val="00341518"/>
    <w:rsid w:val="00343576"/>
    <w:rsid w:val="00370F0B"/>
    <w:rsid w:val="003A71B4"/>
    <w:rsid w:val="003B03EF"/>
    <w:rsid w:val="003E2628"/>
    <w:rsid w:val="004028E2"/>
    <w:rsid w:val="00407E45"/>
    <w:rsid w:val="00416748"/>
    <w:rsid w:val="004341F2"/>
    <w:rsid w:val="00436B9A"/>
    <w:rsid w:val="0044217E"/>
    <w:rsid w:val="0047238B"/>
    <w:rsid w:val="00486F90"/>
    <w:rsid w:val="00493BD6"/>
    <w:rsid w:val="0049547E"/>
    <w:rsid w:val="004961C7"/>
    <w:rsid w:val="004A1D48"/>
    <w:rsid w:val="004C05E9"/>
    <w:rsid w:val="004F2D27"/>
    <w:rsid w:val="004F42FB"/>
    <w:rsid w:val="00503725"/>
    <w:rsid w:val="0053261F"/>
    <w:rsid w:val="005340AC"/>
    <w:rsid w:val="0054716E"/>
    <w:rsid w:val="00551F85"/>
    <w:rsid w:val="005754C1"/>
    <w:rsid w:val="00575630"/>
    <w:rsid w:val="00582CF8"/>
    <w:rsid w:val="005918EB"/>
    <w:rsid w:val="00595726"/>
    <w:rsid w:val="005A03BD"/>
    <w:rsid w:val="005A259F"/>
    <w:rsid w:val="005A5C07"/>
    <w:rsid w:val="005C0BC1"/>
    <w:rsid w:val="005D1A3E"/>
    <w:rsid w:val="005E214F"/>
    <w:rsid w:val="005E638C"/>
    <w:rsid w:val="005F61B2"/>
    <w:rsid w:val="006436CB"/>
    <w:rsid w:val="00643F73"/>
    <w:rsid w:val="00651530"/>
    <w:rsid w:val="00654F0F"/>
    <w:rsid w:val="006554CC"/>
    <w:rsid w:val="00656751"/>
    <w:rsid w:val="00663864"/>
    <w:rsid w:val="00671BC0"/>
    <w:rsid w:val="00682895"/>
    <w:rsid w:val="00684FA9"/>
    <w:rsid w:val="00694F0E"/>
    <w:rsid w:val="00697F6F"/>
    <w:rsid w:val="006A1716"/>
    <w:rsid w:val="006A26AA"/>
    <w:rsid w:val="006C3BCC"/>
    <w:rsid w:val="006D2EE4"/>
    <w:rsid w:val="006E2802"/>
    <w:rsid w:val="006F7237"/>
    <w:rsid w:val="006F7F48"/>
    <w:rsid w:val="00701CFC"/>
    <w:rsid w:val="0071516D"/>
    <w:rsid w:val="00730BB8"/>
    <w:rsid w:val="007333CC"/>
    <w:rsid w:val="00735C4E"/>
    <w:rsid w:val="00735F60"/>
    <w:rsid w:val="0075084A"/>
    <w:rsid w:val="00756F7D"/>
    <w:rsid w:val="00765B0D"/>
    <w:rsid w:val="00785AC4"/>
    <w:rsid w:val="00787251"/>
    <w:rsid w:val="007A6C0E"/>
    <w:rsid w:val="007D078B"/>
    <w:rsid w:val="007D4DFA"/>
    <w:rsid w:val="007E666B"/>
    <w:rsid w:val="007E7426"/>
    <w:rsid w:val="007F6E58"/>
    <w:rsid w:val="008067BE"/>
    <w:rsid w:val="008204E6"/>
    <w:rsid w:val="008237C4"/>
    <w:rsid w:val="00847E28"/>
    <w:rsid w:val="00854935"/>
    <w:rsid w:val="0088160A"/>
    <w:rsid w:val="008857D1"/>
    <w:rsid w:val="008D6A70"/>
    <w:rsid w:val="008D6FC5"/>
    <w:rsid w:val="008E29FE"/>
    <w:rsid w:val="00902DE6"/>
    <w:rsid w:val="00910FE9"/>
    <w:rsid w:val="00920908"/>
    <w:rsid w:val="00920DCE"/>
    <w:rsid w:val="00923794"/>
    <w:rsid w:val="00927B71"/>
    <w:rsid w:val="00932C1D"/>
    <w:rsid w:val="009349D6"/>
    <w:rsid w:val="009349DA"/>
    <w:rsid w:val="009402E7"/>
    <w:rsid w:val="009628B3"/>
    <w:rsid w:val="00985AB8"/>
    <w:rsid w:val="009A2CA5"/>
    <w:rsid w:val="009B3F59"/>
    <w:rsid w:val="009B3FB1"/>
    <w:rsid w:val="009C50F3"/>
    <w:rsid w:val="009D148F"/>
    <w:rsid w:val="009F4B5B"/>
    <w:rsid w:val="00A01C8C"/>
    <w:rsid w:val="00A10AA6"/>
    <w:rsid w:val="00A1288E"/>
    <w:rsid w:val="00A428D9"/>
    <w:rsid w:val="00A63559"/>
    <w:rsid w:val="00A9795F"/>
    <w:rsid w:val="00AD7454"/>
    <w:rsid w:val="00AE43CF"/>
    <w:rsid w:val="00AF0AA2"/>
    <w:rsid w:val="00AF7A0E"/>
    <w:rsid w:val="00B14969"/>
    <w:rsid w:val="00B24865"/>
    <w:rsid w:val="00B32636"/>
    <w:rsid w:val="00B34BA1"/>
    <w:rsid w:val="00B42145"/>
    <w:rsid w:val="00B541A0"/>
    <w:rsid w:val="00B57FCF"/>
    <w:rsid w:val="00B73B92"/>
    <w:rsid w:val="00B8447E"/>
    <w:rsid w:val="00BA5020"/>
    <w:rsid w:val="00BB2E2D"/>
    <w:rsid w:val="00BB43BA"/>
    <w:rsid w:val="00BD6C5C"/>
    <w:rsid w:val="00BD7EEC"/>
    <w:rsid w:val="00BE76A4"/>
    <w:rsid w:val="00C024AD"/>
    <w:rsid w:val="00C0375E"/>
    <w:rsid w:val="00C11AC6"/>
    <w:rsid w:val="00C151B8"/>
    <w:rsid w:val="00C24304"/>
    <w:rsid w:val="00C24D97"/>
    <w:rsid w:val="00C25EB9"/>
    <w:rsid w:val="00C30B80"/>
    <w:rsid w:val="00C32E19"/>
    <w:rsid w:val="00C34FB4"/>
    <w:rsid w:val="00C42FC8"/>
    <w:rsid w:val="00C65457"/>
    <w:rsid w:val="00C76888"/>
    <w:rsid w:val="00C86975"/>
    <w:rsid w:val="00CA0886"/>
    <w:rsid w:val="00CF361C"/>
    <w:rsid w:val="00D17D6B"/>
    <w:rsid w:val="00D17FBB"/>
    <w:rsid w:val="00D25723"/>
    <w:rsid w:val="00D3440E"/>
    <w:rsid w:val="00D46A43"/>
    <w:rsid w:val="00D639C9"/>
    <w:rsid w:val="00D84BDA"/>
    <w:rsid w:val="00DD0DC0"/>
    <w:rsid w:val="00DD42CA"/>
    <w:rsid w:val="00DF062C"/>
    <w:rsid w:val="00DF74A0"/>
    <w:rsid w:val="00E178B3"/>
    <w:rsid w:val="00E201AA"/>
    <w:rsid w:val="00E27FE7"/>
    <w:rsid w:val="00E42B8B"/>
    <w:rsid w:val="00E57509"/>
    <w:rsid w:val="00E62672"/>
    <w:rsid w:val="00E65DBA"/>
    <w:rsid w:val="00E70F6D"/>
    <w:rsid w:val="00EB1D6D"/>
    <w:rsid w:val="00EB696F"/>
    <w:rsid w:val="00EB7455"/>
    <w:rsid w:val="00EC7DD0"/>
    <w:rsid w:val="00ED6C65"/>
    <w:rsid w:val="00EE3BF3"/>
    <w:rsid w:val="00F05233"/>
    <w:rsid w:val="00F12B71"/>
    <w:rsid w:val="00F3508D"/>
    <w:rsid w:val="00F46F6F"/>
    <w:rsid w:val="00F85377"/>
    <w:rsid w:val="00F8580E"/>
    <w:rsid w:val="00F9673A"/>
    <w:rsid w:val="00F96981"/>
    <w:rsid w:val="00FA4167"/>
    <w:rsid w:val="00FB6633"/>
    <w:rsid w:val="00FD259C"/>
    <w:rsid w:val="00FE0D94"/>
    <w:rsid w:val="00FF1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C3"/>
    <w:rPr>
      <w:sz w:val="24"/>
      <w:szCs w:val="24"/>
    </w:rPr>
  </w:style>
  <w:style w:type="paragraph" w:styleId="Heading2">
    <w:name w:val="heading 2"/>
    <w:basedOn w:val="Normal"/>
    <w:next w:val="Normal"/>
    <w:qFormat/>
    <w:rsid w:val="00F3508D"/>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CC3"/>
    <w:pPr>
      <w:tabs>
        <w:tab w:val="center" w:pos="4320"/>
        <w:tab w:val="right" w:pos="8640"/>
      </w:tabs>
    </w:pPr>
  </w:style>
  <w:style w:type="paragraph" w:styleId="Footer">
    <w:name w:val="footer"/>
    <w:basedOn w:val="Normal"/>
    <w:semiHidden/>
    <w:rsid w:val="002B7CC3"/>
    <w:pPr>
      <w:tabs>
        <w:tab w:val="center" w:pos="4320"/>
        <w:tab w:val="right" w:pos="8640"/>
      </w:tabs>
    </w:pPr>
  </w:style>
  <w:style w:type="character" w:styleId="PageNumber">
    <w:name w:val="page number"/>
    <w:basedOn w:val="DefaultParagraphFont"/>
    <w:rsid w:val="002B7CC3"/>
  </w:style>
  <w:style w:type="table" w:styleId="TableGrid">
    <w:name w:val="Table Grid"/>
    <w:basedOn w:val="TableNormal"/>
    <w:rsid w:val="002B7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B7CC3"/>
    <w:rPr>
      <w:rFonts w:ascii="Tahoma" w:hAnsi="Tahoma" w:cs="Tahoma"/>
      <w:sz w:val="16"/>
      <w:szCs w:val="16"/>
    </w:rPr>
  </w:style>
  <w:style w:type="paragraph" w:styleId="FootnoteText">
    <w:name w:val="footnote text"/>
    <w:basedOn w:val="Normal"/>
    <w:semiHidden/>
    <w:rsid w:val="00A971C5"/>
    <w:rPr>
      <w:sz w:val="20"/>
      <w:szCs w:val="20"/>
    </w:rPr>
  </w:style>
  <w:style w:type="character" w:styleId="FootnoteReference">
    <w:name w:val="footnote reference"/>
    <w:semiHidden/>
    <w:rsid w:val="00A971C5"/>
    <w:rPr>
      <w:vertAlign w:val="superscript"/>
    </w:rPr>
  </w:style>
  <w:style w:type="paragraph" w:customStyle="1" w:styleId="EnvelopeReturn1">
    <w:name w:val="Envelope Return1"/>
    <w:basedOn w:val="Normal"/>
    <w:rsid w:val="00F3508D"/>
    <w:rPr>
      <w:szCs w:val="20"/>
    </w:rPr>
  </w:style>
  <w:style w:type="character" w:customStyle="1" w:styleId="apple-style-span">
    <w:name w:val="apple-style-span"/>
    <w:basedOn w:val="DefaultParagraphFont"/>
    <w:rsid w:val="005A259F"/>
  </w:style>
  <w:style w:type="paragraph" w:styleId="ListParagraph">
    <w:name w:val="List Paragraph"/>
    <w:basedOn w:val="Normal"/>
    <w:uiPriority w:val="34"/>
    <w:qFormat/>
    <w:rsid w:val="003A71B4"/>
    <w:pPr>
      <w:ind w:left="720"/>
    </w:pPr>
    <w:rPr>
      <w:rFonts w:ascii="Calibri" w:eastAsia="Calibri" w:hAnsi="Calibri"/>
      <w:sz w:val="22"/>
      <w:szCs w:val="22"/>
    </w:rPr>
  </w:style>
  <w:style w:type="paragraph" w:styleId="NoSpacing">
    <w:name w:val="No Spacing"/>
    <w:uiPriority w:val="1"/>
    <w:qFormat/>
    <w:rsid w:val="005754C1"/>
    <w:rPr>
      <w:rFonts w:ascii="Calibri" w:eastAsia="Calibri" w:hAnsi="Calibri"/>
      <w:sz w:val="22"/>
      <w:szCs w:val="22"/>
    </w:rPr>
  </w:style>
  <w:style w:type="paragraph" w:styleId="NormalWeb">
    <w:name w:val="Normal (Web)"/>
    <w:basedOn w:val="Normal"/>
    <w:uiPriority w:val="99"/>
    <w:semiHidden/>
    <w:unhideWhenUsed/>
    <w:rsid w:val="008067BE"/>
    <w:pPr>
      <w:spacing w:before="100" w:beforeAutospacing="1" w:after="100" w:afterAutospacing="1"/>
    </w:pPr>
  </w:style>
  <w:style w:type="character" w:styleId="Hyperlink">
    <w:name w:val="Hyperlink"/>
    <w:uiPriority w:val="99"/>
    <w:semiHidden/>
    <w:unhideWhenUsed/>
    <w:rsid w:val="008067BE"/>
    <w:rPr>
      <w:color w:val="0000FF"/>
      <w:u w:val="single"/>
    </w:rPr>
  </w:style>
  <w:style w:type="character" w:styleId="Emphasis">
    <w:name w:val="Emphasis"/>
    <w:uiPriority w:val="20"/>
    <w:qFormat/>
    <w:rsid w:val="00A01C8C"/>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C3"/>
    <w:rPr>
      <w:sz w:val="24"/>
      <w:szCs w:val="24"/>
    </w:rPr>
  </w:style>
  <w:style w:type="paragraph" w:styleId="Heading2">
    <w:name w:val="heading 2"/>
    <w:basedOn w:val="Normal"/>
    <w:next w:val="Normal"/>
    <w:qFormat/>
    <w:rsid w:val="00F3508D"/>
    <w:pPr>
      <w:keepNext/>
      <w:jc w:val="center"/>
      <w:outlineLvl w:val="1"/>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CC3"/>
    <w:pPr>
      <w:tabs>
        <w:tab w:val="center" w:pos="4320"/>
        <w:tab w:val="right" w:pos="8640"/>
      </w:tabs>
    </w:pPr>
  </w:style>
  <w:style w:type="paragraph" w:styleId="Footer">
    <w:name w:val="footer"/>
    <w:basedOn w:val="Normal"/>
    <w:semiHidden/>
    <w:rsid w:val="002B7CC3"/>
    <w:pPr>
      <w:tabs>
        <w:tab w:val="center" w:pos="4320"/>
        <w:tab w:val="right" w:pos="8640"/>
      </w:tabs>
    </w:pPr>
  </w:style>
  <w:style w:type="character" w:styleId="PageNumber">
    <w:name w:val="page number"/>
    <w:basedOn w:val="DefaultParagraphFont"/>
    <w:rsid w:val="002B7CC3"/>
  </w:style>
  <w:style w:type="table" w:styleId="TableGrid">
    <w:name w:val="Table Grid"/>
    <w:basedOn w:val="TableNormal"/>
    <w:rsid w:val="002B7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B7CC3"/>
    <w:rPr>
      <w:rFonts w:ascii="Tahoma" w:hAnsi="Tahoma" w:cs="Tahoma"/>
      <w:sz w:val="16"/>
      <w:szCs w:val="16"/>
    </w:rPr>
  </w:style>
  <w:style w:type="paragraph" w:styleId="FootnoteText">
    <w:name w:val="footnote text"/>
    <w:basedOn w:val="Normal"/>
    <w:semiHidden/>
    <w:rsid w:val="00A971C5"/>
    <w:rPr>
      <w:sz w:val="20"/>
      <w:szCs w:val="20"/>
    </w:rPr>
  </w:style>
  <w:style w:type="character" w:styleId="FootnoteReference">
    <w:name w:val="footnote reference"/>
    <w:semiHidden/>
    <w:rsid w:val="00A971C5"/>
    <w:rPr>
      <w:vertAlign w:val="superscript"/>
    </w:rPr>
  </w:style>
  <w:style w:type="paragraph" w:customStyle="1" w:styleId="EnvelopeReturn1">
    <w:name w:val="Envelope Return1"/>
    <w:basedOn w:val="Normal"/>
    <w:rsid w:val="00F3508D"/>
    <w:rPr>
      <w:szCs w:val="20"/>
    </w:rPr>
  </w:style>
  <w:style w:type="character" w:customStyle="1" w:styleId="apple-style-span">
    <w:name w:val="apple-style-span"/>
    <w:basedOn w:val="DefaultParagraphFont"/>
    <w:rsid w:val="005A259F"/>
  </w:style>
  <w:style w:type="paragraph" w:styleId="ListParagraph">
    <w:name w:val="List Paragraph"/>
    <w:basedOn w:val="Normal"/>
    <w:uiPriority w:val="34"/>
    <w:qFormat/>
    <w:rsid w:val="003A71B4"/>
    <w:pPr>
      <w:ind w:left="720"/>
    </w:pPr>
    <w:rPr>
      <w:rFonts w:ascii="Calibri" w:eastAsia="Calibri" w:hAnsi="Calibri"/>
      <w:sz w:val="22"/>
      <w:szCs w:val="22"/>
    </w:rPr>
  </w:style>
  <w:style w:type="paragraph" w:styleId="NoSpacing">
    <w:name w:val="No Spacing"/>
    <w:uiPriority w:val="1"/>
    <w:qFormat/>
    <w:rsid w:val="005754C1"/>
    <w:rPr>
      <w:rFonts w:ascii="Calibri" w:eastAsia="Calibri" w:hAnsi="Calibri"/>
      <w:sz w:val="22"/>
      <w:szCs w:val="22"/>
    </w:rPr>
  </w:style>
  <w:style w:type="paragraph" w:styleId="NormalWeb">
    <w:name w:val="Normal (Web)"/>
    <w:basedOn w:val="Normal"/>
    <w:uiPriority w:val="99"/>
    <w:semiHidden/>
    <w:unhideWhenUsed/>
    <w:rsid w:val="008067BE"/>
    <w:pPr>
      <w:spacing w:before="100" w:beforeAutospacing="1" w:after="100" w:afterAutospacing="1"/>
    </w:pPr>
  </w:style>
  <w:style w:type="character" w:styleId="Hyperlink">
    <w:name w:val="Hyperlink"/>
    <w:uiPriority w:val="99"/>
    <w:semiHidden/>
    <w:unhideWhenUsed/>
    <w:rsid w:val="008067BE"/>
    <w:rPr>
      <w:color w:val="0000FF"/>
      <w:u w:val="single"/>
    </w:rPr>
  </w:style>
  <w:style w:type="character" w:styleId="Emphasis">
    <w:name w:val="Emphasis"/>
    <w:uiPriority w:val="20"/>
    <w:qFormat/>
    <w:rsid w:val="00A01C8C"/>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701786">
      <w:bodyDiv w:val="1"/>
      <w:marLeft w:val="0"/>
      <w:marRight w:val="0"/>
      <w:marTop w:val="0"/>
      <w:marBottom w:val="0"/>
      <w:divBdr>
        <w:top w:val="none" w:sz="0" w:space="0" w:color="auto"/>
        <w:left w:val="none" w:sz="0" w:space="0" w:color="auto"/>
        <w:bottom w:val="none" w:sz="0" w:space="0" w:color="auto"/>
        <w:right w:val="none" w:sz="0" w:space="0" w:color="auto"/>
      </w:divBdr>
    </w:div>
    <w:div w:id="122448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3</Pages>
  <Words>791</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Agenda Item No</vt:lpstr>
    </vt:vector>
  </TitlesOfParts>
  <Company>Metropolitan King County Council</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No</dc:title>
  <dc:creator>Mansfield, Janice</dc:creator>
  <cp:lastModifiedBy>Calderon, Angelica</cp:lastModifiedBy>
  <cp:revision>20</cp:revision>
  <cp:lastPrinted>2013-03-06T17:56:00Z</cp:lastPrinted>
  <dcterms:created xsi:type="dcterms:W3CDTF">2013-08-20T22:33:00Z</dcterms:created>
  <dcterms:modified xsi:type="dcterms:W3CDTF">2013-08-23T21:59:00Z</dcterms:modified>
</cp:coreProperties>
</file>