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7858" w14:textId="04699245" w:rsidR="00F55F3E" w:rsidRPr="0063060C" w:rsidRDefault="00F55F3E" w:rsidP="00F55F3E">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PARKS CAPITAL</w:t>
      </w:r>
    </w:p>
    <w:p w14:paraId="589AB789" w14:textId="6F7CB04E" w:rsidR="00F55F3E" w:rsidRPr="0063060C" w:rsidRDefault="00F55F3E" w:rsidP="00F55F3E">
      <w:pPr>
        <w:spacing w:line="264" w:lineRule="auto"/>
        <w:contextualSpacing/>
        <w:jc w:val="center"/>
        <w:rPr>
          <w:rFonts w:ascii="Arial" w:hAnsi="Arial" w:cs="Arial"/>
          <w:b/>
          <w:sz w:val="28"/>
          <w:szCs w:val="28"/>
        </w:rPr>
      </w:pPr>
      <w:r>
        <w:rPr>
          <w:rFonts w:ascii="Arial" w:hAnsi="Arial" w:cs="Arial"/>
          <w:smallCaps/>
          <w:szCs w:val="24"/>
        </w:rPr>
        <w:t>Analyst: Sherrie Hsu</w:t>
      </w:r>
    </w:p>
    <w:p w14:paraId="22882730" w14:textId="77777777" w:rsidR="00F55F3E" w:rsidRDefault="00F55F3E" w:rsidP="00F55F3E">
      <w:pPr>
        <w:spacing w:line="264" w:lineRule="auto"/>
        <w:contextualSpacing/>
        <w:rPr>
          <w:rFonts w:ascii="Arial" w:hAnsi="Arial" w:cs="Arial"/>
          <w:b/>
          <w:szCs w:val="24"/>
          <w:u w:val="single"/>
        </w:rPr>
      </w:pPr>
    </w:p>
    <w:p w14:paraId="5C540E90" w14:textId="77777777" w:rsidR="00F55F3E" w:rsidRPr="00DB2BE7" w:rsidRDefault="00F55F3E" w:rsidP="00F55F3E">
      <w:pPr>
        <w:spacing w:line="264" w:lineRule="auto"/>
        <w:contextualSpacing/>
        <w:rPr>
          <w:rFonts w:ascii="Arial" w:hAnsi="Arial" w:cs="Arial"/>
          <w:b/>
          <w:smallCaps/>
          <w:szCs w:val="24"/>
        </w:rPr>
      </w:pPr>
      <w:r w:rsidRPr="00DB2BE7">
        <w:rPr>
          <w:rFonts w:ascii="Arial" w:hAnsi="Arial" w:cs="Arial"/>
          <w:b/>
          <w:smallCaps/>
          <w:szCs w:val="24"/>
        </w:rPr>
        <w:t>Parks Capital</w:t>
      </w:r>
      <w:r>
        <w:rPr>
          <w:rFonts w:ascii="Arial" w:hAnsi="Arial" w:cs="Arial"/>
          <w:b/>
          <w:smallCaps/>
          <w:szCs w:val="24"/>
        </w:rPr>
        <w:t xml:space="preserve"> (3581)</w:t>
      </w: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670C7A" w:rsidRPr="008D0300" w14:paraId="14280E3B" w14:textId="77777777" w:rsidTr="00D1515C">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1FBF9803" w14:textId="77777777" w:rsidR="00EF5AAD" w:rsidRPr="008D0300" w:rsidRDefault="00EF5AAD" w:rsidP="00EF5AAD">
            <w:pPr>
              <w:rPr>
                <w:rFonts w:ascii="Arial" w:hAnsi="Arial" w:cs="Arial"/>
                <w:b/>
                <w:sz w:val="22"/>
                <w:szCs w:val="22"/>
              </w:rPr>
            </w:pPr>
          </w:p>
        </w:tc>
        <w:tc>
          <w:tcPr>
            <w:tcW w:w="180" w:type="dxa"/>
            <w:tcBorders>
              <w:top w:val="single" w:sz="12" w:space="0" w:color="auto"/>
              <w:left w:val="nil"/>
              <w:bottom w:val="nil"/>
              <w:right w:val="nil"/>
            </w:tcBorders>
          </w:tcPr>
          <w:p w14:paraId="14375B92" w14:textId="77777777" w:rsidR="00EF5AAD" w:rsidRPr="008D0300" w:rsidRDefault="00EF5AAD" w:rsidP="00EF5AAD">
            <w:pPr>
              <w:rPr>
                <w:rFonts w:ascii="Arial" w:hAnsi="Arial" w:cs="Arial"/>
                <w:b/>
                <w:sz w:val="22"/>
                <w:szCs w:val="22"/>
              </w:rPr>
            </w:pPr>
          </w:p>
        </w:tc>
        <w:tc>
          <w:tcPr>
            <w:tcW w:w="1516" w:type="dxa"/>
            <w:tcBorders>
              <w:top w:val="single" w:sz="12" w:space="0" w:color="auto"/>
              <w:left w:val="nil"/>
              <w:bottom w:val="nil"/>
              <w:right w:val="nil"/>
            </w:tcBorders>
            <w:vAlign w:val="center"/>
          </w:tcPr>
          <w:p w14:paraId="2AC0B786" w14:textId="3FA410D2" w:rsidR="00EF5AAD" w:rsidRPr="008D0300" w:rsidRDefault="00EF5AAD" w:rsidP="00EF5AAD">
            <w:pPr>
              <w:jc w:val="center"/>
              <w:rPr>
                <w:rFonts w:ascii="Arial" w:hAnsi="Arial" w:cs="Arial"/>
                <w:b/>
                <w:sz w:val="22"/>
                <w:szCs w:val="22"/>
              </w:rPr>
            </w:pPr>
            <w:r>
              <w:rPr>
                <w:rFonts w:ascii="Arial" w:hAnsi="Arial" w:cs="Arial"/>
                <w:b/>
                <w:sz w:val="22"/>
                <w:szCs w:val="22"/>
              </w:rPr>
              <w:t>2023-2024 Proposed</w:t>
            </w:r>
          </w:p>
        </w:tc>
        <w:tc>
          <w:tcPr>
            <w:tcW w:w="164" w:type="dxa"/>
            <w:tcBorders>
              <w:top w:val="single" w:sz="12" w:space="0" w:color="auto"/>
              <w:left w:val="nil"/>
              <w:bottom w:val="nil"/>
              <w:right w:val="nil"/>
            </w:tcBorders>
          </w:tcPr>
          <w:p w14:paraId="3E4D4E18" w14:textId="77777777" w:rsidR="00EF5AAD" w:rsidRPr="008D0300" w:rsidRDefault="00EF5AAD" w:rsidP="00EF5AAD">
            <w:pPr>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36B9D453" w14:textId="149C4D50" w:rsidR="00EF5AAD" w:rsidRPr="008D0300" w:rsidRDefault="00EF5AAD" w:rsidP="00EF5AAD">
            <w:pPr>
              <w:jc w:val="center"/>
              <w:rPr>
                <w:rFonts w:ascii="Arial" w:hAnsi="Arial" w:cs="Arial"/>
                <w:b/>
                <w:sz w:val="22"/>
                <w:szCs w:val="22"/>
              </w:rPr>
            </w:pPr>
            <w:r>
              <w:rPr>
                <w:rFonts w:ascii="Arial" w:hAnsi="Arial" w:cs="Arial"/>
                <w:b/>
                <w:sz w:val="22"/>
                <w:szCs w:val="22"/>
              </w:rPr>
              <w:t>2025-2026 Projected</w:t>
            </w:r>
          </w:p>
        </w:tc>
        <w:tc>
          <w:tcPr>
            <w:tcW w:w="164" w:type="dxa"/>
            <w:tcBorders>
              <w:top w:val="single" w:sz="12" w:space="0" w:color="auto"/>
              <w:left w:val="nil"/>
              <w:bottom w:val="nil"/>
              <w:right w:val="nil"/>
            </w:tcBorders>
          </w:tcPr>
          <w:p w14:paraId="12133352" w14:textId="77777777" w:rsidR="00EF5AAD" w:rsidRPr="008D0300" w:rsidRDefault="00EF5AAD" w:rsidP="00EF5AAD">
            <w:pPr>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05A488FD" w14:textId="23B6C5B6" w:rsidR="00EF5AAD" w:rsidRPr="008D0300" w:rsidRDefault="00EF5AAD" w:rsidP="00EF5AAD">
            <w:pPr>
              <w:jc w:val="center"/>
              <w:rPr>
                <w:rFonts w:ascii="Arial" w:hAnsi="Arial" w:cs="Arial"/>
                <w:b/>
                <w:sz w:val="22"/>
                <w:szCs w:val="22"/>
              </w:rPr>
            </w:pPr>
            <w:r>
              <w:rPr>
                <w:rFonts w:ascii="Arial" w:hAnsi="Arial" w:cs="Arial"/>
                <w:b/>
                <w:sz w:val="22"/>
                <w:szCs w:val="22"/>
              </w:rPr>
              <w:t>2027-2028 Projected</w:t>
            </w:r>
          </w:p>
        </w:tc>
      </w:tr>
      <w:tr w:rsidR="00670C7A" w:rsidRPr="008D0300" w14:paraId="04404A92" w14:textId="77777777" w:rsidTr="00D1515C">
        <w:trPr>
          <w:cantSplit/>
          <w:jc w:val="center"/>
        </w:trPr>
        <w:tc>
          <w:tcPr>
            <w:tcW w:w="2959" w:type="dxa"/>
            <w:tcBorders>
              <w:left w:val="nil"/>
              <w:bottom w:val="nil"/>
              <w:right w:val="nil"/>
            </w:tcBorders>
            <w:tcMar>
              <w:top w:w="72" w:type="dxa"/>
              <w:left w:w="115" w:type="dxa"/>
              <w:bottom w:w="72" w:type="dxa"/>
              <w:right w:w="115" w:type="dxa"/>
            </w:tcMar>
          </w:tcPr>
          <w:p w14:paraId="5FB6A960" w14:textId="77777777" w:rsidR="00F55F3E" w:rsidRPr="0087000B" w:rsidRDefault="00F55F3E" w:rsidP="00D1515C">
            <w:pPr>
              <w:rPr>
                <w:rFonts w:ascii="Arial" w:hAnsi="Arial" w:cs="Arial"/>
                <w:b/>
                <w:sz w:val="22"/>
                <w:szCs w:val="22"/>
              </w:rPr>
            </w:pPr>
            <w:r w:rsidRPr="0087000B">
              <w:rPr>
                <w:rFonts w:ascii="Arial" w:hAnsi="Arial" w:cs="Arial"/>
                <w:b/>
                <w:sz w:val="22"/>
                <w:szCs w:val="22"/>
              </w:rPr>
              <w:t>Revenues</w:t>
            </w:r>
          </w:p>
        </w:tc>
        <w:tc>
          <w:tcPr>
            <w:tcW w:w="180" w:type="dxa"/>
            <w:tcBorders>
              <w:top w:val="nil"/>
              <w:left w:val="nil"/>
              <w:bottom w:val="nil"/>
              <w:right w:val="nil"/>
            </w:tcBorders>
          </w:tcPr>
          <w:p w14:paraId="7D8CADB3" w14:textId="77777777" w:rsidR="00F55F3E" w:rsidRPr="008D0300" w:rsidRDefault="00F55F3E" w:rsidP="00D1515C">
            <w:pPr>
              <w:jc w:val="right"/>
              <w:rPr>
                <w:rFonts w:ascii="Arial" w:hAnsi="Arial" w:cs="Arial"/>
                <w:sz w:val="22"/>
                <w:szCs w:val="22"/>
              </w:rPr>
            </w:pPr>
          </w:p>
        </w:tc>
        <w:tc>
          <w:tcPr>
            <w:tcW w:w="1516" w:type="dxa"/>
            <w:tcBorders>
              <w:left w:val="nil"/>
              <w:bottom w:val="nil"/>
              <w:right w:val="nil"/>
            </w:tcBorders>
          </w:tcPr>
          <w:p w14:paraId="18F0A677" w14:textId="3FCE034F" w:rsidR="00F55F3E" w:rsidRPr="008D0300" w:rsidRDefault="00D870EC" w:rsidP="00D1515C">
            <w:pPr>
              <w:jc w:val="right"/>
              <w:rPr>
                <w:rFonts w:ascii="Arial" w:hAnsi="Arial" w:cs="Arial"/>
                <w:sz w:val="22"/>
                <w:szCs w:val="22"/>
              </w:rPr>
            </w:pPr>
            <w:r>
              <w:rPr>
                <w:rFonts w:ascii="Arial" w:hAnsi="Arial" w:cs="Arial"/>
                <w:sz w:val="22"/>
                <w:szCs w:val="22"/>
              </w:rPr>
              <w:t>$</w:t>
            </w:r>
            <w:r w:rsidR="00F27D89">
              <w:rPr>
                <w:rFonts w:ascii="Arial" w:hAnsi="Arial" w:cs="Arial"/>
                <w:sz w:val="22"/>
                <w:szCs w:val="22"/>
              </w:rPr>
              <w:t>166,867,415</w:t>
            </w:r>
          </w:p>
        </w:tc>
        <w:tc>
          <w:tcPr>
            <w:tcW w:w="164" w:type="dxa"/>
            <w:tcBorders>
              <w:top w:val="nil"/>
              <w:left w:val="nil"/>
              <w:bottom w:val="nil"/>
              <w:right w:val="nil"/>
            </w:tcBorders>
          </w:tcPr>
          <w:p w14:paraId="632ECF36" w14:textId="4A3B4EEC" w:rsidR="00F55F3E" w:rsidRPr="008D0300" w:rsidRDefault="00F55F3E" w:rsidP="00D1515C">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15D03C5C" w14:textId="604F882D" w:rsidR="00F55F3E" w:rsidRPr="008D0300" w:rsidRDefault="00F27D89" w:rsidP="00D1515C">
            <w:pPr>
              <w:jc w:val="right"/>
              <w:rPr>
                <w:rFonts w:ascii="Arial" w:hAnsi="Arial" w:cs="Arial"/>
                <w:sz w:val="22"/>
                <w:szCs w:val="22"/>
              </w:rPr>
            </w:pPr>
            <w:r>
              <w:rPr>
                <w:rFonts w:ascii="Arial" w:hAnsi="Arial" w:cs="Arial"/>
                <w:sz w:val="22"/>
                <w:szCs w:val="22"/>
              </w:rPr>
              <w:t>$142,456,838</w:t>
            </w:r>
          </w:p>
        </w:tc>
        <w:tc>
          <w:tcPr>
            <w:tcW w:w="164" w:type="dxa"/>
            <w:tcBorders>
              <w:top w:val="nil"/>
              <w:left w:val="nil"/>
              <w:bottom w:val="nil"/>
              <w:right w:val="nil"/>
            </w:tcBorders>
          </w:tcPr>
          <w:p w14:paraId="70A864EB" w14:textId="3A8F2DA3" w:rsidR="00F55F3E" w:rsidRPr="008D0300" w:rsidRDefault="00F55F3E" w:rsidP="00D1515C">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073480DD" w14:textId="3D8823C1" w:rsidR="00F55F3E" w:rsidRPr="008D0300" w:rsidRDefault="00F27D89" w:rsidP="00D1515C">
            <w:pPr>
              <w:jc w:val="right"/>
              <w:rPr>
                <w:rFonts w:ascii="Arial" w:hAnsi="Arial" w:cs="Arial"/>
                <w:sz w:val="22"/>
                <w:szCs w:val="22"/>
              </w:rPr>
            </w:pPr>
            <w:r>
              <w:rPr>
                <w:rFonts w:ascii="Arial" w:hAnsi="Arial" w:cs="Arial"/>
                <w:sz w:val="22"/>
                <w:szCs w:val="22"/>
              </w:rPr>
              <w:t>$10,237,871</w:t>
            </w:r>
          </w:p>
        </w:tc>
      </w:tr>
      <w:tr w:rsidR="00670C7A" w:rsidRPr="008D0300" w14:paraId="49C19B6A" w14:textId="77777777" w:rsidTr="00D1515C">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317983EE" w14:textId="77777777" w:rsidR="00670C7A" w:rsidRPr="0087000B" w:rsidRDefault="00670C7A" w:rsidP="00670C7A">
            <w:pPr>
              <w:rPr>
                <w:rFonts w:ascii="Arial" w:hAnsi="Arial" w:cs="Arial"/>
                <w:b/>
                <w:sz w:val="22"/>
                <w:szCs w:val="22"/>
              </w:rPr>
            </w:pPr>
            <w:r w:rsidRPr="0087000B">
              <w:rPr>
                <w:rFonts w:ascii="Arial" w:hAnsi="Arial" w:cs="Arial"/>
                <w:b/>
                <w:sz w:val="22"/>
                <w:szCs w:val="22"/>
              </w:rPr>
              <w:t>Expenditures</w:t>
            </w:r>
          </w:p>
        </w:tc>
        <w:tc>
          <w:tcPr>
            <w:tcW w:w="180" w:type="dxa"/>
            <w:tcBorders>
              <w:top w:val="nil"/>
              <w:left w:val="nil"/>
              <w:bottom w:val="dotted" w:sz="4" w:space="0" w:color="auto"/>
              <w:right w:val="nil"/>
            </w:tcBorders>
          </w:tcPr>
          <w:p w14:paraId="1DC7007A" w14:textId="77777777" w:rsidR="00670C7A" w:rsidRPr="008D0300" w:rsidRDefault="00670C7A" w:rsidP="00670C7A">
            <w:pPr>
              <w:jc w:val="right"/>
              <w:rPr>
                <w:rFonts w:ascii="Arial" w:hAnsi="Arial" w:cs="Arial"/>
                <w:sz w:val="22"/>
                <w:szCs w:val="22"/>
              </w:rPr>
            </w:pPr>
          </w:p>
        </w:tc>
        <w:tc>
          <w:tcPr>
            <w:tcW w:w="1516" w:type="dxa"/>
            <w:tcBorders>
              <w:top w:val="nil"/>
              <w:left w:val="nil"/>
              <w:bottom w:val="dotted" w:sz="4" w:space="0" w:color="auto"/>
              <w:right w:val="nil"/>
            </w:tcBorders>
          </w:tcPr>
          <w:p w14:paraId="766A18F1" w14:textId="4A2DC08A" w:rsidR="00670C7A" w:rsidRPr="008D0300" w:rsidRDefault="00670C7A" w:rsidP="00670C7A">
            <w:pPr>
              <w:jc w:val="right"/>
              <w:rPr>
                <w:rFonts w:ascii="Arial" w:hAnsi="Arial" w:cs="Arial"/>
                <w:sz w:val="22"/>
                <w:szCs w:val="22"/>
              </w:rPr>
            </w:pPr>
            <w:r>
              <w:rPr>
                <w:rFonts w:ascii="Arial" w:hAnsi="Arial" w:cs="Arial"/>
                <w:sz w:val="22"/>
                <w:szCs w:val="22"/>
              </w:rPr>
              <w:t>$166,867,415</w:t>
            </w:r>
          </w:p>
        </w:tc>
        <w:tc>
          <w:tcPr>
            <w:tcW w:w="164" w:type="dxa"/>
            <w:tcBorders>
              <w:top w:val="nil"/>
              <w:left w:val="nil"/>
              <w:bottom w:val="dotted" w:sz="4" w:space="0" w:color="auto"/>
              <w:right w:val="nil"/>
            </w:tcBorders>
          </w:tcPr>
          <w:p w14:paraId="5F4BC079" w14:textId="77777777" w:rsidR="00670C7A" w:rsidRPr="008D0300" w:rsidRDefault="00670C7A" w:rsidP="00670C7A">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7823C396" w14:textId="3654FEC6" w:rsidR="00670C7A" w:rsidRDefault="00670C7A" w:rsidP="00670C7A">
            <w:pPr>
              <w:jc w:val="right"/>
              <w:rPr>
                <w:rFonts w:ascii="Arial" w:hAnsi="Arial" w:cs="Arial"/>
                <w:sz w:val="22"/>
                <w:szCs w:val="22"/>
              </w:rPr>
            </w:pPr>
            <w:r>
              <w:rPr>
                <w:rFonts w:ascii="Arial" w:hAnsi="Arial" w:cs="Arial"/>
                <w:sz w:val="22"/>
                <w:szCs w:val="22"/>
              </w:rPr>
              <w:t>$142,456,838</w:t>
            </w:r>
          </w:p>
        </w:tc>
        <w:tc>
          <w:tcPr>
            <w:tcW w:w="164" w:type="dxa"/>
            <w:tcBorders>
              <w:top w:val="nil"/>
              <w:left w:val="nil"/>
              <w:bottom w:val="dotted" w:sz="4" w:space="0" w:color="auto"/>
              <w:right w:val="nil"/>
            </w:tcBorders>
          </w:tcPr>
          <w:p w14:paraId="0F134556" w14:textId="77777777" w:rsidR="00670C7A" w:rsidRPr="008D0300" w:rsidRDefault="00670C7A" w:rsidP="00670C7A">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7157A0D2" w14:textId="4E515502" w:rsidR="00670C7A" w:rsidRDefault="00460773" w:rsidP="00670C7A">
            <w:pPr>
              <w:jc w:val="right"/>
              <w:rPr>
                <w:rFonts w:ascii="Arial" w:hAnsi="Arial" w:cs="Arial"/>
                <w:sz w:val="22"/>
                <w:szCs w:val="22"/>
              </w:rPr>
            </w:pPr>
            <w:r>
              <w:rPr>
                <w:rFonts w:ascii="Arial" w:hAnsi="Arial" w:cs="Arial"/>
                <w:sz w:val="22"/>
                <w:szCs w:val="22"/>
              </w:rPr>
              <w:t>$</w:t>
            </w:r>
            <w:r w:rsidR="00670C7A">
              <w:rPr>
                <w:rFonts w:ascii="Arial" w:hAnsi="Arial" w:cs="Arial"/>
                <w:sz w:val="22"/>
                <w:szCs w:val="22"/>
              </w:rPr>
              <w:t>10,237,871</w:t>
            </w:r>
          </w:p>
        </w:tc>
      </w:tr>
      <w:tr w:rsidR="00670C7A" w:rsidRPr="008D0300" w14:paraId="352C2F48" w14:textId="77777777" w:rsidTr="00D1515C">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2374068E" w14:textId="79341EA5" w:rsidR="00670C7A" w:rsidRPr="0087000B" w:rsidRDefault="00670C7A" w:rsidP="00670C7A">
            <w:pPr>
              <w:rPr>
                <w:rFonts w:ascii="Arial" w:hAnsi="Arial" w:cs="Arial"/>
                <w:sz w:val="22"/>
                <w:szCs w:val="22"/>
              </w:rPr>
            </w:pPr>
            <w:r>
              <w:rPr>
                <w:rFonts w:ascii="Arial" w:hAnsi="Arial" w:cs="Arial"/>
                <w:b/>
                <w:sz w:val="22"/>
                <w:szCs w:val="22"/>
              </w:rPr>
              <w:t>Major Revenue Sources:</w:t>
            </w:r>
            <w:r>
              <w:rPr>
                <w:rFonts w:ascii="Arial" w:hAnsi="Arial" w:cs="Arial"/>
                <w:sz w:val="22"/>
                <w:szCs w:val="22"/>
              </w:rPr>
              <w:t xml:space="preserve">  Parks, Recreation, Open Space, and Trails Levy, REET 1 and 2, Grants</w:t>
            </w:r>
          </w:p>
        </w:tc>
      </w:tr>
    </w:tbl>
    <w:p w14:paraId="7B1EB1BF" w14:textId="77777777" w:rsidR="00F55F3E" w:rsidRDefault="00F55F3E" w:rsidP="00F55F3E">
      <w:pPr>
        <w:spacing w:line="264" w:lineRule="auto"/>
        <w:contextualSpacing/>
        <w:rPr>
          <w:rFonts w:ascii="Arial" w:hAnsi="Arial" w:cs="Arial"/>
          <w:b/>
          <w:smallCaps/>
          <w:szCs w:val="24"/>
          <w:u w:val="single"/>
        </w:rPr>
      </w:pPr>
    </w:p>
    <w:p w14:paraId="6395EF5C" w14:textId="77777777" w:rsidR="00F55F3E" w:rsidRPr="00B2433E" w:rsidRDefault="00F55F3E" w:rsidP="00F55F3E">
      <w:pPr>
        <w:spacing w:line="264" w:lineRule="auto"/>
        <w:contextualSpacing/>
        <w:jc w:val="center"/>
        <w:rPr>
          <w:rFonts w:ascii="Arial" w:hAnsi="Arial" w:cs="Arial"/>
          <w:b/>
          <w:szCs w:val="24"/>
        </w:rPr>
      </w:pPr>
      <w:r>
        <w:rPr>
          <w:rFonts w:ascii="Arial" w:hAnsi="Arial" w:cs="Arial"/>
          <w:b/>
          <w:smallCaps/>
          <w:szCs w:val="24"/>
          <w:u w:val="single"/>
        </w:rPr>
        <w:t>Description</w:t>
      </w:r>
    </w:p>
    <w:p w14:paraId="0A0C89BF" w14:textId="77777777" w:rsidR="00F55F3E" w:rsidRDefault="00F55F3E" w:rsidP="00F55F3E">
      <w:pPr>
        <w:spacing w:line="264" w:lineRule="auto"/>
        <w:contextualSpacing/>
        <w:jc w:val="both"/>
        <w:rPr>
          <w:rFonts w:ascii="Arial" w:hAnsi="Arial" w:cs="Arial"/>
          <w:szCs w:val="24"/>
        </w:rPr>
      </w:pPr>
    </w:p>
    <w:p w14:paraId="1E0D1864" w14:textId="77777777" w:rsidR="00F55F3E" w:rsidRDefault="00F55F3E" w:rsidP="00F55F3E">
      <w:pPr>
        <w:spacing w:line="264" w:lineRule="auto"/>
        <w:contextualSpacing/>
        <w:jc w:val="both"/>
        <w:rPr>
          <w:rFonts w:ascii="Arial" w:hAnsi="Arial" w:cs="Arial"/>
          <w:szCs w:val="24"/>
        </w:rPr>
      </w:pPr>
      <w:r w:rsidRPr="00D8358A">
        <w:rPr>
          <w:rFonts w:ascii="Arial" w:hAnsi="Arial" w:cs="Arial"/>
          <w:szCs w:val="24"/>
        </w:rPr>
        <w:t>The Parks Capital Improvement Program supports the acquisition, construction</w:t>
      </w:r>
      <w:r>
        <w:rPr>
          <w:rFonts w:ascii="Arial" w:hAnsi="Arial" w:cs="Arial"/>
          <w:szCs w:val="24"/>
        </w:rPr>
        <w:t xml:space="preserve">, </w:t>
      </w:r>
      <w:r w:rsidRPr="00D8358A">
        <w:rPr>
          <w:rFonts w:ascii="Arial" w:hAnsi="Arial" w:cs="Arial"/>
          <w:szCs w:val="24"/>
        </w:rPr>
        <w:t>and rehabilitation of open space, parks, trail</w:t>
      </w:r>
      <w:r>
        <w:rPr>
          <w:rFonts w:ascii="Arial" w:hAnsi="Arial" w:cs="Arial"/>
          <w:szCs w:val="24"/>
        </w:rPr>
        <w:t>s</w:t>
      </w:r>
      <w:r w:rsidRPr="00D8358A">
        <w:rPr>
          <w:rFonts w:ascii="Arial" w:hAnsi="Arial" w:cs="Arial"/>
          <w:szCs w:val="24"/>
        </w:rPr>
        <w:t>, and recreational facilities. It is supported by proceeds from the voter-approved Parks,</w:t>
      </w:r>
      <w:r>
        <w:rPr>
          <w:rFonts w:ascii="Arial" w:hAnsi="Arial" w:cs="Arial"/>
          <w:szCs w:val="24"/>
        </w:rPr>
        <w:t xml:space="preserve"> Recreation,</w:t>
      </w:r>
      <w:r w:rsidRPr="00D8358A">
        <w:rPr>
          <w:rFonts w:ascii="Arial" w:hAnsi="Arial" w:cs="Arial"/>
          <w:szCs w:val="24"/>
        </w:rPr>
        <w:t xml:space="preserve"> Trails, and Open Space </w:t>
      </w:r>
      <w:r>
        <w:rPr>
          <w:rFonts w:ascii="Arial" w:hAnsi="Arial" w:cs="Arial"/>
          <w:szCs w:val="24"/>
        </w:rPr>
        <w:t>Levy (Parks Levy),</w:t>
      </w:r>
      <w:r w:rsidRPr="00D8358A">
        <w:rPr>
          <w:rFonts w:ascii="Arial" w:hAnsi="Arial" w:cs="Arial"/>
          <w:szCs w:val="24"/>
        </w:rPr>
        <w:t xml:space="preserve"> as well as R</w:t>
      </w:r>
      <w:r>
        <w:rPr>
          <w:rFonts w:ascii="Arial" w:hAnsi="Arial" w:cs="Arial"/>
          <w:szCs w:val="24"/>
        </w:rPr>
        <w:t>eal Estate Excise Taxes (REET) and grants.</w:t>
      </w:r>
    </w:p>
    <w:p w14:paraId="45508C56" w14:textId="77777777" w:rsidR="00F55F3E" w:rsidRPr="00D8358A" w:rsidRDefault="00F55F3E" w:rsidP="00F55F3E">
      <w:pPr>
        <w:spacing w:line="264" w:lineRule="auto"/>
        <w:contextualSpacing/>
        <w:jc w:val="both"/>
        <w:rPr>
          <w:rFonts w:ascii="Arial" w:hAnsi="Arial" w:cs="Arial"/>
          <w:szCs w:val="24"/>
        </w:rPr>
      </w:pPr>
    </w:p>
    <w:p w14:paraId="3E2498B5" w14:textId="25F98BFE" w:rsidR="00F55F3E" w:rsidRPr="00FD1A00" w:rsidRDefault="00F55F3E" w:rsidP="00F55F3E">
      <w:pPr>
        <w:spacing w:line="264" w:lineRule="auto"/>
        <w:contextualSpacing/>
        <w:jc w:val="both"/>
        <w:rPr>
          <w:rFonts w:ascii="Arial" w:hAnsi="Arial" w:cs="Arial"/>
          <w:szCs w:val="24"/>
        </w:rPr>
      </w:pPr>
      <w:r w:rsidRPr="00D8358A">
        <w:rPr>
          <w:rFonts w:ascii="Arial" w:hAnsi="Arial" w:cs="Arial"/>
          <w:szCs w:val="24"/>
        </w:rPr>
        <w:t>The Parks Capital Fund (3581) provides revenues to be used for open space and trail acquisi</w:t>
      </w:r>
      <w:r>
        <w:rPr>
          <w:rFonts w:ascii="Arial" w:hAnsi="Arial" w:cs="Arial"/>
          <w:szCs w:val="24"/>
        </w:rPr>
        <w:t xml:space="preserve">tion, development projects, </w:t>
      </w:r>
      <w:r w:rsidRPr="00D8358A">
        <w:rPr>
          <w:rFonts w:ascii="Arial" w:hAnsi="Arial" w:cs="Arial"/>
          <w:szCs w:val="24"/>
        </w:rPr>
        <w:t>major maintenance</w:t>
      </w:r>
      <w:r>
        <w:rPr>
          <w:rFonts w:ascii="Arial" w:hAnsi="Arial" w:cs="Arial"/>
          <w:szCs w:val="24"/>
        </w:rPr>
        <w:t>, community partnerships and grants, and three of the new parks levy grant programs – Open Space - River Corridors, Parks Capital and Open Space, and Aquatic Facilities</w:t>
      </w:r>
      <w:r w:rsidRPr="00D8358A">
        <w:rPr>
          <w:rFonts w:ascii="Arial" w:hAnsi="Arial" w:cs="Arial"/>
          <w:szCs w:val="24"/>
        </w:rPr>
        <w:t xml:space="preserve">. </w:t>
      </w:r>
      <w:r w:rsidR="00014879">
        <w:rPr>
          <w:rFonts w:ascii="Arial" w:hAnsi="Arial" w:cs="Arial"/>
          <w:szCs w:val="24"/>
        </w:rPr>
        <w:t>Revenue sources are the</w:t>
      </w:r>
      <w:r w:rsidRPr="00D8358A">
        <w:rPr>
          <w:rFonts w:ascii="Arial" w:hAnsi="Arial" w:cs="Arial"/>
          <w:szCs w:val="24"/>
        </w:rPr>
        <w:t xml:space="preserve"> Parks, </w:t>
      </w:r>
      <w:r>
        <w:rPr>
          <w:rFonts w:ascii="Arial" w:hAnsi="Arial" w:cs="Arial"/>
          <w:szCs w:val="24"/>
        </w:rPr>
        <w:t xml:space="preserve">Recreation, </w:t>
      </w:r>
      <w:r w:rsidRPr="00D8358A">
        <w:rPr>
          <w:rFonts w:ascii="Arial" w:hAnsi="Arial" w:cs="Arial"/>
          <w:szCs w:val="24"/>
        </w:rPr>
        <w:t xml:space="preserve">Open Space </w:t>
      </w:r>
      <w:r w:rsidR="00014879">
        <w:rPr>
          <w:rFonts w:ascii="Arial" w:hAnsi="Arial" w:cs="Arial"/>
          <w:szCs w:val="24"/>
        </w:rPr>
        <w:t>and</w:t>
      </w:r>
      <w:r w:rsidRPr="00D8358A">
        <w:rPr>
          <w:rFonts w:ascii="Arial" w:hAnsi="Arial" w:cs="Arial"/>
          <w:szCs w:val="24"/>
        </w:rPr>
        <w:t xml:space="preserve"> Trails Levy</w:t>
      </w:r>
      <w:r w:rsidR="00014879">
        <w:rPr>
          <w:rFonts w:ascii="Arial" w:hAnsi="Arial" w:cs="Arial"/>
          <w:szCs w:val="24"/>
        </w:rPr>
        <w:t>;</w:t>
      </w:r>
      <w:r w:rsidRPr="00D8358A">
        <w:rPr>
          <w:rFonts w:ascii="Arial" w:hAnsi="Arial" w:cs="Arial"/>
          <w:szCs w:val="24"/>
        </w:rPr>
        <w:t xml:space="preserve"> REET</w:t>
      </w:r>
      <w:r w:rsidR="00670C7A">
        <w:rPr>
          <w:rFonts w:ascii="Arial" w:hAnsi="Arial" w:cs="Arial"/>
          <w:szCs w:val="24"/>
        </w:rPr>
        <w:t xml:space="preserve"> 1 and 2</w:t>
      </w:r>
      <w:r w:rsidR="00014879">
        <w:rPr>
          <w:rFonts w:ascii="Arial" w:hAnsi="Arial" w:cs="Arial"/>
          <w:szCs w:val="24"/>
        </w:rPr>
        <w:t>;</w:t>
      </w:r>
      <w:r w:rsidRPr="00D8358A">
        <w:rPr>
          <w:rFonts w:ascii="Arial" w:hAnsi="Arial" w:cs="Arial"/>
          <w:szCs w:val="24"/>
        </w:rPr>
        <w:t xml:space="preserve"> and grants.</w:t>
      </w:r>
    </w:p>
    <w:p w14:paraId="4CEC05D2" w14:textId="77777777" w:rsidR="00652061" w:rsidRPr="00F6225B" w:rsidRDefault="00652061" w:rsidP="00F55F3E">
      <w:pPr>
        <w:spacing w:line="264" w:lineRule="auto"/>
        <w:contextualSpacing/>
        <w:rPr>
          <w:rFonts w:ascii="Arial" w:hAnsi="Arial" w:cs="Arial"/>
          <w:szCs w:val="24"/>
        </w:rPr>
      </w:pPr>
    </w:p>
    <w:p w14:paraId="1DE02DE9" w14:textId="77777777" w:rsidR="00F55F3E" w:rsidRDefault="00F55F3E" w:rsidP="00F55F3E">
      <w:pPr>
        <w:spacing w:line="264" w:lineRule="auto"/>
        <w:contextualSpacing/>
        <w:jc w:val="center"/>
        <w:rPr>
          <w:rFonts w:ascii="Arial" w:hAnsi="Arial" w:cs="Arial"/>
          <w:b/>
          <w:smallCaps/>
          <w:szCs w:val="24"/>
          <w:u w:val="single"/>
        </w:rPr>
      </w:pPr>
      <w:r>
        <w:rPr>
          <w:rFonts w:ascii="Arial" w:hAnsi="Arial" w:cs="Arial"/>
          <w:b/>
          <w:smallCaps/>
          <w:szCs w:val="24"/>
          <w:u w:val="single"/>
        </w:rPr>
        <w:t>Summary of Proposed Budget and Changes</w:t>
      </w:r>
    </w:p>
    <w:p w14:paraId="3C4E0FFF" w14:textId="77777777" w:rsidR="00F55F3E" w:rsidRDefault="00F55F3E" w:rsidP="00F55F3E">
      <w:pPr>
        <w:spacing w:line="264" w:lineRule="auto"/>
        <w:contextualSpacing/>
        <w:jc w:val="center"/>
        <w:rPr>
          <w:rFonts w:ascii="Arial" w:hAnsi="Arial" w:cs="Arial"/>
          <w:b/>
          <w:szCs w:val="24"/>
        </w:rPr>
      </w:pPr>
    </w:p>
    <w:p w14:paraId="66D65BCC" w14:textId="6E215C02" w:rsidR="00F55F3E" w:rsidRPr="0083200A" w:rsidRDefault="00F55F3E" w:rsidP="00F55F3E">
      <w:pPr>
        <w:spacing w:line="264" w:lineRule="auto"/>
        <w:jc w:val="both"/>
        <w:rPr>
          <w:rFonts w:ascii="Arial" w:hAnsi="Arial" w:cs="Arial"/>
          <w:szCs w:val="24"/>
        </w:rPr>
      </w:pPr>
      <w:r w:rsidRPr="00481C0C">
        <w:rPr>
          <w:rFonts w:ascii="Arial" w:hAnsi="Arial" w:cs="Arial"/>
          <w:szCs w:val="24"/>
        </w:rPr>
        <w:t>Th</w:t>
      </w:r>
      <w:r w:rsidR="00C37A5C">
        <w:rPr>
          <w:rFonts w:ascii="Arial" w:hAnsi="Arial" w:cs="Arial"/>
          <w:szCs w:val="24"/>
        </w:rPr>
        <w:t>e Executive's proposed 2023-2024 budget includes</w:t>
      </w:r>
      <w:r w:rsidRPr="00481C0C">
        <w:rPr>
          <w:rFonts w:ascii="Arial" w:hAnsi="Arial" w:cs="Arial"/>
          <w:szCs w:val="24"/>
        </w:rPr>
        <w:t xml:space="preserve"> a $</w:t>
      </w:r>
      <w:r w:rsidR="00125964" w:rsidRPr="00481C0C">
        <w:rPr>
          <w:rFonts w:ascii="Arial" w:hAnsi="Arial" w:cs="Arial"/>
          <w:szCs w:val="24"/>
        </w:rPr>
        <w:t>1</w:t>
      </w:r>
      <w:r w:rsidR="00DC09E8" w:rsidRPr="00481C0C">
        <w:rPr>
          <w:rFonts w:ascii="Arial" w:hAnsi="Arial" w:cs="Arial"/>
          <w:szCs w:val="24"/>
        </w:rPr>
        <w:t>6</w:t>
      </w:r>
      <w:r w:rsidR="00481C0C" w:rsidRPr="00481C0C">
        <w:rPr>
          <w:rFonts w:ascii="Arial" w:hAnsi="Arial" w:cs="Arial"/>
          <w:szCs w:val="24"/>
        </w:rPr>
        <w:t>6</w:t>
      </w:r>
      <w:r w:rsidR="00125964" w:rsidRPr="00481C0C">
        <w:rPr>
          <w:rFonts w:ascii="Arial" w:hAnsi="Arial" w:cs="Arial"/>
          <w:szCs w:val="24"/>
        </w:rPr>
        <w:t>.</w:t>
      </w:r>
      <w:r w:rsidR="00481C0C" w:rsidRPr="00481C0C">
        <w:rPr>
          <w:rFonts w:ascii="Arial" w:hAnsi="Arial" w:cs="Arial"/>
          <w:szCs w:val="24"/>
        </w:rPr>
        <w:t>9</w:t>
      </w:r>
      <w:r w:rsidR="00125964" w:rsidRPr="00481C0C">
        <w:rPr>
          <w:rFonts w:ascii="Arial" w:hAnsi="Arial" w:cs="Arial"/>
          <w:szCs w:val="24"/>
        </w:rPr>
        <w:t xml:space="preserve"> million</w:t>
      </w:r>
      <w:r w:rsidRPr="00481C0C">
        <w:rPr>
          <w:rFonts w:ascii="Arial" w:hAnsi="Arial" w:cs="Arial"/>
          <w:szCs w:val="24"/>
        </w:rPr>
        <w:t xml:space="preserve"> appropriation</w:t>
      </w:r>
      <w:r w:rsidR="00CA5E81">
        <w:rPr>
          <w:rFonts w:ascii="Arial" w:hAnsi="Arial" w:cs="Arial"/>
          <w:szCs w:val="24"/>
        </w:rPr>
        <w:t xml:space="preserve"> to this fund</w:t>
      </w:r>
      <w:r w:rsidRPr="00481C0C">
        <w:rPr>
          <w:rFonts w:ascii="Arial" w:hAnsi="Arial" w:cs="Arial"/>
          <w:szCs w:val="24"/>
        </w:rPr>
        <w:t xml:space="preserve"> in the </w:t>
      </w:r>
      <w:r w:rsidR="00416501" w:rsidRPr="00481C0C">
        <w:rPr>
          <w:rFonts w:ascii="Arial" w:hAnsi="Arial" w:cs="Arial"/>
          <w:szCs w:val="24"/>
        </w:rPr>
        <w:t>2023-2024</w:t>
      </w:r>
      <w:r w:rsidRPr="00481C0C">
        <w:rPr>
          <w:rFonts w:ascii="Arial" w:hAnsi="Arial" w:cs="Arial"/>
          <w:szCs w:val="24"/>
        </w:rPr>
        <w:t xml:space="preserve"> biennium. Projects </w:t>
      </w:r>
      <w:r w:rsidR="00320F9A">
        <w:rPr>
          <w:rFonts w:ascii="Arial" w:hAnsi="Arial" w:cs="Arial"/>
          <w:szCs w:val="24"/>
        </w:rPr>
        <w:t>include</w:t>
      </w:r>
      <w:r w:rsidRPr="00481C0C">
        <w:rPr>
          <w:rFonts w:ascii="Arial" w:hAnsi="Arial" w:cs="Arial"/>
          <w:szCs w:val="24"/>
        </w:rPr>
        <w:t xml:space="preserve"> open space purchases, construction and major maintenance of regional parks and facilities, trail development, and grants, as stipulated by the Parks Levy.</w:t>
      </w:r>
    </w:p>
    <w:p w14:paraId="488C94A6" w14:textId="60CF81D5" w:rsidR="00F55F3E" w:rsidRDefault="00F55F3E" w:rsidP="00F55F3E">
      <w:pPr>
        <w:spacing w:line="264" w:lineRule="auto"/>
        <w:jc w:val="both"/>
        <w:rPr>
          <w:rFonts w:ascii="Arial" w:hAnsi="Arial" w:cs="Arial"/>
          <w:szCs w:val="24"/>
        </w:rPr>
      </w:pPr>
    </w:p>
    <w:p w14:paraId="1F503CC5" w14:textId="51C803C0" w:rsidR="00F01843" w:rsidRDefault="00F01843" w:rsidP="00F01843">
      <w:pPr>
        <w:spacing w:line="264" w:lineRule="auto"/>
        <w:contextualSpacing/>
        <w:jc w:val="both"/>
        <w:rPr>
          <w:rFonts w:ascii="Arial" w:hAnsi="Arial" w:cs="Arial"/>
          <w:szCs w:val="24"/>
        </w:rPr>
      </w:pPr>
      <w:r>
        <w:rPr>
          <w:rFonts w:ascii="Arial" w:hAnsi="Arial" w:cs="Arial"/>
          <w:szCs w:val="24"/>
        </w:rPr>
        <w:t>According to Executive staff, the parks levy project budgets align with voter-approved percentage allocations required by the Parks Levy Ordinance 18890. Motion 15378 requests the Executive to transmit a reallocation report by September 30</w:t>
      </w:r>
      <w:r w:rsidRPr="00AE0100">
        <w:rPr>
          <w:rFonts w:ascii="Arial" w:hAnsi="Arial" w:cs="Arial"/>
          <w:szCs w:val="24"/>
          <w:vertAlign w:val="superscript"/>
        </w:rPr>
        <w:t>th</w:t>
      </w:r>
      <w:r>
        <w:rPr>
          <w:rFonts w:ascii="Arial" w:hAnsi="Arial" w:cs="Arial"/>
          <w:szCs w:val="24"/>
        </w:rPr>
        <w:t xml:space="preserve"> if a reallocation request is anticipated. </w:t>
      </w:r>
      <w:r w:rsidRPr="00401C00">
        <w:rPr>
          <w:rFonts w:ascii="Arial" w:hAnsi="Arial" w:cs="Arial"/>
          <w:szCs w:val="24"/>
        </w:rPr>
        <w:t>The Executive transmitted a 2022 Parks Levy Reallocation Report on September 30, 2022.</w:t>
      </w:r>
      <w:r>
        <w:rPr>
          <w:rFonts w:ascii="Arial" w:hAnsi="Arial" w:cs="Arial"/>
          <w:szCs w:val="24"/>
        </w:rPr>
        <w:t xml:space="preserve"> The report includes proposed reallocations of money within the Regional and Other Public Trails funding category, which would not impact the voter-approved percentage allocations of the levy.</w:t>
      </w:r>
      <w:r w:rsidR="00384BDB">
        <w:rPr>
          <w:rFonts w:ascii="Arial" w:hAnsi="Arial" w:cs="Arial"/>
          <w:szCs w:val="24"/>
        </w:rPr>
        <w:t xml:space="preserve"> These proposed changes are discussed further below.</w:t>
      </w:r>
    </w:p>
    <w:p w14:paraId="1F326008" w14:textId="77777777" w:rsidR="000E29E7" w:rsidRPr="0083200A" w:rsidRDefault="000E29E7" w:rsidP="00F55F3E">
      <w:pPr>
        <w:spacing w:line="264" w:lineRule="auto"/>
        <w:jc w:val="both"/>
        <w:rPr>
          <w:rFonts w:ascii="Arial" w:hAnsi="Arial" w:cs="Arial"/>
          <w:szCs w:val="24"/>
        </w:rPr>
      </w:pPr>
    </w:p>
    <w:p w14:paraId="542F8197" w14:textId="08A53946" w:rsidR="00F55F3E" w:rsidRDefault="00F55F3E" w:rsidP="00F55F3E">
      <w:pPr>
        <w:spacing w:line="264" w:lineRule="auto"/>
        <w:jc w:val="both"/>
        <w:rPr>
          <w:rFonts w:ascii="Arial" w:hAnsi="Arial" w:cs="Arial"/>
          <w:szCs w:val="24"/>
        </w:rPr>
      </w:pPr>
      <w:r>
        <w:rPr>
          <w:rFonts w:ascii="Arial" w:hAnsi="Arial" w:cs="Arial"/>
          <w:szCs w:val="24"/>
        </w:rPr>
        <w:t xml:space="preserve">Key projects proposed for this fund during </w:t>
      </w:r>
      <w:r w:rsidR="00677184">
        <w:rPr>
          <w:rFonts w:ascii="Arial" w:hAnsi="Arial" w:cs="Arial"/>
          <w:szCs w:val="24"/>
        </w:rPr>
        <w:t>2023-2024</w:t>
      </w:r>
      <w:r>
        <w:rPr>
          <w:rFonts w:ascii="Arial" w:hAnsi="Arial" w:cs="Arial"/>
          <w:szCs w:val="24"/>
        </w:rPr>
        <w:t xml:space="preserve"> include:</w:t>
      </w:r>
    </w:p>
    <w:p w14:paraId="4360B49A" w14:textId="6FFD5681" w:rsidR="00565F87" w:rsidRDefault="00565F87" w:rsidP="00F55F3E">
      <w:pPr>
        <w:spacing w:line="264" w:lineRule="auto"/>
        <w:jc w:val="both"/>
        <w:rPr>
          <w:rFonts w:ascii="Arial" w:hAnsi="Arial" w:cs="Arial"/>
          <w:szCs w:val="24"/>
        </w:rPr>
      </w:pPr>
    </w:p>
    <w:p w14:paraId="2681EFE6" w14:textId="77777777" w:rsidR="00F55F3E" w:rsidRPr="0083200A" w:rsidRDefault="00F55F3E" w:rsidP="00F55F3E">
      <w:pPr>
        <w:spacing w:line="264" w:lineRule="auto"/>
        <w:jc w:val="both"/>
        <w:rPr>
          <w:rFonts w:ascii="Arial" w:hAnsi="Arial" w:cs="Arial"/>
          <w:szCs w:val="24"/>
        </w:rPr>
      </w:pPr>
      <w:r w:rsidRPr="00544979">
        <w:rPr>
          <w:rFonts w:ascii="Arial" w:hAnsi="Arial" w:cs="Arial"/>
          <w:szCs w:val="24"/>
          <w:u w:val="single"/>
        </w:rPr>
        <w:lastRenderedPageBreak/>
        <w:t>Open Space Acquisitions</w:t>
      </w:r>
      <w:r w:rsidRPr="00544979">
        <w:rPr>
          <w:rFonts w:ascii="Arial" w:hAnsi="Arial" w:cs="Arial"/>
          <w:b/>
          <w:szCs w:val="24"/>
        </w:rPr>
        <w:t>.</w:t>
      </w:r>
      <w:r w:rsidRPr="0083200A">
        <w:rPr>
          <w:rFonts w:ascii="Arial" w:hAnsi="Arial" w:cs="Arial"/>
          <w:szCs w:val="24"/>
        </w:rPr>
        <w:t xml:space="preserve"> The Parks Capital Fund s</w:t>
      </w:r>
      <w:r>
        <w:rPr>
          <w:rFonts w:ascii="Arial" w:hAnsi="Arial" w:cs="Arial"/>
          <w:szCs w:val="24"/>
        </w:rPr>
        <w:t>upports open space acquisitions, including those recommended for grant awards by the Conservation Futures Advisory Committee.</w:t>
      </w:r>
    </w:p>
    <w:p w14:paraId="61DD03A6" w14:textId="77777777" w:rsidR="00F55F3E" w:rsidRPr="0083200A" w:rsidRDefault="00F55F3E" w:rsidP="00F55F3E">
      <w:pPr>
        <w:spacing w:line="264" w:lineRule="auto"/>
        <w:jc w:val="both"/>
        <w:rPr>
          <w:rFonts w:ascii="Arial" w:hAnsi="Arial" w:cs="Arial"/>
          <w:szCs w:val="24"/>
        </w:rPr>
      </w:pPr>
    </w:p>
    <w:p w14:paraId="76E1E0E0" w14:textId="22DD77D4" w:rsidR="00F55F3E" w:rsidRPr="0083200A" w:rsidRDefault="00F55F3E" w:rsidP="00F55F3E">
      <w:pPr>
        <w:spacing w:line="264" w:lineRule="auto"/>
        <w:jc w:val="both"/>
        <w:rPr>
          <w:rFonts w:ascii="Arial" w:hAnsi="Arial" w:cs="Arial"/>
          <w:szCs w:val="24"/>
        </w:rPr>
      </w:pPr>
      <w:r w:rsidRPr="0083200A">
        <w:rPr>
          <w:rFonts w:ascii="Arial" w:hAnsi="Arial" w:cs="Arial"/>
          <w:szCs w:val="24"/>
        </w:rPr>
        <w:t xml:space="preserve">The </w:t>
      </w:r>
      <w:r>
        <w:rPr>
          <w:rFonts w:ascii="Arial" w:hAnsi="Arial" w:cs="Arial"/>
          <w:szCs w:val="24"/>
        </w:rPr>
        <w:t>Conservation Futures Advisory</w:t>
      </w:r>
      <w:r w:rsidRPr="0083200A">
        <w:rPr>
          <w:rFonts w:ascii="Arial" w:hAnsi="Arial" w:cs="Arial"/>
          <w:szCs w:val="24"/>
        </w:rPr>
        <w:t xml:space="preserve"> Committee reviews and makes recommendations for projects to </w:t>
      </w:r>
      <w:r w:rsidR="00014879">
        <w:rPr>
          <w:rFonts w:ascii="Arial" w:hAnsi="Arial" w:cs="Arial"/>
          <w:szCs w:val="24"/>
        </w:rPr>
        <w:t>be supported</w:t>
      </w:r>
      <w:r w:rsidRPr="0083200A">
        <w:rPr>
          <w:rFonts w:ascii="Arial" w:hAnsi="Arial" w:cs="Arial"/>
          <w:szCs w:val="24"/>
        </w:rPr>
        <w:t xml:space="preserve"> by both the Parks Levy and the Conservation Futures Tax (CFT). Depending on project eligibility, some projects are recommended for CFT funding, some projects are recommended for Parks Levy funding, and some projects are recommended to receive funding from both</w:t>
      </w:r>
      <w:r>
        <w:rPr>
          <w:rFonts w:ascii="Arial" w:hAnsi="Arial" w:cs="Arial"/>
          <w:szCs w:val="24"/>
        </w:rPr>
        <w:t xml:space="preserve"> sources</w:t>
      </w:r>
      <w:r w:rsidRPr="0083200A">
        <w:rPr>
          <w:rFonts w:ascii="Arial" w:hAnsi="Arial" w:cs="Arial"/>
          <w:szCs w:val="24"/>
        </w:rPr>
        <w:t>. Although this is a bi</w:t>
      </w:r>
      <w:r>
        <w:rPr>
          <w:rFonts w:ascii="Arial" w:hAnsi="Arial" w:cs="Arial"/>
          <w:szCs w:val="24"/>
        </w:rPr>
        <w:t>ennial budget, King County Code</w:t>
      </w:r>
      <w:r w:rsidRPr="0083200A">
        <w:rPr>
          <w:rFonts w:ascii="Arial" w:hAnsi="Arial" w:cs="Arial"/>
          <w:szCs w:val="24"/>
        </w:rPr>
        <w:t xml:space="preserve"> outlines an annual proces</w:t>
      </w:r>
      <w:r>
        <w:rPr>
          <w:rFonts w:ascii="Arial" w:hAnsi="Arial" w:cs="Arial"/>
          <w:szCs w:val="24"/>
        </w:rPr>
        <w:t xml:space="preserve">s for applications, review, and </w:t>
      </w:r>
      <w:r w:rsidRPr="0083200A">
        <w:rPr>
          <w:rFonts w:ascii="Arial" w:hAnsi="Arial" w:cs="Arial"/>
          <w:szCs w:val="24"/>
        </w:rPr>
        <w:t>recommendations</w:t>
      </w:r>
      <w:r>
        <w:rPr>
          <w:rFonts w:ascii="Arial" w:hAnsi="Arial" w:cs="Arial"/>
          <w:szCs w:val="24"/>
        </w:rPr>
        <w:t xml:space="preserve"> from this committee</w:t>
      </w:r>
      <w:r w:rsidRPr="0083200A">
        <w:rPr>
          <w:rFonts w:ascii="Arial" w:hAnsi="Arial" w:cs="Arial"/>
          <w:szCs w:val="24"/>
        </w:rPr>
        <w:t>.</w:t>
      </w:r>
      <w:r>
        <w:rPr>
          <w:rStyle w:val="FootnoteReference"/>
          <w:rFonts w:ascii="Arial" w:hAnsi="Arial" w:cs="Arial"/>
          <w:szCs w:val="24"/>
        </w:rPr>
        <w:footnoteReference w:id="2"/>
      </w:r>
      <w:r w:rsidRPr="0083200A">
        <w:rPr>
          <w:rFonts w:ascii="Arial" w:hAnsi="Arial" w:cs="Arial"/>
          <w:szCs w:val="24"/>
        </w:rPr>
        <w:t xml:space="preserve"> As a result, the propo</w:t>
      </w:r>
      <w:r>
        <w:rPr>
          <w:rFonts w:ascii="Arial" w:hAnsi="Arial" w:cs="Arial"/>
          <w:szCs w:val="24"/>
        </w:rPr>
        <w:t xml:space="preserve">sed </w:t>
      </w:r>
      <w:r w:rsidR="00BC1CCF">
        <w:rPr>
          <w:rFonts w:ascii="Arial" w:hAnsi="Arial" w:cs="Arial"/>
          <w:szCs w:val="24"/>
        </w:rPr>
        <w:t>2023-2024</w:t>
      </w:r>
      <w:r w:rsidRPr="0083200A">
        <w:rPr>
          <w:rFonts w:ascii="Arial" w:hAnsi="Arial" w:cs="Arial"/>
          <w:szCs w:val="24"/>
        </w:rPr>
        <w:t xml:space="preserve"> budget includes a li</w:t>
      </w:r>
      <w:r>
        <w:rPr>
          <w:rFonts w:ascii="Arial" w:hAnsi="Arial" w:cs="Arial"/>
          <w:szCs w:val="24"/>
        </w:rPr>
        <w:t>st of proposed projects for 202</w:t>
      </w:r>
      <w:r w:rsidR="00BC1CCF">
        <w:rPr>
          <w:rFonts w:ascii="Arial" w:hAnsi="Arial" w:cs="Arial"/>
          <w:szCs w:val="24"/>
        </w:rPr>
        <w:t>3</w:t>
      </w:r>
      <w:r w:rsidRPr="0083200A">
        <w:rPr>
          <w:rFonts w:ascii="Arial" w:hAnsi="Arial" w:cs="Arial"/>
          <w:szCs w:val="24"/>
        </w:rPr>
        <w:t xml:space="preserve"> only.</w:t>
      </w:r>
    </w:p>
    <w:p w14:paraId="527CEEF4" w14:textId="77777777" w:rsidR="00F55F3E" w:rsidRPr="0083200A" w:rsidRDefault="00F55F3E" w:rsidP="004B0C5F">
      <w:pPr>
        <w:spacing w:line="264" w:lineRule="auto"/>
        <w:jc w:val="both"/>
        <w:rPr>
          <w:rFonts w:ascii="Arial" w:hAnsi="Arial" w:cs="Arial"/>
          <w:szCs w:val="24"/>
        </w:rPr>
      </w:pPr>
    </w:p>
    <w:p w14:paraId="691C70A0" w14:textId="094404BB" w:rsidR="004B0C5F" w:rsidRDefault="0020334D" w:rsidP="004B0C5F">
      <w:pPr>
        <w:spacing w:line="264" w:lineRule="auto"/>
        <w:jc w:val="both"/>
        <w:rPr>
          <w:rFonts w:ascii="Arial" w:hAnsi="Arial" w:cs="Arial"/>
          <w:szCs w:val="24"/>
        </w:rPr>
      </w:pPr>
      <w:r>
        <w:rPr>
          <w:rFonts w:ascii="Arial" w:hAnsi="Arial" w:cs="Arial"/>
          <w:szCs w:val="24"/>
        </w:rPr>
        <w:t>The</w:t>
      </w:r>
      <w:r w:rsidR="00F55F3E" w:rsidRPr="0083200A">
        <w:rPr>
          <w:rFonts w:ascii="Arial" w:hAnsi="Arial" w:cs="Arial"/>
          <w:szCs w:val="24"/>
        </w:rPr>
        <w:t xml:space="preserve"> </w:t>
      </w:r>
      <w:r w:rsidR="00F55F3E">
        <w:rPr>
          <w:rFonts w:ascii="Arial" w:hAnsi="Arial" w:cs="Arial"/>
          <w:szCs w:val="24"/>
        </w:rPr>
        <w:t>Advisory</w:t>
      </w:r>
      <w:r w:rsidR="00F55F3E" w:rsidRPr="0083200A">
        <w:rPr>
          <w:rFonts w:ascii="Arial" w:hAnsi="Arial" w:cs="Arial"/>
          <w:szCs w:val="24"/>
        </w:rPr>
        <w:t xml:space="preserve"> Committee</w:t>
      </w:r>
      <w:r>
        <w:rPr>
          <w:rFonts w:ascii="Arial" w:hAnsi="Arial" w:cs="Arial"/>
          <w:szCs w:val="24"/>
        </w:rPr>
        <w:t xml:space="preserve"> provides recommendations</w:t>
      </w:r>
      <w:r w:rsidR="00F55F3E" w:rsidRPr="0083200A">
        <w:rPr>
          <w:rFonts w:ascii="Arial" w:hAnsi="Arial" w:cs="Arial"/>
          <w:szCs w:val="24"/>
        </w:rPr>
        <w:t xml:space="preserve"> to the Executive and then </w:t>
      </w:r>
      <w:r>
        <w:rPr>
          <w:rFonts w:ascii="Arial" w:hAnsi="Arial" w:cs="Arial"/>
          <w:szCs w:val="24"/>
        </w:rPr>
        <w:t>transmits them</w:t>
      </w:r>
      <w:r w:rsidR="00F55F3E" w:rsidRPr="0083200A">
        <w:rPr>
          <w:rFonts w:ascii="Arial" w:hAnsi="Arial" w:cs="Arial"/>
          <w:szCs w:val="24"/>
        </w:rPr>
        <w:t xml:space="preserve"> </w:t>
      </w:r>
      <w:r w:rsidR="00F55F3E">
        <w:rPr>
          <w:rFonts w:ascii="Arial" w:hAnsi="Arial" w:cs="Arial"/>
          <w:szCs w:val="24"/>
        </w:rPr>
        <w:t>for Council review. For 202</w:t>
      </w:r>
      <w:r w:rsidR="00BC1CCF">
        <w:rPr>
          <w:rFonts w:ascii="Arial" w:hAnsi="Arial" w:cs="Arial"/>
          <w:szCs w:val="24"/>
        </w:rPr>
        <w:t>3</w:t>
      </w:r>
      <w:r w:rsidR="00F55F3E" w:rsidRPr="0083200A">
        <w:rPr>
          <w:rFonts w:ascii="Arial" w:hAnsi="Arial" w:cs="Arial"/>
          <w:szCs w:val="24"/>
        </w:rPr>
        <w:t xml:space="preserve">, </w:t>
      </w:r>
      <w:r w:rsidR="00F55F3E">
        <w:rPr>
          <w:rFonts w:ascii="Arial" w:hAnsi="Arial" w:cs="Arial"/>
          <w:szCs w:val="24"/>
        </w:rPr>
        <w:t xml:space="preserve">the </w:t>
      </w:r>
      <w:r>
        <w:rPr>
          <w:rFonts w:ascii="Arial" w:hAnsi="Arial" w:cs="Arial"/>
          <w:szCs w:val="24"/>
        </w:rPr>
        <w:t>C</w:t>
      </w:r>
      <w:r w:rsidR="00F55F3E" w:rsidRPr="0083200A">
        <w:rPr>
          <w:rFonts w:ascii="Arial" w:hAnsi="Arial" w:cs="Arial"/>
          <w:szCs w:val="24"/>
        </w:rPr>
        <w:t>ommittee recommended Parks Levy fu</w:t>
      </w:r>
      <w:r w:rsidR="00F55F3E">
        <w:rPr>
          <w:rFonts w:ascii="Arial" w:hAnsi="Arial" w:cs="Arial"/>
          <w:szCs w:val="24"/>
        </w:rPr>
        <w:t>nding for projects totaling $</w:t>
      </w:r>
      <w:r w:rsidR="006574F3">
        <w:rPr>
          <w:rFonts w:ascii="Arial" w:hAnsi="Arial" w:cs="Arial"/>
          <w:szCs w:val="24"/>
        </w:rPr>
        <w:t>14.9</w:t>
      </w:r>
      <w:r w:rsidR="00F55F3E">
        <w:rPr>
          <w:rFonts w:ascii="Arial" w:hAnsi="Arial" w:cs="Arial"/>
          <w:szCs w:val="24"/>
        </w:rPr>
        <w:t xml:space="preserve"> million</w:t>
      </w:r>
      <w:r w:rsidR="00F55F3E" w:rsidRPr="0083200A">
        <w:rPr>
          <w:rFonts w:ascii="Arial" w:hAnsi="Arial" w:cs="Arial"/>
          <w:szCs w:val="24"/>
        </w:rPr>
        <w:t xml:space="preserve">, as shown in </w:t>
      </w:r>
      <w:r w:rsidR="00F55F3E">
        <w:rPr>
          <w:rFonts w:ascii="Arial" w:hAnsi="Arial" w:cs="Arial"/>
          <w:szCs w:val="24"/>
        </w:rPr>
        <w:t>Table 1</w:t>
      </w:r>
      <w:r w:rsidR="00F55F3E" w:rsidRPr="0083200A">
        <w:rPr>
          <w:rFonts w:ascii="Arial" w:hAnsi="Arial" w:cs="Arial"/>
          <w:szCs w:val="24"/>
        </w:rPr>
        <w:t>.</w:t>
      </w:r>
      <w:r w:rsidR="00F55F3E">
        <w:rPr>
          <w:rFonts w:ascii="Arial" w:hAnsi="Arial" w:cs="Arial"/>
          <w:szCs w:val="24"/>
        </w:rPr>
        <w:t xml:space="preserve"> </w:t>
      </w:r>
      <w:r w:rsidR="00320F9A">
        <w:rPr>
          <w:rFonts w:ascii="Arial" w:hAnsi="Arial" w:cs="Arial"/>
          <w:szCs w:val="24"/>
        </w:rPr>
        <w:t>Executive staff have confirmed that</w:t>
      </w:r>
      <w:r>
        <w:rPr>
          <w:rFonts w:ascii="Arial" w:hAnsi="Arial" w:cs="Arial"/>
          <w:szCs w:val="24"/>
        </w:rPr>
        <w:t xml:space="preserve"> these project recommendations align with the </w:t>
      </w:r>
      <w:r w:rsidRPr="0083200A">
        <w:rPr>
          <w:rFonts w:ascii="Arial" w:hAnsi="Arial" w:cs="Arial"/>
          <w:szCs w:val="24"/>
        </w:rPr>
        <w:t>Committee</w:t>
      </w:r>
      <w:r>
        <w:rPr>
          <w:rFonts w:ascii="Arial" w:hAnsi="Arial" w:cs="Arial"/>
          <w:szCs w:val="24"/>
        </w:rPr>
        <w:t>'s</w:t>
      </w:r>
      <w:r w:rsidRPr="0083200A">
        <w:rPr>
          <w:rFonts w:ascii="Arial" w:hAnsi="Arial" w:cs="Arial"/>
          <w:szCs w:val="24"/>
        </w:rPr>
        <w:t xml:space="preserve"> </w:t>
      </w:r>
      <w:r>
        <w:rPr>
          <w:rFonts w:ascii="Arial" w:hAnsi="Arial" w:cs="Arial"/>
          <w:szCs w:val="24"/>
        </w:rPr>
        <w:t>recommendations.</w:t>
      </w:r>
    </w:p>
    <w:p w14:paraId="661403E7" w14:textId="77777777" w:rsidR="00F55F3E" w:rsidRDefault="00F55F3E" w:rsidP="00F55F3E">
      <w:pPr>
        <w:spacing w:line="264" w:lineRule="auto"/>
        <w:jc w:val="center"/>
        <w:rPr>
          <w:rFonts w:ascii="Arial" w:hAnsi="Arial" w:cs="Arial"/>
          <w:szCs w:val="24"/>
        </w:rPr>
      </w:pPr>
    </w:p>
    <w:p w14:paraId="28E69C65" w14:textId="4807B4BD" w:rsidR="00F55F3E" w:rsidRDefault="00F55F3E" w:rsidP="00F55F3E">
      <w:pPr>
        <w:spacing w:line="264" w:lineRule="auto"/>
        <w:jc w:val="center"/>
        <w:rPr>
          <w:rFonts w:ascii="Arial" w:hAnsi="Arial" w:cs="Arial"/>
          <w:b/>
          <w:szCs w:val="24"/>
        </w:rPr>
      </w:pPr>
      <w:r>
        <w:rPr>
          <w:rFonts w:ascii="Arial" w:hAnsi="Arial" w:cs="Arial"/>
          <w:b/>
          <w:szCs w:val="24"/>
        </w:rPr>
        <w:t>Table 1 – Proposed Parks Levy Open Space Grant Awards</w:t>
      </w:r>
    </w:p>
    <w:p w14:paraId="6AAD8FAC" w14:textId="1F6DB199" w:rsidR="0038325E" w:rsidRDefault="0038325E" w:rsidP="00F55F3E">
      <w:pPr>
        <w:spacing w:line="264" w:lineRule="auto"/>
        <w:jc w:val="center"/>
        <w:rPr>
          <w:rFonts w:ascii="Arial" w:hAnsi="Arial" w:cs="Arial"/>
          <w:b/>
          <w:szCs w:val="24"/>
        </w:rPr>
      </w:pPr>
    </w:p>
    <w:tbl>
      <w:tblPr>
        <w:tblStyle w:val="TableGrid"/>
        <w:tblW w:w="9275" w:type="dxa"/>
        <w:tblLook w:val="04A0" w:firstRow="1" w:lastRow="0" w:firstColumn="1" w:lastColumn="0" w:noHBand="0" w:noVBand="1"/>
      </w:tblPr>
      <w:tblGrid>
        <w:gridCol w:w="3092"/>
        <w:gridCol w:w="3378"/>
        <w:gridCol w:w="1573"/>
        <w:gridCol w:w="1232"/>
      </w:tblGrid>
      <w:tr w:rsidR="0038325E" w:rsidRPr="0038325E" w14:paraId="556D66DA" w14:textId="77777777" w:rsidTr="0038325E">
        <w:trPr>
          <w:trHeight w:val="507"/>
        </w:trPr>
        <w:tc>
          <w:tcPr>
            <w:tcW w:w="3092" w:type="dxa"/>
            <w:shd w:val="clear" w:color="auto" w:fill="000000" w:themeFill="text1"/>
            <w:hideMark/>
          </w:tcPr>
          <w:p w14:paraId="53596D4D" w14:textId="77777777" w:rsidR="0038325E" w:rsidRPr="0038325E" w:rsidRDefault="0038325E" w:rsidP="0038325E">
            <w:pPr>
              <w:rPr>
                <w:rFonts w:ascii="Arial" w:hAnsi="Arial" w:cs="Arial"/>
                <w:b/>
                <w:bCs/>
                <w:color w:val="FFFFFF"/>
                <w:sz w:val="20"/>
              </w:rPr>
            </w:pPr>
            <w:r w:rsidRPr="0038325E">
              <w:rPr>
                <w:rFonts w:ascii="Arial" w:hAnsi="Arial" w:cs="Arial"/>
                <w:b/>
                <w:bCs/>
                <w:color w:val="FFFFFF"/>
                <w:sz w:val="20"/>
              </w:rPr>
              <w:t>Agency/ Location</w:t>
            </w:r>
          </w:p>
        </w:tc>
        <w:tc>
          <w:tcPr>
            <w:tcW w:w="3378" w:type="dxa"/>
            <w:shd w:val="clear" w:color="auto" w:fill="000000" w:themeFill="text1"/>
            <w:hideMark/>
          </w:tcPr>
          <w:p w14:paraId="28C30CC6" w14:textId="77777777" w:rsidR="0038325E" w:rsidRPr="0038325E" w:rsidRDefault="0038325E" w:rsidP="0038325E">
            <w:pPr>
              <w:rPr>
                <w:rFonts w:ascii="Arial" w:hAnsi="Arial" w:cs="Arial"/>
                <w:b/>
                <w:bCs/>
                <w:color w:val="FFFFFF"/>
                <w:sz w:val="20"/>
              </w:rPr>
            </w:pPr>
            <w:r w:rsidRPr="0038325E">
              <w:rPr>
                <w:rFonts w:ascii="Arial" w:hAnsi="Arial" w:cs="Arial"/>
                <w:b/>
                <w:bCs/>
                <w:color w:val="FFFFFF"/>
                <w:sz w:val="20"/>
              </w:rPr>
              <w:t>Project Name</w:t>
            </w:r>
          </w:p>
        </w:tc>
        <w:tc>
          <w:tcPr>
            <w:tcW w:w="1573" w:type="dxa"/>
            <w:shd w:val="clear" w:color="auto" w:fill="000000" w:themeFill="text1"/>
            <w:hideMark/>
          </w:tcPr>
          <w:p w14:paraId="5DCDCDB0" w14:textId="77777777" w:rsidR="0038325E" w:rsidRPr="0038325E" w:rsidRDefault="0038325E" w:rsidP="0038325E">
            <w:pPr>
              <w:rPr>
                <w:rFonts w:ascii="Arial" w:hAnsi="Arial" w:cs="Arial"/>
                <w:color w:val="FFFFFF"/>
                <w:sz w:val="20"/>
              </w:rPr>
            </w:pPr>
            <w:r w:rsidRPr="0038325E">
              <w:rPr>
                <w:rFonts w:ascii="Arial" w:hAnsi="Arial" w:cs="Arial"/>
                <w:color w:val="FFFFFF"/>
                <w:sz w:val="20"/>
              </w:rPr>
              <w:t>Parks Levy Recommended</w:t>
            </w:r>
          </w:p>
        </w:tc>
        <w:tc>
          <w:tcPr>
            <w:tcW w:w="1232" w:type="dxa"/>
            <w:shd w:val="clear" w:color="auto" w:fill="000000" w:themeFill="text1"/>
            <w:hideMark/>
          </w:tcPr>
          <w:p w14:paraId="3B58B6E6" w14:textId="77777777" w:rsidR="0038325E" w:rsidRPr="0038325E" w:rsidRDefault="0038325E" w:rsidP="0038325E">
            <w:pPr>
              <w:jc w:val="center"/>
              <w:rPr>
                <w:rFonts w:ascii="Arial" w:hAnsi="Arial" w:cs="Arial"/>
                <w:color w:val="FFFFFF"/>
                <w:sz w:val="20"/>
              </w:rPr>
            </w:pPr>
            <w:r w:rsidRPr="0038325E">
              <w:rPr>
                <w:rFonts w:ascii="Arial" w:hAnsi="Arial" w:cs="Arial"/>
                <w:color w:val="FFFFFF"/>
                <w:sz w:val="20"/>
              </w:rPr>
              <w:t>Council District</w:t>
            </w:r>
          </w:p>
        </w:tc>
      </w:tr>
      <w:tr w:rsidR="0038325E" w:rsidRPr="0038325E" w14:paraId="58313D0B" w14:textId="77777777" w:rsidTr="0038325E">
        <w:trPr>
          <w:trHeight w:val="313"/>
        </w:trPr>
        <w:tc>
          <w:tcPr>
            <w:tcW w:w="3092" w:type="dxa"/>
            <w:hideMark/>
          </w:tcPr>
          <w:p w14:paraId="142D8B84"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7</w:t>
            </w:r>
          </w:p>
        </w:tc>
        <w:tc>
          <w:tcPr>
            <w:tcW w:w="3378" w:type="dxa"/>
            <w:hideMark/>
          </w:tcPr>
          <w:p w14:paraId="324DF423"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Middle Fork Snoqualmie Natural Area Additions</w:t>
            </w:r>
          </w:p>
        </w:tc>
        <w:tc>
          <w:tcPr>
            <w:tcW w:w="1573" w:type="dxa"/>
            <w:hideMark/>
          </w:tcPr>
          <w:p w14:paraId="739BB5FF"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$415,000 </w:t>
            </w:r>
          </w:p>
        </w:tc>
        <w:tc>
          <w:tcPr>
            <w:tcW w:w="1232" w:type="dxa"/>
            <w:hideMark/>
          </w:tcPr>
          <w:p w14:paraId="37A1E093"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5CEAAA88" w14:textId="77777777" w:rsidTr="0038325E">
        <w:trPr>
          <w:trHeight w:val="313"/>
        </w:trPr>
        <w:tc>
          <w:tcPr>
            <w:tcW w:w="3092" w:type="dxa"/>
            <w:hideMark/>
          </w:tcPr>
          <w:p w14:paraId="73FFC06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7</w:t>
            </w:r>
          </w:p>
        </w:tc>
        <w:tc>
          <w:tcPr>
            <w:tcW w:w="3378" w:type="dxa"/>
            <w:hideMark/>
          </w:tcPr>
          <w:p w14:paraId="358662AD"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Mitchell Hill Forest</w:t>
            </w:r>
          </w:p>
        </w:tc>
        <w:tc>
          <w:tcPr>
            <w:tcW w:w="1573" w:type="dxa"/>
            <w:hideMark/>
          </w:tcPr>
          <w:p w14:paraId="7F84668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$687,500 </w:t>
            </w:r>
          </w:p>
        </w:tc>
        <w:tc>
          <w:tcPr>
            <w:tcW w:w="1232" w:type="dxa"/>
            <w:hideMark/>
          </w:tcPr>
          <w:p w14:paraId="155E4786"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60DD184F" w14:textId="77777777" w:rsidTr="0038325E">
        <w:trPr>
          <w:trHeight w:val="313"/>
        </w:trPr>
        <w:tc>
          <w:tcPr>
            <w:tcW w:w="3092" w:type="dxa"/>
            <w:hideMark/>
          </w:tcPr>
          <w:p w14:paraId="2B5E1758"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53B257B2"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Bear Creek Conservation Paradise Lake</w:t>
            </w:r>
          </w:p>
        </w:tc>
        <w:tc>
          <w:tcPr>
            <w:tcW w:w="1573" w:type="dxa"/>
            <w:hideMark/>
          </w:tcPr>
          <w:p w14:paraId="7BDB2180"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$800,000 </w:t>
            </w:r>
          </w:p>
        </w:tc>
        <w:tc>
          <w:tcPr>
            <w:tcW w:w="1232" w:type="dxa"/>
            <w:hideMark/>
          </w:tcPr>
          <w:p w14:paraId="20A1238A"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1C8D41CE" w14:textId="77777777" w:rsidTr="0038325E">
        <w:trPr>
          <w:trHeight w:val="313"/>
        </w:trPr>
        <w:tc>
          <w:tcPr>
            <w:tcW w:w="3092" w:type="dxa"/>
            <w:hideMark/>
          </w:tcPr>
          <w:p w14:paraId="1CFA6ADD"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4DE263C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Cascade Mountains Gateway Project</w:t>
            </w:r>
          </w:p>
        </w:tc>
        <w:tc>
          <w:tcPr>
            <w:tcW w:w="1573" w:type="dxa"/>
            <w:hideMark/>
          </w:tcPr>
          <w:p w14:paraId="011B55D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$255,000 </w:t>
            </w:r>
          </w:p>
        </w:tc>
        <w:tc>
          <w:tcPr>
            <w:tcW w:w="1232" w:type="dxa"/>
            <w:hideMark/>
          </w:tcPr>
          <w:p w14:paraId="10B8CC96"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2A156AE2" w14:textId="77777777" w:rsidTr="0038325E">
        <w:trPr>
          <w:trHeight w:val="313"/>
        </w:trPr>
        <w:tc>
          <w:tcPr>
            <w:tcW w:w="3092" w:type="dxa"/>
            <w:hideMark/>
          </w:tcPr>
          <w:p w14:paraId="72223A5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2625DEA9"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East Fork Issaquah Creek Restoration</w:t>
            </w:r>
          </w:p>
        </w:tc>
        <w:tc>
          <w:tcPr>
            <w:tcW w:w="1573" w:type="dxa"/>
            <w:hideMark/>
          </w:tcPr>
          <w:p w14:paraId="15DBC599"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$600,000 </w:t>
            </w:r>
          </w:p>
        </w:tc>
        <w:tc>
          <w:tcPr>
            <w:tcW w:w="1232" w:type="dxa"/>
            <w:hideMark/>
          </w:tcPr>
          <w:p w14:paraId="2B384E02"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58031552" w14:textId="77777777" w:rsidTr="0038325E">
        <w:trPr>
          <w:trHeight w:val="522"/>
        </w:trPr>
        <w:tc>
          <w:tcPr>
            <w:tcW w:w="3092" w:type="dxa"/>
            <w:hideMark/>
          </w:tcPr>
          <w:p w14:paraId="12B236D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59EFC986"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Evans Creek Conservation Corridor and Agricultural Easements</w:t>
            </w:r>
          </w:p>
        </w:tc>
        <w:tc>
          <w:tcPr>
            <w:tcW w:w="1573" w:type="dxa"/>
            <w:hideMark/>
          </w:tcPr>
          <w:p w14:paraId="5F130294"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$770,000 </w:t>
            </w:r>
          </w:p>
        </w:tc>
        <w:tc>
          <w:tcPr>
            <w:tcW w:w="1232" w:type="dxa"/>
            <w:hideMark/>
          </w:tcPr>
          <w:p w14:paraId="7756CCFE"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0BB4A69A" w14:textId="77777777" w:rsidTr="0038325E">
        <w:trPr>
          <w:trHeight w:val="313"/>
        </w:trPr>
        <w:tc>
          <w:tcPr>
            <w:tcW w:w="3092" w:type="dxa"/>
            <w:hideMark/>
          </w:tcPr>
          <w:p w14:paraId="0955DE1B"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3E367A31"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Evans Creek Nelson (Gunshy) Acquisition</w:t>
            </w:r>
          </w:p>
        </w:tc>
        <w:tc>
          <w:tcPr>
            <w:tcW w:w="1573" w:type="dxa"/>
            <w:hideMark/>
          </w:tcPr>
          <w:p w14:paraId="4AFA6F1C"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$1,250,000 </w:t>
            </w:r>
          </w:p>
        </w:tc>
        <w:tc>
          <w:tcPr>
            <w:tcW w:w="1232" w:type="dxa"/>
            <w:hideMark/>
          </w:tcPr>
          <w:p w14:paraId="04855FB0"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0E5580EF" w14:textId="77777777" w:rsidTr="0038325E">
        <w:trPr>
          <w:trHeight w:val="313"/>
        </w:trPr>
        <w:tc>
          <w:tcPr>
            <w:tcW w:w="3092" w:type="dxa"/>
            <w:hideMark/>
          </w:tcPr>
          <w:p w14:paraId="2C68163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302A407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Black Diamond Open Space</w:t>
            </w:r>
          </w:p>
        </w:tc>
        <w:tc>
          <w:tcPr>
            <w:tcW w:w="1573" w:type="dxa"/>
            <w:hideMark/>
          </w:tcPr>
          <w:p w14:paraId="5FF8A77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$1,460,000 </w:t>
            </w:r>
          </w:p>
        </w:tc>
        <w:tc>
          <w:tcPr>
            <w:tcW w:w="1232" w:type="dxa"/>
            <w:hideMark/>
          </w:tcPr>
          <w:p w14:paraId="613D78F0"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3E77EFC0" w14:textId="77777777" w:rsidTr="0038325E">
        <w:trPr>
          <w:trHeight w:val="313"/>
        </w:trPr>
        <w:tc>
          <w:tcPr>
            <w:tcW w:w="3092" w:type="dxa"/>
            <w:hideMark/>
          </w:tcPr>
          <w:p w14:paraId="013FF9F7"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0E65217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Green River Gorge - Deep Lake</w:t>
            </w:r>
          </w:p>
        </w:tc>
        <w:tc>
          <w:tcPr>
            <w:tcW w:w="1573" w:type="dxa"/>
            <w:hideMark/>
          </w:tcPr>
          <w:p w14:paraId="58C2B16B"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$500,000 </w:t>
            </w:r>
          </w:p>
        </w:tc>
        <w:tc>
          <w:tcPr>
            <w:tcW w:w="1232" w:type="dxa"/>
            <w:hideMark/>
          </w:tcPr>
          <w:p w14:paraId="401D48A0"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F3F02ED" w14:textId="77777777" w:rsidTr="0038325E">
        <w:trPr>
          <w:trHeight w:val="313"/>
        </w:trPr>
        <w:tc>
          <w:tcPr>
            <w:tcW w:w="3092" w:type="dxa"/>
            <w:hideMark/>
          </w:tcPr>
          <w:p w14:paraId="1A35797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108250A2"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Green River/Newaukum Creek</w:t>
            </w:r>
          </w:p>
        </w:tc>
        <w:tc>
          <w:tcPr>
            <w:tcW w:w="1573" w:type="dxa"/>
            <w:hideMark/>
          </w:tcPr>
          <w:p w14:paraId="725C0E5F"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$2,310,613 </w:t>
            </w:r>
          </w:p>
        </w:tc>
        <w:tc>
          <w:tcPr>
            <w:tcW w:w="1232" w:type="dxa"/>
            <w:hideMark/>
          </w:tcPr>
          <w:p w14:paraId="50A04334"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15FB6C39" w14:textId="77777777" w:rsidTr="0038325E">
        <w:trPr>
          <w:trHeight w:val="313"/>
        </w:trPr>
        <w:tc>
          <w:tcPr>
            <w:tcW w:w="3092" w:type="dxa"/>
            <w:hideMark/>
          </w:tcPr>
          <w:p w14:paraId="1F5FFA31"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400DF734"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Keevie Lake</w:t>
            </w:r>
          </w:p>
        </w:tc>
        <w:tc>
          <w:tcPr>
            <w:tcW w:w="1573" w:type="dxa"/>
            <w:hideMark/>
          </w:tcPr>
          <w:p w14:paraId="72D151B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$95,000 </w:t>
            </w:r>
          </w:p>
        </w:tc>
        <w:tc>
          <w:tcPr>
            <w:tcW w:w="1232" w:type="dxa"/>
            <w:hideMark/>
          </w:tcPr>
          <w:p w14:paraId="6338D2CA"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61AAF09" w14:textId="77777777" w:rsidTr="0038325E">
        <w:trPr>
          <w:trHeight w:val="313"/>
        </w:trPr>
        <w:tc>
          <w:tcPr>
            <w:tcW w:w="3092" w:type="dxa"/>
            <w:hideMark/>
          </w:tcPr>
          <w:p w14:paraId="69737C34"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0E70CB42"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North Green River Acquisitions</w:t>
            </w:r>
          </w:p>
        </w:tc>
        <w:tc>
          <w:tcPr>
            <w:tcW w:w="1573" w:type="dxa"/>
            <w:hideMark/>
          </w:tcPr>
          <w:p w14:paraId="183259D4"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$610,625 </w:t>
            </w:r>
          </w:p>
        </w:tc>
        <w:tc>
          <w:tcPr>
            <w:tcW w:w="1232" w:type="dxa"/>
            <w:hideMark/>
          </w:tcPr>
          <w:p w14:paraId="5EACCBFE"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7</w:t>
            </w:r>
          </w:p>
        </w:tc>
      </w:tr>
      <w:tr w:rsidR="0038325E" w:rsidRPr="0038325E" w14:paraId="1183B9BD" w14:textId="77777777" w:rsidTr="0038325E">
        <w:trPr>
          <w:trHeight w:val="313"/>
        </w:trPr>
        <w:tc>
          <w:tcPr>
            <w:tcW w:w="3092" w:type="dxa"/>
            <w:hideMark/>
          </w:tcPr>
          <w:p w14:paraId="014D685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11A93C95"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Soos Creek</w:t>
            </w:r>
          </w:p>
        </w:tc>
        <w:tc>
          <w:tcPr>
            <w:tcW w:w="1573" w:type="dxa"/>
            <w:hideMark/>
          </w:tcPr>
          <w:p w14:paraId="2485EB96"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$1,200,000 </w:t>
            </w:r>
          </w:p>
        </w:tc>
        <w:tc>
          <w:tcPr>
            <w:tcW w:w="1232" w:type="dxa"/>
            <w:hideMark/>
          </w:tcPr>
          <w:p w14:paraId="40AB9519"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5,9</w:t>
            </w:r>
          </w:p>
        </w:tc>
      </w:tr>
      <w:tr w:rsidR="0038325E" w:rsidRPr="0038325E" w14:paraId="699128E8" w14:textId="77777777" w:rsidTr="0038325E">
        <w:trPr>
          <w:trHeight w:val="313"/>
        </w:trPr>
        <w:tc>
          <w:tcPr>
            <w:tcW w:w="3092" w:type="dxa"/>
            <w:hideMark/>
          </w:tcPr>
          <w:p w14:paraId="057934C5"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15EA2A62"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Soos Creek Park / Molasses Creek</w:t>
            </w:r>
          </w:p>
        </w:tc>
        <w:tc>
          <w:tcPr>
            <w:tcW w:w="1573" w:type="dxa"/>
            <w:hideMark/>
          </w:tcPr>
          <w:p w14:paraId="5368A9A6"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$297,000 </w:t>
            </w:r>
          </w:p>
        </w:tc>
        <w:tc>
          <w:tcPr>
            <w:tcW w:w="1232" w:type="dxa"/>
            <w:hideMark/>
          </w:tcPr>
          <w:p w14:paraId="71411A0C"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C32530D" w14:textId="77777777" w:rsidTr="0038325E">
        <w:trPr>
          <w:trHeight w:val="313"/>
        </w:trPr>
        <w:tc>
          <w:tcPr>
            <w:tcW w:w="3092" w:type="dxa"/>
            <w:hideMark/>
          </w:tcPr>
          <w:p w14:paraId="00DB3183"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74073146"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Sweeney Pond</w:t>
            </w:r>
          </w:p>
        </w:tc>
        <w:tc>
          <w:tcPr>
            <w:tcW w:w="1573" w:type="dxa"/>
            <w:hideMark/>
          </w:tcPr>
          <w:p w14:paraId="52FA3D98"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$1,050,000 </w:t>
            </w:r>
          </w:p>
        </w:tc>
        <w:tc>
          <w:tcPr>
            <w:tcW w:w="1232" w:type="dxa"/>
            <w:hideMark/>
          </w:tcPr>
          <w:p w14:paraId="6519DCA3"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9691A04" w14:textId="77777777" w:rsidTr="0038325E">
        <w:trPr>
          <w:trHeight w:val="313"/>
        </w:trPr>
        <w:tc>
          <w:tcPr>
            <w:tcW w:w="3092" w:type="dxa"/>
            <w:hideMark/>
          </w:tcPr>
          <w:p w14:paraId="21A8DA8A"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KC-Vashon</w:t>
            </w:r>
          </w:p>
        </w:tc>
        <w:tc>
          <w:tcPr>
            <w:tcW w:w="3378" w:type="dxa"/>
            <w:hideMark/>
          </w:tcPr>
          <w:p w14:paraId="65D4982D"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Island Center Forest Additions</w:t>
            </w:r>
          </w:p>
        </w:tc>
        <w:tc>
          <w:tcPr>
            <w:tcW w:w="1573" w:type="dxa"/>
            <w:hideMark/>
          </w:tcPr>
          <w:p w14:paraId="27DEF175"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$200,000 </w:t>
            </w:r>
          </w:p>
        </w:tc>
        <w:tc>
          <w:tcPr>
            <w:tcW w:w="1232" w:type="dxa"/>
            <w:hideMark/>
          </w:tcPr>
          <w:p w14:paraId="2EE1D9B1"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58ABBAF1" w14:textId="77777777" w:rsidTr="0038325E">
        <w:trPr>
          <w:trHeight w:val="313"/>
        </w:trPr>
        <w:tc>
          <w:tcPr>
            <w:tcW w:w="3092" w:type="dxa"/>
            <w:hideMark/>
          </w:tcPr>
          <w:p w14:paraId="4017E691"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KC-Vashon</w:t>
            </w:r>
          </w:p>
        </w:tc>
        <w:tc>
          <w:tcPr>
            <w:tcW w:w="3378" w:type="dxa"/>
            <w:hideMark/>
          </w:tcPr>
          <w:p w14:paraId="6FF51DB7"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Manzanita Natural Area Additions</w:t>
            </w:r>
          </w:p>
        </w:tc>
        <w:tc>
          <w:tcPr>
            <w:tcW w:w="1573" w:type="dxa"/>
            <w:hideMark/>
          </w:tcPr>
          <w:p w14:paraId="2981FBE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$15,000 </w:t>
            </w:r>
          </w:p>
        </w:tc>
        <w:tc>
          <w:tcPr>
            <w:tcW w:w="1232" w:type="dxa"/>
            <w:hideMark/>
          </w:tcPr>
          <w:p w14:paraId="7AA9A1A9"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146D754D" w14:textId="77777777" w:rsidTr="0038325E">
        <w:trPr>
          <w:trHeight w:val="313"/>
        </w:trPr>
        <w:tc>
          <w:tcPr>
            <w:tcW w:w="3092" w:type="dxa"/>
            <w:hideMark/>
          </w:tcPr>
          <w:p w14:paraId="4F2F94C7" w14:textId="77777777" w:rsidR="0038325E" w:rsidRPr="0038325E" w:rsidRDefault="0038325E" w:rsidP="0038325E">
            <w:pPr>
              <w:rPr>
                <w:rFonts w:ascii="Arial" w:hAnsi="Arial" w:cs="Arial"/>
                <w:color w:val="000000"/>
                <w:sz w:val="20"/>
              </w:rPr>
            </w:pPr>
            <w:r w:rsidRPr="0038325E">
              <w:rPr>
                <w:rFonts w:ascii="Arial" w:hAnsi="Arial" w:cs="Arial"/>
                <w:color w:val="000000"/>
                <w:sz w:val="20"/>
              </w:rPr>
              <w:lastRenderedPageBreak/>
              <w:t>KC-Vashon</w:t>
            </w:r>
          </w:p>
        </w:tc>
        <w:tc>
          <w:tcPr>
            <w:tcW w:w="3378" w:type="dxa"/>
            <w:hideMark/>
          </w:tcPr>
          <w:p w14:paraId="6F6B7F57"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Neill Point Natural Area – Morningside Farm</w:t>
            </w:r>
          </w:p>
        </w:tc>
        <w:tc>
          <w:tcPr>
            <w:tcW w:w="1573" w:type="dxa"/>
            <w:hideMark/>
          </w:tcPr>
          <w:p w14:paraId="0A011FC6"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$395,000 </w:t>
            </w:r>
          </w:p>
        </w:tc>
        <w:tc>
          <w:tcPr>
            <w:tcW w:w="1232" w:type="dxa"/>
            <w:hideMark/>
          </w:tcPr>
          <w:p w14:paraId="682CA972"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0DC9F2ED" w14:textId="77777777" w:rsidTr="0038325E">
        <w:trPr>
          <w:trHeight w:val="313"/>
        </w:trPr>
        <w:tc>
          <w:tcPr>
            <w:tcW w:w="3092" w:type="dxa"/>
            <w:hideMark/>
          </w:tcPr>
          <w:p w14:paraId="4639BA41"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KC-Vashon</w:t>
            </w:r>
          </w:p>
        </w:tc>
        <w:tc>
          <w:tcPr>
            <w:tcW w:w="3378" w:type="dxa"/>
            <w:hideMark/>
          </w:tcPr>
          <w:p w14:paraId="2FAB1AB1"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Vashon Creeks and Estuaries</w:t>
            </w:r>
          </w:p>
        </w:tc>
        <w:tc>
          <w:tcPr>
            <w:tcW w:w="1573" w:type="dxa"/>
            <w:hideMark/>
          </w:tcPr>
          <w:p w14:paraId="522BD24A"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$359,000 </w:t>
            </w:r>
          </w:p>
        </w:tc>
        <w:tc>
          <w:tcPr>
            <w:tcW w:w="1232" w:type="dxa"/>
            <w:hideMark/>
          </w:tcPr>
          <w:p w14:paraId="762F407D"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1021B794" w14:textId="77777777" w:rsidTr="0038325E">
        <w:trPr>
          <w:trHeight w:val="313"/>
        </w:trPr>
        <w:tc>
          <w:tcPr>
            <w:tcW w:w="3092" w:type="dxa"/>
            <w:hideMark/>
          </w:tcPr>
          <w:p w14:paraId="177916C9"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KC-Vashon</w:t>
            </w:r>
          </w:p>
        </w:tc>
        <w:tc>
          <w:tcPr>
            <w:tcW w:w="3378" w:type="dxa"/>
            <w:hideMark/>
          </w:tcPr>
          <w:p w14:paraId="1B6BE8B3"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Vashon Marine Shoreline</w:t>
            </w:r>
          </w:p>
        </w:tc>
        <w:tc>
          <w:tcPr>
            <w:tcW w:w="1573" w:type="dxa"/>
            <w:hideMark/>
          </w:tcPr>
          <w:p w14:paraId="15CAE00A"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$1,596,000 </w:t>
            </w:r>
          </w:p>
        </w:tc>
        <w:tc>
          <w:tcPr>
            <w:tcW w:w="1232" w:type="dxa"/>
            <w:hideMark/>
          </w:tcPr>
          <w:p w14:paraId="23019E46"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7391054A" w14:textId="77777777" w:rsidTr="0038325E">
        <w:trPr>
          <w:trHeight w:val="313"/>
        </w:trPr>
        <w:tc>
          <w:tcPr>
            <w:tcW w:w="3092" w:type="dxa"/>
            <w:shd w:val="clear" w:color="auto" w:fill="000000" w:themeFill="text1"/>
          </w:tcPr>
          <w:p w14:paraId="4DC9C603" w14:textId="7A2EBB79" w:rsidR="0038325E" w:rsidRPr="0038325E" w:rsidRDefault="0038325E" w:rsidP="0038325E">
            <w:pPr>
              <w:rPr>
                <w:rFonts w:ascii="Arial" w:hAnsi="Arial" w:cs="Arial"/>
                <w:b/>
                <w:bCs/>
                <w:color w:val="FFFFFF" w:themeColor="background1"/>
                <w:sz w:val="20"/>
                <w:szCs w:val="22"/>
              </w:rPr>
            </w:pPr>
            <w:r w:rsidRPr="0038325E">
              <w:rPr>
                <w:rFonts w:ascii="Arial" w:hAnsi="Arial" w:cs="Arial"/>
                <w:b/>
                <w:bCs/>
                <w:color w:val="FFFFFF" w:themeColor="background1"/>
                <w:sz w:val="20"/>
                <w:szCs w:val="22"/>
              </w:rPr>
              <w:t>Total</w:t>
            </w:r>
          </w:p>
        </w:tc>
        <w:tc>
          <w:tcPr>
            <w:tcW w:w="3378" w:type="dxa"/>
            <w:shd w:val="clear" w:color="auto" w:fill="000000" w:themeFill="text1"/>
          </w:tcPr>
          <w:p w14:paraId="50BE3C0D" w14:textId="77777777" w:rsidR="0038325E" w:rsidRPr="0038325E" w:rsidRDefault="0038325E" w:rsidP="0038325E">
            <w:pPr>
              <w:rPr>
                <w:rFonts w:ascii="Arial" w:hAnsi="Arial" w:cs="Arial"/>
                <w:b/>
                <w:bCs/>
                <w:color w:val="FFFFFF" w:themeColor="background1"/>
                <w:sz w:val="20"/>
                <w:szCs w:val="22"/>
              </w:rPr>
            </w:pPr>
          </w:p>
        </w:tc>
        <w:tc>
          <w:tcPr>
            <w:tcW w:w="1573" w:type="dxa"/>
            <w:shd w:val="clear" w:color="auto" w:fill="000000" w:themeFill="text1"/>
          </w:tcPr>
          <w:p w14:paraId="2D12AC32" w14:textId="71FB8217" w:rsidR="0038325E" w:rsidRPr="0038325E" w:rsidRDefault="0038325E" w:rsidP="0038325E">
            <w:pPr>
              <w:jc w:val="right"/>
              <w:rPr>
                <w:rFonts w:ascii="Arial" w:hAnsi="Arial" w:cs="Arial"/>
                <w:b/>
                <w:bCs/>
                <w:color w:val="FFFFFF" w:themeColor="background1"/>
                <w:sz w:val="20"/>
              </w:rPr>
            </w:pPr>
            <w:r w:rsidRPr="0038325E">
              <w:rPr>
                <w:rFonts w:ascii="Arial" w:hAnsi="Arial" w:cs="Arial"/>
                <w:b/>
                <w:bCs/>
                <w:color w:val="FFFFFF" w:themeColor="background1"/>
                <w:sz w:val="20"/>
              </w:rPr>
              <w:t>$14,865,738</w:t>
            </w:r>
          </w:p>
        </w:tc>
        <w:tc>
          <w:tcPr>
            <w:tcW w:w="1232" w:type="dxa"/>
            <w:shd w:val="clear" w:color="auto" w:fill="000000" w:themeFill="text1"/>
          </w:tcPr>
          <w:p w14:paraId="4064BC1A" w14:textId="77777777" w:rsidR="0038325E" w:rsidRPr="0038325E" w:rsidRDefault="0038325E" w:rsidP="0038325E">
            <w:pPr>
              <w:jc w:val="center"/>
              <w:rPr>
                <w:rFonts w:ascii="Arial" w:hAnsi="Arial" w:cs="Arial"/>
                <w:b/>
                <w:bCs/>
                <w:color w:val="FFFFFF" w:themeColor="background1"/>
                <w:sz w:val="20"/>
              </w:rPr>
            </w:pPr>
          </w:p>
        </w:tc>
      </w:tr>
    </w:tbl>
    <w:p w14:paraId="4E42F493" w14:textId="77777777" w:rsidR="0038325E" w:rsidRPr="00015D04" w:rsidRDefault="0038325E" w:rsidP="00F55F3E">
      <w:pPr>
        <w:spacing w:line="264" w:lineRule="auto"/>
        <w:jc w:val="center"/>
        <w:rPr>
          <w:rFonts w:ascii="Arial" w:hAnsi="Arial" w:cs="Arial"/>
          <w:b/>
          <w:szCs w:val="24"/>
        </w:rPr>
      </w:pPr>
    </w:p>
    <w:p w14:paraId="2FE5FFB1" w14:textId="26A7758E" w:rsidR="00DA11F2" w:rsidRPr="002269ED" w:rsidRDefault="002F3EEB" w:rsidP="002269ED">
      <w:pPr>
        <w:pStyle w:val="ListParagraph"/>
        <w:numPr>
          <w:ilvl w:val="0"/>
          <w:numId w:val="10"/>
        </w:numPr>
        <w:spacing w:line="264" w:lineRule="auto"/>
        <w:jc w:val="both"/>
        <w:rPr>
          <w:rFonts w:ascii="Arial" w:hAnsi="Arial" w:cs="Arial"/>
          <w:szCs w:val="24"/>
          <w:u w:val="single"/>
        </w:rPr>
      </w:pPr>
      <w:r w:rsidRPr="002269ED">
        <w:rPr>
          <w:rFonts w:ascii="Arial" w:hAnsi="Arial" w:cs="Arial"/>
          <w:szCs w:val="24"/>
        </w:rPr>
        <w:t>Parks Regional Open Space Initiative</w:t>
      </w:r>
      <w:r w:rsidR="00422686" w:rsidRPr="002269ED">
        <w:rPr>
          <w:rFonts w:ascii="Arial" w:hAnsi="Arial" w:cs="Arial"/>
          <w:szCs w:val="24"/>
        </w:rPr>
        <w:t xml:space="preserve">: </w:t>
      </w:r>
      <w:r w:rsidR="00DA11F2" w:rsidRPr="002269ED">
        <w:rPr>
          <w:rFonts w:ascii="Arial" w:hAnsi="Arial" w:cs="Arial"/>
          <w:szCs w:val="24"/>
        </w:rPr>
        <w:t xml:space="preserve">$15.7 million appropriation of Parks Levy revenue </w:t>
      </w:r>
      <w:r w:rsidRPr="002269ED">
        <w:rPr>
          <w:rFonts w:ascii="Arial" w:hAnsi="Arial" w:cs="Arial"/>
          <w:szCs w:val="24"/>
        </w:rPr>
        <w:t>to</w:t>
      </w:r>
      <w:r w:rsidR="00DA11F2" w:rsidRPr="002269ED">
        <w:rPr>
          <w:rFonts w:ascii="Arial" w:hAnsi="Arial" w:cs="Arial"/>
          <w:szCs w:val="24"/>
        </w:rPr>
        <w:t xml:space="preserve"> allow the CFT </w:t>
      </w:r>
      <w:r w:rsidR="00CA5E81">
        <w:rPr>
          <w:rFonts w:ascii="Arial" w:hAnsi="Arial" w:cs="Arial"/>
          <w:szCs w:val="24"/>
        </w:rPr>
        <w:t>Advisory</w:t>
      </w:r>
      <w:r w:rsidR="00CA5E81" w:rsidRPr="002269ED">
        <w:rPr>
          <w:rFonts w:ascii="Arial" w:hAnsi="Arial" w:cs="Arial"/>
          <w:szCs w:val="24"/>
        </w:rPr>
        <w:t xml:space="preserve"> </w:t>
      </w:r>
      <w:r w:rsidR="00DA11F2" w:rsidRPr="002269ED">
        <w:rPr>
          <w:rFonts w:ascii="Arial" w:hAnsi="Arial" w:cs="Arial"/>
          <w:szCs w:val="24"/>
        </w:rPr>
        <w:t>Committee to make its 2024 recommendations. This would be disappropriated in the 2023-2024 2</w:t>
      </w:r>
      <w:r w:rsidR="00DA11F2" w:rsidRPr="002269ED">
        <w:rPr>
          <w:rFonts w:ascii="Arial" w:hAnsi="Arial" w:cs="Arial"/>
          <w:szCs w:val="24"/>
          <w:vertAlign w:val="superscript"/>
        </w:rPr>
        <w:t>nd</w:t>
      </w:r>
      <w:r w:rsidR="00DA11F2" w:rsidRPr="002269ED">
        <w:rPr>
          <w:rFonts w:ascii="Arial" w:hAnsi="Arial" w:cs="Arial"/>
          <w:szCs w:val="24"/>
        </w:rPr>
        <w:t xml:space="preserve"> Omnibus and transferred to individual acquisitions.</w:t>
      </w:r>
      <w:r w:rsidR="00D72205" w:rsidRPr="002269ED">
        <w:rPr>
          <w:rFonts w:ascii="Arial" w:hAnsi="Arial" w:cs="Arial"/>
          <w:szCs w:val="24"/>
        </w:rPr>
        <w:t xml:space="preserve"> </w:t>
      </w:r>
    </w:p>
    <w:p w14:paraId="55A2612D" w14:textId="2ACED801" w:rsidR="00422686" w:rsidRPr="00422686" w:rsidRDefault="00422686" w:rsidP="001D301B">
      <w:pPr>
        <w:pStyle w:val="ListParagraph"/>
        <w:numPr>
          <w:ilvl w:val="0"/>
          <w:numId w:val="9"/>
        </w:numPr>
        <w:spacing w:line="264" w:lineRule="auto"/>
        <w:rPr>
          <w:rFonts w:ascii="Arial" w:hAnsi="Arial" w:cs="Arial"/>
          <w:szCs w:val="24"/>
        </w:rPr>
      </w:pPr>
      <w:r w:rsidRPr="00422686">
        <w:rPr>
          <w:rFonts w:ascii="Arial" w:hAnsi="Arial" w:cs="Arial"/>
          <w:szCs w:val="24"/>
        </w:rPr>
        <w:t>Parks Open Space Stewardship: $7.0 million to support efforts to steward newly acquired open space and natural lands including the Youth Conservation Corps, demolitions, maintenance shop improvements, Parks' share of the Land Conservation Initiative program management, and proposed new forest restoration positions in partnership</w:t>
      </w:r>
      <w:r>
        <w:rPr>
          <w:rFonts w:ascii="Arial" w:hAnsi="Arial" w:cs="Arial"/>
          <w:szCs w:val="24"/>
        </w:rPr>
        <w:t xml:space="preserve"> </w:t>
      </w:r>
      <w:r w:rsidRPr="00422686">
        <w:rPr>
          <w:rFonts w:ascii="Arial" w:hAnsi="Arial" w:cs="Arial"/>
          <w:szCs w:val="24"/>
        </w:rPr>
        <w:t>with the Water and Land Division.</w:t>
      </w:r>
    </w:p>
    <w:p w14:paraId="53BFD0F4" w14:textId="77777777" w:rsidR="00422686" w:rsidRPr="002F3EEB" w:rsidRDefault="00422686" w:rsidP="00422686">
      <w:pPr>
        <w:pStyle w:val="ListParagraph"/>
        <w:spacing w:line="264" w:lineRule="auto"/>
        <w:jc w:val="both"/>
        <w:rPr>
          <w:rFonts w:ascii="Arial" w:hAnsi="Arial" w:cs="Arial"/>
          <w:szCs w:val="24"/>
          <w:u w:val="single"/>
        </w:rPr>
      </w:pPr>
    </w:p>
    <w:p w14:paraId="089E704C" w14:textId="7596A933" w:rsidR="00F55F3E" w:rsidRDefault="00F55F3E" w:rsidP="00F55F3E">
      <w:pPr>
        <w:spacing w:line="264" w:lineRule="auto"/>
        <w:contextualSpacing/>
        <w:jc w:val="both"/>
        <w:rPr>
          <w:rFonts w:ascii="Arial" w:hAnsi="Arial" w:cs="Arial"/>
          <w:szCs w:val="24"/>
        </w:rPr>
      </w:pPr>
      <w:r>
        <w:rPr>
          <w:rFonts w:ascii="Arial" w:hAnsi="Arial" w:cs="Arial"/>
          <w:szCs w:val="24"/>
          <w:u w:val="single"/>
        </w:rPr>
        <w:t>Trail D</w:t>
      </w:r>
      <w:r w:rsidRPr="00A02BE7">
        <w:rPr>
          <w:rFonts w:ascii="Arial" w:hAnsi="Arial" w:cs="Arial"/>
          <w:szCs w:val="24"/>
          <w:u w:val="single"/>
        </w:rPr>
        <w:t>evelopment.</w:t>
      </w:r>
      <w:r>
        <w:rPr>
          <w:rFonts w:ascii="Arial" w:hAnsi="Arial" w:cs="Arial"/>
          <w:szCs w:val="24"/>
        </w:rPr>
        <w:t xml:space="preserve"> The Parks Capital f</w:t>
      </w:r>
      <w:r w:rsidRPr="00275EAE">
        <w:rPr>
          <w:rFonts w:ascii="Arial" w:hAnsi="Arial" w:cs="Arial"/>
          <w:szCs w:val="24"/>
        </w:rPr>
        <w:t>und also supports development of trails, trailheads, and mobility connections, as well as ongoing maintenance of trails and trailheads as part of the regional trai</w:t>
      </w:r>
      <w:r>
        <w:rPr>
          <w:rFonts w:ascii="Arial" w:hAnsi="Arial" w:cs="Arial"/>
          <w:szCs w:val="24"/>
        </w:rPr>
        <w:t>ls system. Major proposed trail</w:t>
      </w:r>
      <w:r w:rsidRPr="00275EAE">
        <w:rPr>
          <w:rFonts w:ascii="Arial" w:hAnsi="Arial" w:cs="Arial"/>
          <w:szCs w:val="24"/>
        </w:rPr>
        <w:t xml:space="preserve"> investments are </w:t>
      </w:r>
      <w:r>
        <w:rPr>
          <w:rFonts w:ascii="Arial" w:hAnsi="Arial" w:cs="Arial"/>
          <w:szCs w:val="24"/>
        </w:rPr>
        <w:t>show</w:t>
      </w:r>
      <w:r w:rsidR="00D05626">
        <w:rPr>
          <w:rFonts w:ascii="Arial" w:hAnsi="Arial" w:cs="Arial"/>
          <w:szCs w:val="24"/>
        </w:rPr>
        <w:t>n</w:t>
      </w:r>
      <w:r>
        <w:rPr>
          <w:rFonts w:ascii="Arial" w:hAnsi="Arial" w:cs="Arial"/>
          <w:szCs w:val="24"/>
        </w:rPr>
        <w:t xml:space="preserve"> in Table 2. </w:t>
      </w:r>
    </w:p>
    <w:p w14:paraId="4146CB35" w14:textId="77777777" w:rsidR="00F55F3E" w:rsidRDefault="00F55F3E" w:rsidP="00DF60C0">
      <w:pPr>
        <w:spacing w:line="264" w:lineRule="auto"/>
        <w:contextualSpacing/>
        <w:jc w:val="both"/>
        <w:rPr>
          <w:rFonts w:ascii="Arial" w:hAnsi="Arial" w:cs="Arial"/>
          <w:szCs w:val="24"/>
        </w:rPr>
      </w:pPr>
    </w:p>
    <w:p w14:paraId="53EE818D" w14:textId="1BCCBB4C" w:rsidR="00F55F3E" w:rsidRDefault="00F55F3E" w:rsidP="00DF60C0">
      <w:pPr>
        <w:spacing w:line="264" w:lineRule="auto"/>
        <w:contextualSpacing/>
        <w:jc w:val="center"/>
        <w:rPr>
          <w:rFonts w:ascii="Arial" w:hAnsi="Arial" w:cs="Arial"/>
          <w:b/>
          <w:szCs w:val="24"/>
        </w:rPr>
      </w:pPr>
      <w:r>
        <w:rPr>
          <w:rFonts w:ascii="Arial" w:hAnsi="Arial" w:cs="Arial"/>
          <w:b/>
          <w:szCs w:val="24"/>
        </w:rPr>
        <w:t>Table 2 – Proposed Major Trail Investments</w:t>
      </w:r>
    </w:p>
    <w:p w14:paraId="183A2003" w14:textId="501E222E" w:rsidR="00DF60C0" w:rsidRDefault="00DF60C0" w:rsidP="00DF60C0">
      <w:pPr>
        <w:spacing w:line="264" w:lineRule="auto"/>
        <w:contextualSpacing/>
        <w:jc w:val="center"/>
        <w:rPr>
          <w:rFonts w:ascii="Arial" w:hAnsi="Arial" w:cs="Arial"/>
          <w:b/>
          <w:szCs w:val="24"/>
        </w:rPr>
      </w:pPr>
    </w:p>
    <w:tbl>
      <w:tblPr>
        <w:tblStyle w:val="TableGrid"/>
        <w:tblW w:w="5040" w:type="pct"/>
        <w:tblLayout w:type="fixed"/>
        <w:tblLook w:val="04A0" w:firstRow="1" w:lastRow="0" w:firstColumn="1" w:lastColumn="0" w:noHBand="0" w:noVBand="1"/>
      </w:tblPr>
      <w:tblGrid>
        <w:gridCol w:w="2172"/>
        <w:gridCol w:w="1453"/>
        <w:gridCol w:w="5800"/>
      </w:tblGrid>
      <w:tr w:rsidR="00F55F3E" w:rsidRPr="00814015" w14:paraId="63A80BC7" w14:textId="77777777" w:rsidTr="001861A1">
        <w:trPr>
          <w:trHeight w:val="471"/>
          <w:tblHeader/>
        </w:trPr>
        <w:tc>
          <w:tcPr>
            <w:tcW w:w="1152" w:type="pct"/>
            <w:shd w:val="clear" w:color="auto" w:fill="000000" w:themeFill="text1"/>
            <w:hideMark/>
          </w:tcPr>
          <w:p w14:paraId="3C9F8A2F" w14:textId="77777777" w:rsidR="00F55F3E" w:rsidRPr="00814015" w:rsidRDefault="00F55F3E" w:rsidP="00DF60C0">
            <w:pPr>
              <w:spacing w:line="264" w:lineRule="auto"/>
              <w:rPr>
                <w:rFonts w:ascii="Arial" w:hAnsi="Arial" w:cs="Arial"/>
                <w:b/>
                <w:bCs/>
                <w:szCs w:val="24"/>
              </w:rPr>
            </w:pPr>
            <w:r>
              <w:rPr>
                <w:rFonts w:ascii="Arial" w:hAnsi="Arial" w:cs="Arial"/>
                <w:b/>
                <w:bCs/>
                <w:szCs w:val="24"/>
              </w:rPr>
              <w:t>Project</w:t>
            </w:r>
          </w:p>
        </w:tc>
        <w:tc>
          <w:tcPr>
            <w:tcW w:w="771" w:type="pct"/>
            <w:shd w:val="clear" w:color="auto" w:fill="000000" w:themeFill="text1"/>
            <w:hideMark/>
          </w:tcPr>
          <w:p w14:paraId="4F84F707" w14:textId="52EF5601" w:rsidR="00F55F3E" w:rsidRPr="00814015" w:rsidRDefault="00107624" w:rsidP="00DF60C0">
            <w:pPr>
              <w:spacing w:line="264" w:lineRule="auto"/>
              <w:rPr>
                <w:rFonts w:ascii="Arial" w:hAnsi="Arial" w:cs="Arial"/>
                <w:b/>
                <w:bCs/>
                <w:szCs w:val="24"/>
              </w:rPr>
            </w:pPr>
            <w:r>
              <w:rPr>
                <w:rFonts w:ascii="Arial" w:hAnsi="Arial" w:cs="Arial"/>
                <w:b/>
                <w:bCs/>
                <w:szCs w:val="24"/>
              </w:rPr>
              <w:t>2023-2024</w:t>
            </w:r>
          </w:p>
        </w:tc>
        <w:tc>
          <w:tcPr>
            <w:tcW w:w="3077" w:type="pct"/>
            <w:shd w:val="clear" w:color="auto" w:fill="000000" w:themeFill="text1"/>
            <w:hideMark/>
          </w:tcPr>
          <w:p w14:paraId="3B05AC19" w14:textId="77777777" w:rsidR="00F55F3E" w:rsidRPr="00814015" w:rsidRDefault="00F55F3E" w:rsidP="00DF60C0">
            <w:pPr>
              <w:spacing w:line="264" w:lineRule="auto"/>
              <w:rPr>
                <w:rFonts w:ascii="Arial" w:hAnsi="Arial" w:cs="Arial"/>
                <w:b/>
                <w:bCs/>
                <w:szCs w:val="24"/>
              </w:rPr>
            </w:pPr>
            <w:r>
              <w:rPr>
                <w:rFonts w:ascii="Arial" w:hAnsi="Arial" w:cs="Arial"/>
                <w:b/>
                <w:bCs/>
                <w:szCs w:val="24"/>
              </w:rPr>
              <w:t>Description</w:t>
            </w:r>
          </w:p>
        </w:tc>
      </w:tr>
      <w:tr w:rsidR="00DF60C0" w:rsidRPr="00814015" w14:paraId="3C3D5024" w14:textId="77777777" w:rsidTr="001861A1">
        <w:trPr>
          <w:trHeight w:val="385"/>
        </w:trPr>
        <w:tc>
          <w:tcPr>
            <w:tcW w:w="1152" w:type="pct"/>
          </w:tcPr>
          <w:p w14:paraId="5C0A02CA" w14:textId="2819140F" w:rsidR="00DF60C0" w:rsidRDefault="00DF60C0" w:rsidP="00DF60C0">
            <w:pPr>
              <w:spacing w:line="264" w:lineRule="auto"/>
              <w:rPr>
                <w:rFonts w:ascii="Arial" w:hAnsi="Arial" w:cs="Arial"/>
                <w:szCs w:val="24"/>
              </w:rPr>
            </w:pPr>
            <w:r>
              <w:rPr>
                <w:rFonts w:ascii="Arial" w:hAnsi="Arial" w:cs="Arial"/>
                <w:szCs w:val="24"/>
              </w:rPr>
              <w:t>Soos Creek Trail segment</w:t>
            </w:r>
          </w:p>
        </w:tc>
        <w:tc>
          <w:tcPr>
            <w:tcW w:w="771" w:type="pct"/>
          </w:tcPr>
          <w:p w14:paraId="0719EECE" w14:textId="57DB74BB" w:rsidR="00DF60C0" w:rsidRDefault="00DF60C0" w:rsidP="00DF60C0">
            <w:pPr>
              <w:spacing w:line="264" w:lineRule="auto"/>
              <w:jc w:val="right"/>
              <w:rPr>
                <w:rFonts w:ascii="Arial" w:hAnsi="Arial" w:cs="Arial"/>
                <w:szCs w:val="24"/>
              </w:rPr>
            </w:pPr>
            <w:r>
              <w:rPr>
                <w:rFonts w:ascii="Arial" w:hAnsi="Arial" w:cs="Arial"/>
                <w:szCs w:val="24"/>
              </w:rPr>
              <w:t>$3</w:t>
            </w:r>
            <w:r w:rsidR="00681311">
              <w:rPr>
                <w:rFonts w:ascii="Arial" w:hAnsi="Arial" w:cs="Arial"/>
                <w:szCs w:val="24"/>
              </w:rPr>
              <w:t>,293,560</w:t>
            </w:r>
          </w:p>
        </w:tc>
        <w:tc>
          <w:tcPr>
            <w:tcW w:w="3077" w:type="pct"/>
            <w:noWrap/>
          </w:tcPr>
          <w:p w14:paraId="08EB0C23" w14:textId="6663ECF7" w:rsidR="00DF60C0" w:rsidRPr="0035244D" w:rsidRDefault="00DF60C0" w:rsidP="00DF60C0">
            <w:pPr>
              <w:spacing w:line="264" w:lineRule="auto"/>
              <w:rPr>
                <w:rFonts w:ascii="Arial" w:hAnsi="Arial" w:cs="Arial"/>
                <w:szCs w:val="24"/>
              </w:rPr>
            </w:pPr>
            <w:r>
              <w:rPr>
                <w:rFonts w:ascii="Arial" w:hAnsi="Arial" w:cs="Arial"/>
                <w:szCs w:val="24"/>
              </w:rPr>
              <w:t>Remainder of the six-year Parks Levy allocation, which would support completing final design and construction of the Soos Creek Trail segment from SE 192</w:t>
            </w:r>
            <w:r w:rsidRPr="002C04B2">
              <w:rPr>
                <w:rFonts w:ascii="Arial" w:hAnsi="Arial" w:cs="Arial"/>
                <w:szCs w:val="24"/>
                <w:vertAlign w:val="superscript"/>
              </w:rPr>
              <w:t>nd</w:t>
            </w:r>
            <w:r>
              <w:rPr>
                <w:rFonts w:ascii="Arial" w:hAnsi="Arial" w:cs="Arial"/>
                <w:szCs w:val="24"/>
              </w:rPr>
              <w:t xml:space="preserve"> St to SE 186</w:t>
            </w:r>
            <w:r w:rsidRPr="002C04B2">
              <w:rPr>
                <w:rFonts w:ascii="Arial" w:hAnsi="Arial" w:cs="Arial"/>
                <w:szCs w:val="24"/>
                <w:vertAlign w:val="superscript"/>
              </w:rPr>
              <w:t>th</w:t>
            </w:r>
            <w:r>
              <w:rPr>
                <w:rFonts w:ascii="Arial" w:hAnsi="Arial" w:cs="Arial"/>
                <w:szCs w:val="24"/>
              </w:rPr>
              <w:t xml:space="preserve"> St.</w:t>
            </w:r>
          </w:p>
        </w:tc>
      </w:tr>
      <w:tr w:rsidR="00DF60C0" w:rsidRPr="00814015" w14:paraId="2150038E" w14:textId="77777777" w:rsidTr="001861A1">
        <w:trPr>
          <w:trHeight w:val="385"/>
        </w:trPr>
        <w:tc>
          <w:tcPr>
            <w:tcW w:w="1152" w:type="pct"/>
          </w:tcPr>
          <w:p w14:paraId="280E7901" w14:textId="334700F3" w:rsidR="00DF60C0" w:rsidRDefault="002702FD" w:rsidP="002702FD">
            <w:pPr>
              <w:spacing w:line="264" w:lineRule="auto"/>
              <w:rPr>
                <w:rFonts w:ascii="Arial" w:hAnsi="Arial" w:cs="Arial"/>
                <w:szCs w:val="24"/>
              </w:rPr>
            </w:pPr>
            <w:r>
              <w:rPr>
                <w:rFonts w:ascii="Arial" w:hAnsi="Arial" w:cs="Arial"/>
                <w:szCs w:val="24"/>
              </w:rPr>
              <w:t>Green to Cedar Rivers Trail</w:t>
            </w:r>
          </w:p>
        </w:tc>
        <w:tc>
          <w:tcPr>
            <w:tcW w:w="771" w:type="pct"/>
          </w:tcPr>
          <w:p w14:paraId="4E44E58B" w14:textId="27288210" w:rsidR="00DF60C0" w:rsidRDefault="002702FD" w:rsidP="00DF60C0">
            <w:pPr>
              <w:spacing w:line="264" w:lineRule="auto"/>
              <w:jc w:val="right"/>
              <w:rPr>
                <w:rFonts w:ascii="Arial" w:hAnsi="Arial" w:cs="Arial"/>
                <w:szCs w:val="24"/>
              </w:rPr>
            </w:pPr>
            <w:r>
              <w:rPr>
                <w:rFonts w:ascii="Arial" w:hAnsi="Arial" w:cs="Arial"/>
                <w:szCs w:val="24"/>
              </w:rPr>
              <w:t>$</w:t>
            </w:r>
            <w:r w:rsidR="00681311">
              <w:rPr>
                <w:rFonts w:ascii="Arial" w:hAnsi="Arial" w:cs="Arial"/>
                <w:szCs w:val="24"/>
              </w:rPr>
              <w:t>3,700,000</w:t>
            </w:r>
          </w:p>
        </w:tc>
        <w:tc>
          <w:tcPr>
            <w:tcW w:w="3077" w:type="pct"/>
            <w:noWrap/>
          </w:tcPr>
          <w:p w14:paraId="4426D897" w14:textId="0E9F25BB" w:rsidR="0035244D" w:rsidRDefault="00681311" w:rsidP="0035244D">
            <w:pPr>
              <w:spacing w:line="264" w:lineRule="auto"/>
              <w:rPr>
                <w:rFonts w:ascii="Arial" w:hAnsi="Arial" w:cs="Arial"/>
                <w:bCs/>
                <w:szCs w:val="24"/>
              </w:rPr>
            </w:pPr>
            <w:r>
              <w:rPr>
                <w:rFonts w:ascii="Arial" w:hAnsi="Arial" w:cs="Arial"/>
                <w:szCs w:val="24"/>
              </w:rPr>
              <w:t>Final</w:t>
            </w:r>
            <w:r w:rsidR="002702FD">
              <w:rPr>
                <w:rFonts w:ascii="Arial" w:hAnsi="Arial" w:cs="Arial"/>
                <w:szCs w:val="24"/>
              </w:rPr>
              <w:t xml:space="preserve"> design and any acquisitions necessary for the Interim Trail South project. </w:t>
            </w:r>
            <w:r w:rsidR="002702FD" w:rsidRPr="00310160">
              <w:rPr>
                <w:rFonts w:ascii="Arial" w:hAnsi="Arial" w:cs="Arial"/>
                <w:szCs w:val="24"/>
              </w:rPr>
              <w:t>In accordance with a Council</w:t>
            </w:r>
            <w:r>
              <w:rPr>
                <w:rFonts w:ascii="Arial" w:hAnsi="Arial" w:cs="Arial"/>
                <w:szCs w:val="24"/>
              </w:rPr>
              <w:t xml:space="preserve"> </w:t>
            </w:r>
            <w:r w:rsidR="002702FD" w:rsidRPr="00310160">
              <w:rPr>
                <w:rFonts w:ascii="Arial" w:hAnsi="Arial" w:cs="Arial"/>
                <w:szCs w:val="24"/>
              </w:rPr>
              <w:t xml:space="preserve">proviso in the 2020 budget, the proposed trail development project </w:t>
            </w:r>
            <w:r w:rsidR="0035244D">
              <w:rPr>
                <w:rFonts w:ascii="Arial" w:hAnsi="Arial" w:cs="Arial"/>
                <w:szCs w:val="24"/>
              </w:rPr>
              <w:t xml:space="preserve">would </w:t>
            </w:r>
            <w:r w:rsidR="002702FD" w:rsidRPr="00310160">
              <w:rPr>
                <w:rFonts w:ascii="Arial" w:hAnsi="Arial" w:cs="Arial"/>
                <w:szCs w:val="24"/>
              </w:rPr>
              <w:t>complete the G2C South Segment</w:t>
            </w:r>
            <w:r w:rsidR="0035244D">
              <w:rPr>
                <w:rFonts w:ascii="Arial" w:hAnsi="Arial" w:cs="Arial"/>
                <w:szCs w:val="24"/>
              </w:rPr>
              <w:t>.</w:t>
            </w:r>
          </w:p>
        </w:tc>
      </w:tr>
      <w:tr w:rsidR="00DF60C0" w:rsidRPr="00814015" w14:paraId="7254D219" w14:textId="77777777" w:rsidTr="001861A1">
        <w:trPr>
          <w:trHeight w:val="385"/>
        </w:trPr>
        <w:tc>
          <w:tcPr>
            <w:tcW w:w="1152" w:type="pct"/>
          </w:tcPr>
          <w:p w14:paraId="328B765A" w14:textId="4CCA2E33" w:rsidR="00DF60C0" w:rsidRDefault="00681311" w:rsidP="00DF60C0">
            <w:pPr>
              <w:spacing w:line="264" w:lineRule="auto"/>
              <w:rPr>
                <w:rFonts w:ascii="Arial" w:hAnsi="Arial" w:cs="Arial"/>
                <w:szCs w:val="24"/>
              </w:rPr>
            </w:pPr>
            <w:r>
              <w:rPr>
                <w:rFonts w:ascii="Arial" w:hAnsi="Arial" w:cs="Arial"/>
                <w:szCs w:val="24"/>
              </w:rPr>
              <w:t>Trailhead Development and Access</w:t>
            </w:r>
          </w:p>
        </w:tc>
        <w:tc>
          <w:tcPr>
            <w:tcW w:w="771" w:type="pct"/>
          </w:tcPr>
          <w:p w14:paraId="2B481CC9" w14:textId="73CD2FFD" w:rsidR="00DF60C0" w:rsidRDefault="00681311" w:rsidP="00DF60C0">
            <w:pPr>
              <w:spacing w:line="264" w:lineRule="auto"/>
              <w:jc w:val="right"/>
              <w:rPr>
                <w:rFonts w:ascii="Arial" w:hAnsi="Arial" w:cs="Arial"/>
                <w:szCs w:val="24"/>
              </w:rPr>
            </w:pPr>
            <w:r w:rsidRPr="00681311">
              <w:rPr>
                <w:rFonts w:ascii="Arial" w:hAnsi="Arial" w:cs="Arial"/>
                <w:szCs w:val="24"/>
              </w:rPr>
              <w:t>$1,499,217</w:t>
            </w:r>
          </w:p>
        </w:tc>
        <w:tc>
          <w:tcPr>
            <w:tcW w:w="3077" w:type="pct"/>
            <w:noWrap/>
          </w:tcPr>
          <w:p w14:paraId="08850671" w14:textId="501C494B" w:rsidR="00DF60C0" w:rsidRDefault="00681311" w:rsidP="0035244D">
            <w:pPr>
              <w:spacing w:line="264" w:lineRule="auto"/>
              <w:rPr>
                <w:rFonts w:ascii="Arial" w:hAnsi="Arial" w:cs="Arial"/>
                <w:bCs/>
                <w:szCs w:val="24"/>
              </w:rPr>
            </w:pPr>
            <w:r>
              <w:rPr>
                <w:rFonts w:ascii="Arial" w:hAnsi="Arial" w:cs="Arial"/>
                <w:szCs w:val="24"/>
              </w:rPr>
              <w:t>Design and construction of a new trailhead on Rattlesnake Mountain near North Bend and planning for expanding the trailhead at Frog Holler Forest on Vashon Island, both of which are levy commitments.</w:t>
            </w:r>
          </w:p>
        </w:tc>
      </w:tr>
      <w:tr w:rsidR="00C925D8" w:rsidRPr="00814015" w14:paraId="16100B52" w14:textId="77777777" w:rsidTr="001861A1">
        <w:trPr>
          <w:trHeight w:val="385"/>
        </w:trPr>
        <w:tc>
          <w:tcPr>
            <w:tcW w:w="1152" w:type="pct"/>
          </w:tcPr>
          <w:p w14:paraId="3D9C261A" w14:textId="47731F0D" w:rsidR="00C925D8" w:rsidRDefault="00C925D8" w:rsidP="00DF60C0">
            <w:pPr>
              <w:spacing w:line="264" w:lineRule="auto"/>
              <w:rPr>
                <w:rFonts w:ascii="Arial" w:hAnsi="Arial" w:cs="Arial"/>
                <w:szCs w:val="24"/>
              </w:rPr>
            </w:pPr>
            <w:r>
              <w:rPr>
                <w:rFonts w:ascii="Arial" w:hAnsi="Arial" w:cs="Arial"/>
                <w:szCs w:val="24"/>
              </w:rPr>
              <w:t>Regional Trail Bridge and Trestle Program</w:t>
            </w:r>
          </w:p>
        </w:tc>
        <w:tc>
          <w:tcPr>
            <w:tcW w:w="771" w:type="pct"/>
          </w:tcPr>
          <w:p w14:paraId="2A6E7695" w14:textId="02253195" w:rsidR="00C925D8" w:rsidRPr="00681311" w:rsidRDefault="00C925D8" w:rsidP="00DF60C0">
            <w:pPr>
              <w:spacing w:line="264" w:lineRule="auto"/>
              <w:jc w:val="right"/>
              <w:rPr>
                <w:rFonts w:ascii="Arial" w:hAnsi="Arial" w:cs="Arial"/>
                <w:szCs w:val="24"/>
              </w:rPr>
            </w:pPr>
            <w:r>
              <w:rPr>
                <w:rFonts w:ascii="Arial" w:hAnsi="Arial" w:cs="Arial"/>
                <w:szCs w:val="24"/>
              </w:rPr>
              <w:t>$1,700,000</w:t>
            </w:r>
          </w:p>
        </w:tc>
        <w:tc>
          <w:tcPr>
            <w:tcW w:w="3077" w:type="pct"/>
            <w:noWrap/>
          </w:tcPr>
          <w:p w14:paraId="6AC80260" w14:textId="41DFFF59" w:rsidR="00C925D8" w:rsidRDefault="00C925D8" w:rsidP="0035244D">
            <w:pPr>
              <w:spacing w:line="264" w:lineRule="auto"/>
              <w:rPr>
                <w:rFonts w:ascii="Arial" w:hAnsi="Arial" w:cs="Arial"/>
                <w:szCs w:val="24"/>
              </w:rPr>
            </w:pPr>
            <w:r>
              <w:rPr>
                <w:rFonts w:ascii="Arial" w:hAnsi="Arial" w:cs="Arial"/>
                <w:szCs w:val="24"/>
              </w:rPr>
              <w:t>Inspections, load ratings, and repairs on bridges within Parks' regional trial bridge inventory.</w:t>
            </w:r>
          </w:p>
        </w:tc>
      </w:tr>
      <w:tr w:rsidR="00C925D8" w:rsidRPr="00814015" w14:paraId="298F5FA8" w14:textId="77777777" w:rsidTr="001861A1">
        <w:trPr>
          <w:trHeight w:val="385"/>
        </w:trPr>
        <w:tc>
          <w:tcPr>
            <w:tcW w:w="1152" w:type="pct"/>
          </w:tcPr>
          <w:p w14:paraId="2AB85CEA" w14:textId="322760B5" w:rsidR="00C925D8" w:rsidRDefault="0058696B" w:rsidP="00DF60C0">
            <w:pPr>
              <w:spacing w:line="264" w:lineRule="auto"/>
              <w:rPr>
                <w:rFonts w:ascii="Arial" w:hAnsi="Arial" w:cs="Arial"/>
                <w:szCs w:val="24"/>
              </w:rPr>
            </w:pPr>
            <w:r>
              <w:rPr>
                <w:rFonts w:ascii="Arial" w:hAnsi="Arial" w:cs="Arial"/>
                <w:szCs w:val="24"/>
              </w:rPr>
              <w:t>Parks Interurban Trail South Improvement</w:t>
            </w:r>
          </w:p>
        </w:tc>
        <w:tc>
          <w:tcPr>
            <w:tcW w:w="771" w:type="pct"/>
          </w:tcPr>
          <w:p w14:paraId="7DD15066" w14:textId="018A5F28" w:rsidR="00C925D8" w:rsidRPr="00681311" w:rsidRDefault="0058696B" w:rsidP="00DF60C0">
            <w:pPr>
              <w:spacing w:line="264" w:lineRule="auto"/>
              <w:jc w:val="right"/>
              <w:rPr>
                <w:rFonts w:ascii="Arial" w:hAnsi="Arial" w:cs="Arial"/>
                <w:szCs w:val="24"/>
              </w:rPr>
            </w:pPr>
            <w:r>
              <w:rPr>
                <w:rFonts w:ascii="Arial" w:hAnsi="Arial" w:cs="Arial"/>
                <w:szCs w:val="24"/>
              </w:rPr>
              <w:t>$4</w:t>
            </w:r>
            <w:r w:rsidR="00BF7FF8">
              <w:rPr>
                <w:rFonts w:ascii="Arial" w:hAnsi="Arial" w:cs="Arial"/>
                <w:szCs w:val="24"/>
              </w:rPr>
              <w:t>,</w:t>
            </w:r>
            <w:r>
              <w:rPr>
                <w:rFonts w:ascii="Arial" w:hAnsi="Arial" w:cs="Arial"/>
                <w:szCs w:val="24"/>
              </w:rPr>
              <w:t>632</w:t>
            </w:r>
            <w:r w:rsidR="00BF7FF8">
              <w:rPr>
                <w:rFonts w:ascii="Arial" w:hAnsi="Arial" w:cs="Arial"/>
                <w:szCs w:val="24"/>
              </w:rPr>
              <w:t>,</w:t>
            </w:r>
            <w:r>
              <w:rPr>
                <w:rFonts w:ascii="Arial" w:hAnsi="Arial" w:cs="Arial"/>
                <w:szCs w:val="24"/>
              </w:rPr>
              <w:t>771</w:t>
            </w:r>
          </w:p>
        </w:tc>
        <w:tc>
          <w:tcPr>
            <w:tcW w:w="3077" w:type="pct"/>
            <w:noWrap/>
          </w:tcPr>
          <w:p w14:paraId="49F3B048" w14:textId="62EDA4BE" w:rsidR="00BF7FF8" w:rsidRPr="00BF7FF8" w:rsidRDefault="00CF70E2" w:rsidP="00BF7FF8">
            <w:pPr>
              <w:spacing w:line="264" w:lineRule="auto"/>
              <w:rPr>
                <w:rFonts w:ascii="Arial" w:hAnsi="Arial" w:cs="Arial"/>
                <w:szCs w:val="24"/>
              </w:rPr>
            </w:pPr>
            <w:r>
              <w:rPr>
                <w:rFonts w:ascii="Arial" w:hAnsi="Arial" w:cs="Arial"/>
                <w:szCs w:val="24"/>
              </w:rPr>
              <w:t xml:space="preserve">For </w:t>
            </w:r>
            <w:r w:rsidR="00BF7FF8" w:rsidRPr="00BF7FF8">
              <w:rPr>
                <w:rFonts w:ascii="Arial" w:hAnsi="Arial" w:cs="Arial"/>
                <w:szCs w:val="24"/>
              </w:rPr>
              <w:t>asphalt spot repairs, access controls, signage, and striping along the</w:t>
            </w:r>
            <w:r w:rsidR="00BF7FF8">
              <w:rPr>
                <w:rFonts w:ascii="Arial" w:hAnsi="Arial" w:cs="Arial"/>
                <w:szCs w:val="24"/>
              </w:rPr>
              <w:t xml:space="preserve"> </w:t>
            </w:r>
            <w:r w:rsidR="00BF7FF8" w:rsidRPr="00BF7FF8">
              <w:rPr>
                <w:rFonts w:ascii="Arial" w:hAnsi="Arial" w:cs="Arial"/>
                <w:szCs w:val="24"/>
              </w:rPr>
              <w:t xml:space="preserve">Interurban Trail in the </w:t>
            </w:r>
            <w:r w:rsidR="00014879">
              <w:rPr>
                <w:rFonts w:ascii="Arial" w:hAnsi="Arial" w:cs="Arial"/>
                <w:szCs w:val="24"/>
              </w:rPr>
              <w:t>c</w:t>
            </w:r>
            <w:r w:rsidR="00BF7FF8" w:rsidRPr="00BF7FF8">
              <w:rPr>
                <w:rFonts w:ascii="Arial" w:hAnsi="Arial" w:cs="Arial"/>
                <w:szCs w:val="24"/>
              </w:rPr>
              <w:t>ities of Pacific, Algona, Auburn, Kent, and Tukwila</w:t>
            </w:r>
          </w:p>
          <w:p w14:paraId="62065FA0" w14:textId="043049D0" w:rsidR="00C925D8" w:rsidRDefault="00CF70E2" w:rsidP="00BF7FF8">
            <w:pPr>
              <w:spacing w:line="264" w:lineRule="auto"/>
              <w:rPr>
                <w:rFonts w:ascii="Arial" w:hAnsi="Arial" w:cs="Arial"/>
                <w:szCs w:val="24"/>
              </w:rPr>
            </w:pPr>
            <w:r>
              <w:rPr>
                <w:rFonts w:ascii="Arial" w:hAnsi="Arial" w:cs="Arial"/>
                <w:szCs w:val="24"/>
              </w:rPr>
              <w:t>to meet levy commitments.</w:t>
            </w:r>
          </w:p>
        </w:tc>
      </w:tr>
      <w:tr w:rsidR="00BF7FF8" w:rsidRPr="00814015" w14:paraId="3FD2A99D" w14:textId="77777777" w:rsidTr="001861A1">
        <w:trPr>
          <w:trHeight w:val="385"/>
        </w:trPr>
        <w:tc>
          <w:tcPr>
            <w:tcW w:w="1152" w:type="pct"/>
          </w:tcPr>
          <w:p w14:paraId="02ADD755" w14:textId="5DC2E75D" w:rsidR="00BF7FF8" w:rsidRDefault="00BF7FF8" w:rsidP="00DF60C0">
            <w:pPr>
              <w:spacing w:line="264" w:lineRule="auto"/>
              <w:rPr>
                <w:rFonts w:ascii="Arial" w:hAnsi="Arial" w:cs="Arial"/>
                <w:szCs w:val="24"/>
              </w:rPr>
            </w:pPr>
            <w:r>
              <w:rPr>
                <w:rFonts w:ascii="Arial" w:hAnsi="Arial" w:cs="Arial"/>
                <w:szCs w:val="24"/>
              </w:rPr>
              <w:lastRenderedPageBreak/>
              <w:t>Backcountry Trail Rehabilitation</w:t>
            </w:r>
          </w:p>
        </w:tc>
        <w:tc>
          <w:tcPr>
            <w:tcW w:w="771" w:type="pct"/>
          </w:tcPr>
          <w:p w14:paraId="622A7699" w14:textId="4E7782F5" w:rsidR="00BF7FF8" w:rsidRDefault="00BF7FF8" w:rsidP="00DF60C0">
            <w:pPr>
              <w:spacing w:line="264" w:lineRule="auto"/>
              <w:jc w:val="right"/>
              <w:rPr>
                <w:rFonts w:ascii="Arial" w:hAnsi="Arial" w:cs="Arial"/>
                <w:szCs w:val="24"/>
              </w:rPr>
            </w:pPr>
            <w:r>
              <w:rPr>
                <w:rFonts w:ascii="Arial" w:hAnsi="Arial" w:cs="Arial"/>
                <w:szCs w:val="24"/>
              </w:rPr>
              <w:t>$3,000,000</w:t>
            </w:r>
          </w:p>
        </w:tc>
        <w:tc>
          <w:tcPr>
            <w:tcW w:w="3077" w:type="pct"/>
            <w:noWrap/>
          </w:tcPr>
          <w:p w14:paraId="062790C6" w14:textId="2C4C5581" w:rsidR="00DF1AF9" w:rsidRPr="00DF1AF9" w:rsidRDefault="00CF70E2" w:rsidP="00DF1AF9">
            <w:pPr>
              <w:spacing w:line="264" w:lineRule="auto"/>
              <w:rPr>
                <w:rFonts w:ascii="Arial" w:hAnsi="Arial" w:cs="Arial"/>
                <w:szCs w:val="24"/>
              </w:rPr>
            </w:pPr>
            <w:r>
              <w:rPr>
                <w:rFonts w:ascii="Arial" w:hAnsi="Arial" w:cs="Arial"/>
                <w:szCs w:val="24"/>
              </w:rPr>
              <w:t xml:space="preserve">To support </w:t>
            </w:r>
            <w:r w:rsidR="00DF1AF9" w:rsidRPr="00DF1AF9">
              <w:rPr>
                <w:rFonts w:ascii="Arial" w:hAnsi="Arial" w:cs="Arial"/>
                <w:szCs w:val="24"/>
              </w:rPr>
              <w:t>levy commitments at Cougar Mountain Regional Wildland</w:t>
            </w:r>
            <w:r w:rsidR="00DF1AF9">
              <w:rPr>
                <w:rFonts w:ascii="Arial" w:hAnsi="Arial" w:cs="Arial"/>
                <w:szCs w:val="24"/>
              </w:rPr>
              <w:t xml:space="preserve"> </w:t>
            </w:r>
            <w:r w:rsidR="00DF1AF9" w:rsidRPr="00DF1AF9">
              <w:rPr>
                <w:rFonts w:ascii="Arial" w:hAnsi="Arial" w:cs="Arial"/>
                <w:szCs w:val="24"/>
              </w:rPr>
              <w:t>Park, Green River Natural Area, Island Center Forest, Tolt MacDonald Park,</w:t>
            </w:r>
          </w:p>
          <w:p w14:paraId="1214B78F" w14:textId="36E9B434" w:rsidR="00BF7FF8" w:rsidRPr="00BF7FF8" w:rsidRDefault="00DF1AF9" w:rsidP="00DF1AF9">
            <w:pPr>
              <w:spacing w:line="264" w:lineRule="auto"/>
              <w:rPr>
                <w:rFonts w:ascii="Arial" w:hAnsi="Arial" w:cs="Arial"/>
                <w:szCs w:val="24"/>
              </w:rPr>
            </w:pPr>
            <w:r w:rsidRPr="00DF1AF9">
              <w:rPr>
                <w:rFonts w:ascii="Arial" w:hAnsi="Arial" w:cs="Arial"/>
                <w:szCs w:val="24"/>
              </w:rPr>
              <w:t>and Taylor Mountain Forest as well as Moss Lake Natural Area.</w:t>
            </w:r>
          </w:p>
        </w:tc>
      </w:tr>
      <w:tr w:rsidR="00BF7FF8" w:rsidRPr="00814015" w14:paraId="66245E57" w14:textId="77777777" w:rsidTr="001861A1">
        <w:trPr>
          <w:trHeight w:val="385"/>
        </w:trPr>
        <w:tc>
          <w:tcPr>
            <w:tcW w:w="1152" w:type="pct"/>
          </w:tcPr>
          <w:p w14:paraId="4F8EF327" w14:textId="10EB4584" w:rsidR="00BF7FF8" w:rsidRDefault="00DF1AF9" w:rsidP="00DF60C0">
            <w:pPr>
              <w:spacing w:line="264" w:lineRule="auto"/>
              <w:rPr>
                <w:rFonts w:ascii="Arial" w:hAnsi="Arial" w:cs="Arial"/>
                <w:szCs w:val="24"/>
              </w:rPr>
            </w:pPr>
            <w:r>
              <w:rPr>
                <w:rFonts w:ascii="Arial" w:hAnsi="Arial" w:cs="Arial"/>
                <w:szCs w:val="24"/>
              </w:rPr>
              <w:t>Public Trails Pass Through</w:t>
            </w:r>
          </w:p>
        </w:tc>
        <w:tc>
          <w:tcPr>
            <w:tcW w:w="771" w:type="pct"/>
          </w:tcPr>
          <w:p w14:paraId="3A130778" w14:textId="1BF8C72B" w:rsidR="00BF7FF8" w:rsidRDefault="00DF1AF9" w:rsidP="00DF60C0">
            <w:pPr>
              <w:spacing w:line="264" w:lineRule="auto"/>
              <w:jc w:val="right"/>
              <w:rPr>
                <w:rFonts w:ascii="Arial" w:hAnsi="Arial" w:cs="Arial"/>
                <w:szCs w:val="24"/>
              </w:rPr>
            </w:pPr>
            <w:r>
              <w:rPr>
                <w:rFonts w:ascii="Arial" w:hAnsi="Arial" w:cs="Arial"/>
                <w:szCs w:val="24"/>
              </w:rPr>
              <w:t>$5,804,478</w:t>
            </w:r>
          </w:p>
        </w:tc>
        <w:tc>
          <w:tcPr>
            <w:tcW w:w="3077" w:type="pct"/>
            <w:noWrap/>
          </w:tcPr>
          <w:p w14:paraId="07125A71" w14:textId="69012FE0" w:rsidR="00BF7FF8" w:rsidRPr="00BF7FF8" w:rsidRDefault="008B6410" w:rsidP="008B6410">
            <w:pPr>
              <w:spacing w:line="264" w:lineRule="auto"/>
              <w:rPr>
                <w:rFonts w:ascii="Arial" w:hAnsi="Arial" w:cs="Arial"/>
                <w:szCs w:val="24"/>
              </w:rPr>
            </w:pPr>
            <w:r>
              <w:rPr>
                <w:rFonts w:ascii="Arial" w:hAnsi="Arial" w:cs="Arial"/>
                <w:szCs w:val="24"/>
              </w:rPr>
              <w:t>To w</w:t>
            </w:r>
            <w:r w:rsidR="00107942">
              <w:rPr>
                <w:rFonts w:ascii="Arial" w:hAnsi="Arial" w:cs="Arial"/>
                <w:szCs w:val="24"/>
              </w:rPr>
              <w:t>ork</w:t>
            </w:r>
            <w:r w:rsidR="00107942" w:rsidRPr="00107942">
              <w:rPr>
                <w:rFonts w:ascii="Arial" w:hAnsi="Arial" w:cs="Arial"/>
                <w:szCs w:val="24"/>
              </w:rPr>
              <w:t xml:space="preserve"> with city partners </w:t>
            </w:r>
            <w:r>
              <w:rPr>
                <w:rFonts w:ascii="Arial" w:hAnsi="Arial" w:cs="Arial"/>
                <w:szCs w:val="24"/>
              </w:rPr>
              <w:t>to</w:t>
            </w:r>
            <w:r w:rsidR="00107942" w:rsidRPr="00107942">
              <w:rPr>
                <w:rFonts w:ascii="Arial" w:hAnsi="Arial" w:cs="Arial"/>
                <w:szCs w:val="24"/>
              </w:rPr>
              <w:t xml:space="preserve"> develop regional and public trails within city limits. The four projects are Interurban Trail to Burke-Gilman Connector </w:t>
            </w:r>
            <w:r w:rsidR="008F221A">
              <w:rPr>
                <w:rFonts w:ascii="Arial" w:hAnsi="Arial" w:cs="Arial"/>
                <w:szCs w:val="24"/>
              </w:rPr>
              <w:t>(</w:t>
            </w:r>
            <w:r w:rsidR="00107942" w:rsidRPr="00107942">
              <w:rPr>
                <w:rFonts w:ascii="Arial" w:hAnsi="Arial" w:cs="Arial"/>
                <w:szCs w:val="24"/>
              </w:rPr>
              <w:t>$7,500,000</w:t>
            </w:r>
            <w:r w:rsidR="008F221A">
              <w:rPr>
                <w:rFonts w:ascii="Arial" w:hAnsi="Arial" w:cs="Arial"/>
                <w:szCs w:val="24"/>
              </w:rPr>
              <w:t xml:space="preserve">), </w:t>
            </w:r>
            <w:r w:rsidR="00107942" w:rsidRPr="00107942">
              <w:rPr>
                <w:rFonts w:ascii="Arial" w:hAnsi="Arial" w:cs="Arial"/>
                <w:szCs w:val="24"/>
              </w:rPr>
              <w:t xml:space="preserve">Kirkland Green Loop Trail </w:t>
            </w:r>
            <w:r w:rsidR="008F221A">
              <w:rPr>
                <w:rFonts w:ascii="Arial" w:hAnsi="Arial" w:cs="Arial"/>
                <w:szCs w:val="24"/>
              </w:rPr>
              <w:t>(</w:t>
            </w:r>
            <w:r w:rsidR="00107942" w:rsidRPr="00107942">
              <w:rPr>
                <w:rFonts w:ascii="Arial" w:hAnsi="Arial" w:cs="Arial"/>
                <w:szCs w:val="24"/>
              </w:rPr>
              <w:t>$2,500,000</w:t>
            </w:r>
            <w:r w:rsidR="008F221A">
              <w:rPr>
                <w:rFonts w:ascii="Arial" w:hAnsi="Arial" w:cs="Arial"/>
                <w:szCs w:val="24"/>
              </w:rPr>
              <w:t>),</w:t>
            </w:r>
            <w:r w:rsidR="00107942" w:rsidRPr="00107942">
              <w:rPr>
                <w:rFonts w:ascii="Arial" w:hAnsi="Arial" w:cs="Arial"/>
                <w:szCs w:val="24"/>
              </w:rPr>
              <w:t xml:space="preserve"> Green River Trail Missing Link </w:t>
            </w:r>
            <w:r w:rsidR="008F221A">
              <w:rPr>
                <w:rFonts w:ascii="Arial" w:hAnsi="Arial" w:cs="Arial"/>
                <w:szCs w:val="24"/>
              </w:rPr>
              <w:t>(</w:t>
            </w:r>
            <w:r w:rsidR="00107942" w:rsidRPr="00107942">
              <w:rPr>
                <w:rFonts w:ascii="Arial" w:hAnsi="Arial" w:cs="Arial"/>
                <w:szCs w:val="24"/>
              </w:rPr>
              <w:t>$1,500,000</w:t>
            </w:r>
            <w:r w:rsidR="008F221A">
              <w:rPr>
                <w:rFonts w:ascii="Arial" w:hAnsi="Arial" w:cs="Arial"/>
                <w:szCs w:val="24"/>
              </w:rPr>
              <w:t>)</w:t>
            </w:r>
            <w:r w:rsidR="00107942" w:rsidRPr="00107942">
              <w:rPr>
                <w:rFonts w:ascii="Arial" w:hAnsi="Arial" w:cs="Arial"/>
                <w:szCs w:val="24"/>
              </w:rPr>
              <w:t xml:space="preserve">, and Interurban Trail Connection – Milton </w:t>
            </w:r>
            <w:r w:rsidR="008F221A">
              <w:rPr>
                <w:rFonts w:ascii="Arial" w:hAnsi="Arial" w:cs="Arial"/>
                <w:szCs w:val="24"/>
              </w:rPr>
              <w:t>(</w:t>
            </w:r>
            <w:r w:rsidR="00107942" w:rsidRPr="00107942">
              <w:rPr>
                <w:rFonts w:ascii="Arial" w:hAnsi="Arial" w:cs="Arial"/>
                <w:szCs w:val="24"/>
              </w:rPr>
              <w:t>$150,000</w:t>
            </w:r>
            <w:r w:rsidR="008F221A">
              <w:rPr>
                <w:rFonts w:ascii="Arial" w:hAnsi="Arial" w:cs="Arial"/>
                <w:szCs w:val="24"/>
              </w:rPr>
              <w:t>)</w:t>
            </w:r>
            <w:r w:rsidR="00107942" w:rsidRPr="00107942">
              <w:rPr>
                <w:rFonts w:ascii="Arial" w:hAnsi="Arial" w:cs="Arial"/>
                <w:szCs w:val="24"/>
              </w:rPr>
              <w:t>. A fifth project (City of Woodinville - $50,000) was added in the 21-22 budget (Section 129, ER 5).</w:t>
            </w:r>
          </w:p>
        </w:tc>
      </w:tr>
      <w:tr w:rsidR="000E2BCA" w:rsidRPr="00814015" w14:paraId="2FA44CA4" w14:textId="77777777" w:rsidTr="001861A1">
        <w:trPr>
          <w:trHeight w:val="385"/>
        </w:trPr>
        <w:tc>
          <w:tcPr>
            <w:tcW w:w="1152" w:type="pct"/>
          </w:tcPr>
          <w:p w14:paraId="05D79575" w14:textId="49B8BAA7" w:rsidR="000E2BCA" w:rsidRDefault="00C75708" w:rsidP="00DF60C0">
            <w:pPr>
              <w:spacing w:line="264" w:lineRule="auto"/>
              <w:rPr>
                <w:rFonts w:ascii="Arial" w:hAnsi="Arial" w:cs="Arial"/>
                <w:szCs w:val="24"/>
              </w:rPr>
            </w:pPr>
            <w:r>
              <w:rPr>
                <w:rFonts w:ascii="Arial" w:hAnsi="Arial" w:cs="Arial"/>
                <w:szCs w:val="24"/>
              </w:rPr>
              <w:t xml:space="preserve">Capital Improvements for </w:t>
            </w:r>
            <w:r w:rsidR="00536F73">
              <w:rPr>
                <w:rFonts w:ascii="Arial" w:hAnsi="Arial" w:cs="Arial"/>
                <w:szCs w:val="24"/>
              </w:rPr>
              <w:t xml:space="preserve">Existing </w:t>
            </w:r>
            <w:r>
              <w:rPr>
                <w:rFonts w:ascii="Arial" w:hAnsi="Arial" w:cs="Arial"/>
                <w:szCs w:val="24"/>
              </w:rPr>
              <w:t>Regional Trails Program</w:t>
            </w:r>
          </w:p>
        </w:tc>
        <w:tc>
          <w:tcPr>
            <w:tcW w:w="771" w:type="pct"/>
          </w:tcPr>
          <w:p w14:paraId="3A8D62AD" w14:textId="288B5621" w:rsidR="000E2BCA" w:rsidRDefault="00536F73" w:rsidP="00DF60C0">
            <w:pPr>
              <w:spacing w:line="264" w:lineRule="auto"/>
              <w:jc w:val="right"/>
              <w:rPr>
                <w:rFonts w:ascii="Arial" w:hAnsi="Arial" w:cs="Arial"/>
                <w:szCs w:val="24"/>
              </w:rPr>
            </w:pPr>
            <w:r>
              <w:rPr>
                <w:rFonts w:ascii="Arial" w:hAnsi="Arial" w:cs="Arial"/>
                <w:szCs w:val="24"/>
              </w:rPr>
              <w:t>$5,500,051</w:t>
            </w:r>
          </w:p>
        </w:tc>
        <w:tc>
          <w:tcPr>
            <w:tcW w:w="3077" w:type="pct"/>
            <w:noWrap/>
          </w:tcPr>
          <w:p w14:paraId="01F6B1BD" w14:textId="140214DC" w:rsidR="006B1736" w:rsidRPr="006B1736" w:rsidRDefault="006B1736" w:rsidP="006B1736">
            <w:pPr>
              <w:spacing w:line="264" w:lineRule="auto"/>
              <w:rPr>
                <w:rFonts w:ascii="Arial" w:hAnsi="Arial" w:cs="Arial"/>
                <w:szCs w:val="24"/>
              </w:rPr>
            </w:pPr>
            <w:r>
              <w:rPr>
                <w:rFonts w:ascii="Arial" w:hAnsi="Arial" w:cs="Arial"/>
                <w:szCs w:val="24"/>
              </w:rPr>
              <w:t xml:space="preserve">This </w:t>
            </w:r>
            <w:r w:rsidR="008B6410">
              <w:rPr>
                <w:rFonts w:ascii="Arial" w:hAnsi="Arial" w:cs="Arial"/>
                <w:szCs w:val="24"/>
              </w:rPr>
              <w:t>would combine</w:t>
            </w:r>
            <w:r>
              <w:rPr>
                <w:rFonts w:ascii="Arial" w:hAnsi="Arial" w:cs="Arial"/>
                <w:szCs w:val="24"/>
              </w:rPr>
              <w:t xml:space="preserve"> three legacy programs,</w:t>
            </w:r>
            <w:r>
              <w:t xml:space="preserve"> </w:t>
            </w:r>
            <w:r w:rsidRPr="006B1736">
              <w:rPr>
                <w:rFonts w:ascii="Arial" w:hAnsi="Arial" w:cs="Arial"/>
                <w:szCs w:val="24"/>
              </w:rPr>
              <w:t>Regional Trail Surface Improvement, Landscape Mitigation Monitoring, and RTS Standards and Safety</w:t>
            </w:r>
            <w:r w:rsidR="008B6410">
              <w:rPr>
                <w:rFonts w:ascii="Arial" w:hAnsi="Arial" w:cs="Arial"/>
                <w:szCs w:val="24"/>
              </w:rPr>
              <w:t>, to support</w:t>
            </w:r>
            <w:r>
              <w:rPr>
                <w:rFonts w:ascii="Arial" w:hAnsi="Arial" w:cs="Arial"/>
                <w:szCs w:val="24"/>
              </w:rPr>
              <w:t xml:space="preserve"> </w:t>
            </w:r>
            <w:r w:rsidRPr="006B1736">
              <w:rPr>
                <w:rFonts w:ascii="Arial" w:hAnsi="Arial" w:cs="Arial"/>
                <w:szCs w:val="24"/>
              </w:rPr>
              <w:t xml:space="preserve">mitigation monitoring and landscape maintenance of recently completed trail segments on Lake to Sound, Foothills, and East Lake Sammamish Trails; surface, ADA, standards, and safety improvements on existing trails </w:t>
            </w:r>
          </w:p>
          <w:p w14:paraId="5D0F5106" w14:textId="3E045D6C" w:rsidR="000E2BCA" w:rsidRPr="00BF7FF8" w:rsidRDefault="006B1736" w:rsidP="00554F68">
            <w:pPr>
              <w:spacing w:line="264" w:lineRule="auto"/>
              <w:rPr>
                <w:rFonts w:ascii="Arial" w:hAnsi="Arial" w:cs="Arial"/>
                <w:szCs w:val="24"/>
              </w:rPr>
            </w:pPr>
            <w:r w:rsidRPr="006B1736">
              <w:rPr>
                <w:rFonts w:ascii="Arial" w:hAnsi="Arial" w:cs="Arial"/>
                <w:szCs w:val="24"/>
              </w:rPr>
              <w:t>including the Cedar River, Burke Gilman, Sammamish River, and other</w:t>
            </w:r>
            <w:r w:rsidR="00554F68">
              <w:rPr>
                <w:rFonts w:ascii="Arial" w:hAnsi="Arial" w:cs="Arial"/>
                <w:szCs w:val="24"/>
              </w:rPr>
              <w:t xml:space="preserve"> </w:t>
            </w:r>
            <w:r w:rsidRPr="006B1736">
              <w:rPr>
                <w:rFonts w:ascii="Arial" w:hAnsi="Arial" w:cs="Arial"/>
                <w:szCs w:val="24"/>
              </w:rPr>
              <w:t>trails; and future planning of the regional trails system</w:t>
            </w:r>
            <w:r w:rsidR="00554F68">
              <w:rPr>
                <w:rFonts w:ascii="Arial" w:hAnsi="Arial" w:cs="Arial"/>
                <w:szCs w:val="24"/>
              </w:rPr>
              <w:t xml:space="preserve"> to meet levy commitments.</w:t>
            </w:r>
          </w:p>
        </w:tc>
      </w:tr>
      <w:tr w:rsidR="00C049BA" w:rsidRPr="00814015" w14:paraId="29B8B66B" w14:textId="77777777" w:rsidTr="001861A1">
        <w:trPr>
          <w:trHeight w:val="385"/>
        </w:trPr>
        <w:tc>
          <w:tcPr>
            <w:tcW w:w="1152" w:type="pct"/>
          </w:tcPr>
          <w:p w14:paraId="24DBC282" w14:textId="521EB0CE" w:rsidR="00C049BA" w:rsidRDefault="00C049BA" w:rsidP="00C049BA">
            <w:pPr>
              <w:spacing w:line="264" w:lineRule="auto"/>
              <w:rPr>
                <w:rFonts w:ascii="Arial" w:hAnsi="Arial" w:cs="Arial"/>
                <w:szCs w:val="24"/>
              </w:rPr>
            </w:pPr>
            <w:r w:rsidRPr="002F3EEB">
              <w:rPr>
                <w:rFonts w:ascii="Arial" w:hAnsi="Arial" w:cs="Arial"/>
                <w:szCs w:val="24"/>
              </w:rPr>
              <w:t>Eastrail Parent Project</w:t>
            </w:r>
          </w:p>
        </w:tc>
        <w:tc>
          <w:tcPr>
            <w:tcW w:w="771" w:type="pct"/>
          </w:tcPr>
          <w:p w14:paraId="1DC1BFDC" w14:textId="7E719DA8" w:rsidR="00C049BA" w:rsidRDefault="00C049BA" w:rsidP="00C049BA">
            <w:pPr>
              <w:spacing w:line="264" w:lineRule="auto"/>
              <w:jc w:val="right"/>
              <w:rPr>
                <w:rFonts w:ascii="Arial" w:hAnsi="Arial" w:cs="Arial"/>
                <w:szCs w:val="24"/>
              </w:rPr>
            </w:pPr>
            <w:r>
              <w:rPr>
                <w:rFonts w:ascii="Arial" w:hAnsi="Arial" w:cs="Arial"/>
                <w:szCs w:val="24"/>
              </w:rPr>
              <w:t>$9,052,245</w:t>
            </w:r>
          </w:p>
        </w:tc>
        <w:tc>
          <w:tcPr>
            <w:tcW w:w="3077" w:type="pct"/>
            <w:noWrap/>
          </w:tcPr>
          <w:p w14:paraId="2CEA0B1A" w14:textId="0A0BA6E2" w:rsidR="00C049BA" w:rsidRPr="00BF7FF8" w:rsidRDefault="009E66D0" w:rsidP="008B6410">
            <w:pPr>
              <w:spacing w:line="264" w:lineRule="auto"/>
              <w:contextualSpacing/>
              <w:jc w:val="both"/>
              <w:rPr>
                <w:rFonts w:ascii="Arial" w:hAnsi="Arial" w:cs="Arial"/>
                <w:szCs w:val="24"/>
              </w:rPr>
            </w:pPr>
            <w:r>
              <w:rPr>
                <w:rFonts w:ascii="Arial" w:hAnsi="Arial" w:cs="Arial"/>
                <w:szCs w:val="24"/>
              </w:rPr>
              <w:t>To construct</w:t>
            </w:r>
            <w:r w:rsidR="00C049BA" w:rsidRPr="00CE1E26">
              <w:rPr>
                <w:rFonts w:ascii="Arial" w:hAnsi="Arial" w:cs="Arial"/>
                <w:szCs w:val="24"/>
              </w:rPr>
              <w:t xml:space="preserve"> 16 miles of paved shared use path connecting Renton, Bellevue, Kirkland, Woodinville, and Redmond</w:t>
            </w:r>
            <w:r w:rsidR="00C049BA">
              <w:rPr>
                <w:rFonts w:ascii="Arial" w:hAnsi="Arial" w:cs="Arial"/>
                <w:szCs w:val="24"/>
              </w:rPr>
              <w:t>. Th</w:t>
            </w:r>
            <w:r w:rsidR="00C049BA" w:rsidRPr="00CE1E26">
              <w:rPr>
                <w:rFonts w:ascii="Arial" w:hAnsi="Arial" w:cs="Arial"/>
                <w:szCs w:val="24"/>
              </w:rPr>
              <w:t xml:space="preserve">e trail </w:t>
            </w:r>
            <w:r w:rsidR="00C049BA">
              <w:rPr>
                <w:rFonts w:ascii="Arial" w:hAnsi="Arial" w:cs="Arial"/>
                <w:szCs w:val="24"/>
              </w:rPr>
              <w:t>would</w:t>
            </w:r>
            <w:r w:rsidR="00C049BA" w:rsidRPr="00CE1E26">
              <w:rPr>
                <w:rFonts w:ascii="Arial" w:hAnsi="Arial" w:cs="Arial"/>
                <w:szCs w:val="24"/>
              </w:rPr>
              <w:t xml:space="preserve"> also connect existing regional trails including the I-90 Trail, SR 520 Trail, Sammamish River Trail, Cedar River Trail, and Lake to Sound trail. The program includes rehabilitation of several major structures including the Wilburton Trestle, a new crossing over NE 8th St. in Bellevue, a bridge over the Wilburton “Gap” by </w:t>
            </w:r>
            <w:r w:rsidR="00C049BA">
              <w:rPr>
                <w:rFonts w:ascii="Arial" w:hAnsi="Arial" w:cs="Arial"/>
                <w:szCs w:val="24"/>
              </w:rPr>
              <w:t>WSDOT</w:t>
            </w:r>
            <w:r w:rsidR="00C049BA" w:rsidRPr="00CE1E26">
              <w:rPr>
                <w:rFonts w:ascii="Arial" w:hAnsi="Arial" w:cs="Arial"/>
                <w:szCs w:val="24"/>
              </w:rPr>
              <w:t xml:space="preserve"> which includes partial funding support by King County, and renovation of a steel railroad bridge over I-90. </w:t>
            </w:r>
          </w:p>
        </w:tc>
      </w:tr>
    </w:tbl>
    <w:p w14:paraId="7C1EC59F" w14:textId="77777777" w:rsidR="004079D9" w:rsidRDefault="004079D9" w:rsidP="004079D9">
      <w:pPr>
        <w:spacing w:line="264" w:lineRule="auto"/>
        <w:contextualSpacing/>
        <w:jc w:val="both"/>
        <w:rPr>
          <w:rFonts w:ascii="Arial" w:hAnsi="Arial" w:cs="Arial"/>
          <w:szCs w:val="24"/>
        </w:rPr>
      </w:pPr>
    </w:p>
    <w:p w14:paraId="18F46E3A" w14:textId="4B372B65" w:rsidR="00F55F3E" w:rsidRDefault="00F55F3E" w:rsidP="004079D9">
      <w:pPr>
        <w:spacing w:line="264" w:lineRule="auto"/>
        <w:contextualSpacing/>
        <w:jc w:val="both"/>
        <w:rPr>
          <w:rFonts w:ascii="Arial" w:hAnsi="Arial" w:cs="Arial"/>
          <w:szCs w:val="24"/>
        </w:rPr>
      </w:pPr>
      <w:r>
        <w:rPr>
          <w:rFonts w:ascii="Arial" w:hAnsi="Arial" w:cs="Arial"/>
          <w:szCs w:val="24"/>
          <w:u w:val="single"/>
        </w:rPr>
        <w:t>Capital Improvements and Major Maintenance R</w:t>
      </w:r>
      <w:r w:rsidRPr="00C169D8">
        <w:rPr>
          <w:rFonts w:ascii="Arial" w:hAnsi="Arial" w:cs="Arial"/>
          <w:szCs w:val="24"/>
          <w:u w:val="single"/>
        </w:rPr>
        <w:t>enovations.</w:t>
      </w:r>
      <w:r>
        <w:rPr>
          <w:rFonts w:ascii="Arial" w:hAnsi="Arial" w:cs="Arial"/>
          <w:szCs w:val="24"/>
        </w:rPr>
        <w:t xml:space="preserve"> The </w:t>
      </w:r>
      <w:r w:rsidR="00F2332B">
        <w:rPr>
          <w:rFonts w:ascii="Arial" w:hAnsi="Arial" w:cs="Arial"/>
          <w:szCs w:val="24"/>
        </w:rPr>
        <w:t>budget proposal includes capital im</w:t>
      </w:r>
      <w:r w:rsidRPr="00C169D8">
        <w:rPr>
          <w:rFonts w:ascii="Arial" w:hAnsi="Arial" w:cs="Arial"/>
          <w:szCs w:val="24"/>
        </w:rPr>
        <w:t>pr</w:t>
      </w:r>
      <w:r>
        <w:rPr>
          <w:rFonts w:ascii="Arial" w:hAnsi="Arial" w:cs="Arial"/>
          <w:szCs w:val="24"/>
        </w:rPr>
        <w:t xml:space="preserve">ovements </w:t>
      </w:r>
      <w:r w:rsidR="00F2332B">
        <w:rPr>
          <w:rFonts w:ascii="Arial" w:hAnsi="Arial" w:cs="Arial"/>
          <w:szCs w:val="24"/>
        </w:rPr>
        <w:t>and</w:t>
      </w:r>
      <w:r>
        <w:rPr>
          <w:rFonts w:ascii="Arial" w:hAnsi="Arial" w:cs="Arial"/>
          <w:szCs w:val="24"/>
        </w:rPr>
        <w:t xml:space="preserve"> maintenance at the King County Aquatic Center, Skyway Park, </w:t>
      </w:r>
      <w:r w:rsidRPr="00C169D8">
        <w:rPr>
          <w:rFonts w:ascii="Arial" w:hAnsi="Arial" w:cs="Arial"/>
          <w:szCs w:val="24"/>
        </w:rPr>
        <w:t xml:space="preserve">utility systems, docks, </w:t>
      </w:r>
      <w:r>
        <w:rPr>
          <w:rFonts w:ascii="Arial" w:hAnsi="Arial" w:cs="Arial"/>
          <w:szCs w:val="24"/>
        </w:rPr>
        <w:t>ballfield</w:t>
      </w:r>
      <w:r w:rsidRPr="00C169D8">
        <w:rPr>
          <w:rFonts w:ascii="Arial" w:hAnsi="Arial" w:cs="Arial"/>
          <w:szCs w:val="24"/>
        </w:rPr>
        <w:t xml:space="preserve">s, </w:t>
      </w:r>
      <w:r>
        <w:rPr>
          <w:rFonts w:ascii="Arial" w:hAnsi="Arial" w:cs="Arial"/>
          <w:szCs w:val="24"/>
        </w:rPr>
        <w:t xml:space="preserve">sport courts, </w:t>
      </w:r>
      <w:r w:rsidRPr="00C169D8">
        <w:rPr>
          <w:rFonts w:ascii="Arial" w:hAnsi="Arial" w:cs="Arial"/>
          <w:szCs w:val="24"/>
        </w:rPr>
        <w:t>and play areas around the County.</w:t>
      </w:r>
      <w:r w:rsidR="00D05626">
        <w:rPr>
          <w:rFonts w:ascii="Arial" w:hAnsi="Arial" w:cs="Arial"/>
          <w:szCs w:val="24"/>
        </w:rPr>
        <w:t xml:space="preserve"> Major capital improvements and maintenance renovations are shown in Table 3.</w:t>
      </w:r>
    </w:p>
    <w:p w14:paraId="7EC662B5" w14:textId="77777777" w:rsidR="001B60AE" w:rsidRDefault="001B60AE" w:rsidP="001B60AE">
      <w:pPr>
        <w:spacing w:line="264" w:lineRule="auto"/>
        <w:contextualSpacing/>
        <w:jc w:val="center"/>
        <w:rPr>
          <w:rFonts w:ascii="Arial" w:hAnsi="Arial" w:cs="Arial"/>
          <w:szCs w:val="24"/>
        </w:rPr>
      </w:pPr>
    </w:p>
    <w:p w14:paraId="48B9616D" w14:textId="41FA11C1" w:rsidR="001B60AE" w:rsidRPr="001B60AE" w:rsidRDefault="001B60AE" w:rsidP="001B60AE">
      <w:pPr>
        <w:spacing w:line="264" w:lineRule="auto"/>
        <w:contextualSpacing/>
        <w:jc w:val="center"/>
        <w:rPr>
          <w:rFonts w:ascii="Arial" w:hAnsi="Arial" w:cs="Arial"/>
          <w:b/>
          <w:bCs/>
          <w:szCs w:val="24"/>
        </w:rPr>
      </w:pPr>
      <w:r w:rsidRPr="001B60AE">
        <w:rPr>
          <w:rFonts w:ascii="Arial" w:hAnsi="Arial" w:cs="Arial"/>
          <w:b/>
          <w:bCs/>
          <w:szCs w:val="24"/>
        </w:rPr>
        <w:lastRenderedPageBreak/>
        <w:t xml:space="preserve">Table </w:t>
      </w:r>
      <w:r w:rsidR="00003861">
        <w:rPr>
          <w:rFonts w:ascii="Arial" w:hAnsi="Arial" w:cs="Arial"/>
          <w:b/>
          <w:bCs/>
          <w:szCs w:val="24"/>
        </w:rPr>
        <w:t xml:space="preserve">3 – </w:t>
      </w:r>
      <w:r w:rsidR="00C06E33">
        <w:rPr>
          <w:rFonts w:ascii="Arial" w:hAnsi="Arial" w:cs="Arial"/>
          <w:b/>
          <w:bCs/>
          <w:szCs w:val="24"/>
        </w:rPr>
        <w:t xml:space="preserve">Proposed </w:t>
      </w:r>
      <w:r w:rsidR="00003861">
        <w:rPr>
          <w:rFonts w:ascii="Arial" w:hAnsi="Arial" w:cs="Arial"/>
          <w:b/>
          <w:bCs/>
          <w:szCs w:val="24"/>
        </w:rPr>
        <w:t xml:space="preserve">Capital Improvements </w:t>
      </w:r>
      <w:r w:rsidR="00D05626">
        <w:rPr>
          <w:rFonts w:ascii="Arial" w:hAnsi="Arial" w:cs="Arial"/>
          <w:b/>
          <w:bCs/>
          <w:szCs w:val="24"/>
        </w:rPr>
        <w:t>and Major Maintenance Renovations</w:t>
      </w:r>
    </w:p>
    <w:p w14:paraId="7435778A" w14:textId="586C0FA0" w:rsidR="00F55F3E" w:rsidRDefault="00F55F3E" w:rsidP="00F55F3E">
      <w:pPr>
        <w:spacing w:line="264" w:lineRule="auto"/>
        <w:contextualSpacing/>
        <w:jc w:val="both"/>
        <w:rPr>
          <w:rFonts w:ascii="Arial" w:hAnsi="Arial" w:cs="Arial"/>
          <w:szCs w:val="24"/>
        </w:rPr>
      </w:pPr>
    </w:p>
    <w:tbl>
      <w:tblPr>
        <w:tblStyle w:val="TableGrid"/>
        <w:tblW w:w="5000" w:type="pct"/>
        <w:tblLayout w:type="fixed"/>
        <w:tblLook w:val="04A0" w:firstRow="1" w:lastRow="0" w:firstColumn="1" w:lastColumn="0" w:noHBand="0" w:noVBand="1"/>
      </w:tblPr>
      <w:tblGrid>
        <w:gridCol w:w="2154"/>
        <w:gridCol w:w="1442"/>
        <w:gridCol w:w="5754"/>
      </w:tblGrid>
      <w:tr w:rsidR="00324F1E" w:rsidRPr="00814015" w14:paraId="6F04E068" w14:textId="77777777" w:rsidTr="001A528C">
        <w:trPr>
          <w:trHeight w:val="495"/>
          <w:tblHeader/>
        </w:trPr>
        <w:tc>
          <w:tcPr>
            <w:tcW w:w="1152" w:type="pct"/>
            <w:shd w:val="clear" w:color="auto" w:fill="000000" w:themeFill="text1"/>
            <w:hideMark/>
          </w:tcPr>
          <w:p w14:paraId="53EEE1FB" w14:textId="77777777" w:rsidR="00324F1E" w:rsidRPr="00814015" w:rsidRDefault="00324F1E" w:rsidP="001A528C">
            <w:pPr>
              <w:spacing w:line="264" w:lineRule="auto"/>
              <w:rPr>
                <w:rFonts w:ascii="Arial" w:hAnsi="Arial" w:cs="Arial"/>
                <w:b/>
                <w:bCs/>
                <w:szCs w:val="24"/>
              </w:rPr>
            </w:pPr>
            <w:r>
              <w:rPr>
                <w:rFonts w:ascii="Arial" w:hAnsi="Arial" w:cs="Arial"/>
                <w:b/>
                <w:bCs/>
                <w:szCs w:val="24"/>
              </w:rPr>
              <w:t>Project</w:t>
            </w:r>
          </w:p>
        </w:tc>
        <w:tc>
          <w:tcPr>
            <w:tcW w:w="771" w:type="pct"/>
            <w:shd w:val="clear" w:color="auto" w:fill="000000" w:themeFill="text1"/>
            <w:hideMark/>
          </w:tcPr>
          <w:p w14:paraId="0E602C9C" w14:textId="77777777" w:rsidR="00324F1E" w:rsidRPr="00814015" w:rsidRDefault="00324F1E" w:rsidP="001A528C">
            <w:pPr>
              <w:spacing w:line="264" w:lineRule="auto"/>
              <w:rPr>
                <w:rFonts w:ascii="Arial" w:hAnsi="Arial" w:cs="Arial"/>
                <w:b/>
                <w:bCs/>
                <w:szCs w:val="24"/>
              </w:rPr>
            </w:pPr>
            <w:r>
              <w:rPr>
                <w:rFonts w:ascii="Arial" w:hAnsi="Arial" w:cs="Arial"/>
                <w:b/>
                <w:bCs/>
                <w:szCs w:val="24"/>
              </w:rPr>
              <w:t>2023-2024</w:t>
            </w:r>
          </w:p>
        </w:tc>
        <w:tc>
          <w:tcPr>
            <w:tcW w:w="3077" w:type="pct"/>
            <w:shd w:val="clear" w:color="auto" w:fill="000000" w:themeFill="text1"/>
            <w:hideMark/>
          </w:tcPr>
          <w:p w14:paraId="1A9C08A8" w14:textId="77777777" w:rsidR="00324F1E" w:rsidRPr="00814015" w:rsidRDefault="00324F1E" w:rsidP="001A528C">
            <w:pPr>
              <w:spacing w:line="264" w:lineRule="auto"/>
              <w:rPr>
                <w:rFonts w:ascii="Arial" w:hAnsi="Arial" w:cs="Arial"/>
                <w:b/>
                <w:bCs/>
                <w:szCs w:val="24"/>
              </w:rPr>
            </w:pPr>
            <w:r>
              <w:rPr>
                <w:rFonts w:ascii="Arial" w:hAnsi="Arial" w:cs="Arial"/>
                <w:b/>
                <w:bCs/>
                <w:szCs w:val="24"/>
              </w:rPr>
              <w:t>Description</w:t>
            </w:r>
          </w:p>
        </w:tc>
      </w:tr>
      <w:tr w:rsidR="00324F1E" w:rsidRPr="00814015" w14:paraId="26DE5769" w14:textId="77777777" w:rsidTr="001A528C">
        <w:trPr>
          <w:trHeight w:val="404"/>
        </w:trPr>
        <w:tc>
          <w:tcPr>
            <w:tcW w:w="1152" w:type="pct"/>
          </w:tcPr>
          <w:p w14:paraId="3074ACD6" w14:textId="4988E027" w:rsidR="00324F1E" w:rsidRDefault="00324F1E" w:rsidP="00324F1E">
            <w:pPr>
              <w:spacing w:line="264" w:lineRule="auto"/>
              <w:rPr>
                <w:rFonts w:ascii="Arial" w:hAnsi="Arial" w:cs="Arial"/>
                <w:szCs w:val="24"/>
              </w:rPr>
            </w:pPr>
            <w:r>
              <w:rPr>
                <w:rFonts w:ascii="Arial" w:hAnsi="Arial" w:cs="Arial"/>
                <w:szCs w:val="24"/>
              </w:rPr>
              <w:t>Aquatic Center</w:t>
            </w:r>
          </w:p>
        </w:tc>
        <w:tc>
          <w:tcPr>
            <w:tcW w:w="771" w:type="pct"/>
          </w:tcPr>
          <w:p w14:paraId="0717626A" w14:textId="7B5DBE14" w:rsidR="00324F1E" w:rsidRDefault="00324F1E" w:rsidP="001A528C">
            <w:pPr>
              <w:spacing w:line="264" w:lineRule="auto"/>
              <w:jc w:val="right"/>
              <w:rPr>
                <w:rFonts w:ascii="Arial" w:hAnsi="Arial" w:cs="Arial"/>
                <w:szCs w:val="24"/>
              </w:rPr>
            </w:pPr>
            <w:r>
              <w:rPr>
                <w:rFonts w:ascii="Arial" w:hAnsi="Arial" w:cs="Arial"/>
                <w:szCs w:val="24"/>
              </w:rPr>
              <w:t>$3</w:t>
            </w:r>
            <w:r w:rsidR="00817444">
              <w:rPr>
                <w:rFonts w:ascii="Arial" w:hAnsi="Arial" w:cs="Arial"/>
                <w:szCs w:val="24"/>
              </w:rPr>
              <w:t>,200,000</w:t>
            </w:r>
          </w:p>
        </w:tc>
        <w:tc>
          <w:tcPr>
            <w:tcW w:w="3077" w:type="pct"/>
            <w:noWrap/>
          </w:tcPr>
          <w:p w14:paraId="1C0C5127" w14:textId="06B43037" w:rsidR="00324F1E" w:rsidRPr="00F658AF" w:rsidRDefault="004079D9" w:rsidP="00324F1E">
            <w:pPr>
              <w:spacing w:line="264" w:lineRule="auto"/>
              <w:rPr>
                <w:rFonts w:ascii="Arial" w:hAnsi="Arial" w:cs="Arial"/>
                <w:szCs w:val="24"/>
              </w:rPr>
            </w:pPr>
            <w:r>
              <w:rPr>
                <w:rFonts w:ascii="Arial" w:hAnsi="Arial" w:cs="Arial"/>
                <w:szCs w:val="24"/>
              </w:rPr>
              <w:t>R</w:t>
            </w:r>
            <w:r w:rsidR="00324F1E" w:rsidRPr="00F658AF">
              <w:rPr>
                <w:rFonts w:ascii="Arial" w:hAnsi="Arial" w:cs="Arial"/>
                <w:szCs w:val="24"/>
              </w:rPr>
              <w:t>eplacement of aging recreation pool HVAC and Water Heating</w:t>
            </w:r>
            <w:r w:rsidR="00324F1E">
              <w:rPr>
                <w:rFonts w:ascii="Arial" w:hAnsi="Arial" w:cs="Arial"/>
                <w:szCs w:val="24"/>
              </w:rPr>
              <w:t xml:space="preserve"> </w:t>
            </w:r>
            <w:r w:rsidR="00324F1E" w:rsidRPr="00F658AF">
              <w:rPr>
                <w:rFonts w:ascii="Arial" w:hAnsi="Arial" w:cs="Arial"/>
                <w:szCs w:val="24"/>
              </w:rPr>
              <w:t>System; LED Lighting in the main natatorium; Network and IT updates;</w:t>
            </w:r>
          </w:p>
          <w:p w14:paraId="272739BA" w14:textId="08043AE6" w:rsidR="00324F1E" w:rsidRDefault="00324F1E" w:rsidP="00014879">
            <w:pPr>
              <w:spacing w:line="264" w:lineRule="auto"/>
              <w:rPr>
                <w:rFonts w:ascii="Arial" w:hAnsi="Arial" w:cs="Arial"/>
                <w:bCs/>
                <w:szCs w:val="24"/>
              </w:rPr>
            </w:pPr>
            <w:r w:rsidRPr="00F658AF">
              <w:rPr>
                <w:rFonts w:ascii="Arial" w:hAnsi="Arial" w:cs="Arial"/>
                <w:szCs w:val="24"/>
              </w:rPr>
              <w:t>reapplying protective coating to surface</w:t>
            </w:r>
            <w:r>
              <w:rPr>
                <w:rFonts w:ascii="Arial" w:hAnsi="Arial" w:cs="Arial"/>
                <w:szCs w:val="24"/>
              </w:rPr>
              <w:t>s inside the building; and replacement of the banquet hall roof.</w:t>
            </w:r>
          </w:p>
        </w:tc>
      </w:tr>
      <w:tr w:rsidR="00B47222" w:rsidRPr="00814015" w14:paraId="48B0FFE7" w14:textId="77777777" w:rsidTr="001A528C">
        <w:trPr>
          <w:trHeight w:val="404"/>
        </w:trPr>
        <w:tc>
          <w:tcPr>
            <w:tcW w:w="1152" w:type="pct"/>
          </w:tcPr>
          <w:p w14:paraId="48BCD041" w14:textId="6AB85680" w:rsidR="00B47222" w:rsidRDefault="00B47222" w:rsidP="00324F1E">
            <w:pPr>
              <w:spacing w:line="264" w:lineRule="auto"/>
              <w:rPr>
                <w:rFonts w:ascii="Arial" w:hAnsi="Arial" w:cs="Arial"/>
                <w:szCs w:val="24"/>
              </w:rPr>
            </w:pPr>
            <w:r>
              <w:rPr>
                <w:rFonts w:ascii="Arial" w:hAnsi="Arial" w:cs="Arial"/>
                <w:szCs w:val="24"/>
              </w:rPr>
              <w:t>Ballfield and Sport Court Rehabilitation Program</w:t>
            </w:r>
          </w:p>
        </w:tc>
        <w:tc>
          <w:tcPr>
            <w:tcW w:w="771" w:type="pct"/>
          </w:tcPr>
          <w:p w14:paraId="0E8E256F" w14:textId="0937D09B" w:rsidR="00B47222" w:rsidRDefault="00B47222" w:rsidP="001A528C">
            <w:pPr>
              <w:spacing w:line="264" w:lineRule="auto"/>
              <w:jc w:val="right"/>
              <w:rPr>
                <w:rFonts w:ascii="Arial" w:hAnsi="Arial" w:cs="Arial"/>
                <w:szCs w:val="24"/>
              </w:rPr>
            </w:pPr>
            <w:r>
              <w:rPr>
                <w:rFonts w:ascii="Arial" w:hAnsi="Arial" w:cs="Arial"/>
                <w:szCs w:val="24"/>
              </w:rPr>
              <w:t>$3</w:t>
            </w:r>
            <w:r w:rsidR="00C925D8">
              <w:rPr>
                <w:rFonts w:ascii="Arial" w:hAnsi="Arial" w:cs="Arial"/>
                <w:szCs w:val="24"/>
              </w:rPr>
              <w:t>,118,501</w:t>
            </w:r>
          </w:p>
        </w:tc>
        <w:tc>
          <w:tcPr>
            <w:tcW w:w="3077" w:type="pct"/>
            <w:noWrap/>
          </w:tcPr>
          <w:p w14:paraId="4E27E0D4" w14:textId="05B79EB7" w:rsidR="00B47222" w:rsidRPr="007C5387" w:rsidRDefault="00B47222" w:rsidP="00B47222">
            <w:pPr>
              <w:spacing w:line="264" w:lineRule="auto"/>
              <w:rPr>
                <w:rFonts w:ascii="Arial" w:hAnsi="Arial" w:cs="Arial"/>
                <w:szCs w:val="24"/>
              </w:rPr>
            </w:pPr>
            <w:r>
              <w:rPr>
                <w:rFonts w:ascii="Arial" w:hAnsi="Arial" w:cs="Arial"/>
                <w:szCs w:val="24"/>
              </w:rPr>
              <w:t>For levy commitments at Petrovitsky Park including</w:t>
            </w:r>
            <w:r w:rsidRPr="007C5387">
              <w:t xml:space="preserve"> </w:t>
            </w:r>
            <w:r w:rsidRPr="007C5387">
              <w:rPr>
                <w:rFonts w:ascii="Arial" w:hAnsi="Arial" w:cs="Arial"/>
                <w:szCs w:val="24"/>
              </w:rPr>
              <w:t>design of drainage repair at two fields and</w:t>
            </w:r>
          </w:p>
          <w:p w14:paraId="7E3EC24D" w14:textId="22072730" w:rsidR="00B47222" w:rsidRDefault="00B47222" w:rsidP="00014879">
            <w:pPr>
              <w:spacing w:line="264" w:lineRule="auto"/>
              <w:rPr>
                <w:rFonts w:ascii="Arial" w:hAnsi="Arial" w:cs="Arial"/>
                <w:szCs w:val="24"/>
              </w:rPr>
            </w:pPr>
            <w:r w:rsidRPr="007C5387">
              <w:rPr>
                <w:rFonts w:ascii="Arial" w:hAnsi="Arial" w:cs="Arial"/>
                <w:szCs w:val="24"/>
              </w:rPr>
              <w:t>construction at one field at Baseball Fields 3 and 4 and Big Finn Hill Park</w:t>
            </w:r>
            <w:r>
              <w:rPr>
                <w:rFonts w:ascii="Arial" w:hAnsi="Arial" w:cs="Arial"/>
                <w:szCs w:val="24"/>
              </w:rPr>
              <w:t xml:space="preserve"> </w:t>
            </w:r>
            <w:r w:rsidRPr="007C5387">
              <w:rPr>
                <w:rFonts w:ascii="Arial" w:hAnsi="Arial" w:cs="Arial"/>
                <w:szCs w:val="24"/>
              </w:rPr>
              <w:t>including ballfield fence repairs and replacement at Fields 1-4.</w:t>
            </w:r>
          </w:p>
        </w:tc>
      </w:tr>
      <w:tr w:rsidR="00B47222" w:rsidRPr="00814015" w14:paraId="55E2FCA0" w14:textId="77777777" w:rsidTr="001A528C">
        <w:trPr>
          <w:trHeight w:val="404"/>
        </w:trPr>
        <w:tc>
          <w:tcPr>
            <w:tcW w:w="1152" w:type="pct"/>
          </w:tcPr>
          <w:p w14:paraId="3F9785C8" w14:textId="2798F9C4" w:rsidR="00B47222" w:rsidRDefault="00B47222" w:rsidP="00324F1E">
            <w:pPr>
              <w:spacing w:line="264" w:lineRule="auto"/>
              <w:rPr>
                <w:rFonts w:ascii="Arial" w:hAnsi="Arial" w:cs="Arial"/>
                <w:szCs w:val="24"/>
              </w:rPr>
            </w:pPr>
            <w:r>
              <w:rPr>
                <w:rFonts w:ascii="Arial" w:hAnsi="Arial" w:cs="Arial"/>
                <w:szCs w:val="24"/>
              </w:rPr>
              <w:t>Ballfield Turf Replacement Program</w:t>
            </w:r>
          </w:p>
        </w:tc>
        <w:tc>
          <w:tcPr>
            <w:tcW w:w="771" w:type="pct"/>
          </w:tcPr>
          <w:p w14:paraId="32F40D8B" w14:textId="1792A0BE" w:rsidR="00B47222" w:rsidRDefault="00BF7FF8" w:rsidP="001A528C">
            <w:pPr>
              <w:spacing w:line="264" w:lineRule="auto"/>
              <w:jc w:val="right"/>
              <w:rPr>
                <w:rFonts w:ascii="Arial" w:hAnsi="Arial" w:cs="Arial"/>
                <w:szCs w:val="24"/>
              </w:rPr>
            </w:pPr>
            <w:r>
              <w:rPr>
                <w:rFonts w:ascii="Arial" w:hAnsi="Arial" w:cs="Arial"/>
                <w:szCs w:val="24"/>
              </w:rPr>
              <w:t>$8,400,000</w:t>
            </w:r>
          </w:p>
        </w:tc>
        <w:tc>
          <w:tcPr>
            <w:tcW w:w="3077" w:type="pct"/>
            <w:noWrap/>
          </w:tcPr>
          <w:p w14:paraId="78CD2419" w14:textId="706FE028" w:rsidR="00BF7FF8" w:rsidRPr="00BF7FF8" w:rsidRDefault="00014879" w:rsidP="00BF7FF8">
            <w:pPr>
              <w:spacing w:line="264" w:lineRule="auto"/>
              <w:rPr>
                <w:rFonts w:ascii="Arial" w:hAnsi="Arial" w:cs="Arial"/>
                <w:szCs w:val="24"/>
              </w:rPr>
            </w:pPr>
            <w:r>
              <w:rPr>
                <w:rFonts w:ascii="Arial" w:hAnsi="Arial" w:cs="Arial"/>
                <w:szCs w:val="24"/>
              </w:rPr>
              <w:t>S</w:t>
            </w:r>
            <w:r w:rsidR="00BF7FF8" w:rsidRPr="00BF7FF8">
              <w:rPr>
                <w:rFonts w:ascii="Arial" w:hAnsi="Arial" w:cs="Arial"/>
                <w:szCs w:val="24"/>
              </w:rPr>
              <w:t>ynthetic turf replacement at Petrovitsky Park Soccer Fields 1 &amp; 2;</w:t>
            </w:r>
            <w:r w:rsidR="00BF7FF8">
              <w:rPr>
                <w:rFonts w:ascii="Arial" w:hAnsi="Arial" w:cs="Arial"/>
                <w:szCs w:val="24"/>
              </w:rPr>
              <w:t xml:space="preserve"> </w:t>
            </w:r>
            <w:r w:rsidR="00BF7FF8" w:rsidRPr="00BF7FF8">
              <w:rPr>
                <w:rFonts w:ascii="Arial" w:hAnsi="Arial" w:cs="Arial"/>
                <w:szCs w:val="24"/>
              </w:rPr>
              <w:t>Ravensdale Park Fields 1 &amp; 4; Preston Park Field 3; and Redmond Ridge</w:t>
            </w:r>
          </w:p>
          <w:p w14:paraId="57B856B3" w14:textId="10DE59A7" w:rsidR="00B47222" w:rsidRDefault="00BF7FF8" w:rsidP="00BF7FF8">
            <w:pPr>
              <w:spacing w:line="264" w:lineRule="auto"/>
              <w:rPr>
                <w:rFonts w:ascii="Arial" w:hAnsi="Arial" w:cs="Arial"/>
                <w:szCs w:val="24"/>
              </w:rPr>
            </w:pPr>
            <w:r w:rsidRPr="00BF7FF8">
              <w:rPr>
                <w:rFonts w:ascii="Arial" w:hAnsi="Arial" w:cs="Arial"/>
                <w:szCs w:val="24"/>
              </w:rPr>
              <w:t xml:space="preserve">Park Fields 1 &amp; 3 to meet </w:t>
            </w:r>
            <w:r w:rsidR="00014879">
              <w:rPr>
                <w:rFonts w:ascii="Arial" w:hAnsi="Arial" w:cs="Arial"/>
                <w:szCs w:val="24"/>
              </w:rPr>
              <w:t>levy</w:t>
            </w:r>
            <w:r w:rsidRPr="00BF7FF8">
              <w:rPr>
                <w:rFonts w:ascii="Arial" w:hAnsi="Arial" w:cs="Arial"/>
                <w:szCs w:val="24"/>
              </w:rPr>
              <w:t xml:space="preserve"> commitments.</w:t>
            </w:r>
          </w:p>
        </w:tc>
      </w:tr>
      <w:tr w:rsidR="00F36E9C" w:rsidRPr="00814015" w14:paraId="36BCAE85" w14:textId="77777777" w:rsidTr="001E7A96">
        <w:trPr>
          <w:trHeight w:val="404"/>
        </w:trPr>
        <w:tc>
          <w:tcPr>
            <w:tcW w:w="1152" w:type="pct"/>
          </w:tcPr>
          <w:p w14:paraId="3283165A" w14:textId="77777777" w:rsidR="00F36E9C" w:rsidRDefault="00F36E9C" w:rsidP="001E7A96">
            <w:pPr>
              <w:spacing w:line="264" w:lineRule="auto"/>
              <w:rPr>
                <w:rFonts w:ascii="Arial" w:hAnsi="Arial" w:cs="Arial"/>
                <w:szCs w:val="24"/>
              </w:rPr>
            </w:pPr>
            <w:r>
              <w:rPr>
                <w:rFonts w:ascii="Arial" w:hAnsi="Arial" w:cs="Arial"/>
                <w:szCs w:val="24"/>
              </w:rPr>
              <w:t>Dockton Moorage Renovation Phase 2</w:t>
            </w:r>
          </w:p>
        </w:tc>
        <w:tc>
          <w:tcPr>
            <w:tcW w:w="771" w:type="pct"/>
          </w:tcPr>
          <w:p w14:paraId="69FD57E7" w14:textId="77777777" w:rsidR="00F36E9C" w:rsidRDefault="00F36E9C" w:rsidP="001E7A96">
            <w:pPr>
              <w:spacing w:line="264" w:lineRule="auto"/>
              <w:jc w:val="right"/>
              <w:rPr>
                <w:rFonts w:ascii="Arial" w:hAnsi="Arial" w:cs="Arial"/>
                <w:szCs w:val="24"/>
              </w:rPr>
            </w:pPr>
            <w:r>
              <w:rPr>
                <w:rFonts w:ascii="Arial" w:hAnsi="Arial" w:cs="Arial"/>
                <w:szCs w:val="24"/>
              </w:rPr>
              <w:t>$2,480,000</w:t>
            </w:r>
          </w:p>
        </w:tc>
        <w:tc>
          <w:tcPr>
            <w:tcW w:w="3077" w:type="pct"/>
            <w:noWrap/>
          </w:tcPr>
          <w:p w14:paraId="3722379F" w14:textId="2624DCCF" w:rsidR="00F36E9C" w:rsidRDefault="00F36E9C" w:rsidP="001E7A96">
            <w:pPr>
              <w:spacing w:line="264" w:lineRule="auto"/>
              <w:rPr>
                <w:rFonts w:ascii="Arial" w:hAnsi="Arial" w:cs="Arial"/>
                <w:szCs w:val="24"/>
              </w:rPr>
            </w:pPr>
            <w:r>
              <w:rPr>
                <w:rFonts w:ascii="Arial" w:hAnsi="Arial" w:cs="Arial"/>
                <w:szCs w:val="24"/>
              </w:rPr>
              <w:t>Infrastructure improvements at Dockton Park.</w:t>
            </w:r>
            <w:r>
              <w:t xml:space="preserve"> </w:t>
            </w:r>
            <w:r w:rsidRPr="002A0BB9">
              <w:rPr>
                <w:rFonts w:ascii="Arial" w:hAnsi="Arial" w:cs="Arial"/>
                <w:szCs w:val="24"/>
              </w:rPr>
              <w:t xml:space="preserve">Phase 2 will replace the existing breakwater; install new finger piers to replace the finger piers previously removed; and replace existing creosote-treated pilings supporting the pier </w:t>
            </w:r>
            <w:r>
              <w:rPr>
                <w:rFonts w:ascii="Arial" w:hAnsi="Arial" w:cs="Arial"/>
                <w:szCs w:val="24"/>
              </w:rPr>
              <w:t>and</w:t>
            </w:r>
            <w:r w:rsidRPr="002A0BB9">
              <w:rPr>
                <w:rFonts w:ascii="Arial" w:hAnsi="Arial" w:cs="Arial"/>
                <w:szCs w:val="24"/>
              </w:rPr>
              <w:t xml:space="preserve"> finger piers with galvanized and epoxy-coated steel pilings.</w:t>
            </w:r>
          </w:p>
        </w:tc>
      </w:tr>
      <w:tr w:rsidR="00F36E9C" w:rsidRPr="00814015" w14:paraId="2AF6BFE1" w14:textId="77777777" w:rsidTr="00C6663F">
        <w:trPr>
          <w:trHeight w:val="404"/>
        </w:trPr>
        <w:tc>
          <w:tcPr>
            <w:tcW w:w="1152" w:type="pct"/>
          </w:tcPr>
          <w:p w14:paraId="5050CDA7" w14:textId="77777777" w:rsidR="00F36E9C" w:rsidRPr="002F3EEB" w:rsidRDefault="00F36E9C" w:rsidP="00C6663F">
            <w:pPr>
              <w:spacing w:line="264" w:lineRule="auto"/>
              <w:rPr>
                <w:rFonts w:ascii="Arial" w:hAnsi="Arial" w:cs="Arial"/>
                <w:szCs w:val="24"/>
              </w:rPr>
            </w:pPr>
            <w:r>
              <w:rPr>
                <w:rFonts w:ascii="Arial" w:hAnsi="Arial" w:cs="Arial"/>
                <w:szCs w:val="24"/>
              </w:rPr>
              <w:t>Marymoor Stormwater Facility</w:t>
            </w:r>
          </w:p>
        </w:tc>
        <w:tc>
          <w:tcPr>
            <w:tcW w:w="771" w:type="pct"/>
          </w:tcPr>
          <w:p w14:paraId="46EE72E8" w14:textId="77777777" w:rsidR="00F36E9C" w:rsidRDefault="00F36E9C" w:rsidP="00C6663F">
            <w:pPr>
              <w:spacing w:line="264" w:lineRule="auto"/>
              <w:jc w:val="right"/>
              <w:rPr>
                <w:rFonts w:ascii="Arial" w:hAnsi="Arial" w:cs="Arial"/>
                <w:szCs w:val="24"/>
              </w:rPr>
            </w:pPr>
            <w:r>
              <w:rPr>
                <w:rFonts w:ascii="Arial" w:hAnsi="Arial" w:cs="Arial"/>
                <w:szCs w:val="24"/>
              </w:rPr>
              <w:t>$1,000,000</w:t>
            </w:r>
          </w:p>
        </w:tc>
        <w:tc>
          <w:tcPr>
            <w:tcW w:w="3077" w:type="pct"/>
            <w:noWrap/>
          </w:tcPr>
          <w:p w14:paraId="44BB160F" w14:textId="77777777" w:rsidR="00F36E9C" w:rsidRPr="00151BCB" w:rsidRDefault="00F36E9C" w:rsidP="00C6663F">
            <w:pPr>
              <w:spacing w:line="264" w:lineRule="auto"/>
              <w:contextualSpacing/>
              <w:jc w:val="both"/>
              <w:rPr>
                <w:rFonts w:ascii="Arial" w:hAnsi="Arial" w:cs="Arial"/>
                <w:szCs w:val="24"/>
              </w:rPr>
            </w:pPr>
            <w:r>
              <w:rPr>
                <w:rFonts w:ascii="Arial" w:hAnsi="Arial" w:cs="Arial"/>
                <w:szCs w:val="24"/>
              </w:rPr>
              <w:t>For</w:t>
            </w:r>
            <w:r>
              <w:t xml:space="preserve"> </w:t>
            </w:r>
            <w:r w:rsidRPr="00151BCB">
              <w:rPr>
                <w:rFonts w:ascii="Arial" w:hAnsi="Arial" w:cs="Arial"/>
                <w:szCs w:val="24"/>
              </w:rPr>
              <w:t xml:space="preserve">channel improvements including widening an existing drainage channel, replacing two undersized culverts, and adding bioinfiltration soil and </w:t>
            </w:r>
          </w:p>
          <w:p w14:paraId="584A06E1" w14:textId="77777777" w:rsidR="00F36E9C" w:rsidRDefault="00F36E9C" w:rsidP="00C6663F">
            <w:pPr>
              <w:spacing w:line="264" w:lineRule="auto"/>
              <w:contextualSpacing/>
              <w:jc w:val="both"/>
              <w:rPr>
                <w:rFonts w:ascii="Arial" w:hAnsi="Arial" w:cs="Arial"/>
                <w:szCs w:val="24"/>
              </w:rPr>
            </w:pPr>
            <w:r w:rsidRPr="00151BCB">
              <w:rPr>
                <w:rFonts w:ascii="Arial" w:hAnsi="Arial" w:cs="Arial"/>
                <w:szCs w:val="24"/>
              </w:rPr>
              <w:t xml:space="preserve">plantings, thereby treating stormwater runoff prior to outfall into the Sammamish </w:t>
            </w:r>
            <w:r>
              <w:rPr>
                <w:rFonts w:ascii="Arial" w:hAnsi="Arial" w:cs="Arial"/>
                <w:szCs w:val="24"/>
              </w:rPr>
              <w:t>River.</w:t>
            </w:r>
          </w:p>
        </w:tc>
      </w:tr>
      <w:tr w:rsidR="008040FF" w:rsidRPr="00814015" w14:paraId="449F680C" w14:textId="77777777" w:rsidTr="004D0AE8">
        <w:trPr>
          <w:trHeight w:val="404"/>
        </w:trPr>
        <w:tc>
          <w:tcPr>
            <w:tcW w:w="1152" w:type="pct"/>
          </w:tcPr>
          <w:p w14:paraId="3DF28269" w14:textId="77777777" w:rsidR="008040FF" w:rsidRDefault="008040FF" w:rsidP="004D0AE8">
            <w:pPr>
              <w:spacing w:line="264" w:lineRule="auto"/>
              <w:rPr>
                <w:rFonts w:ascii="Arial" w:hAnsi="Arial" w:cs="Arial"/>
                <w:szCs w:val="24"/>
              </w:rPr>
            </w:pPr>
            <w:r>
              <w:rPr>
                <w:rFonts w:ascii="Arial" w:hAnsi="Arial" w:cs="Arial"/>
                <w:szCs w:val="24"/>
              </w:rPr>
              <w:t>Play Area Rehabilitation Program</w:t>
            </w:r>
          </w:p>
        </w:tc>
        <w:tc>
          <w:tcPr>
            <w:tcW w:w="771" w:type="pct"/>
          </w:tcPr>
          <w:p w14:paraId="1B81D3E2" w14:textId="77777777" w:rsidR="008040FF" w:rsidRDefault="008040FF" w:rsidP="004D0AE8">
            <w:pPr>
              <w:spacing w:line="264" w:lineRule="auto"/>
              <w:jc w:val="right"/>
              <w:rPr>
                <w:rFonts w:ascii="Arial" w:hAnsi="Arial" w:cs="Arial"/>
                <w:szCs w:val="24"/>
              </w:rPr>
            </w:pPr>
            <w:r>
              <w:rPr>
                <w:rFonts w:ascii="Arial" w:hAnsi="Arial" w:cs="Arial"/>
                <w:szCs w:val="24"/>
              </w:rPr>
              <w:t>$1,000,000</w:t>
            </w:r>
          </w:p>
        </w:tc>
        <w:tc>
          <w:tcPr>
            <w:tcW w:w="3077" w:type="pct"/>
            <w:noWrap/>
          </w:tcPr>
          <w:p w14:paraId="5EAA417E" w14:textId="77777777" w:rsidR="008040FF" w:rsidRDefault="008040FF" w:rsidP="004D0AE8">
            <w:pPr>
              <w:spacing w:line="264" w:lineRule="auto"/>
              <w:rPr>
                <w:rFonts w:ascii="Arial" w:hAnsi="Arial" w:cs="Arial"/>
                <w:bCs/>
                <w:szCs w:val="24"/>
              </w:rPr>
            </w:pPr>
            <w:r>
              <w:rPr>
                <w:rFonts w:ascii="Arial" w:hAnsi="Arial" w:cs="Arial"/>
                <w:szCs w:val="24"/>
              </w:rPr>
              <w:t>To support rehabilitation of play areas at Boulevard Lane Park and Maplewood Park, both of which are levy commitments.</w:t>
            </w:r>
          </w:p>
        </w:tc>
      </w:tr>
      <w:tr w:rsidR="008040FF" w:rsidRPr="00814015" w14:paraId="302E2E01" w14:textId="77777777" w:rsidTr="001A528C">
        <w:trPr>
          <w:trHeight w:val="404"/>
        </w:trPr>
        <w:tc>
          <w:tcPr>
            <w:tcW w:w="1152" w:type="pct"/>
          </w:tcPr>
          <w:p w14:paraId="0DD8DA17" w14:textId="076425F0" w:rsidR="008040FF" w:rsidRDefault="008040FF" w:rsidP="00324F1E">
            <w:pPr>
              <w:spacing w:line="264" w:lineRule="auto"/>
              <w:rPr>
                <w:rFonts w:ascii="Arial" w:hAnsi="Arial" w:cs="Arial"/>
                <w:szCs w:val="24"/>
              </w:rPr>
            </w:pPr>
            <w:r>
              <w:rPr>
                <w:rFonts w:ascii="Arial" w:hAnsi="Arial" w:cs="Arial"/>
                <w:szCs w:val="24"/>
              </w:rPr>
              <w:t>Preston Snoqualmie Bridge Replacement</w:t>
            </w:r>
          </w:p>
        </w:tc>
        <w:tc>
          <w:tcPr>
            <w:tcW w:w="771" w:type="pct"/>
          </w:tcPr>
          <w:p w14:paraId="533357E8" w14:textId="365EECDD" w:rsidR="008040FF" w:rsidRDefault="008040FF" w:rsidP="001A528C">
            <w:pPr>
              <w:spacing w:line="264" w:lineRule="auto"/>
              <w:jc w:val="right"/>
              <w:rPr>
                <w:rFonts w:ascii="Arial" w:hAnsi="Arial" w:cs="Arial"/>
                <w:szCs w:val="24"/>
              </w:rPr>
            </w:pPr>
            <w:r>
              <w:rPr>
                <w:rFonts w:ascii="Arial" w:hAnsi="Arial" w:cs="Arial"/>
                <w:szCs w:val="24"/>
              </w:rPr>
              <w:t>$2,100,000</w:t>
            </w:r>
          </w:p>
        </w:tc>
        <w:tc>
          <w:tcPr>
            <w:tcW w:w="3077" w:type="pct"/>
            <w:noWrap/>
          </w:tcPr>
          <w:p w14:paraId="73C037EB" w14:textId="5924D50D" w:rsidR="008040FF" w:rsidRDefault="008040FF" w:rsidP="00BF7FF8">
            <w:pPr>
              <w:spacing w:line="264" w:lineRule="auto"/>
              <w:rPr>
                <w:rFonts w:ascii="Arial" w:hAnsi="Arial" w:cs="Arial"/>
                <w:szCs w:val="24"/>
              </w:rPr>
            </w:pPr>
            <w:r>
              <w:rPr>
                <w:rFonts w:ascii="Arial" w:hAnsi="Arial" w:cs="Arial"/>
                <w:szCs w:val="24"/>
              </w:rPr>
              <w:t>Replace 195-feet long decommissioned timber railroad trestle structure with a new freestanding bridge. The bridge was heavily damaged during a winter landslide in 2021-2022.</w:t>
            </w:r>
          </w:p>
        </w:tc>
      </w:tr>
      <w:tr w:rsidR="00324F1E" w:rsidRPr="00814015" w14:paraId="41166B24" w14:textId="77777777" w:rsidTr="001A528C">
        <w:trPr>
          <w:trHeight w:val="404"/>
        </w:trPr>
        <w:tc>
          <w:tcPr>
            <w:tcW w:w="1152" w:type="pct"/>
          </w:tcPr>
          <w:p w14:paraId="3ACC0B85" w14:textId="45814CBD" w:rsidR="00324F1E" w:rsidRDefault="00B47222" w:rsidP="001A528C">
            <w:pPr>
              <w:spacing w:line="264" w:lineRule="auto"/>
              <w:rPr>
                <w:rFonts w:ascii="Arial" w:hAnsi="Arial" w:cs="Arial"/>
                <w:szCs w:val="24"/>
              </w:rPr>
            </w:pPr>
            <w:r>
              <w:rPr>
                <w:rFonts w:ascii="Arial" w:hAnsi="Arial" w:cs="Arial"/>
                <w:szCs w:val="24"/>
              </w:rPr>
              <w:t>Skyway Park</w:t>
            </w:r>
          </w:p>
        </w:tc>
        <w:tc>
          <w:tcPr>
            <w:tcW w:w="771" w:type="pct"/>
          </w:tcPr>
          <w:p w14:paraId="40E2C5E2" w14:textId="5DEA57E9" w:rsidR="00324F1E" w:rsidRDefault="00C925D8" w:rsidP="001A528C">
            <w:pPr>
              <w:spacing w:line="264" w:lineRule="auto"/>
              <w:jc w:val="right"/>
              <w:rPr>
                <w:rFonts w:ascii="Arial" w:hAnsi="Arial" w:cs="Arial"/>
                <w:szCs w:val="24"/>
              </w:rPr>
            </w:pPr>
            <w:r>
              <w:rPr>
                <w:rFonts w:ascii="Arial" w:hAnsi="Arial" w:cs="Arial"/>
                <w:szCs w:val="24"/>
              </w:rPr>
              <w:t>$1,500,000</w:t>
            </w:r>
          </w:p>
        </w:tc>
        <w:tc>
          <w:tcPr>
            <w:tcW w:w="3077" w:type="pct"/>
            <w:noWrap/>
          </w:tcPr>
          <w:p w14:paraId="56CE3D67" w14:textId="311B0C1C" w:rsidR="00324F1E" w:rsidRDefault="00014879" w:rsidP="001A528C">
            <w:pPr>
              <w:spacing w:line="264" w:lineRule="auto"/>
              <w:rPr>
                <w:rFonts w:ascii="Arial" w:hAnsi="Arial" w:cs="Arial"/>
                <w:bCs/>
                <w:szCs w:val="24"/>
              </w:rPr>
            </w:pPr>
            <w:r>
              <w:rPr>
                <w:rFonts w:ascii="Arial" w:hAnsi="Arial" w:cs="Arial"/>
                <w:bCs/>
                <w:szCs w:val="24"/>
              </w:rPr>
              <w:t>I</w:t>
            </w:r>
            <w:r w:rsidR="00EA7A7C">
              <w:rPr>
                <w:rFonts w:ascii="Arial" w:hAnsi="Arial" w:cs="Arial"/>
                <w:bCs/>
                <w:szCs w:val="24"/>
              </w:rPr>
              <w:t>nstallations of two Portland Loo restrooms and improved fencing and safety netting for the northern ballfield</w:t>
            </w:r>
            <w:r>
              <w:rPr>
                <w:rFonts w:ascii="Arial" w:hAnsi="Arial" w:cs="Arial"/>
                <w:bCs/>
                <w:szCs w:val="24"/>
              </w:rPr>
              <w:t xml:space="preserve"> to f</w:t>
            </w:r>
            <w:r w:rsidR="00EA7A7C">
              <w:rPr>
                <w:rFonts w:ascii="Arial" w:hAnsi="Arial" w:cs="Arial"/>
                <w:bCs/>
                <w:szCs w:val="24"/>
              </w:rPr>
              <w:t>ulfill a levy commitment.</w:t>
            </w:r>
          </w:p>
        </w:tc>
      </w:tr>
    </w:tbl>
    <w:p w14:paraId="08F56D52" w14:textId="77777777" w:rsidR="00324896" w:rsidRPr="00B10709" w:rsidRDefault="00324896" w:rsidP="00F55F3E">
      <w:pPr>
        <w:spacing w:line="264" w:lineRule="auto"/>
        <w:contextualSpacing/>
        <w:jc w:val="both"/>
        <w:rPr>
          <w:rFonts w:ascii="Arial" w:hAnsi="Arial" w:cs="Arial"/>
          <w:szCs w:val="24"/>
        </w:rPr>
      </w:pPr>
    </w:p>
    <w:p w14:paraId="0BAD5982" w14:textId="709588B8" w:rsidR="00D05626" w:rsidRDefault="009B7936" w:rsidP="009B7936">
      <w:pPr>
        <w:spacing w:line="264" w:lineRule="auto"/>
        <w:jc w:val="both"/>
        <w:rPr>
          <w:rFonts w:ascii="Arial" w:hAnsi="Arial" w:cs="Arial"/>
          <w:szCs w:val="24"/>
        </w:rPr>
      </w:pPr>
      <w:r>
        <w:rPr>
          <w:rFonts w:ascii="Arial" w:hAnsi="Arial" w:cs="Arial"/>
          <w:szCs w:val="24"/>
          <w:u w:val="single"/>
        </w:rPr>
        <w:t>State Legislature Move Ahead Washington transportation package.</w:t>
      </w:r>
      <w:r w:rsidRPr="00E84FDF">
        <w:rPr>
          <w:rFonts w:ascii="Arial" w:hAnsi="Arial" w:cs="Arial"/>
          <w:szCs w:val="24"/>
        </w:rPr>
        <w:t xml:space="preserve"> These two projects would be revenue-backed by </w:t>
      </w:r>
      <w:r w:rsidR="00314B2B">
        <w:rPr>
          <w:rFonts w:ascii="Arial" w:hAnsi="Arial" w:cs="Arial"/>
          <w:szCs w:val="24"/>
        </w:rPr>
        <w:t>the Move Ahead Washington transportation package</w:t>
      </w:r>
      <w:r w:rsidRPr="00E84FDF">
        <w:rPr>
          <w:rFonts w:ascii="Arial" w:hAnsi="Arial" w:cs="Arial"/>
          <w:szCs w:val="24"/>
        </w:rPr>
        <w:t xml:space="preserve"> passed by the State Legislature in 2022. </w:t>
      </w:r>
      <w:r w:rsidR="00D05626">
        <w:rPr>
          <w:rFonts w:ascii="Arial" w:hAnsi="Arial" w:cs="Arial"/>
          <w:szCs w:val="24"/>
        </w:rPr>
        <w:t xml:space="preserve">These are shown in Table </w:t>
      </w:r>
      <w:r w:rsidR="004C4D80">
        <w:rPr>
          <w:rFonts w:ascii="Arial" w:hAnsi="Arial" w:cs="Arial"/>
          <w:szCs w:val="24"/>
        </w:rPr>
        <w:t>4</w:t>
      </w:r>
      <w:r w:rsidR="00D05626">
        <w:rPr>
          <w:rFonts w:ascii="Arial" w:hAnsi="Arial" w:cs="Arial"/>
          <w:szCs w:val="24"/>
        </w:rPr>
        <w:t>.</w:t>
      </w:r>
    </w:p>
    <w:p w14:paraId="6F0281FC" w14:textId="77777777" w:rsidR="00D145A1" w:rsidRDefault="00D145A1" w:rsidP="009B7936">
      <w:pPr>
        <w:spacing w:line="264" w:lineRule="auto"/>
        <w:jc w:val="both"/>
        <w:rPr>
          <w:rFonts w:ascii="Arial" w:hAnsi="Arial" w:cs="Arial"/>
          <w:szCs w:val="24"/>
        </w:rPr>
      </w:pPr>
    </w:p>
    <w:p w14:paraId="3A817DB4" w14:textId="4EFDF50E" w:rsidR="009B7936" w:rsidRPr="001B60AE" w:rsidRDefault="00035DF8" w:rsidP="00035DF8">
      <w:pPr>
        <w:spacing w:line="264" w:lineRule="auto"/>
        <w:jc w:val="center"/>
        <w:rPr>
          <w:rFonts w:ascii="Arial" w:hAnsi="Arial" w:cs="Arial"/>
          <w:b/>
          <w:bCs/>
          <w:szCs w:val="24"/>
        </w:rPr>
      </w:pPr>
      <w:r w:rsidRPr="001B60AE">
        <w:rPr>
          <w:rFonts w:ascii="Arial" w:hAnsi="Arial" w:cs="Arial"/>
          <w:b/>
          <w:bCs/>
          <w:szCs w:val="24"/>
        </w:rPr>
        <w:t xml:space="preserve">Table </w:t>
      </w:r>
      <w:r w:rsidR="005B1221">
        <w:rPr>
          <w:rFonts w:ascii="Arial" w:hAnsi="Arial" w:cs="Arial"/>
          <w:b/>
          <w:bCs/>
          <w:szCs w:val="24"/>
        </w:rPr>
        <w:t>4</w:t>
      </w:r>
      <w:r w:rsidR="00C06E33">
        <w:rPr>
          <w:rFonts w:ascii="Arial" w:hAnsi="Arial" w:cs="Arial"/>
          <w:b/>
          <w:bCs/>
          <w:szCs w:val="24"/>
        </w:rPr>
        <w:t xml:space="preserve"> –</w:t>
      </w:r>
      <w:r w:rsidR="00D145A1">
        <w:rPr>
          <w:rFonts w:ascii="Arial" w:hAnsi="Arial" w:cs="Arial"/>
          <w:b/>
          <w:bCs/>
          <w:szCs w:val="24"/>
        </w:rPr>
        <w:t xml:space="preserve"> </w:t>
      </w:r>
      <w:r w:rsidR="00C06E33">
        <w:rPr>
          <w:rFonts w:ascii="Arial" w:hAnsi="Arial" w:cs="Arial"/>
          <w:b/>
          <w:bCs/>
          <w:szCs w:val="24"/>
        </w:rPr>
        <w:t xml:space="preserve">Proposed Projects with </w:t>
      </w:r>
      <w:r w:rsidR="00D145A1">
        <w:rPr>
          <w:rFonts w:ascii="Arial" w:hAnsi="Arial" w:cs="Arial"/>
          <w:b/>
          <w:bCs/>
          <w:szCs w:val="24"/>
        </w:rPr>
        <w:t>State Legislature Transportation Package</w:t>
      </w:r>
    </w:p>
    <w:p w14:paraId="55A58054" w14:textId="77777777" w:rsidR="001B60AE" w:rsidRDefault="001B60AE" w:rsidP="00035DF8">
      <w:pPr>
        <w:spacing w:line="264" w:lineRule="auto"/>
        <w:jc w:val="center"/>
        <w:rPr>
          <w:rFonts w:ascii="Arial" w:hAnsi="Arial" w:cs="Arial"/>
          <w:szCs w:val="24"/>
        </w:rPr>
      </w:pPr>
    </w:p>
    <w:tbl>
      <w:tblPr>
        <w:tblStyle w:val="TableGrid"/>
        <w:tblW w:w="5000" w:type="pct"/>
        <w:tblLayout w:type="fixed"/>
        <w:tblLook w:val="04A0" w:firstRow="1" w:lastRow="0" w:firstColumn="1" w:lastColumn="0" w:noHBand="0" w:noVBand="1"/>
      </w:tblPr>
      <w:tblGrid>
        <w:gridCol w:w="2154"/>
        <w:gridCol w:w="1711"/>
        <w:gridCol w:w="5485"/>
      </w:tblGrid>
      <w:tr w:rsidR="009B7936" w:rsidRPr="00814015" w14:paraId="7B2562CC" w14:textId="77777777" w:rsidTr="001A528C">
        <w:trPr>
          <w:trHeight w:val="495"/>
          <w:tblHeader/>
        </w:trPr>
        <w:tc>
          <w:tcPr>
            <w:tcW w:w="1152" w:type="pct"/>
            <w:shd w:val="clear" w:color="auto" w:fill="000000" w:themeFill="text1"/>
            <w:hideMark/>
          </w:tcPr>
          <w:p w14:paraId="14C042E7" w14:textId="77777777" w:rsidR="009B7936" w:rsidRPr="00814015" w:rsidRDefault="009B7936" w:rsidP="001A528C">
            <w:pPr>
              <w:spacing w:line="264" w:lineRule="auto"/>
              <w:rPr>
                <w:rFonts w:ascii="Arial" w:hAnsi="Arial" w:cs="Arial"/>
                <w:b/>
                <w:bCs/>
                <w:szCs w:val="24"/>
              </w:rPr>
            </w:pPr>
            <w:r>
              <w:rPr>
                <w:rFonts w:ascii="Arial" w:hAnsi="Arial" w:cs="Arial"/>
                <w:b/>
                <w:bCs/>
                <w:szCs w:val="24"/>
              </w:rPr>
              <w:t>Project</w:t>
            </w:r>
          </w:p>
        </w:tc>
        <w:tc>
          <w:tcPr>
            <w:tcW w:w="915" w:type="pct"/>
            <w:shd w:val="clear" w:color="auto" w:fill="000000" w:themeFill="text1"/>
            <w:hideMark/>
          </w:tcPr>
          <w:p w14:paraId="2ED34999" w14:textId="77777777" w:rsidR="009B7936" w:rsidRPr="00814015" w:rsidRDefault="009B7936" w:rsidP="001A528C">
            <w:pPr>
              <w:spacing w:line="264" w:lineRule="auto"/>
              <w:rPr>
                <w:rFonts w:ascii="Arial" w:hAnsi="Arial" w:cs="Arial"/>
                <w:b/>
                <w:bCs/>
                <w:szCs w:val="24"/>
              </w:rPr>
            </w:pPr>
            <w:r>
              <w:rPr>
                <w:rFonts w:ascii="Arial" w:hAnsi="Arial" w:cs="Arial"/>
                <w:b/>
                <w:bCs/>
                <w:szCs w:val="24"/>
              </w:rPr>
              <w:t>2023-2024</w:t>
            </w:r>
          </w:p>
        </w:tc>
        <w:tc>
          <w:tcPr>
            <w:tcW w:w="2933" w:type="pct"/>
            <w:shd w:val="clear" w:color="auto" w:fill="000000" w:themeFill="text1"/>
            <w:hideMark/>
          </w:tcPr>
          <w:p w14:paraId="7ABB3677" w14:textId="77777777" w:rsidR="009B7936" w:rsidRPr="00814015" w:rsidRDefault="009B7936" w:rsidP="001A528C">
            <w:pPr>
              <w:spacing w:line="264" w:lineRule="auto"/>
              <w:rPr>
                <w:rFonts w:ascii="Arial" w:hAnsi="Arial" w:cs="Arial"/>
                <w:b/>
                <w:bCs/>
                <w:szCs w:val="24"/>
              </w:rPr>
            </w:pPr>
            <w:r>
              <w:rPr>
                <w:rFonts w:ascii="Arial" w:hAnsi="Arial" w:cs="Arial"/>
                <w:b/>
                <w:bCs/>
                <w:szCs w:val="24"/>
              </w:rPr>
              <w:t>Description</w:t>
            </w:r>
          </w:p>
        </w:tc>
      </w:tr>
      <w:tr w:rsidR="009B7936" w:rsidRPr="00814015" w14:paraId="457E791C" w14:textId="77777777" w:rsidTr="001A528C">
        <w:trPr>
          <w:trHeight w:val="404"/>
        </w:trPr>
        <w:tc>
          <w:tcPr>
            <w:tcW w:w="1152" w:type="pct"/>
          </w:tcPr>
          <w:p w14:paraId="644C17C8" w14:textId="77777777" w:rsidR="009B7936" w:rsidRPr="00AB74EC" w:rsidRDefault="009B7936" w:rsidP="001A528C">
            <w:pPr>
              <w:spacing w:line="264" w:lineRule="auto"/>
              <w:rPr>
                <w:rFonts w:ascii="Arial" w:hAnsi="Arial" w:cs="Arial"/>
                <w:szCs w:val="24"/>
              </w:rPr>
            </w:pPr>
            <w:r w:rsidRPr="00AB74EC">
              <w:rPr>
                <w:rFonts w:ascii="Arial" w:hAnsi="Arial" w:cs="Arial"/>
                <w:szCs w:val="24"/>
              </w:rPr>
              <w:t>Eastrail Renton Extension</w:t>
            </w:r>
          </w:p>
        </w:tc>
        <w:tc>
          <w:tcPr>
            <w:tcW w:w="915" w:type="pct"/>
          </w:tcPr>
          <w:p w14:paraId="56392E3E" w14:textId="77777777" w:rsidR="009B7936" w:rsidRDefault="009B7936" w:rsidP="001A528C">
            <w:pPr>
              <w:spacing w:line="264" w:lineRule="auto"/>
              <w:jc w:val="right"/>
              <w:rPr>
                <w:rFonts w:ascii="Arial" w:hAnsi="Arial" w:cs="Arial"/>
                <w:szCs w:val="24"/>
              </w:rPr>
            </w:pPr>
            <w:r>
              <w:rPr>
                <w:rFonts w:ascii="Arial" w:hAnsi="Arial" w:cs="Arial"/>
                <w:szCs w:val="24"/>
              </w:rPr>
              <w:t>$6,000,000</w:t>
            </w:r>
          </w:p>
        </w:tc>
        <w:tc>
          <w:tcPr>
            <w:tcW w:w="2933" w:type="pct"/>
            <w:noWrap/>
          </w:tcPr>
          <w:p w14:paraId="6AAFF183" w14:textId="05DEFE3C" w:rsidR="009B7936" w:rsidRDefault="009B7936" w:rsidP="001A528C">
            <w:pPr>
              <w:spacing w:line="264" w:lineRule="auto"/>
              <w:jc w:val="both"/>
              <w:rPr>
                <w:rFonts w:ascii="Arial" w:hAnsi="Arial" w:cs="Arial"/>
                <w:szCs w:val="24"/>
              </w:rPr>
            </w:pPr>
            <w:r>
              <w:rPr>
                <w:rFonts w:ascii="Arial" w:hAnsi="Arial" w:cs="Arial"/>
                <w:szCs w:val="24"/>
              </w:rPr>
              <w:t>To c</w:t>
            </w:r>
            <w:r w:rsidRPr="00626242">
              <w:rPr>
                <w:rFonts w:ascii="Arial" w:hAnsi="Arial" w:cs="Arial"/>
                <w:szCs w:val="24"/>
              </w:rPr>
              <w:t xml:space="preserve">ontinue the corridor south of the current terminus at Mile Post 5 to the entrance of Gene Coulon Park in Renton. This appropriation would support planning, preliminary design, and acquisition of property rights from Burlington Northern Santa Fe railroad. </w:t>
            </w:r>
          </w:p>
          <w:p w14:paraId="351B102E" w14:textId="6A4877B2" w:rsidR="007636F3" w:rsidRDefault="007636F3" w:rsidP="001A528C">
            <w:pPr>
              <w:spacing w:line="264" w:lineRule="auto"/>
              <w:jc w:val="both"/>
              <w:rPr>
                <w:rFonts w:ascii="Arial" w:hAnsi="Arial" w:cs="Arial"/>
                <w:szCs w:val="24"/>
              </w:rPr>
            </w:pPr>
          </w:p>
          <w:p w14:paraId="7AD12B7E" w14:textId="6B8E4A1C" w:rsidR="009B7936" w:rsidRDefault="007636F3" w:rsidP="006C770D">
            <w:pPr>
              <w:spacing w:line="264" w:lineRule="auto"/>
              <w:jc w:val="both"/>
              <w:rPr>
                <w:rFonts w:ascii="Arial" w:hAnsi="Arial" w:cs="Arial"/>
                <w:bCs/>
                <w:szCs w:val="24"/>
              </w:rPr>
            </w:pPr>
            <w:r>
              <w:rPr>
                <w:rFonts w:ascii="Arial" w:hAnsi="Arial" w:cs="Arial"/>
                <w:szCs w:val="24"/>
              </w:rPr>
              <w:t>The total cost needed for this project would be $32 million</w:t>
            </w:r>
            <w:r w:rsidR="00535FE3">
              <w:rPr>
                <w:rFonts w:ascii="Arial" w:hAnsi="Arial" w:cs="Arial"/>
                <w:szCs w:val="24"/>
              </w:rPr>
              <w:t>. Future anticipated budget requests would be $10 million in 2025-2026 (design) and $16 million in 2027-2028 (construction).</w:t>
            </w:r>
          </w:p>
        </w:tc>
      </w:tr>
      <w:tr w:rsidR="009B7936" w:rsidRPr="00814015" w14:paraId="1D607B76" w14:textId="77777777" w:rsidTr="001A528C">
        <w:trPr>
          <w:trHeight w:val="404"/>
        </w:trPr>
        <w:tc>
          <w:tcPr>
            <w:tcW w:w="1152" w:type="pct"/>
          </w:tcPr>
          <w:p w14:paraId="1FF8F639" w14:textId="77777777" w:rsidR="009B7936" w:rsidRPr="00AB74EC" w:rsidRDefault="009B7936" w:rsidP="001A528C">
            <w:pPr>
              <w:spacing w:line="264" w:lineRule="auto"/>
              <w:rPr>
                <w:rFonts w:ascii="Arial" w:hAnsi="Arial" w:cs="Arial"/>
                <w:szCs w:val="24"/>
              </w:rPr>
            </w:pPr>
            <w:r w:rsidRPr="00AB74EC">
              <w:rPr>
                <w:rFonts w:ascii="Arial" w:hAnsi="Arial" w:cs="Arial"/>
                <w:szCs w:val="24"/>
              </w:rPr>
              <w:t>Eastrail I-90 Steel Bridge</w:t>
            </w:r>
          </w:p>
        </w:tc>
        <w:tc>
          <w:tcPr>
            <w:tcW w:w="915" w:type="pct"/>
          </w:tcPr>
          <w:p w14:paraId="2D0AB463" w14:textId="77777777" w:rsidR="009B7936" w:rsidRDefault="009B7936" w:rsidP="001A528C">
            <w:pPr>
              <w:spacing w:line="264" w:lineRule="auto"/>
              <w:jc w:val="right"/>
              <w:rPr>
                <w:rFonts w:ascii="Arial" w:hAnsi="Arial" w:cs="Arial"/>
                <w:szCs w:val="24"/>
              </w:rPr>
            </w:pPr>
            <w:r>
              <w:rPr>
                <w:rFonts w:ascii="Arial" w:hAnsi="Arial" w:cs="Arial"/>
                <w:szCs w:val="24"/>
              </w:rPr>
              <w:t>$12,000,000</w:t>
            </w:r>
          </w:p>
        </w:tc>
        <w:tc>
          <w:tcPr>
            <w:tcW w:w="2933" w:type="pct"/>
            <w:noWrap/>
          </w:tcPr>
          <w:p w14:paraId="2220172E" w14:textId="77777777" w:rsidR="009B7936" w:rsidRDefault="005D3C18" w:rsidP="001A528C">
            <w:pPr>
              <w:spacing w:line="264" w:lineRule="auto"/>
              <w:rPr>
                <w:rFonts w:ascii="Arial" w:hAnsi="Arial" w:cs="Arial"/>
                <w:szCs w:val="24"/>
              </w:rPr>
            </w:pPr>
            <w:r>
              <w:rPr>
                <w:rFonts w:ascii="Arial" w:hAnsi="Arial" w:cs="Arial"/>
                <w:szCs w:val="24"/>
              </w:rPr>
              <w:t>To support rehabilitation of t</w:t>
            </w:r>
            <w:r w:rsidR="009B7936">
              <w:rPr>
                <w:rFonts w:ascii="Arial" w:hAnsi="Arial" w:cs="Arial"/>
                <w:szCs w:val="24"/>
              </w:rPr>
              <w:t xml:space="preserve">he former railroad steel bridge crossing I-90 just west of I-405 connecting Renton and points south of I-90 into Bellevue and the rest of the Eastrail. This appropriation would support project management, consultant design, and a portion of construction. </w:t>
            </w:r>
          </w:p>
          <w:p w14:paraId="022844FF" w14:textId="77777777" w:rsidR="009C4DF8" w:rsidRDefault="009C4DF8" w:rsidP="001A528C">
            <w:pPr>
              <w:spacing w:line="264" w:lineRule="auto"/>
              <w:rPr>
                <w:rFonts w:ascii="Arial" w:hAnsi="Arial" w:cs="Arial"/>
                <w:bCs/>
                <w:szCs w:val="24"/>
              </w:rPr>
            </w:pPr>
          </w:p>
          <w:p w14:paraId="0EB6FEFA" w14:textId="303CCA81" w:rsidR="007567F0" w:rsidRDefault="009C4DF8" w:rsidP="006C770D">
            <w:pPr>
              <w:spacing w:line="264" w:lineRule="auto"/>
              <w:rPr>
                <w:rFonts w:ascii="Arial" w:hAnsi="Arial" w:cs="Arial"/>
                <w:bCs/>
                <w:szCs w:val="24"/>
              </w:rPr>
            </w:pPr>
            <w:r>
              <w:rPr>
                <w:rFonts w:ascii="Arial" w:hAnsi="Arial" w:cs="Arial"/>
                <w:bCs/>
                <w:szCs w:val="24"/>
              </w:rPr>
              <w:t>The total cost needed for this project would be $60 million. Future anticipated budget requests would be $5 million in 2025-2026 (design) and $50 million in 2027-2028 (construction).</w:t>
            </w:r>
          </w:p>
        </w:tc>
      </w:tr>
    </w:tbl>
    <w:p w14:paraId="196D3204" w14:textId="77777777" w:rsidR="009B7936" w:rsidRDefault="009B7936" w:rsidP="009B7936">
      <w:pPr>
        <w:spacing w:line="264" w:lineRule="auto"/>
        <w:jc w:val="both"/>
        <w:rPr>
          <w:rFonts w:ascii="Arial" w:hAnsi="Arial" w:cs="Arial"/>
          <w:szCs w:val="24"/>
        </w:rPr>
      </w:pPr>
    </w:p>
    <w:p w14:paraId="4237EC7B" w14:textId="3ED8AADA" w:rsidR="00F55F3E" w:rsidRDefault="00F55F3E" w:rsidP="00F55F3E">
      <w:pPr>
        <w:spacing w:line="264" w:lineRule="auto"/>
        <w:contextualSpacing/>
        <w:jc w:val="both"/>
        <w:rPr>
          <w:rFonts w:ascii="Arial" w:hAnsi="Arial" w:cs="Arial"/>
          <w:szCs w:val="24"/>
        </w:rPr>
      </w:pPr>
      <w:r>
        <w:rPr>
          <w:rFonts w:ascii="Arial" w:hAnsi="Arial" w:cs="Arial"/>
          <w:szCs w:val="24"/>
          <w:u w:val="single"/>
        </w:rPr>
        <w:t>Grant programs.</w:t>
      </w:r>
      <w:r>
        <w:rPr>
          <w:rFonts w:ascii="Arial" w:hAnsi="Arial" w:cs="Arial"/>
          <w:szCs w:val="24"/>
        </w:rPr>
        <w:t xml:space="preserve"> The 2020-2025 Parks Levy established four new grant programs, three of which are housed within the Parks Capital fund. Additionally, the Community Partnerships and Grants program, which had previously been housed within the Parks and Recreation operating fund, is housed within Parks Capital as of 2020. Table </w:t>
      </w:r>
      <w:r w:rsidR="004C4D80">
        <w:rPr>
          <w:rFonts w:ascii="Arial" w:hAnsi="Arial" w:cs="Arial"/>
          <w:bCs/>
          <w:szCs w:val="24"/>
        </w:rPr>
        <w:t>5</w:t>
      </w:r>
      <w:r w:rsidR="00035DF8">
        <w:rPr>
          <w:rFonts w:ascii="Arial" w:hAnsi="Arial" w:cs="Arial"/>
          <w:szCs w:val="24"/>
        </w:rPr>
        <w:t xml:space="preserve"> </w:t>
      </w:r>
      <w:r w:rsidR="00D05626">
        <w:rPr>
          <w:rFonts w:ascii="Arial" w:hAnsi="Arial" w:cs="Arial"/>
          <w:szCs w:val="24"/>
        </w:rPr>
        <w:t xml:space="preserve">shows </w:t>
      </w:r>
      <w:r>
        <w:rPr>
          <w:rFonts w:ascii="Arial" w:hAnsi="Arial" w:cs="Arial"/>
          <w:szCs w:val="24"/>
        </w:rPr>
        <w:t xml:space="preserve">proposed appropriations for each of the four programs for the </w:t>
      </w:r>
      <w:r w:rsidR="009B5AE9">
        <w:rPr>
          <w:rFonts w:ascii="Arial" w:hAnsi="Arial" w:cs="Arial"/>
          <w:szCs w:val="24"/>
        </w:rPr>
        <w:t>2023-2024</w:t>
      </w:r>
      <w:r>
        <w:rPr>
          <w:rFonts w:ascii="Arial" w:hAnsi="Arial" w:cs="Arial"/>
          <w:szCs w:val="24"/>
        </w:rPr>
        <w:t xml:space="preserve"> biennium. </w:t>
      </w:r>
    </w:p>
    <w:p w14:paraId="7678148E" w14:textId="77777777" w:rsidR="00F55F3E" w:rsidRDefault="00F55F3E" w:rsidP="00F55F3E">
      <w:pPr>
        <w:spacing w:line="264" w:lineRule="auto"/>
        <w:contextualSpacing/>
        <w:jc w:val="both"/>
        <w:rPr>
          <w:rFonts w:ascii="Arial" w:hAnsi="Arial" w:cs="Arial"/>
          <w:szCs w:val="24"/>
        </w:rPr>
      </w:pPr>
    </w:p>
    <w:p w14:paraId="77B97EAC" w14:textId="4A4583CD" w:rsidR="00F55F3E" w:rsidRDefault="00F55F3E" w:rsidP="00F55F3E">
      <w:pPr>
        <w:spacing w:line="264" w:lineRule="auto"/>
        <w:contextualSpacing/>
        <w:jc w:val="center"/>
        <w:rPr>
          <w:rFonts w:ascii="Arial" w:hAnsi="Arial" w:cs="Arial"/>
          <w:b/>
          <w:szCs w:val="24"/>
        </w:rPr>
      </w:pPr>
      <w:r>
        <w:rPr>
          <w:rFonts w:ascii="Arial" w:hAnsi="Arial" w:cs="Arial"/>
          <w:b/>
          <w:szCs w:val="24"/>
        </w:rPr>
        <w:t xml:space="preserve">Table </w:t>
      </w:r>
      <w:r w:rsidR="005B1221">
        <w:rPr>
          <w:rFonts w:ascii="Arial" w:hAnsi="Arial" w:cs="Arial"/>
          <w:b/>
          <w:szCs w:val="24"/>
        </w:rPr>
        <w:t>5</w:t>
      </w:r>
      <w:r w:rsidR="00C06E33">
        <w:rPr>
          <w:rFonts w:ascii="Arial" w:hAnsi="Arial" w:cs="Arial"/>
          <w:b/>
          <w:szCs w:val="24"/>
        </w:rPr>
        <w:t xml:space="preserve"> – Parks Levy</w:t>
      </w:r>
      <w:r>
        <w:rPr>
          <w:rFonts w:ascii="Arial" w:hAnsi="Arial" w:cs="Arial"/>
          <w:b/>
          <w:szCs w:val="24"/>
        </w:rPr>
        <w:t xml:space="preserve"> Grant Programs</w:t>
      </w:r>
    </w:p>
    <w:p w14:paraId="223D8CB0" w14:textId="77777777" w:rsidR="00F55F3E" w:rsidRPr="00015D04" w:rsidRDefault="00F55F3E" w:rsidP="00F55F3E">
      <w:pPr>
        <w:spacing w:line="264" w:lineRule="auto"/>
        <w:contextualSpacing/>
        <w:jc w:val="center"/>
        <w:rPr>
          <w:rFonts w:ascii="Arial" w:hAnsi="Arial" w:cs="Arial"/>
          <w:b/>
          <w:szCs w:val="24"/>
        </w:rPr>
      </w:pPr>
    </w:p>
    <w:tbl>
      <w:tblPr>
        <w:tblStyle w:val="TableGrid"/>
        <w:tblW w:w="9576" w:type="dxa"/>
        <w:tblLayout w:type="fixed"/>
        <w:tblLook w:val="04A0" w:firstRow="1" w:lastRow="0" w:firstColumn="1" w:lastColumn="0" w:noHBand="0" w:noVBand="1"/>
      </w:tblPr>
      <w:tblGrid>
        <w:gridCol w:w="2065"/>
        <w:gridCol w:w="1710"/>
        <w:gridCol w:w="5801"/>
      </w:tblGrid>
      <w:tr w:rsidR="00F55F3E" w:rsidRPr="00814015" w14:paraId="497B4A96" w14:textId="77777777" w:rsidTr="00AB74EC">
        <w:trPr>
          <w:trHeight w:val="495"/>
          <w:tblHeader/>
        </w:trPr>
        <w:tc>
          <w:tcPr>
            <w:tcW w:w="2065" w:type="dxa"/>
            <w:shd w:val="clear" w:color="auto" w:fill="000000" w:themeFill="text1"/>
            <w:hideMark/>
          </w:tcPr>
          <w:p w14:paraId="2E4B0DB0" w14:textId="77777777" w:rsidR="00F55F3E" w:rsidRPr="00814015" w:rsidRDefault="00F55F3E" w:rsidP="00D1515C">
            <w:pPr>
              <w:spacing w:line="264" w:lineRule="auto"/>
              <w:rPr>
                <w:rFonts w:ascii="Arial" w:hAnsi="Arial" w:cs="Arial"/>
                <w:b/>
                <w:bCs/>
                <w:szCs w:val="24"/>
              </w:rPr>
            </w:pPr>
            <w:r>
              <w:rPr>
                <w:rFonts w:ascii="Arial" w:hAnsi="Arial" w:cs="Arial"/>
                <w:b/>
                <w:bCs/>
                <w:szCs w:val="24"/>
              </w:rPr>
              <w:t>Grant Program</w:t>
            </w:r>
          </w:p>
        </w:tc>
        <w:tc>
          <w:tcPr>
            <w:tcW w:w="1710" w:type="dxa"/>
            <w:shd w:val="clear" w:color="auto" w:fill="000000" w:themeFill="text1"/>
            <w:hideMark/>
          </w:tcPr>
          <w:p w14:paraId="1058D2EF" w14:textId="74DAABB2" w:rsidR="00F55F3E" w:rsidRPr="00814015" w:rsidRDefault="000053CA" w:rsidP="00D1515C">
            <w:pPr>
              <w:spacing w:line="264" w:lineRule="auto"/>
              <w:rPr>
                <w:rFonts w:ascii="Arial" w:hAnsi="Arial" w:cs="Arial"/>
                <w:b/>
                <w:bCs/>
                <w:szCs w:val="24"/>
              </w:rPr>
            </w:pPr>
            <w:r>
              <w:rPr>
                <w:rFonts w:ascii="Arial" w:hAnsi="Arial" w:cs="Arial"/>
                <w:b/>
                <w:bCs/>
                <w:szCs w:val="24"/>
              </w:rPr>
              <w:t>2023-2024</w:t>
            </w:r>
            <w:r w:rsidR="00F55F3E">
              <w:rPr>
                <w:rFonts w:ascii="Arial" w:hAnsi="Arial" w:cs="Arial"/>
                <w:b/>
                <w:bCs/>
                <w:szCs w:val="24"/>
              </w:rPr>
              <w:t xml:space="preserve"> Proposed</w:t>
            </w:r>
          </w:p>
        </w:tc>
        <w:tc>
          <w:tcPr>
            <w:tcW w:w="5801" w:type="dxa"/>
            <w:shd w:val="clear" w:color="auto" w:fill="000000" w:themeFill="text1"/>
            <w:hideMark/>
          </w:tcPr>
          <w:p w14:paraId="3AA0E4EE" w14:textId="77777777" w:rsidR="00F55F3E" w:rsidRPr="00814015" w:rsidRDefault="00F55F3E" w:rsidP="00D1515C">
            <w:pPr>
              <w:spacing w:line="264" w:lineRule="auto"/>
              <w:rPr>
                <w:rFonts w:ascii="Arial" w:hAnsi="Arial" w:cs="Arial"/>
                <w:b/>
                <w:bCs/>
                <w:szCs w:val="24"/>
              </w:rPr>
            </w:pPr>
            <w:r>
              <w:rPr>
                <w:rFonts w:ascii="Arial" w:hAnsi="Arial" w:cs="Arial"/>
                <w:b/>
                <w:bCs/>
                <w:szCs w:val="24"/>
              </w:rPr>
              <w:t>Program Description</w:t>
            </w:r>
          </w:p>
        </w:tc>
      </w:tr>
      <w:tr w:rsidR="00F55F3E" w:rsidRPr="00A42412" w14:paraId="69B46C08" w14:textId="77777777" w:rsidTr="00AB74EC">
        <w:trPr>
          <w:trHeight w:val="404"/>
        </w:trPr>
        <w:tc>
          <w:tcPr>
            <w:tcW w:w="2065" w:type="dxa"/>
            <w:hideMark/>
          </w:tcPr>
          <w:p w14:paraId="19E94B50" w14:textId="16B3CFCE" w:rsidR="00F55F3E" w:rsidRPr="00814015" w:rsidRDefault="00F55F3E" w:rsidP="00D1515C">
            <w:pPr>
              <w:spacing w:line="264" w:lineRule="auto"/>
              <w:rPr>
                <w:rFonts w:ascii="Arial" w:hAnsi="Arial" w:cs="Arial"/>
                <w:szCs w:val="24"/>
              </w:rPr>
            </w:pPr>
            <w:r>
              <w:rPr>
                <w:rFonts w:ascii="Arial" w:hAnsi="Arial" w:cs="Arial"/>
                <w:szCs w:val="24"/>
              </w:rPr>
              <w:t xml:space="preserve">Parks </w:t>
            </w:r>
            <w:r w:rsidR="00AC012D">
              <w:rPr>
                <w:rFonts w:ascii="Arial" w:hAnsi="Arial" w:cs="Arial"/>
                <w:szCs w:val="24"/>
              </w:rPr>
              <w:t>Cities Capital and Acquisition</w:t>
            </w:r>
            <w:r w:rsidR="009B5AE9">
              <w:rPr>
                <w:rFonts w:ascii="Arial" w:hAnsi="Arial" w:cs="Arial"/>
                <w:szCs w:val="24"/>
              </w:rPr>
              <w:t xml:space="preserve"> Grant</w:t>
            </w:r>
          </w:p>
        </w:tc>
        <w:tc>
          <w:tcPr>
            <w:tcW w:w="1710" w:type="dxa"/>
            <w:hideMark/>
          </w:tcPr>
          <w:p w14:paraId="25FB0857" w14:textId="6E7C5C55" w:rsidR="00F55F3E" w:rsidRPr="00814015" w:rsidRDefault="009B5AE9" w:rsidP="00D1515C">
            <w:pPr>
              <w:spacing w:line="264" w:lineRule="auto"/>
              <w:jc w:val="right"/>
              <w:rPr>
                <w:rFonts w:ascii="Arial" w:hAnsi="Arial" w:cs="Arial"/>
                <w:szCs w:val="24"/>
              </w:rPr>
            </w:pPr>
            <w:r>
              <w:rPr>
                <w:rFonts w:ascii="Arial" w:hAnsi="Arial" w:cs="Arial"/>
                <w:szCs w:val="24"/>
              </w:rPr>
              <w:t>$9,242,287</w:t>
            </w:r>
          </w:p>
        </w:tc>
        <w:tc>
          <w:tcPr>
            <w:tcW w:w="5801" w:type="dxa"/>
            <w:noWrap/>
            <w:hideMark/>
          </w:tcPr>
          <w:p w14:paraId="2A7BC800" w14:textId="58BB0CD7" w:rsidR="00F55F3E" w:rsidRPr="00A42412" w:rsidRDefault="00F55F3E" w:rsidP="00D1515C">
            <w:pPr>
              <w:spacing w:line="264" w:lineRule="auto"/>
              <w:rPr>
                <w:rFonts w:ascii="Arial" w:hAnsi="Arial" w:cs="Arial"/>
                <w:bCs/>
                <w:szCs w:val="24"/>
              </w:rPr>
            </w:pPr>
            <w:r>
              <w:rPr>
                <w:rFonts w:ascii="Arial" w:hAnsi="Arial" w:cs="Arial"/>
                <w:bCs/>
                <w:szCs w:val="24"/>
              </w:rPr>
              <w:t>Grants for cities, towns, and park districts to acquire open space or build park or recreation-related capital facilities</w:t>
            </w:r>
            <w:r w:rsidR="007567F0">
              <w:rPr>
                <w:rFonts w:ascii="Arial" w:hAnsi="Arial" w:cs="Arial"/>
                <w:bCs/>
                <w:szCs w:val="24"/>
              </w:rPr>
              <w:t>. 22 applications were received, and grants have been awarded.</w:t>
            </w:r>
          </w:p>
        </w:tc>
      </w:tr>
      <w:tr w:rsidR="00F55F3E" w:rsidRPr="00A42412" w14:paraId="527AFFD9" w14:textId="77777777" w:rsidTr="00AB74EC">
        <w:trPr>
          <w:trHeight w:val="350"/>
        </w:trPr>
        <w:tc>
          <w:tcPr>
            <w:tcW w:w="2065" w:type="dxa"/>
            <w:hideMark/>
          </w:tcPr>
          <w:p w14:paraId="49A16C69" w14:textId="77777777" w:rsidR="00F55F3E" w:rsidRPr="00814015" w:rsidRDefault="00F55F3E" w:rsidP="00D1515C">
            <w:pPr>
              <w:spacing w:line="264" w:lineRule="auto"/>
              <w:rPr>
                <w:rFonts w:ascii="Arial" w:hAnsi="Arial" w:cs="Arial"/>
                <w:szCs w:val="24"/>
              </w:rPr>
            </w:pPr>
            <w:r>
              <w:rPr>
                <w:rFonts w:ascii="Arial" w:hAnsi="Arial" w:cs="Arial"/>
                <w:szCs w:val="24"/>
              </w:rPr>
              <w:t>Open Space – River Corridors</w:t>
            </w:r>
          </w:p>
        </w:tc>
        <w:tc>
          <w:tcPr>
            <w:tcW w:w="1710" w:type="dxa"/>
            <w:hideMark/>
          </w:tcPr>
          <w:p w14:paraId="50C8DB80" w14:textId="6DCB6FBB" w:rsidR="00F55F3E" w:rsidRPr="00814015" w:rsidRDefault="00F55F3E" w:rsidP="00D1515C">
            <w:pPr>
              <w:spacing w:line="264" w:lineRule="auto"/>
              <w:jc w:val="right"/>
              <w:rPr>
                <w:rFonts w:ascii="Arial" w:hAnsi="Arial" w:cs="Arial"/>
                <w:szCs w:val="24"/>
              </w:rPr>
            </w:pPr>
            <w:r>
              <w:rPr>
                <w:rFonts w:ascii="Arial" w:hAnsi="Arial" w:cs="Arial"/>
                <w:szCs w:val="24"/>
              </w:rPr>
              <w:t>$7,</w:t>
            </w:r>
            <w:r w:rsidR="000053CA">
              <w:rPr>
                <w:rFonts w:ascii="Arial" w:hAnsi="Arial" w:cs="Arial"/>
                <w:szCs w:val="24"/>
              </w:rPr>
              <w:t>524,000</w:t>
            </w:r>
          </w:p>
        </w:tc>
        <w:tc>
          <w:tcPr>
            <w:tcW w:w="5801" w:type="dxa"/>
            <w:noWrap/>
            <w:hideMark/>
          </w:tcPr>
          <w:p w14:paraId="449991CB" w14:textId="49852F94" w:rsidR="00F55F3E" w:rsidRPr="00A42412" w:rsidRDefault="00F55F3E" w:rsidP="00D1515C">
            <w:pPr>
              <w:spacing w:line="264" w:lineRule="auto"/>
              <w:rPr>
                <w:rFonts w:ascii="Arial" w:hAnsi="Arial" w:cs="Arial"/>
                <w:bCs/>
                <w:szCs w:val="24"/>
              </w:rPr>
            </w:pPr>
            <w:r>
              <w:rPr>
                <w:rFonts w:ascii="Arial" w:hAnsi="Arial" w:cs="Arial"/>
                <w:bCs/>
                <w:szCs w:val="24"/>
              </w:rPr>
              <w:t>Grants for a wide range of entities to undertake multi-benefit projects in riparian corridors</w:t>
            </w:r>
            <w:r w:rsidR="007567F0">
              <w:rPr>
                <w:rFonts w:ascii="Arial" w:hAnsi="Arial" w:cs="Arial"/>
                <w:bCs/>
                <w:szCs w:val="24"/>
              </w:rPr>
              <w:t>. 17 applications were received, and grants have been awarded.</w:t>
            </w:r>
          </w:p>
        </w:tc>
      </w:tr>
      <w:tr w:rsidR="00F55F3E" w:rsidRPr="00E279C9" w14:paraId="31439D79" w14:textId="77777777" w:rsidTr="00AB74EC">
        <w:trPr>
          <w:trHeight w:val="341"/>
        </w:trPr>
        <w:tc>
          <w:tcPr>
            <w:tcW w:w="2065" w:type="dxa"/>
            <w:hideMark/>
          </w:tcPr>
          <w:p w14:paraId="53B5FF46" w14:textId="77777777" w:rsidR="00F55F3E" w:rsidRPr="00814015" w:rsidRDefault="00F55F3E" w:rsidP="00D1515C">
            <w:pPr>
              <w:spacing w:line="264" w:lineRule="auto"/>
              <w:rPr>
                <w:rFonts w:ascii="Arial" w:hAnsi="Arial" w:cs="Arial"/>
                <w:szCs w:val="24"/>
              </w:rPr>
            </w:pPr>
            <w:r>
              <w:rPr>
                <w:rFonts w:ascii="Arial" w:hAnsi="Arial" w:cs="Arial"/>
                <w:szCs w:val="24"/>
              </w:rPr>
              <w:lastRenderedPageBreak/>
              <w:t>Aquatic Facilities</w:t>
            </w:r>
          </w:p>
        </w:tc>
        <w:tc>
          <w:tcPr>
            <w:tcW w:w="1710" w:type="dxa"/>
            <w:hideMark/>
          </w:tcPr>
          <w:p w14:paraId="080EF94C" w14:textId="0A940185" w:rsidR="00F55F3E" w:rsidRPr="00814015" w:rsidRDefault="00F55F3E" w:rsidP="00D1515C">
            <w:pPr>
              <w:spacing w:line="264" w:lineRule="auto"/>
              <w:jc w:val="right"/>
              <w:rPr>
                <w:rFonts w:ascii="Arial" w:hAnsi="Arial" w:cs="Arial"/>
                <w:szCs w:val="24"/>
              </w:rPr>
            </w:pPr>
            <w:r>
              <w:rPr>
                <w:rFonts w:ascii="Arial" w:hAnsi="Arial" w:cs="Arial"/>
                <w:szCs w:val="24"/>
              </w:rPr>
              <w:t>$</w:t>
            </w:r>
            <w:r w:rsidR="00B91843">
              <w:rPr>
                <w:rFonts w:ascii="Arial" w:hAnsi="Arial" w:cs="Arial"/>
                <w:szCs w:val="24"/>
              </w:rPr>
              <w:t>13,461,196</w:t>
            </w:r>
          </w:p>
        </w:tc>
        <w:tc>
          <w:tcPr>
            <w:tcW w:w="5801" w:type="dxa"/>
            <w:noWrap/>
            <w:hideMark/>
          </w:tcPr>
          <w:p w14:paraId="417E9C6B" w14:textId="17663F46" w:rsidR="00F55F3E" w:rsidRPr="00E279C9" w:rsidRDefault="00F55F3E" w:rsidP="00D1515C">
            <w:pPr>
              <w:pStyle w:val="ListParagraph"/>
              <w:spacing w:line="264" w:lineRule="auto"/>
              <w:ind w:left="0"/>
              <w:rPr>
                <w:rFonts w:ascii="Arial" w:hAnsi="Arial" w:cs="Arial"/>
                <w:bCs/>
                <w:szCs w:val="24"/>
              </w:rPr>
            </w:pPr>
            <w:r>
              <w:rPr>
                <w:rFonts w:ascii="Arial" w:hAnsi="Arial" w:cs="Arial"/>
                <w:bCs/>
                <w:szCs w:val="24"/>
              </w:rPr>
              <w:t>Grants for public entities to build new or improve existing aquatic facilities such as pools</w:t>
            </w:r>
            <w:r w:rsidR="007567F0">
              <w:rPr>
                <w:rFonts w:ascii="Arial" w:hAnsi="Arial" w:cs="Arial"/>
                <w:bCs/>
                <w:szCs w:val="24"/>
              </w:rPr>
              <w:t>. 18 applications were received, and grants have been awarded.</w:t>
            </w:r>
          </w:p>
        </w:tc>
      </w:tr>
      <w:tr w:rsidR="00F55F3E" w:rsidRPr="00814015" w14:paraId="626CC6F9" w14:textId="77777777" w:rsidTr="00AB74EC">
        <w:trPr>
          <w:trHeight w:val="341"/>
        </w:trPr>
        <w:tc>
          <w:tcPr>
            <w:tcW w:w="2065" w:type="dxa"/>
          </w:tcPr>
          <w:p w14:paraId="09FCF451" w14:textId="77777777" w:rsidR="00F55F3E" w:rsidRDefault="00F55F3E" w:rsidP="00D1515C">
            <w:pPr>
              <w:spacing w:line="264" w:lineRule="auto"/>
              <w:rPr>
                <w:rFonts w:ascii="Arial" w:hAnsi="Arial" w:cs="Arial"/>
                <w:szCs w:val="24"/>
              </w:rPr>
            </w:pPr>
            <w:r>
              <w:rPr>
                <w:rFonts w:ascii="Arial" w:hAnsi="Arial" w:cs="Arial"/>
                <w:szCs w:val="24"/>
              </w:rPr>
              <w:t>Community Partnerships and Grants</w:t>
            </w:r>
          </w:p>
        </w:tc>
        <w:tc>
          <w:tcPr>
            <w:tcW w:w="1710" w:type="dxa"/>
          </w:tcPr>
          <w:p w14:paraId="4835743C" w14:textId="5A5DD702" w:rsidR="00F55F3E" w:rsidRPr="00814015" w:rsidRDefault="009B5AE9" w:rsidP="00D1515C">
            <w:pPr>
              <w:spacing w:line="264" w:lineRule="auto"/>
              <w:jc w:val="right"/>
              <w:rPr>
                <w:rFonts w:ascii="Arial" w:hAnsi="Arial" w:cs="Arial"/>
                <w:szCs w:val="24"/>
              </w:rPr>
            </w:pPr>
            <w:r>
              <w:rPr>
                <w:rFonts w:ascii="Arial" w:hAnsi="Arial" w:cs="Arial"/>
                <w:szCs w:val="24"/>
              </w:rPr>
              <w:t>$3,537,947</w:t>
            </w:r>
          </w:p>
        </w:tc>
        <w:tc>
          <w:tcPr>
            <w:tcW w:w="5801" w:type="dxa"/>
            <w:noWrap/>
          </w:tcPr>
          <w:p w14:paraId="45B8ED1A" w14:textId="6F37BD40" w:rsidR="00F55F3E" w:rsidRPr="004E3AFD" w:rsidRDefault="00F55F3E" w:rsidP="00D1515C">
            <w:pPr>
              <w:spacing w:line="264" w:lineRule="auto"/>
              <w:rPr>
                <w:rFonts w:ascii="Arial" w:hAnsi="Arial" w:cs="Arial"/>
                <w:bCs/>
                <w:szCs w:val="24"/>
              </w:rPr>
            </w:pPr>
            <w:r>
              <w:rPr>
                <w:rFonts w:ascii="Arial" w:hAnsi="Arial" w:cs="Arial"/>
                <w:bCs/>
                <w:szCs w:val="24"/>
              </w:rPr>
              <w:t>Grants for community-</w:t>
            </w:r>
            <w:r w:rsidRPr="004E3AFD">
              <w:rPr>
                <w:rFonts w:ascii="Arial" w:hAnsi="Arial" w:cs="Arial"/>
                <w:bCs/>
                <w:szCs w:val="24"/>
              </w:rPr>
              <w:t>based organiz</w:t>
            </w:r>
            <w:r>
              <w:rPr>
                <w:rFonts w:ascii="Arial" w:hAnsi="Arial" w:cs="Arial"/>
                <w:bCs/>
                <w:szCs w:val="24"/>
              </w:rPr>
              <w:t xml:space="preserve">ations to plan, design, permit, </w:t>
            </w:r>
            <w:r w:rsidRPr="004E3AFD">
              <w:rPr>
                <w:rFonts w:ascii="Arial" w:hAnsi="Arial" w:cs="Arial"/>
                <w:bCs/>
                <w:szCs w:val="24"/>
              </w:rPr>
              <w:t xml:space="preserve">and construct recreation facilities </w:t>
            </w:r>
            <w:r>
              <w:rPr>
                <w:rFonts w:ascii="Arial" w:hAnsi="Arial" w:cs="Arial"/>
                <w:bCs/>
                <w:szCs w:val="24"/>
              </w:rPr>
              <w:t>for public benefit</w:t>
            </w:r>
            <w:r w:rsidR="00C06E33">
              <w:rPr>
                <w:rFonts w:ascii="Arial" w:hAnsi="Arial" w:cs="Arial"/>
                <w:bCs/>
                <w:szCs w:val="24"/>
              </w:rPr>
              <w:t>. These projects are developed with local community partners, such as sports associations and recreation clubs, and have been awarded on a rolling basis.</w:t>
            </w:r>
          </w:p>
        </w:tc>
      </w:tr>
    </w:tbl>
    <w:p w14:paraId="3786DCC8" w14:textId="77777777" w:rsidR="001B60AE" w:rsidRDefault="001B60AE" w:rsidP="00F55F3E">
      <w:pPr>
        <w:spacing w:line="264" w:lineRule="auto"/>
        <w:contextualSpacing/>
        <w:jc w:val="both"/>
        <w:rPr>
          <w:rFonts w:ascii="Arial" w:hAnsi="Arial" w:cs="Arial"/>
          <w:color w:val="FF0000"/>
          <w:szCs w:val="24"/>
        </w:rPr>
      </w:pPr>
    </w:p>
    <w:p w14:paraId="32DBC270" w14:textId="5F3FDE16" w:rsidR="00C06E33" w:rsidRDefault="00C06E33" w:rsidP="00C06E33">
      <w:pPr>
        <w:spacing w:line="264" w:lineRule="auto"/>
        <w:contextualSpacing/>
        <w:jc w:val="both"/>
        <w:rPr>
          <w:rFonts w:ascii="Arial" w:hAnsi="Arial" w:cs="Arial"/>
          <w:szCs w:val="24"/>
        </w:rPr>
      </w:pPr>
      <w:r w:rsidRPr="006168B6">
        <w:rPr>
          <w:rFonts w:ascii="Arial" w:hAnsi="Arial" w:cs="Arial"/>
          <w:szCs w:val="24"/>
          <w:u w:val="single"/>
        </w:rPr>
        <w:t>Levy Reallocation</w:t>
      </w:r>
      <w:r>
        <w:rPr>
          <w:rFonts w:ascii="Arial" w:hAnsi="Arial" w:cs="Arial"/>
          <w:szCs w:val="24"/>
          <w:u w:val="single"/>
        </w:rPr>
        <w:t xml:space="preserve">. </w:t>
      </w:r>
      <w:r w:rsidR="00BD043E">
        <w:rPr>
          <w:rFonts w:ascii="Arial" w:hAnsi="Arial" w:cs="Arial"/>
          <w:szCs w:val="24"/>
        </w:rPr>
        <w:t>The proposed budget includes</w:t>
      </w:r>
      <w:r w:rsidRPr="00B10709">
        <w:rPr>
          <w:rFonts w:ascii="Arial" w:hAnsi="Arial" w:cs="Arial"/>
          <w:szCs w:val="24"/>
        </w:rPr>
        <w:t xml:space="preserve"> two projects </w:t>
      </w:r>
      <w:r>
        <w:rPr>
          <w:rFonts w:ascii="Arial" w:hAnsi="Arial" w:cs="Arial"/>
          <w:szCs w:val="24"/>
        </w:rPr>
        <w:t xml:space="preserve">that would reallocate Parks Levy funding, shown in Table </w:t>
      </w:r>
      <w:r w:rsidR="004C4D80">
        <w:rPr>
          <w:rFonts w:ascii="Arial" w:hAnsi="Arial" w:cs="Arial"/>
          <w:szCs w:val="24"/>
        </w:rPr>
        <w:t>6</w:t>
      </w:r>
      <w:r>
        <w:rPr>
          <w:rFonts w:ascii="Arial" w:hAnsi="Arial" w:cs="Arial"/>
          <w:szCs w:val="24"/>
        </w:rPr>
        <w:t xml:space="preserve">. </w:t>
      </w:r>
    </w:p>
    <w:p w14:paraId="4F2A4527" w14:textId="77777777" w:rsidR="000E29E7" w:rsidRDefault="000E29E7" w:rsidP="00C06E33">
      <w:pPr>
        <w:spacing w:line="264" w:lineRule="auto"/>
        <w:contextualSpacing/>
        <w:jc w:val="both"/>
        <w:rPr>
          <w:rFonts w:ascii="Arial" w:hAnsi="Arial" w:cs="Arial"/>
          <w:szCs w:val="24"/>
        </w:rPr>
      </w:pPr>
    </w:p>
    <w:p w14:paraId="33BEFE42" w14:textId="67DE1CA6" w:rsidR="00C06E33" w:rsidRPr="00D25336" w:rsidRDefault="00C06E33" w:rsidP="00C06E33">
      <w:pPr>
        <w:spacing w:line="264" w:lineRule="auto"/>
        <w:contextualSpacing/>
        <w:jc w:val="center"/>
        <w:rPr>
          <w:rFonts w:ascii="Arial" w:hAnsi="Arial" w:cs="Arial"/>
          <w:b/>
          <w:bCs/>
          <w:szCs w:val="24"/>
        </w:rPr>
      </w:pPr>
      <w:r w:rsidRPr="00D25336">
        <w:rPr>
          <w:rFonts w:ascii="Arial" w:hAnsi="Arial" w:cs="Arial"/>
          <w:b/>
          <w:bCs/>
          <w:szCs w:val="24"/>
        </w:rPr>
        <w:t>Table</w:t>
      </w:r>
      <w:r>
        <w:rPr>
          <w:rFonts w:ascii="Arial" w:hAnsi="Arial" w:cs="Arial"/>
          <w:b/>
          <w:bCs/>
          <w:szCs w:val="24"/>
        </w:rPr>
        <w:t xml:space="preserve"> </w:t>
      </w:r>
      <w:r w:rsidR="005B1221">
        <w:rPr>
          <w:rFonts w:ascii="Arial" w:hAnsi="Arial" w:cs="Arial"/>
          <w:b/>
          <w:szCs w:val="24"/>
        </w:rPr>
        <w:t>6</w:t>
      </w:r>
      <w:r>
        <w:rPr>
          <w:rFonts w:ascii="Arial" w:hAnsi="Arial" w:cs="Arial"/>
          <w:b/>
          <w:szCs w:val="24"/>
        </w:rPr>
        <w:t xml:space="preserve"> – Proposed Parks Levy Reallocations</w:t>
      </w:r>
    </w:p>
    <w:p w14:paraId="412CECF6" w14:textId="77777777" w:rsidR="00C06E33" w:rsidRDefault="00C06E33" w:rsidP="00C06E33">
      <w:pPr>
        <w:spacing w:line="264" w:lineRule="auto"/>
        <w:contextualSpacing/>
        <w:jc w:val="both"/>
        <w:rPr>
          <w:rFonts w:ascii="Arial" w:hAnsi="Arial" w:cs="Arial"/>
          <w:szCs w:val="24"/>
        </w:rPr>
      </w:pPr>
    </w:p>
    <w:tbl>
      <w:tblPr>
        <w:tblStyle w:val="TableGrid"/>
        <w:tblW w:w="5000" w:type="pct"/>
        <w:tblLayout w:type="fixed"/>
        <w:tblLook w:val="04A0" w:firstRow="1" w:lastRow="0" w:firstColumn="1" w:lastColumn="0" w:noHBand="0" w:noVBand="1"/>
      </w:tblPr>
      <w:tblGrid>
        <w:gridCol w:w="2154"/>
        <w:gridCol w:w="1442"/>
        <w:gridCol w:w="5754"/>
      </w:tblGrid>
      <w:tr w:rsidR="00C06E33" w:rsidRPr="00814015" w14:paraId="079CEBC9" w14:textId="77777777" w:rsidTr="00633D11">
        <w:trPr>
          <w:trHeight w:val="495"/>
          <w:tblHeader/>
        </w:trPr>
        <w:tc>
          <w:tcPr>
            <w:tcW w:w="1152" w:type="pct"/>
            <w:shd w:val="clear" w:color="auto" w:fill="000000" w:themeFill="text1"/>
            <w:hideMark/>
          </w:tcPr>
          <w:p w14:paraId="738B820A" w14:textId="77777777" w:rsidR="00C06E33" w:rsidRPr="00814015" w:rsidRDefault="00C06E33" w:rsidP="00633D11">
            <w:pPr>
              <w:spacing w:line="264" w:lineRule="auto"/>
              <w:rPr>
                <w:rFonts w:ascii="Arial" w:hAnsi="Arial" w:cs="Arial"/>
                <w:b/>
                <w:bCs/>
                <w:szCs w:val="24"/>
              </w:rPr>
            </w:pPr>
            <w:r>
              <w:rPr>
                <w:rFonts w:ascii="Arial" w:hAnsi="Arial" w:cs="Arial"/>
                <w:b/>
                <w:bCs/>
                <w:szCs w:val="24"/>
              </w:rPr>
              <w:t>Project</w:t>
            </w:r>
          </w:p>
        </w:tc>
        <w:tc>
          <w:tcPr>
            <w:tcW w:w="771" w:type="pct"/>
            <w:shd w:val="clear" w:color="auto" w:fill="000000" w:themeFill="text1"/>
            <w:hideMark/>
          </w:tcPr>
          <w:p w14:paraId="4A08B052" w14:textId="77777777" w:rsidR="00C06E33" w:rsidRPr="00814015" w:rsidRDefault="00C06E33" w:rsidP="00633D11">
            <w:pPr>
              <w:spacing w:line="264" w:lineRule="auto"/>
              <w:rPr>
                <w:rFonts w:ascii="Arial" w:hAnsi="Arial" w:cs="Arial"/>
                <w:b/>
                <w:bCs/>
                <w:szCs w:val="24"/>
              </w:rPr>
            </w:pPr>
            <w:r>
              <w:rPr>
                <w:rFonts w:ascii="Arial" w:hAnsi="Arial" w:cs="Arial"/>
                <w:b/>
                <w:bCs/>
                <w:szCs w:val="24"/>
              </w:rPr>
              <w:t>2023-2024</w:t>
            </w:r>
          </w:p>
        </w:tc>
        <w:tc>
          <w:tcPr>
            <w:tcW w:w="3077" w:type="pct"/>
            <w:shd w:val="clear" w:color="auto" w:fill="000000" w:themeFill="text1"/>
            <w:hideMark/>
          </w:tcPr>
          <w:p w14:paraId="4A6108D7" w14:textId="77777777" w:rsidR="00C06E33" w:rsidRPr="00814015" w:rsidRDefault="00C06E33" w:rsidP="00633D11">
            <w:pPr>
              <w:spacing w:line="264" w:lineRule="auto"/>
              <w:rPr>
                <w:rFonts w:ascii="Arial" w:hAnsi="Arial" w:cs="Arial"/>
                <w:b/>
                <w:bCs/>
                <w:szCs w:val="24"/>
              </w:rPr>
            </w:pPr>
            <w:r>
              <w:rPr>
                <w:rFonts w:ascii="Arial" w:hAnsi="Arial" w:cs="Arial"/>
                <w:b/>
                <w:bCs/>
                <w:szCs w:val="24"/>
              </w:rPr>
              <w:t>Description</w:t>
            </w:r>
          </w:p>
        </w:tc>
      </w:tr>
      <w:tr w:rsidR="00C06E33" w:rsidRPr="00814015" w14:paraId="028DBA89" w14:textId="77777777" w:rsidTr="00633D11">
        <w:trPr>
          <w:trHeight w:val="404"/>
        </w:trPr>
        <w:tc>
          <w:tcPr>
            <w:tcW w:w="1152" w:type="pct"/>
          </w:tcPr>
          <w:p w14:paraId="2A0E4308" w14:textId="5FE2AE2F" w:rsidR="00C06E33" w:rsidRDefault="00C06E33" w:rsidP="00633D11">
            <w:pPr>
              <w:spacing w:line="264" w:lineRule="auto"/>
              <w:rPr>
                <w:rFonts w:ascii="Arial" w:hAnsi="Arial" w:cs="Arial"/>
                <w:szCs w:val="24"/>
              </w:rPr>
            </w:pPr>
            <w:r w:rsidRPr="00F44234">
              <w:rPr>
                <w:rFonts w:ascii="Arial" w:hAnsi="Arial" w:cs="Arial"/>
                <w:b/>
                <w:bCs/>
                <w:szCs w:val="24"/>
              </w:rPr>
              <w:t>Lake to Sound Trail</w:t>
            </w:r>
            <w:r w:rsidR="000A23CF">
              <w:rPr>
                <w:rFonts w:ascii="Arial" w:hAnsi="Arial" w:cs="Arial"/>
                <w:b/>
                <w:bCs/>
                <w:szCs w:val="24"/>
              </w:rPr>
              <w:t xml:space="preserve"> Burien</w:t>
            </w:r>
          </w:p>
        </w:tc>
        <w:tc>
          <w:tcPr>
            <w:tcW w:w="771" w:type="pct"/>
          </w:tcPr>
          <w:p w14:paraId="002E488D" w14:textId="77777777" w:rsidR="00C06E33" w:rsidRDefault="00C06E33" w:rsidP="00633D11">
            <w:pPr>
              <w:spacing w:line="264" w:lineRule="auto"/>
              <w:jc w:val="right"/>
              <w:rPr>
                <w:rFonts w:ascii="Arial" w:hAnsi="Arial" w:cs="Arial"/>
                <w:szCs w:val="24"/>
              </w:rPr>
            </w:pPr>
            <w:r>
              <w:rPr>
                <w:rFonts w:ascii="Arial" w:hAnsi="Arial" w:cs="Arial"/>
                <w:szCs w:val="24"/>
              </w:rPr>
              <w:t>$8,600,000</w:t>
            </w:r>
          </w:p>
        </w:tc>
        <w:tc>
          <w:tcPr>
            <w:tcW w:w="3077" w:type="pct"/>
            <w:noWrap/>
          </w:tcPr>
          <w:p w14:paraId="076516E9" w14:textId="5DA59824" w:rsidR="001B23C1" w:rsidRDefault="001B23C1" w:rsidP="00633D11">
            <w:pPr>
              <w:spacing w:line="264" w:lineRule="auto"/>
              <w:rPr>
                <w:rFonts w:ascii="Arial" w:hAnsi="Arial" w:cs="Arial"/>
                <w:szCs w:val="24"/>
              </w:rPr>
            </w:pPr>
            <w:r>
              <w:rPr>
                <w:rFonts w:ascii="Arial" w:hAnsi="Arial" w:cs="Arial"/>
                <w:szCs w:val="24"/>
              </w:rPr>
              <w:t>T</w:t>
            </w:r>
            <w:r w:rsidR="00C06E33">
              <w:rPr>
                <w:rFonts w:ascii="Arial" w:hAnsi="Arial" w:cs="Arial"/>
                <w:szCs w:val="24"/>
              </w:rPr>
              <w:t xml:space="preserve">o </w:t>
            </w:r>
            <w:r w:rsidR="00C06E33" w:rsidRPr="00F44234">
              <w:rPr>
                <w:rFonts w:ascii="Arial" w:hAnsi="Arial" w:cs="Arial"/>
                <w:szCs w:val="24"/>
              </w:rPr>
              <w:t xml:space="preserve">support a multi-jurisdiction, multiple segment trail that extends 16 miles from the Cedar River at Lake Washington in Renton to Des Moines Beach Park on Puget Sound. </w:t>
            </w:r>
          </w:p>
          <w:p w14:paraId="680090D3" w14:textId="77777777" w:rsidR="001B23C1" w:rsidRDefault="001B23C1" w:rsidP="00633D11">
            <w:pPr>
              <w:spacing w:line="264" w:lineRule="auto"/>
              <w:rPr>
                <w:rFonts w:ascii="Arial" w:hAnsi="Arial" w:cs="Arial"/>
                <w:szCs w:val="24"/>
              </w:rPr>
            </w:pPr>
          </w:p>
          <w:p w14:paraId="0AA1F702" w14:textId="0144B58B" w:rsidR="00C06E33" w:rsidRDefault="00C06E33" w:rsidP="00633D11">
            <w:pPr>
              <w:spacing w:line="264" w:lineRule="auto"/>
              <w:rPr>
                <w:rFonts w:ascii="Arial" w:hAnsi="Arial" w:cs="Arial"/>
                <w:szCs w:val="24"/>
              </w:rPr>
            </w:pPr>
            <w:r w:rsidRPr="00F44234">
              <w:rPr>
                <w:rFonts w:ascii="Arial" w:hAnsi="Arial" w:cs="Arial"/>
                <w:szCs w:val="24"/>
              </w:rPr>
              <w:t xml:space="preserve">As detailed in the 2022 Parks Levy Reallocation Report, </w:t>
            </w:r>
            <w:r w:rsidR="00AE0100">
              <w:rPr>
                <w:rFonts w:ascii="Arial" w:hAnsi="Arial" w:cs="Arial"/>
                <w:szCs w:val="24"/>
              </w:rPr>
              <w:t xml:space="preserve">$5 million of this request is a reallocation from the Lake to Sound Renton and Tukwila segments (Segments D and E) to </w:t>
            </w:r>
            <w:r w:rsidRPr="00F44234">
              <w:rPr>
                <w:rFonts w:ascii="Arial" w:hAnsi="Arial" w:cs="Arial"/>
                <w:szCs w:val="24"/>
              </w:rPr>
              <w:t xml:space="preserve">fill a funding gap </w:t>
            </w:r>
            <w:r w:rsidR="00AE0100">
              <w:rPr>
                <w:rFonts w:ascii="Arial" w:hAnsi="Arial" w:cs="Arial"/>
                <w:szCs w:val="24"/>
              </w:rPr>
              <w:t>in Burien segment (</w:t>
            </w:r>
            <w:r w:rsidRPr="00F44234">
              <w:rPr>
                <w:rFonts w:ascii="Arial" w:hAnsi="Arial" w:cs="Arial"/>
                <w:szCs w:val="24"/>
              </w:rPr>
              <w:t>Segment C</w:t>
            </w:r>
            <w:r w:rsidR="00AE0100">
              <w:rPr>
                <w:rFonts w:ascii="Arial" w:hAnsi="Arial" w:cs="Arial"/>
                <w:szCs w:val="24"/>
              </w:rPr>
              <w:t>)</w:t>
            </w:r>
            <w:r w:rsidRPr="00F44234">
              <w:rPr>
                <w:rFonts w:ascii="Arial" w:hAnsi="Arial" w:cs="Arial"/>
                <w:szCs w:val="24"/>
              </w:rPr>
              <w:t xml:space="preserve"> caused by pandemic project delays and sharp construction inflation. The reallocation aligns </w:t>
            </w:r>
            <w:r w:rsidR="00384BDB">
              <w:rPr>
                <w:rFonts w:ascii="Arial" w:hAnsi="Arial" w:cs="Arial"/>
                <w:szCs w:val="24"/>
              </w:rPr>
              <w:t>proceeds</w:t>
            </w:r>
            <w:r w:rsidR="00384BDB" w:rsidRPr="00F44234">
              <w:rPr>
                <w:rFonts w:ascii="Arial" w:hAnsi="Arial" w:cs="Arial"/>
                <w:szCs w:val="24"/>
              </w:rPr>
              <w:t xml:space="preserve"> </w:t>
            </w:r>
            <w:r w:rsidRPr="00F44234">
              <w:rPr>
                <w:rFonts w:ascii="Arial" w:hAnsi="Arial" w:cs="Arial"/>
                <w:szCs w:val="24"/>
              </w:rPr>
              <w:t>with project readiness and efforts by the City of</w:t>
            </w:r>
            <w:r>
              <w:rPr>
                <w:rFonts w:ascii="Arial" w:hAnsi="Arial" w:cs="Arial"/>
                <w:szCs w:val="24"/>
              </w:rPr>
              <w:t xml:space="preserve"> </w:t>
            </w:r>
            <w:r w:rsidRPr="00F44234">
              <w:rPr>
                <w:rFonts w:ascii="Arial" w:hAnsi="Arial" w:cs="Arial"/>
                <w:szCs w:val="24"/>
              </w:rPr>
              <w:t>Renton and will support final design for Segments D, E, and F.</w:t>
            </w:r>
          </w:p>
        </w:tc>
      </w:tr>
      <w:tr w:rsidR="00C06E33" w:rsidRPr="00814015" w14:paraId="0D793712" w14:textId="77777777" w:rsidTr="00633D11">
        <w:trPr>
          <w:trHeight w:val="404"/>
        </w:trPr>
        <w:tc>
          <w:tcPr>
            <w:tcW w:w="1152" w:type="pct"/>
          </w:tcPr>
          <w:p w14:paraId="1239BB1B" w14:textId="77777777" w:rsidR="00C06E33" w:rsidRPr="00D25336" w:rsidRDefault="00C06E33" w:rsidP="00633D11">
            <w:pPr>
              <w:spacing w:line="264" w:lineRule="auto"/>
              <w:rPr>
                <w:rFonts w:ascii="Arial" w:hAnsi="Arial" w:cs="Arial"/>
                <w:b/>
                <w:bCs/>
                <w:szCs w:val="24"/>
              </w:rPr>
            </w:pPr>
            <w:r w:rsidRPr="00D25336">
              <w:rPr>
                <w:rFonts w:ascii="Arial" w:hAnsi="Arial" w:cs="Arial"/>
                <w:b/>
                <w:bCs/>
                <w:szCs w:val="24"/>
              </w:rPr>
              <w:t>Green River Trail Extension</w:t>
            </w:r>
          </w:p>
        </w:tc>
        <w:tc>
          <w:tcPr>
            <w:tcW w:w="771" w:type="pct"/>
          </w:tcPr>
          <w:p w14:paraId="4BCBBEE0" w14:textId="77777777" w:rsidR="00C06E33" w:rsidRDefault="00C06E33" w:rsidP="00633D11">
            <w:pPr>
              <w:spacing w:line="264" w:lineRule="auto"/>
              <w:jc w:val="right"/>
              <w:rPr>
                <w:rFonts w:ascii="Arial" w:hAnsi="Arial" w:cs="Arial"/>
                <w:szCs w:val="24"/>
              </w:rPr>
            </w:pPr>
            <w:r>
              <w:rPr>
                <w:rFonts w:ascii="Arial" w:hAnsi="Arial" w:cs="Arial"/>
                <w:szCs w:val="24"/>
              </w:rPr>
              <w:t>$9,193,341</w:t>
            </w:r>
          </w:p>
        </w:tc>
        <w:tc>
          <w:tcPr>
            <w:tcW w:w="3077" w:type="pct"/>
            <w:noWrap/>
          </w:tcPr>
          <w:p w14:paraId="5663657D" w14:textId="77777777" w:rsidR="001B23C1" w:rsidRDefault="00C06E33" w:rsidP="00633D11">
            <w:pPr>
              <w:spacing w:line="264" w:lineRule="auto"/>
              <w:rPr>
                <w:rFonts w:ascii="Arial" w:hAnsi="Arial" w:cs="Arial"/>
                <w:bCs/>
                <w:szCs w:val="24"/>
              </w:rPr>
            </w:pPr>
            <w:r>
              <w:rPr>
                <w:rFonts w:ascii="Arial" w:hAnsi="Arial" w:cs="Arial"/>
                <w:szCs w:val="24"/>
              </w:rPr>
              <w:t>F</w:t>
            </w:r>
            <w:r w:rsidRPr="003A4784">
              <w:rPr>
                <w:rFonts w:ascii="Arial" w:hAnsi="Arial" w:cs="Arial"/>
                <w:szCs w:val="24"/>
              </w:rPr>
              <w:t>or final</w:t>
            </w:r>
            <w:r w:rsidRPr="00DF60C0">
              <w:rPr>
                <w:rFonts w:ascii="Arial" w:hAnsi="Arial" w:cs="Arial"/>
                <w:bCs/>
                <w:szCs w:val="24"/>
              </w:rPr>
              <w:t xml:space="preserve"> design and necessary steps to advertise the project for construction by end of 2024. </w:t>
            </w:r>
          </w:p>
          <w:p w14:paraId="3A4DE8A0" w14:textId="77777777" w:rsidR="001B23C1" w:rsidRDefault="001B23C1" w:rsidP="00633D11">
            <w:pPr>
              <w:spacing w:line="264" w:lineRule="auto"/>
              <w:rPr>
                <w:rFonts w:ascii="Arial" w:hAnsi="Arial" w:cs="Arial"/>
                <w:bCs/>
                <w:szCs w:val="24"/>
              </w:rPr>
            </w:pPr>
          </w:p>
          <w:p w14:paraId="6266668E" w14:textId="79734127" w:rsidR="00C06E33" w:rsidRDefault="00C06E33" w:rsidP="00633D11">
            <w:pPr>
              <w:spacing w:line="264" w:lineRule="auto"/>
              <w:rPr>
                <w:rFonts w:ascii="Arial" w:hAnsi="Arial" w:cs="Arial"/>
                <w:szCs w:val="24"/>
              </w:rPr>
            </w:pPr>
            <w:r w:rsidRPr="00DF60C0">
              <w:rPr>
                <w:rFonts w:ascii="Arial" w:hAnsi="Arial" w:cs="Arial"/>
                <w:bCs/>
                <w:szCs w:val="24"/>
              </w:rPr>
              <w:t>As detailed in the 2022 Levy Reallocation Report, $3.5 million of th</w:t>
            </w:r>
            <w:r w:rsidR="001B23C1">
              <w:rPr>
                <w:rFonts w:ascii="Arial" w:hAnsi="Arial" w:cs="Arial"/>
                <w:bCs/>
                <w:szCs w:val="24"/>
              </w:rPr>
              <w:t>is</w:t>
            </w:r>
            <w:r w:rsidRPr="00DF60C0">
              <w:rPr>
                <w:rFonts w:ascii="Arial" w:hAnsi="Arial" w:cs="Arial"/>
                <w:bCs/>
                <w:szCs w:val="24"/>
              </w:rPr>
              <w:t xml:space="preserve"> request is a reallocation from the Lake to Sound </w:t>
            </w:r>
            <w:r w:rsidR="000A23CF">
              <w:rPr>
                <w:rFonts w:ascii="Arial" w:hAnsi="Arial" w:cs="Arial"/>
                <w:bCs/>
                <w:szCs w:val="24"/>
              </w:rPr>
              <w:t>Renton and Tukwila segments.</w:t>
            </w:r>
          </w:p>
        </w:tc>
      </w:tr>
    </w:tbl>
    <w:p w14:paraId="70D41B97" w14:textId="77777777" w:rsidR="00F55F3E" w:rsidRPr="006B6D71" w:rsidRDefault="00F55F3E" w:rsidP="006B6D71">
      <w:pPr>
        <w:spacing w:line="264" w:lineRule="auto"/>
        <w:contextualSpacing/>
        <w:rPr>
          <w:rFonts w:ascii="Arial" w:hAnsi="Arial" w:cs="Arial"/>
          <w:b/>
          <w:smallCaps/>
          <w:color w:val="FF0000"/>
          <w:szCs w:val="24"/>
          <w:u w:val="single"/>
        </w:rPr>
      </w:pPr>
    </w:p>
    <w:p w14:paraId="5CD0965C" w14:textId="197AAF0C" w:rsidR="006A5085" w:rsidRPr="00776650" w:rsidRDefault="00814088" w:rsidP="006B6D71">
      <w:pPr>
        <w:spacing w:line="264" w:lineRule="auto"/>
        <w:contextualSpacing/>
        <w:rPr>
          <w:rFonts w:ascii="Arial" w:hAnsi="Arial" w:cs="Arial"/>
          <w:color w:val="B94239"/>
        </w:rPr>
      </w:pPr>
      <w:r w:rsidRPr="00776650">
        <w:rPr>
          <w:rFonts w:ascii="Arial" w:hAnsi="Arial" w:cs="Arial"/>
          <w:color w:val="B94239"/>
          <w:u w:val="single"/>
        </w:rPr>
        <w:lastRenderedPageBreak/>
        <w:t>UPDATE:</w:t>
      </w:r>
      <w:r w:rsidRPr="00776650">
        <w:rPr>
          <w:rFonts w:ascii="Arial" w:hAnsi="Arial" w:cs="Arial"/>
          <w:color w:val="B94239"/>
        </w:rPr>
        <w:t xml:space="preserve"> </w:t>
      </w:r>
      <w:r w:rsidR="006B6D71" w:rsidRPr="00776650">
        <w:rPr>
          <w:rFonts w:ascii="Arial" w:hAnsi="Arial" w:cs="Arial"/>
          <w:color w:val="B94239"/>
        </w:rPr>
        <w:t>The proposed reallocations are shown in Table 7, which comes from the 2022 Parks Levy Reallocation Report.</w:t>
      </w:r>
      <w:r w:rsidR="00F86C25" w:rsidRPr="00776650">
        <w:rPr>
          <w:rStyle w:val="FootnoteReference"/>
          <w:rFonts w:ascii="Arial" w:hAnsi="Arial" w:cs="Arial"/>
          <w:color w:val="B94239"/>
        </w:rPr>
        <w:footnoteReference w:id="3"/>
      </w:r>
      <w:r w:rsidR="003E46FE" w:rsidRPr="00776650">
        <w:rPr>
          <w:rFonts w:ascii="Arial" w:hAnsi="Arial" w:cs="Arial"/>
          <w:color w:val="B94239"/>
        </w:rPr>
        <w:t xml:space="preserve"> The report includes prior reallocations approved in the 2021-2022 Biennial Budget. </w:t>
      </w:r>
    </w:p>
    <w:p w14:paraId="2226459F" w14:textId="3149BC5B" w:rsidR="006B6D71" w:rsidRPr="00814088" w:rsidRDefault="006B6D71" w:rsidP="006B6D71">
      <w:pPr>
        <w:spacing w:line="264" w:lineRule="auto"/>
        <w:contextualSpacing/>
        <w:rPr>
          <w:rFonts w:ascii="Arial" w:hAnsi="Arial" w:cs="Arial"/>
          <w:color w:val="C00000"/>
        </w:rPr>
      </w:pPr>
    </w:p>
    <w:p w14:paraId="74CBAF7E" w14:textId="43FECF3E" w:rsidR="006B6D71" w:rsidRPr="00814088" w:rsidRDefault="006B6D71" w:rsidP="006B6D71">
      <w:pPr>
        <w:spacing w:line="264" w:lineRule="auto"/>
        <w:contextualSpacing/>
        <w:jc w:val="center"/>
        <w:rPr>
          <w:rFonts w:ascii="Arial" w:hAnsi="Arial" w:cs="Arial"/>
          <w:b/>
          <w:bCs/>
        </w:rPr>
      </w:pPr>
      <w:r w:rsidRPr="00814088">
        <w:rPr>
          <w:rFonts w:ascii="Arial" w:hAnsi="Arial" w:cs="Arial"/>
          <w:b/>
          <w:bCs/>
        </w:rPr>
        <w:t>Table 7 – 2022 Parks Levy Reallocation of Moneys</w:t>
      </w:r>
    </w:p>
    <w:p w14:paraId="7FFD0A68" w14:textId="77777777" w:rsidR="006B6D71" w:rsidRDefault="006B6D71" w:rsidP="00F55F3E">
      <w:pPr>
        <w:spacing w:line="264" w:lineRule="auto"/>
        <w:contextualSpacing/>
        <w:jc w:val="center"/>
        <w:rPr>
          <w:rFonts w:ascii="Arial" w:hAnsi="Arial" w:cs="Arial"/>
          <w:b/>
          <w:smallCaps/>
          <w:szCs w:val="24"/>
          <w:u w:val="single"/>
        </w:rPr>
      </w:pPr>
    </w:p>
    <w:tbl>
      <w:tblPr>
        <w:tblW w:w="9360" w:type="dxa"/>
        <w:tblLook w:val="04A0" w:firstRow="1" w:lastRow="0" w:firstColumn="1" w:lastColumn="0" w:noHBand="0" w:noVBand="1"/>
      </w:tblPr>
      <w:tblGrid>
        <w:gridCol w:w="3474"/>
        <w:gridCol w:w="1458"/>
        <w:gridCol w:w="1395"/>
        <w:gridCol w:w="1395"/>
        <w:gridCol w:w="1638"/>
      </w:tblGrid>
      <w:tr w:rsidR="0082062A" w:rsidRPr="00A27D30" w14:paraId="34A9A075" w14:textId="77777777" w:rsidTr="0082062A">
        <w:trPr>
          <w:trHeight w:val="6"/>
        </w:trPr>
        <w:tc>
          <w:tcPr>
            <w:tcW w:w="3610" w:type="dxa"/>
            <w:tcBorders>
              <w:top w:val="nil"/>
              <w:left w:val="nil"/>
              <w:bottom w:val="nil"/>
              <w:right w:val="nil"/>
            </w:tcBorders>
            <w:shd w:val="clear" w:color="auto" w:fill="auto"/>
            <w:noWrap/>
            <w:hideMark/>
          </w:tcPr>
          <w:p w14:paraId="70126FBD" w14:textId="77777777" w:rsidR="0082062A" w:rsidRPr="00A27D30" w:rsidRDefault="0082062A" w:rsidP="000C20FE">
            <w:pPr>
              <w:rPr>
                <w:rFonts w:ascii="Calibri" w:hAnsi="Calibri" w:cs="Calibri"/>
                <w:b/>
                <w:bCs/>
                <w:color w:val="000000"/>
                <w:sz w:val="22"/>
                <w:szCs w:val="22"/>
              </w:rPr>
            </w:pPr>
            <w:r w:rsidRPr="00A27D30">
              <w:rPr>
                <w:rFonts w:ascii="Calibri" w:hAnsi="Calibri" w:cs="Calibri"/>
                <w:b/>
                <w:bCs/>
                <w:color w:val="000000"/>
                <w:sz w:val="22"/>
                <w:szCs w:val="22"/>
              </w:rPr>
              <w:t>Proposed Reallocation of Moneys in Attachment C</w:t>
            </w:r>
          </w:p>
        </w:tc>
        <w:tc>
          <w:tcPr>
            <w:tcW w:w="1424" w:type="dxa"/>
            <w:tcBorders>
              <w:top w:val="nil"/>
              <w:left w:val="nil"/>
              <w:bottom w:val="nil"/>
              <w:right w:val="nil"/>
            </w:tcBorders>
            <w:shd w:val="clear" w:color="auto" w:fill="auto"/>
            <w:noWrap/>
            <w:vAlign w:val="center"/>
            <w:hideMark/>
          </w:tcPr>
          <w:p w14:paraId="0E558D5D" w14:textId="77777777" w:rsidR="0082062A" w:rsidRPr="00A27D30" w:rsidRDefault="0082062A" w:rsidP="000C20FE">
            <w:pPr>
              <w:rPr>
                <w:rFonts w:ascii="Calibri" w:hAnsi="Calibri" w:cs="Calibri"/>
                <w:b/>
                <w:bCs/>
                <w:color w:val="000000"/>
                <w:sz w:val="22"/>
                <w:szCs w:val="22"/>
              </w:rPr>
            </w:pPr>
          </w:p>
        </w:tc>
        <w:tc>
          <w:tcPr>
            <w:tcW w:w="1363" w:type="dxa"/>
            <w:tcBorders>
              <w:top w:val="nil"/>
              <w:left w:val="nil"/>
              <w:bottom w:val="nil"/>
              <w:right w:val="nil"/>
            </w:tcBorders>
            <w:shd w:val="clear" w:color="auto" w:fill="auto"/>
            <w:noWrap/>
            <w:vAlign w:val="center"/>
            <w:hideMark/>
          </w:tcPr>
          <w:p w14:paraId="031CEB40"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0779AE26"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621AAE9D" w14:textId="77777777" w:rsidR="0082062A" w:rsidRPr="00A27D30" w:rsidRDefault="0082062A" w:rsidP="000C20FE">
            <w:pPr>
              <w:jc w:val="center"/>
              <w:rPr>
                <w:sz w:val="22"/>
                <w:szCs w:val="22"/>
              </w:rPr>
            </w:pPr>
          </w:p>
        </w:tc>
      </w:tr>
      <w:tr w:rsidR="0082062A" w:rsidRPr="00A27D30" w14:paraId="3D2FE6C8" w14:textId="77777777" w:rsidTr="0082062A">
        <w:trPr>
          <w:trHeight w:val="12"/>
        </w:trPr>
        <w:tc>
          <w:tcPr>
            <w:tcW w:w="3610" w:type="dxa"/>
            <w:tcBorders>
              <w:top w:val="nil"/>
              <w:left w:val="nil"/>
              <w:bottom w:val="nil"/>
              <w:right w:val="nil"/>
            </w:tcBorders>
            <w:shd w:val="clear" w:color="auto" w:fill="auto"/>
            <w:vAlign w:val="center"/>
            <w:hideMark/>
          </w:tcPr>
          <w:p w14:paraId="6A7D747B" w14:textId="77777777" w:rsidR="0082062A" w:rsidRPr="00A27D30" w:rsidRDefault="0082062A" w:rsidP="000C20FE">
            <w:pPr>
              <w:jc w:val="center"/>
              <w:rPr>
                <w:sz w:val="22"/>
                <w:szCs w:val="22"/>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A7390"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2020-2025</w:t>
            </w:r>
            <w:r w:rsidRPr="00A27D30">
              <w:rPr>
                <w:rFonts w:ascii="Calibri" w:hAnsi="Calibri" w:cs="Calibri"/>
                <w:b/>
                <w:bCs/>
                <w:sz w:val="22"/>
                <w:szCs w:val="22"/>
              </w:rPr>
              <w:br/>
              <w:t>ATTACHMENT C</w:t>
            </w:r>
            <w:r w:rsidRPr="00A27D30">
              <w:rPr>
                <w:rFonts w:ascii="Calibri" w:hAnsi="Calibri" w:cs="Calibri"/>
                <w:b/>
                <w:bCs/>
                <w:sz w:val="22"/>
                <w:szCs w:val="22"/>
                <w:vertAlign w:val="superscript"/>
              </w:rPr>
              <w:t>1</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2605631"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2020-2025</w:t>
            </w:r>
            <w:r w:rsidRPr="00A27D30">
              <w:rPr>
                <w:rFonts w:ascii="Calibri" w:hAnsi="Calibri" w:cs="Calibri"/>
                <w:b/>
                <w:bCs/>
                <w:sz w:val="22"/>
                <w:szCs w:val="22"/>
              </w:rPr>
              <w:br/>
              <w:t>ORDINANCE 18890</w:t>
            </w:r>
            <w:r w:rsidRPr="00A27D30">
              <w:rPr>
                <w:rFonts w:ascii="Calibri" w:hAnsi="Calibri" w:cs="Calibri"/>
                <w:b/>
                <w:bCs/>
                <w:sz w:val="22"/>
                <w:szCs w:val="22"/>
                <w:vertAlign w:val="superscript"/>
              </w:rPr>
              <w:t>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4D791CF"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2020-2025</w:t>
            </w:r>
            <w:r w:rsidRPr="00A27D30">
              <w:rPr>
                <w:rFonts w:ascii="Calibri" w:hAnsi="Calibri" w:cs="Calibri"/>
                <w:b/>
                <w:bCs/>
                <w:sz w:val="22"/>
                <w:szCs w:val="22"/>
              </w:rPr>
              <w:br/>
              <w:t>AUG 2022 FORECAST</w:t>
            </w:r>
            <w:r w:rsidRPr="00A27D30">
              <w:rPr>
                <w:rFonts w:ascii="Calibri" w:hAnsi="Calibri" w:cs="Calibri"/>
                <w:b/>
                <w:bCs/>
                <w:sz w:val="22"/>
                <w:szCs w:val="22"/>
                <w:vertAlign w:val="superscript"/>
              </w:rPr>
              <w:t>3</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D017D46"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2020-2025</w:t>
            </w:r>
            <w:r w:rsidRPr="00A27D30">
              <w:rPr>
                <w:rFonts w:ascii="Calibri" w:hAnsi="Calibri" w:cs="Calibri"/>
                <w:b/>
                <w:bCs/>
                <w:sz w:val="22"/>
                <w:szCs w:val="22"/>
              </w:rPr>
              <w:br/>
              <w:t>PROPOSED REALLOCATION</w:t>
            </w:r>
            <w:r w:rsidRPr="00A27D30">
              <w:rPr>
                <w:rFonts w:ascii="Calibri" w:hAnsi="Calibri" w:cs="Calibri"/>
                <w:b/>
                <w:bCs/>
                <w:sz w:val="22"/>
                <w:szCs w:val="22"/>
                <w:vertAlign w:val="superscript"/>
              </w:rPr>
              <w:t>4</w:t>
            </w:r>
          </w:p>
        </w:tc>
      </w:tr>
      <w:tr w:rsidR="0082062A" w:rsidRPr="00A27D30" w14:paraId="399DF148" w14:textId="77777777" w:rsidTr="0082062A">
        <w:trPr>
          <w:trHeight w:val="4"/>
        </w:trPr>
        <w:tc>
          <w:tcPr>
            <w:tcW w:w="3610" w:type="dxa"/>
            <w:tcBorders>
              <w:top w:val="single" w:sz="4" w:space="0" w:color="auto"/>
              <w:left w:val="single" w:sz="4" w:space="0" w:color="auto"/>
              <w:bottom w:val="nil"/>
              <w:right w:val="single" w:sz="4" w:space="0" w:color="auto"/>
            </w:tcBorders>
            <w:shd w:val="clear" w:color="auto" w:fill="auto"/>
            <w:noWrap/>
            <w:vAlign w:val="bottom"/>
            <w:hideMark/>
          </w:tcPr>
          <w:p w14:paraId="71B56656"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2020-2025 Levy Proceeds (Gross)</w:t>
            </w:r>
          </w:p>
        </w:tc>
        <w:tc>
          <w:tcPr>
            <w:tcW w:w="1424" w:type="dxa"/>
            <w:tcBorders>
              <w:top w:val="nil"/>
              <w:left w:val="nil"/>
              <w:bottom w:val="nil"/>
              <w:right w:val="single" w:sz="4" w:space="0" w:color="auto"/>
            </w:tcBorders>
            <w:shd w:val="clear" w:color="auto" w:fill="auto"/>
            <w:noWrap/>
            <w:vAlign w:val="bottom"/>
            <w:hideMark/>
          </w:tcPr>
          <w:p w14:paraId="5723EFB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$810,220,000</w:t>
            </w:r>
          </w:p>
        </w:tc>
        <w:tc>
          <w:tcPr>
            <w:tcW w:w="1363" w:type="dxa"/>
            <w:tcBorders>
              <w:top w:val="nil"/>
              <w:left w:val="nil"/>
              <w:bottom w:val="nil"/>
              <w:right w:val="single" w:sz="4" w:space="0" w:color="auto"/>
            </w:tcBorders>
            <w:shd w:val="clear" w:color="auto" w:fill="auto"/>
            <w:noWrap/>
            <w:vAlign w:val="bottom"/>
            <w:hideMark/>
          </w:tcPr>
          <w:p w14:paraId="18B0571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$810,220,000</w:t>
            </w:r>
          </w:p>
        </w:tc>
        <w:tc>
          <w:tcPr>
            <w:tcW w:w="1363" w:type="dxa"/>
            <w:tcBorders>
              <w:top w:val="nil"/>
              <w:left w:val="nil"/>
              <w:bottom w:val="nil"/>
              <w:right w:val="single" w:sz="4" w:space="0" w:color="auto"/>
            </w:tcBorders>
            <w:shd w:val="clear" w:color="auto" w:fill="auto"/>
            <w:noWrap/>
            <w:vAlign w:val="bottom"/>
            <w:hideMark/>
          </w:tcPr>
          <w:p w14:paraId="4008C5E6"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$853,546,086</w:t>
            </w:r>
          </w:p>
        </w:tc>
        <w:tc>
          <w:tcPr>
            <w:tcW w:w="1600" w:type="dxa"/>
            <w:tcBorders>
              <w:top w:val="nil"/>
              <w:left w:val="nil"/>
              <w:bottom w:val="nil"/>
              <w:right w:val="single" w:sz="4" w:space="0" w:color="auto"/>
            </w:tcBorders>
            <w:shd w:val="clear" w:color="auto" w:fill="auto"/>
            <w:noWrap/>
            <w:vAlign w:val="bottom"/>
            <w:hideMark/>
          </w:tcPr>
          <w:p w14:paraId="2B9CCE2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$853,546,086</w:t>
            </w:r>
          </w:p>
        </w:tc>
      </w:tr>
      <w:tr w:rsidR="0082062A" w:rsidRPr="00A27D30" w14:paraId="133C29DD"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bottom"/>
            <w:hideMark/>
          </w:tcPr>
          <w:p w14:paraId="7B3E30B1"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Additional Assumed Costs</w:t>
            </w:r>
          </w:p>
        </w:tc>
        <w:tc>
          <w:tcPr>
            <w:tcW w:w="1424" w:type="dxa"/>
            <w:tcBorders>
              <w:top w:val="nil"/>
              <w:left w:val="nil"/>
              <w:bottom w:val="nil"/>
              <w:right w:val="single" w:sz="4" w:space="0" w:color="auto"/>
            </w:tcBorders>
            <w:shd w:val="clear" w:color="auto" w:fill="auto"/>
            <w:noWrap/>
            <w:vAlign w:val="bottom"/>
            <w:hideMark/>
          </w:tcPr>
          <w:p w14:paraId="1BDEF8D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-$10,000,000</w:t>
            </w:r>
          </w:p>
        </w:tc>
        <w:tc>
          <w:tcPr>
            <w:tcW w:w="1363" w:type="dxa"/>
            <w:tcBorders>
              <w:top w:val="nil"/>
              <w:left w:val="nil"/>
              <w:bottom w:val="nil"/>
              <w:right w:val="single" w:sz="4" w:space="0" w:color="auto"/>
            </w:tcBorders>
            <w:shd w:val="clear" w:color="auto" w:fill="auto"/>
            <w:noWrap/>
            <w:vAlign w:val="bottom"/>
            <w:hideMark/>
          </w:tcPr>
          <w:p w14:paraId="53FCA0A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-$10,000,000</w:t>
            </w:r>
          </w:p>
        </w:tc>
        <w:tc>
          <w:tcPr>
            <w:tcW w:w="1363" w:type="dxa"/>
            <w:tcBorders>
              <w:top w:val="nil"/>
              <w:left w:val="nil"/>
              <w:bottom w:val="nil"/>
              <w:right w:val="single" w:sz="4" w:space="0" w:color="auto"/>
            </w:tcBorders>
            <w:shd w:val="clear" w:color="auto" w:fill="auto"/>
            <w:noWrap/>
            <w:vAlign w:val="bottom"/>
            <w:hideMark/>
          </w:tcPr>
          <w:p w14:paraId="1DACE78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-$8,416,154</w:t>
            </w:r>
          </w:p>
        </w:tc>
        <w:tc>
          <w:tcPr>
            <w:tcW w:w="1600" w:type="dxa"/>
            <w:tcBorders>
              <w:top w:val="nil"/>
              <w:left w:val="nil"/>
              <w:bottom w:val="nil"/>
              <w:right w:val="single" w:sz="4" w:space="0" w:color="auto"/>
            </w:tcBorders>
            <w:shd w:val="clear" w:color="auto" w:fill="auto"/>
            <w:noWrap/>
            <w:vAlign w:val="bottom"/>
            <w:hideMark/>
          </w:tcPr>
          <w:p w14:paraId="0D3A5E3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-$8,416,154</w:t>
            </w:r>
          </w:p>
        </w:tc>
      </w:tr>
      <w:tr w:rsidR="0082062A" w:rsidRPr="00A27D30" w14:paraId="099A38F7"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1EAF46"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Total Revenues</w:t>
            </w:r>
          </w:p>
        </w:tc>
        <w:tc>
          <w:tcPr>
            <w:tcW w:w="1424" w:type="dxa"/>
            <w:tcBorders>
              <w:top w:val="single" w:sz="4" w:space="0" w:color="auto"/>
              <w:left w:val="nil"/>
              <w:bottom w:val="single" w:sz="4" w:space="0" w:color="auto"/>
              <w:right w:val="single" w:sz="4" w:space="0" w:color="auto"/>
            </w:tcBorders>
            <w:shd w:val="clear" w:color="000000" w:fill="D9D9D9"/>
            <w:noWrap/>
            <w:vAlign w:val="bottom"/>
            <w:hideMark/>
          </w:tcPr>
          <w:p w14:paraId="6236B571"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$800,220,000</w:t>
            </w:r>
          </w:p>
        </w:tc>
        <w:tc>
          <w:tcPr>
            <w:tcW w:w="1363" w:type="dxa"/>
            <w:tcBorders>
              <w:top w:val="single" w:sz="4" w:space="0" w:color="auto"/>
              <w:left w:val="nil"/>
              <w:bottom w:val="single" w:sz="4" w:space="0" w:color="auto"/>
              <w:right w:val="single" w:sz="4" w:space="0" w:color="auto"/>
            </w:tcBorders>
            <w:shd w:val="clear" w:color="000000" w:fill="D9D9D9"/>
            <w:noWrap/>
            <w:vAlign w:val="bottom"/>
            <w:hideMark/>
          </w:tcPr>
          <w:p w14:paraId="67DBA5E9"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$800,220,000</w:t>
            </w:r>
          </w:p>
        </w:tc>
        <w:tc>
          <w:tcPr>
            <w:tcW w:w="1363" w:type="dxa"/>
            <w:tcBorders>
              <w:top w:val="single" w:sz="4" w:space="0" w:color="auto"/>
              <w:left w:val="nil"/>
              <w:bottom w:val="single" w:sz="4" w:space="0" w:color="auto"/>
              <w:right w:val="single" w:sz="4" w:space="0" w:color="auto"/>
            </w:tcBorders>
            <w:shd w:val="clear" w:color="000000" w:fill="D9D9D9"/>
            <w:noWrap/>
            <w:vAlign w:val="bottom"/>
            <w:hideMark/>
          </w:tcPr>
          <w:p w14:paraId="7078D121"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$845,129,932</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14:paraId="65FBD7FF"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$845,129,932</w:t>
            </w:r>
          </w:p>
        </w:tc>
      </w:tr>
      <w:tr w:rsidR="0082062A" w:rsidRPr="00A27D30" w14:paraId="3B79D32A" w14:textId="77777777" w:rsidTr="0082062A">
        <w:trPr>
          <w:trHeight w:val="1"/>
        </w:trPr>
        <w:tc>
          <w:tcPr>
            <w:tcW w:w="3610" w:type="dxa"/>
            <w:tcBorders>
              <w:top w:val="nil"/>
              <w:left w:val="nil"/>
              <w:bottom w:val="nil"/>
              <w:right w:val="nil"/>
            </w:tcBorders>
            <w:shd w:val="clear" w:color="auto" w:fill="auto"/>
            <w:noWrap/>
            <w:vAlign w:val="bottom"/>
            <w:hideMark/>
          </w:tcPr>
          <w:p w14:paraId="7C8821B6" w14:textId="77777777" w:rsidR="0082062A" w:rsidRPr="00A27D30" w:rsidRDefault="0082062A" w:rsidP="000C20FE">
            <w:pPr>
              <w:jc w:val="center"/>
              <w:rPr>
                <w:rFonts w:ascii="Calibri" w:hAnsi="Calibri" w:cs="Calibri"/>
                <w:b/>
                <w:bCs/>
                <w:sz w:val="22"/>
                <w:szCs w:val="22"/>
              </w:rPr>
            </w:pPr>
          </w:p>
        </w:tc>
        <w:tc>
          <w:tcPr>
            <w:tcW w:w="1424" w:type="dxa"/>
            <w:tcBorders>
              <w:top w:val="nil"/>
              <w:left w:val="nil"/>
              <w:bottom w:val="nil"/>
              <w:right w:val="nil"/>
            </w:tcBorders>
            <w:shd w:val="clear" w:color="auto" w:fill="auto"/>
            <w:noWrap/>
            <w:vAlign w:val="bottom"/>
            <w:hideMark/>
          </w:tcPr>
          <w:p w14:paraId="0D8235FC"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575DC98E"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440A3197"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561D4200" w14:textId="77777777" w:rsidR="0082062A" w:rsidRPr="00A27D30" w:rsidRDefault="0082062A" w:rsidP="000C20FE">
            <w:pPr>
              <w:jc w:val="center"/>
              <w:rPr>
                <w:sz w:val="22"/>
                <w:szCs w:val="22"/>
              </w:rPr>
            </w:pPr>
          </w:p>
        </w:tc>
      </w:tr>
      <w:tr w:rsidR="0082062A" w:rsidRPr="00A27D30" w14:paraId="05CFA6DB"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A6D1F1"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Reimbursement of Election Costs</w:t>
            </w:r>
          </w:p>
        </w:tc>
        <w:tc>
          <w:tcPr>
            <w:tcW w:w="1424" w:type="dxa"/>
            <w:tcBorders>
              <w:top w:val="single" w:sz="4" w:space="0" w:color="auto"/>
              <w:left w:val="nil"/>
              <w:bottom w:val="single" w:sz="4" w:space="0" w:color="auto"/>
              <w:right w:val="single" w:sz="4" w:space="0" w:color="auto"/>
            </w:tcBorders>
            <w:shd w:val="clear" w:color="000000" w:fill="F2F2F2"/>
            <w:noWrap/>
            <w:vAlign w:val="bottom"/>
            <w:hideMark/>
          </w:tcPr>
          <w:p w14:paraId="59D0E2A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$3,000,000</w:t>
            </w:r>
          </w:p>
        </w:tc>
        <w:tc>
          <w:tcPr>
            <w:tcW w:w="1363" w:type="dxa"/>
            <w:tcBorders>
              <w:top w:val="single" w:sz="4" w:space="0" w:color="auto"/>
              <w:left w:val="nil"/>
              <w:bottom w:val="single" w:sz="4" w:space="0" w:color="auto"/>
              <w:right w:val="single" w:sz="4" w:space="0" w:color="auto"/>
            </w:tcBorders>
            <w:shd w:val="clear" w:color="000000" w:fill="F2F2F2"/>
            <w:noWrap/>
            <w:vAlign w:val="bottom"/>
            <w:hideMark/>
          </w:tcPr>
          <w:p w14:paraId="3D9484F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$3,000,000</w:t>
            </w:r>
          </w:p>
        </w:tc>
        <w:tc>
          <w:tcPr>
            <w:tcW w:w="1363" w:type="dxa"/>
            <w:tcBorders>
              <w:top w:val="single" w:sz="4" w:space="0" w:color="auto"/>
              <w:left w:val="nil"/>
              <w:bottom w:val="single" w:sz="4" w:space="0" w:color="auto"/>
              <w:right w:val="single" w:sz="4" w:space="0" w:color="auto"/>
            </w:tcBorders>
            <w:shd w:val="clear" w:color="000000" w:fill="F2F2F2"/>
            <w:noWrap/>
            <w:vAlign w:val="bottom"/>
            <w:hideMark/>
          </w:tcPr>
          <w:p w14:paraId="05BE2FE8"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$736,956</w:t>
            </w:r>
          </w:p>
        </w:tc>
        <w:tc>
          <w:tcPr>
            <w:tcW w:w="1600" w:type="dxa"/>
            <w:tcBorders>
              <w:top w:val="single" w:sz="4" w:space="0" w:color="auto"/>
              <w:left w:val="nil"/>
              <w:bottom w:val="single" w:sz="4" w:space="0" w:color="auto"/>
              <w:right w:val="single" w:sz="4" w:space="0" w:color="auto"/>
            </w:tcBorders>
            <w:shd w:val="clear" w:color="000000" w:fill="F2F2F2"/>
            <w:noWrap/>
            <w:vAlign w:val="bottom"/>
            <w:hideMark/>
          </w:tcPr>
          <w:p w14:paraId="6C409CE3"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$736,956</w:t>
            </w:r>
          </w:p>
        </w:tc>
      </w:tr>
      <w:tr w:rsidR="0082062A" w:rsidRPr="00A27D30" w14:paraId="7C254E99" w14:textId="77777777" w:rsidTr="0082062A">
        <w:trPr>
          <w:trHeight w:val="1"/>
        </w:trPr>
        <w:tc>
          <w:tcPr>
            <w:tcW w:w="3610" w:type="dxa"/>
            <w:tcBorders>
              <w:top w:val="nil"/>
              <w:left w:val="nil"/>
              <w:bottom w:val="nil"/>
              <w:right w:val="nil"/>
            </w:tcBorders>
            <w:shd w:val="clear" w:color="auto" w:fill="auto"/>
            <w:noWrap/>
            <w:vAlign w:val="bottom"/>
            <w:hideMark/>
          </w:tcPr>
          <w:p w14:paraId="0A40D2BD" w14:textId="77777777" w:rsidR="0082062A" w:rsidRPr="00A27D30" w:rsidRDefault="0082062A" w:rsidP="000C20FE">
            <w:pPr>
              <w:jc w:val="center"/>
              <w:rPr>
                <w:rFonts w:ascii="Calibri" w:hAnsi="Calibri" w:cs="Calibri"/>
                <w:b/>
                <w:bCs/>
                <w:sz w:val="22"/>
                <w:szCs w:val="22"/>
              </w:rPr>
            </w:pPr>
          </w:p>
        </w:tc>
        <w:tc>
          <w:tcPr>
            <w:tcW w:w="1424" w:type="dxa"/>
            <w:tcBorders>
              <w:top w:val="nil"/>
              <w:left w:val="nil"/>
              <w:bottom w:val="nil"/>
              <w:right w:val="nil"/>
            </w:tcBorders>
            <w:shd w:val="clear" w:color="auto" w:fill="auto"/>
            <w:noWrap/>
            <w:vAlign w:val="bottom"/>
            <w:hideMark/>
          </w:tcPr>
          <w:p w14:paraId="73E15275"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26253C61"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7D8A2209"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3748BA71" w14:textId="77777777" w:rsidR="0082062A" w:rsidRPr="00A27D30" w:rsidRDefault="0082062A" w:rsidP="000C20FE">
            <w:pPr>
              <w:jc w:val="center"/>
              <w:rPr>
                <w:sz w:val="22"/>
                <w:szCs w:val="22"/>
              </w:rPr>
            </w:pPr>
          </w:p>
        </w:tc>
      </w:tr>
      <w:tr w:rsidR="0082062A" w:rsidRPr="00A27D30" w14:paraId="452F3637"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4543B6"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Available to Allocate to Levy Categories:</w:t>
            </w:r>
          </w:p>
        </w:tc>
        <w:tc>
          <w:tcPr>
            <w:tcW w:w="1424" w:type="dxa"/>
            <w:tcBorders>
              <w:top w:val="single" w:sz="4" w:space="0" w:color="auto"/>
              <w:left w:val="nil"/>
              <w:bottom w:val="single" w:sz="4" w:space="0" w:color="auto"/>
              <w:right w:val="single" w:sz="4" w:space="0" w:color="auto"/>
            </w:tcBorders>
            <w:shd w:val="clear" w:color="000000" w:fill="D9D9D9"/>
            <w:noWrap/>
            <w:vAlign w:val="bottom"/>
            <w:hideMark/>
          </w:tcPr>
          <w:p w14:paraId="024367F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$797,220,000</w:t>
            </w:r>
          </w:p>
        </w:tc>
        <w:tc>
          <w:tcPr>
            <w:tcW w:w="1363" w:type="dxa"/>
            <w:tcBorders>
              <w:top w:val="single" w:sz="4" w:space="0" w:color="auto"/>
              <w:left w:val="nil"/>
              <w:bottom w:val="single" w:sz="4" w:space="0" w:color="auto"/>
              <w:right w:val="single" w:sz="4" w:space="0" w:color="auto"/>
            </w:tcBorders>
            <w:shd w:val="clear" w:color="000000" w:fill="D9D9D9"/>
            <w:noWrap/>
            <w:vAlign w:val="bottom"/>
            <w:hideMark/>
          </w:tcPr>
          <w:p w14:paraId="6EF8808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$797,220,000</w:t>
            </w:r>
          </w:p>
        </w:tc>
        <w:tc>
          <w:tcPr>
            <w:tcW w:w="1363" w:type="dxa"/>
            <w:tcBorders>
              <w:top w:val="single" w:sz="4" w:space="0" w:color="auto"/>
              <w:left w:val="nil"/>
              <w:bottom w:val="single" w:sz="4" w:space="0" w:color="auto"/>
              <w:right w:val="single" w:sz="4" w:space="0" w:color="auto"/>
            </w:tcBorders>
            <w:shd w:val="clear" w:color="000000" w:fill="D9D9D9"/>
            <w:noWrap/>
            <w:vAlign w:val="bottom"/>
            <w:hideMark/>
          </w:tcPr>
          <w:p w14:paraId="4E681A1B"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$844,392,975</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14:paraId="0ABE64D7"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$844,392,975</w:t>
            </w:r>
          </w:p>
        </w:tc>
      </w:tr>
      <w:tr w:rsidR="0082062A" w:rsidRPr="00A27D30" w14:paraId="7C607A7C" w14:textId="77777777" w:rsidTr="0082062A">
        <w:trPr>
          <w:trHeight w:val="1"/>
        </w:trPr>
        <w:tc>
          <w:tcPr>
            <w:tcW w:w="3610" w:type="dxa"/>
            <w:tcBorders>
              <w:top w:val="nil"/>
              <w:left w:val="nil"/>
              <w:bottom w:val="nil"/>
              <w:right w:val="nil"/>
            </w:tcBorders>
            <w:shd w:val="clear" w:color="auto" w:fill="auto"/>
            <w:noWrap/>
            <w:vAlign w:val="bottom"/>
            <w:hideMark/>
          </w:tcPr>
          <w:p w14:paraId="3F3FB8F8" w14:textId="77777777" w:rsidR="0082062A" w:rsidRPr="00A27D30" w:rsidRDefault="0082062A" w:rsidP="000C20FE">
            <w:pPr>
              <w:jc w:val="center"/>
              <w:rPr>
                <w:rFonts w:ascii="Calibri" w:hAnsi="Calibri" w:cs="Calibri"/>
                <w:b/>
                <w:bCs/>
                <w:sz w:val="22"/>
                <w:szCs w:val="22"/>
              </w:rPr>
            </w:pPr>
          </w:p>
        </w:tc>
        <w:tc>
          <w:tcPr>
            <w:tcW w:w="1424" w:type="dxa"/>
            <w:tcBorders>
              <w:top w:val="nil"/>
              <w:left w:val="nil"/>
              <w:bottom w:val="nil"/>
              <w:right w:val="nil"/>
            </w:tcBorders>
            <w:shd w:val="clear" w:color="auto" w:fill="auto"/>
            <w:noWrap/>
            <w:vAlign w:val="bottom"/>
            <w:hideMark/>
          </w:tcPr>
          <w:p w14:paraId="0AA7C588"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6151B82A"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17130139"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4F2292A4" w14:textId="77777777" w:rsidR="0082062A" w:rsidRPr="00A27D30" w:rsidRDefault="0082062A" w:rsidP="000C20FE">
            <w:pPr>
              <w:jc w:val="center"/>
              <w:rPr>
                <w:sz w:val="22"/>
                <w:szCs w:val="22"/>
              </w:rPr>
            </w:pPr>
          </w:p>
        </w:tc>
      </w:tr>
      <w:tr w:rsidR="0082062A" w:rsidRPr="00A27D30" w14:paraId="3DD03F66"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C47F03E"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Seattle Aquarium</w:t>
            </w:r>
          </w:p>
        </w:tc>
        <w:tc>
          <w:tcPr>
            <w:tcW w:w="1424" w:type="dxa"/>
            <w:tcBorders>
              <w:top w:val="single" w:sz="4" w:space="0" w:color="auto"/>
              <w:left w:val="nil"/>
              <w:bottom w:val="single" w:sz="4" w:space="0" w:color="auto"/>
              <w:right w:val="single" w:sz="4" w:space="0" w:color="auto"/>
            </w:tcBorders>
            <w:shd w:val="clear" w:color="000000" w:fill="D9E1F2"/>
            <w:noWrap/>
            <w:vAlign w:val="bottom"/>
            <w:hideMark/>
          </w:tcPr>
          <w:p w14:paraId="0ED8447B"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$8,000,000</w:t>
            </w:r>
          </w:p>
        </w:tc>
        <w:tc>
          <w:tcPr>
            <w:tcW w:w="1363" w:type="dxa"/>
            <w:tcBorders>
              <w:top w:val="single" w:sz="4" w:space="0" w:color="auto"/>
              <w:left w:val="nil"/>
              <w:bottom w:val="single" w:sz="4" w:space="0" w:color="auto"/>
              <w:right w:val="single" w:sz="4" w:space="0" w:color="auto"/>
            </w:tcBorders>
            <w:shd w:val="clear" w:color="000000" w:fill="D9E1F2"/>
            <w:noWrap/>
            <w:vAlign w:val="bottom"/>
            <w:hideMark/>
          </w:tcPr>
          <w:p w14:paraId="19C7E0E0"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$8,000,000</w:t>
            </w:r>
          </w:p>
        </w:tc>
        <w:tc>
          <w:tcPr>
            <w:tcW w:w="1363" w:type="dxa"/>
            <w:tcBorders>
              <w:top w:val="single" w:sz="4" w:space="0" w:color="auto"/>
              <w:left w:val="nil"/>
              <w:bottom w:val="single" w:sz="4" w:space="0" w:color="auto"/>
              <w:right w:val="single" w:sz="4" w:space="0" w:color="auto"/>
            </w:tcBorders>
            <w:shd w:val="clear" w:color="000000" w:fill="D9E1F2"/>
            <w:noWrap/>
            <w:vAlign w:val="bottom"/>
            <w:hideMark/>
          </w:tcPr>
          <w:p w14:paraId="240AC213"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$8,000,000</w:t>
            </w:r>
          </w:p>
        </w:tc>
        <w:tc>
          <w:tcPr>
            <w:tcW w:w="1600" w:type="dxa"/>
            <w:tcBorders>
              <w:top w:val="single" w:sz="4" w:space="0" w:color="auto"/>
              <w:left w:val="nil"/>
              <w:bottom w:val="single" w:sz="4" w:space="0" w:color="auto"/>
              <w:right w:val="single" w:sz="4" w:space="0" w:color="auto"/>
            </w:tcBorders>
            <w:shd w:val="clear" w:color="000000" w:fill="D9E1F2"/>
            <w:noWrap/>
            <w:vAlign w:val="bottom"/>
            <w:hideMark/>
          </w:tcPr>
          <w:p w14:paraId="4BC41E6E"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$8,000,000</w:t>
            </w:r>
          </w:p>
        </w:tc>
      </w:tr>
      <w:tr w:rsidR="0082062A" w:rsidRPr="00A27D30" w14:paraId="6A70C6E1" w14:textId="77777777" w:rsidTr="0082062A">
        <w:trPr>
          <w:trHeight w:val="1"/>
        </w:trPr>
        <w:tc>
          <w:tcPr>
            <w:tcW w:w="3610" w:type="dxa"/>
            <w:tcBorders>
              <w:top w:val="nil"/>
              <w:left w:val="nil"/>
              <w:bottom w:val="nil"/>
              <w:right w:val="nil"/>
            </w:tcBorders>
            <w:shd w:val="clear" w:color="auto" w:fill="auto"/>
            <w:noWrap/>
            <w:vAlign w:val="bottom"/>
            <w:hideMark/>
          </w:tcPr>
          <w:p w14:paraId="791CF2EF" w14:textId="77777777" w:rsidR="0082062A" w:rsidRPr="00A27D30" w:rsidRDefault="0082062A" w:rsidP="000C20FE">
            <w:pPr>
              <w:jc w:val="center"/>
              <w:rPr>
                <w:rFonts w:ascii="Calibri" w:hAnsi="Calibri" w:cs="Calibri"/>
                <w:b/>
                <w:bCs/>
                <w:sz w:val="22"/>
                <w:szCs w:val="22"/>
              </w:rPr>
            </w:pPr>
          </w:p>
        </w:tc>
        <w:tc>
          <w:tcPr>
            <w:tcW w:w="1424" w:type="dxa"/>
            <w:tcBorders>
              <w:top w:val="nil"/>
              <w:left w:val="nil"/>
              <w:bottom w:val="nil"/>
              <w:right w:val="nil"/>
            </w:tcBorders>
            <w:shd w:val="clear" w:color="auto" w:fill="auto"/>
            <w:noWrap/>
            <w:vAlign w:val="bottom"/>
            <w:hideMark/>
          </w:tcPr>
          <w:p w14:paraId="66A0B495"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3E3C986A"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35AFDDA5"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36D6D331" w14:textId="77777777" w:rsidR="0082062A" w:rsidRPr="00A27D30" w:rsidRDefault="0082062A" w:rsidP="000C20FE">
            <w:pPr>
              <w:jc w:val="center"/>
              <w:rPr>
                <w:sz w:val="22"/>
                <w:szCs w:val="22"/>
              </w:rPr>
            </w:pPr>
          </w:p>
        </w:tc>
      </w:tr>
      <w:tr w:rsidR="0082062A" w:rsidRPr="00A27D30" w14:paraId="7A21F58B"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FFFFBD"/>
            <w:noWrap/>
            <w:vAlign w:val="bottom"/>
            <w:hideMark/>
          </w:tcPr>
          <w:p w14:paraId="038A9BE7" w14:textId="77777777" w:rsidR="0082062A" w:rsidRPr="00A27D30" w:rsidRDefault="0082062A" w:rsidP="000C20FE">
            <w:pPr>
              <w:rPr>
                <w:rFonts w:ascii="Calibri" w:hAnsi="Calibri" w:cs="Calibri"/>
                <w:b/>
                <w:bCs/>
                <w:color w:val="000000"/>
                <w:sz w:val="22"/>
                <w:szCs w:val="22"/>
              </w:rPr>
            </w:pPr>
            <w:r w:rsidRPr="00A27D30">
              <w:rPr>
                <w:rFonts w:ascii="Calibri" w:hAnsi="Calibri" w:cs="Calibri"/>
                <w:b/>
                <w:bCs/>
                <w:color w:val="000000"/>
                <w:sz w:val="22"/>
                <w:szCs w:val="22"/>
              </w:rPr>
              <w:t>Pools</w:t>
            </w:r>
          </w:p>
        </w:tc>
        <w:tc>
          <w:tcPr>
            <w:tcW w:w="1424" w:type="dxa"/>
            <w:tcBorders>
              <w:top w:val="single" w:sz="4" w:space="0" w:color="auto"/>
              <w:left w:val="nil"/>
              <w:bottom w:val="single" w:sz="4" w:space="0" w:color="auto"/>
              <w:right w:val="single" w:sz="4" w:space="0" w:color="auto"/>
            </w:tcBorders>
            <w:shd w:val="clear" w:color="000000" w:fill="FFFFBD"/>
            <w:noWrap/>
            <w:vAlign w:val="bottom"/>
            <w:hideMark/>
          </w:tcPr>
          <w:p w14:paraId="778BB18D"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$44,000,000</w:t>
            </w:r>
          </w:p>
        </w:tc>
        <w:tc>
          <w:tcPr>
            <w:tcW w:w="1363" w:type="dxa"/>
            <w:tcBorders>
              <w:top w:val="single" w:sz="4" w:space="0" w:color="auto"/>
              <w:left w:val="nil"/>
              <w:bottom w:val="single" w:sz="4" w:space="0" w:color="auto"/>
              <w:right w:val="single" w:sz="4" w:space="0" w:color="auto"/>
            </w:tcBorders>
            <w:shd w:val="clear" w:color="000000" w:fill="FFFFBD"/>
            <w:noWrap/>
            <w:vAlign w:val="bottom"/>
            <w:hideMark/>
          </w:tcPr>
          <w:p w14:paraId="452756BF"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$44,000,000</w:t>
            </w:r>
          </w:p>
        </w:tc>
        <w:tc>
          <w:tcPr>
            <w:tcW w:w="1363" w:type="dxa"/>
            <w:tcBorders>
              <w:top w:val="single" w:sz="4" w:space="0" w:color="auto"/>
              <w:left w:val="nil"/>
              <w:bottom w:val="single" w:sz="4" w:space="0" w:color="auto"/>
              <w:right w:val="single" w:sz="4" w:space="0" w:color="auto"/>
            </w:tcBorders>
            <w:shd w:val="clear" w:color="000000" w:fill="FFFFBD"/>
            <w:noWrap/>
            <w:vAlign w:val="bottom"/>
            <w:hideMark/>
          </w:tcPr>
          <w:p w14:paraId="1137C637"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$44,000,000</w:t>
            </w:r>
          </w:p>
        </w:tc>
        <w:tc>
          <w:tcPr>
            <w:tcW w:w="1600" w:type="dxa"/>
            <w:tcBorders>
              <w:top w:val="single" w:sz="4" w:space="0" w:color="auto"/>
              <w:left w:val="nil"/>
              <w:bottom w:val="single" w:sz="4" w:space="0" w:color="auto"/>
              <w:right w:val="single" w:sz="4" w:space="0" w:color="auto"/>
            </w:tcBorders>
            <w:shd w:val="clear" w:color="000000" w:fill="FFFFBD"/>
            <w:noWrap/>
            <w:vAlign w:val="bottom"/>
            <w:hideMark/>
          </w:tcPr>
          <w:p w14:paraId="23BBE3E1"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$44,000,000</w:t>
            </w:r>
          </w:p>
        </w:tc>
      </w:tr>
      <w:tr w:rsidR="0082062A" w:rsidRPr="00A27D30" w14:paraId="066B7778"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03D5C84A"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Aquatic Facilities Capital Grants</w:t>
            </w:r>
          </w:p>
        </w:tc>
        <w:tc>
          <w:tcPr>
            <w:tcW w:w="1424" w:type="dxa"/>
            <w:tcBorders>
              <w:top w:val="nil"/>
              <w:left w:val="nil"/>
              <w:bottom w:val="nil"/>
              <w:right w:val="single" w:sz="4" w:space="0" w:color="auto"/>
            </w:tcBorders>
            <w:shd w:val="clear" w:color="auto" w:fill="auto"/>
            <w:noWrap/>
            <w:vAlign w:val="center"/>
            <w:hideMark/>
          </w:tcPr>
          <w:p w14:paraId="3B717CD9"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$36,000,000</w:t>
            </w:r>
          </w:p>
        </w:tc>
        <w:tc>
          <w:tcPr>
            <w:tcW w:w="1363" w:type="dxa"/>
            <w:tcBorders>
              <w:top w:val="nil"/>
              <w:left w:val="nil"/>
              <w:bottom w:val="nil"/>
              <w:right w:val="single" w:sz="4" w:space="0" w:color="auto"/>
            </w:tcBorders>
            <w:shd w:val="clear" w:color="auto" w:fill="auto"/>
            <w:noWrap/>
            <w:vAlign w:val="center"/>
            <w:hideMark/>
          </w:tcPr>
          <w:p w14:paraId="0BCF72F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$35,640,000</w:t>
            </w:r>
          </w:p>
        </w:tc>
        <w:tc>
          <w:tcPr>
            <w:tcW w:w="1363" w:type="dxa"/>
            <w:tcBorders>
              <w:top w:val="nil"/>
              <w:left w:val="nil"/>
              <w:bottom w:val="nil"/>
              <w:right w:val="single" w:sz="4" w:space="0" w:color="auto"/>
            </w:tcBorders>
            <w:shd w:val="clear" w:color="auto" w:fill="auto"/>
            <w:noWrap/>
            <w:vAlign w:val="center"/>
            <w:hideMark/>
          </w:tcPr>
          <w:p w14:paraId="307B2BC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$35,560,000</w:t>
            </w:r>
          </w:p>
        </w:tc>
        <w:tc>
          <w:tcPr>
            <w:tcW w:w="1600" w:type="dxa"/>
            <w:tcBorders>
              <w:top w:val="nil"/>
              <w:left w:val="nil"/>
              <w:bottom w:val="nil"/>
              <w:right w:val="single" w:sz="4" w:space="0" w:color="auto"/>
            </w:tcBorders>
            <w:shd w:val="clear" w:color="auto" w:fill="auto"/>
            <w:noWrap/>
            <w:vAlign w:val="center"/>
            <w:hideMark/>
          </w:tcPr>
          <w:p w14:paraId="004C33C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$35,560,000</w:t>
            </w:r>
          </w:p>
        </w:tc>
      </w:tr>
      <w:tr w:rsidR="0082062A" w:rsidRPr="00A27D30" w14:paraId="4941F4FC"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63D2FB14"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Weyerhaeuser King County Aquatic Center</w:t>
            </w:r>
          </w:p>
        </w:tc>
        <w:tc>
          <w:tcPr>
            <w:tcW w:w="1424" w:type="dxa"/>
            <w:tcBorders>
              <w:top w:val="nil"/>
              <w:left w:val="nil"/>
              <w:bottom w:val="nil"/>
              <w:right w:val="single" w:sz="4" w:space="0" w:color="auto"/>
            </w:tcBorders>
            <w:shd w:val="clear" w:color="auto" w:fill="auto"/>
            <w:noWrap/>
            <w:vAlign w:val="center"/>
            <w:hideMark/>
          </w:tcPr>
          <w:p w14:paraId="2FF7173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$8,000,000</w:t>
            </w:r>
          </w:p>
        </w:tc>
        <w:tc>
          <w:tcPr>
            <w:tcW w:w="1363" w:type="dxa"/>
            <w:tcBorders>
              <w:top w:val="nil"/>
              <w:left w:val="nil"/>
              <w:bottom w:val="nil"/>
              <w:right w:val="single" w:sz="4" w:space="0" w:color="auto"/>
            </w:tcBorders>
            <w:shd w:val="clear" w:color="auto" w:fill="auto"/>
            <w:noWrap/>
            <w:vAlign w:val="center"/>
            <w:hideMark/>
          </w:tcPr>
          <w:p w14:paraId="3542E16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$7,920,000</w:t>
            </w:r>
          </w:p>
        </w:tc>
        <w:tc>
          <w:tcPr>
            <w:tcW w:w="1363" w:type="dxa"/>
            <w:tcBorders>
              <w:top w:val="nil"/>
              <w:left w:val="nil"/>
              <w:bottom w:val="nil"/>
              <w:right w:val="single" w:sz="4" w:space="0" w:color="auto"/>
            </w:tcBorders>
            <w:shd w:val="clear" w:color="auto" w:fill="auto"/>
            <w:noWrap/>
            <w:vAlign w:val="center"/>
            <w:hideMark/>
          </w:tcPr>
          <w:p w14:paraId="61CE751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$8,000,000</w:t>
            </w:r>
          </w:p>
        </w:tc>
        <w:tc>
          <w:tcPr>
            <w:tcW w:w="1600" w:type="dxa"/>
            <w:tcBorders>
              <w:top w:val="nil"/>
              <w:left w:val="nil"/>
              <w:bottom w:val="nil"/>
              <w:right w:val="single" w:sz="4" w:space="0" w:color="auto"/>
            </w:tcBorders>
            <w:shd w:val="clear" w:color="auto" w:fill="auto"/>
            <w:noWrap/>
            <w:vAlign w:val="center"/>
            <w:hideMark/>
          </w:tcPr>
          <w:p w14:paraId="486E446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$8,000,000</w:t>
            </w:r>
          </w:p>
        </w:tc>
      </w:tr>
      <w:tr w:rsidR="0082062A" w:rsidRPr="00A27D30" w14:paraId="6FFDDF39" w14:textId="77777777" w:rsidTr="0082062A">
        <w:trPr>
          <w:trHeight w:val="3"/>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026046C9"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Levy Administration Contribution - 1%</w:t>
            </w:r>
          </w:p>
        </w:tc>
        <w:tc>
          <w:tcPr>
            <w:tcW w:w="1424" w:type="dxa"/>
            <w:tcBorders>
              <w:top w:val="nil"/>
              <w:left w:val="nil"/>
              <w:bottom w:val="single" w:sz="4" w:space="0" w:color="auto"/>
              <w:right w:val="single" w:sz="4" w:space="0" w:color="auto"/>
            </w:tcBorders>
            <w:shd w:val="clear" w:color="auto" w:fill="auto"/>
            <w:noWrap/>
            <w:vAlign w:val="center"/>
            <w:hideMark/>
          </w:tcPr>
          <w:p w14:paraId="42883B5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w:t>
            </w:r>
          </w:p>
        </w:tc>
        <w:tc>
          <w:tcPr>
            <w:tcW w:w="1363" w:type="dxa"/>
            <w:tcBorders>
              <w:top w:val="nil"/>
              <w:left w:val="nil"/>
              <w:bottom w:val="single" w:sz="4" w:space="0" w:color="auto"/>
              <w:right w:val="single" w:sz="4" w:space="0" w:color="auto"/>
            </w:tcBorders>
            <w:shd w:val="clear" w:color="auto" w:fill="auto"/>
            <w:noWrap/>
            <w:vAlign w:val="center"/>
            <w:hideMark/>
          </w:tcPr>
          <w:p w14:paraId="7F58C2BB"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$440,000</w:t>
            </w:r>
          </w:p>
        </w:tc>
        <w:tc>
          <w:tcPr>
            <w:tcW w:w="1363" w:type="dxa"/>
            <w:tcBorders>
              <w:top w:val="nil"/>
              <w:left w:val="nil"/>
              <w:bottom w:val="single" w:sz="4" w:space="0" w:color="auto"/>
              <w:right w:val="single" w:sz="4" w:space="0" w:color="auto"/>
            </w:tcBorders>
            <w:shd w:val="clear" w:color="auto" w:fill="auto"/>
            <w:noWrap/>
            <w:vAlign w:val="center"/>
            <w:hideMark/>
          </w:tcPr>
          <w:p w14:paraId="0B33802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$440,000</w:t>
            </w:r>
          </w:p>
        </w:tc>
        <w:tc>
          <w:tcPr>
            <w:tcW w:w="1600" w:type="dxa"/>
            <w:tcBorders>
              <w:top w:val="nil"/>
              <w:left w:val="nil"/>
              <w:bottom w:val="single" w:sz="4" w:space="0" w:color="auto"/>
              <w:right w:val="single" w:sz="4" w:space="0" w:color="auto"/>
            </w:tcBorders>
            <w:shd w:val="clear" w:color="auto" w:fill="auto"/>
            <w:noWrap/>
            <w:vAlign w:val="center"/>
            <w:hideMark/>
          </w:tcPr>
          <w:p w14:paraId="51C79076"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$440,000</w:t>
            </w:r>
          </w:p>
        </w:tc>
      </w:tr>
      <w:tr w:rsidR="0082062A" w:rsidRPr="00A27D30" w14:paraId="0BB3B6EF" w14:textId="77777777" w:rsidTr="0082062A">
        <w:trPr>
          <w:trHeight w:val="1"/>
        </w:trPr>
        <w:tc>
          <w:tcPr>
            <w:tcW w:w="3610" w:type="dxa"/>
            <w:tcBorders>
              <w:top w:val="nil"/>
              <w:left w:val="nil"/>
              <w:bottom w:val="nil"/>
              <w:right w:val="nil"/>
            </w:tcBorders>
            <w:shd w:val="clear" w:color="auto" w:fill="auto"/>
            <w:noWrap/>
            <w:vAlign w:val="bottom"/>
            <w:hideMark/>
          </w:tcPr>
          <w:p w14:paraId="79697E2C" w14:textId="77777777" w:rsidR="0082062A" w:rsidRPr="00A27D30" w:rsidRDefault="0082062A" w:rsidP="000C20FE">
            <w:pPr>
              <w:jc w:val="center"/>
              <w:rPr>
                <w:rFonts w:ascii="Calibri" w:hAnsi="Calibri" w:cs="Calibri"/>
                <w:sz w:val="22"/>
                <w:szCs w:val="22"/>
              </w:rPr>
            </w:pPr>
          </w:p>
        </w:tc>
        <w:tc>
          <w:tcPr>
            <w:tcW w:w="1424" w:type="dxa"/>
            <w:tcBorders>
              <w:top w:val="nil"/>
              <w:left w:val="nil"/>
              <w:bottom w:val="nil"/>
              <w:right w:val="nil"/>
            </w:tcBorders>
            <w:shd w:val="clear" w:color="auto" w:fill="auto"/>
            <w:noWrap/>
            <w:vAlign w:val="bottom"/>
            <w:hideMark/>
          </w:tcPr>
          <w:p w14:paraId="5F1A508C"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0F9100BA"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48D58855"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42DBF786" w14:textId="77777777" w:rsidR="0082062A" w:rsidRPr="00A27D30" w:rsidRDefault="0082062A" w:rsidP="000C20FE">
            <w:pPr>
              <w:jc w:val="center"/>
              <w:rPr>
                <w:sz w:val="22"/>
                <w:szCs w:val="22"/>
              </w:rPr>
            </w:pPr>
          </w:p>
        </w:tc>
      </w:tr>
      <w:tr w:rsidR="0082062A" w:rsidRPr="00A27D30" w14:paraId="67B601E1" w14:textId="77777777" w:rsidTr="0082062A">
        <w:trPr>
          <w:trHeight w:val="3"/>
        </w:trPr>
        <w:tc>
          <w:tcPr>
            <w:tcW w:w="3610" w:type="dxa"/>
            <w:tcBorders>
              <w:top w:val="single" w:sz="4" w:space="0" w:color="auto"/>
              <w:left w:val="single" w:sz="4" w:space="0" w:color="auto"/>
              <w:bottom w:val="single" w:sz="4" w:space="0" w:color="auto"/>
              <w:right w:val="nil"/>
            </w:tcBorders>
            <w:shd w:val="clear" w:color="000000" w:fill="E2C9A8"/>
            <w:noWrap/>
            <w:vAlign w:val="center"/>
            <w:hideMark/>
          </w:tcPr>
          <w:p w14:paraId="087DADD8" w14:textId="77777777" w:rsidR="0082062A" w:rsidRPr="00A27D30" w:rsidRDefault="0082062A" w:rsidP="000C20FE">
            <w:pPr>
              <w:rPr>
                <w:rFonts w:ascii="Calibri" w:hAnsi="Calibri" w:cs="Calibri"/>
                <w:b/>
                <w:bCs/>
                <w:color w:val="000000"/>
                <w:sz w:val="22"/>
                <w:szCs w:val="22"/>
              </w:rPr>
            </w:pPr>
            <w:r w:rsidRPr="00A27D30">
              <w:rPr>
                <w:rFonts w:ascii="Calibri" w:hAnsi="Calibri" w:cs="Calibri"/>
                <w:b/>
                <w:bCs/>
                <w:color w:val="000000"/>
                <w:sz w:val="22"/>
                <w:szCs w:val="22"/>
              </w:rPr>
              <w:t>Open Space River Corridors</w:t>
            </w:r>
          </w:p>
        </w:tc>
        <w:tc>
          <w:tcPr>
            <w:tcW w:w="1424" w:type="dxa"/>
            <w:tcBorders>
              <w:top w:val="single" w:sz="4" w:space="0" w:color="auto"/>
              <w:left w:val="nil"/>
              <w:bottom w:val="single" w:sz="4" w:space="0" w:color="auto"/>
              <w:right w:val="single" w:sz="4" w:space="0" w:color="auto"/>
            </w:tcBorders>
            <w:shd w:val="clear" w:color="000000" w:fill="E2C9A8"/>
            <w:noWrap/>
            <w:vAlign w:val="center"/>
            <w:hideMark/>
          </w:tcPr>
          <w:p w14:paraId="5882E1B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$22,000,000</w:t>
            </w:r>
          </w:p>
        </w:tc>
        <w:tc>
          <w:tcPr>
            <w:tcW w:w="1363" w:type="dxa"/>
            <w:tcBorders>
              <w:top w:val="single" w:sz="4" w:space="0" w:color="auto"/>
              <w:left w:val="nil"/>
              <w:bottom w:val="single" w:sz="4" w:space="0" w:color="auto"/>
              <w:right w:val="single" w:sz="4" w:space="0" w:color="auto"/>
            </w:tcBorders>
            <w:shd w:val="clear" w:color="000000" w:fill="E2C9A8"/>
            <w:noWrap/>
            <w:vAlign w:val="center"/>
            <w:hideMark/>
          </w:tcPr>
          <w:p w14:paraId="301A877F"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$22,000,000</w:t>
            </w:r>
          </w:p>
        </w:tc>
        <w:tc>
          <w:tcPr>
            <w:tcW w:w="1363" w:type="dxa"/>
            <w:tcBorders>
              <w:top w:val="single" w:sz="4" w:space="0" w:color="auto"/>
              <w:left w:val="nil"/>
              <w:bottom w:val="single" w:sz="4" w:space="0" w:color="auto"/>
              <w:right w:val="single" w:sz="4" w:space="0" w:color="auto"/>
            </w:tcBorders>
            <w:shd w:val="clear" w:color="000000" w:fill="E2C9A8"/>
            <w:noWrap/>
            <w:vAlign w:val="center"/>
            <w:hideMark/>
          </w:tcPr>
          <w:p w14:paraId="04CCCE56"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$22,000,000</w:t>
            </w:r>
          </w:p>
        </w:tc>
        <w:tc>
          <w:tcPr>
            <w:tcW w:w="1600" w:type="dxa"/>
            <w:tcBorders>
              <w:top w:val="single" w:sz="4" w:space="0" w:color="auto"/>
              <w:left w:val="nil"/>
              <w:bottom w:val="single" w:sz="4" w:space="0" w:color="auto"/>
              <w:right w:val="single" w:sz="4" w:space="0" w:color="auto"/>
            </w:tcBorders>
            <w:shd w:val="clear" w:color="000000" w:fill="E2C9A8"/>
            <w:noWrap/>
            <w:vAlign w:val="center"/>
            <w:hideMark/>
          </w:tcPr>
          <w:p w14:paraId="40145963"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$22,000,000</w:t>
            </w:r>
          </w:p>
        </w:tc>
      </w:tr>
      <w:tr w:rsidR="0082062A" w:rsidRPr="00A27D30" w14:paraId="05A4043C"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4C73098D"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Open Space Floodplains Grant Program</w:t>
            </w:r>
          </w:p>
        </w:tc>
        <w:tc>
          <w:tcPr>
            <w:tcW w:w="1424" w:type="dxa"/>
            <w:tcBorders>
              <w:top w:val="nil"/>
              <w:left w:val="nil"/>
              <w:bottom w:val="nil"/>
              <w:right w:val="single" w:sz="4" w:space="0" w:color="auto"/>
            </w:tcBorders>
            <w:shd w:val="clear" w:color="auto" w:fill="auto"/>
            <w:noWrap/>
            <w:vAlign w:val="center"/>
            <w:hideMark/>
          </w:tcPr>
          <w:p w14:paraId="744246E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$22,000,000</w:t>
            </w:r>
          </w:p>
        </w:tc>
        <w:tc>
          <w:tcPr>
            <w:tcW w:w="1363" w:type="dxa"/>
            <w:tcBorders>
              <w:top w:val="nil"/>
              <w:left w:val="nil"/>
              <w:bottom w:val="nil"/>
              <w:right w:val="single" w:sz="4" w:space="0" w:color="auto"/>
            </w:tcBorders>
            <w:shd w:val="clear" w:color="auto" w:fill="auto"/>
            <w:noWrap/>
            <w:vAlign w:val="center"/>
            <w:hideMark/>
          </w:tcPr>
          <w:p w14:paraId="2DA60BB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$21,780,000</w:t>
            </w:r>
          </w:p>
        </w:tc>
        <w:tc>
          <w:tcPr>
            <w:tcW w:w="1363" w:type="dxa"/>
            <w:tcBorders>
              <w:top w:val="nil"/>
              <w:left w:val="nil"/>
              <w:bottom w:val="nil"/>
              <w:right w:val="single" w:sz="4" w:space="0" w:color="auto"/>
            </w:tcBorders>
            <w:shd w:val="clear" w:color="auto" w:fill="auto"/>
            <w:noWrap/>
            <w:vAlign w:val="center"/>
            <w:hideMark/>
          </w:tcPr>
          <w:p w14:paraId="561C4D9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$21,780,000</w:t>
            </w:r>
          </w:p>
        </w:tc>
        <w:tc>
          <w:tcPr>
            <w:tcW w:w="1600" w:type="dxa"/>
            <w:tcBorders>
              <w:top w:val="nil"/>
              <w:left w:val="nil"/>
              <w:bottom w:val="nil"/>
              <w:right w:val="single" w:sz="4" w:space="0" w:color="auto"/>
            </w:tcBorders>
            <w:shd w:val="clear" w:color="auto" w:fill="auto"/>
            <w:noWrap/>
            <w:vAlign w:val="center"/>
            <w:hideMark/>
          </w:tcPr>
          <w:p w14:paraId="16D85E3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$21,780,000</w:t>
            </w:r>
          </w:p>
        </w:tc>
      </w:tr>
      <w:tr w:rsidR="0082062A" w:rsidRPr="00A27D30" w14:paraId="248BB5C4" w14:textId="77777777" w:rsidTr="0082062A">
        <w:trPr>
          <w:trHeight w:val="3"/>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00431C83"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Levy Administration Contribution - 1%</w:t>
            </w:r>
          </w:p>
        </w:tc>
        <w:tc>
          <w:tcPr>
            <w:tcW w:w="1424" w:type="dxa"/>
            <w:tcBorders>
              <w:top w:val="nil"/>
              <w:left w:val="nil"/>
              <w:bottom w:val="single" w:sz="4" w:space="0" w:color="auto"/>
              <w:right w:val="single" w:sz="4" w:space="0" w:color="auto"/>
            </w:tcBorders>
            <w:shd w:val="clear" w:color="auto" w:fill="auto"/>
            <w:noWrap/>
            <w:vAlign w:val="center"/>
            <w:hideMark/>
          </w:tcPr>
          <w:p w14:paraId="29A96F3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w:t>
            </w:r>
          </w:p>
        </w:tc>
        <w:tc>
          <w:tcPr>
            <w:tcW w:w="1363" w:type="dxa"/>
            <w:tcBorders>
              <w:top w:val="nil"/>
              <w:left w:val="nil"/>
              <w:bottom w:val="single" w:sz="4" w:space="0" w:color="auto"/>
              <w:right w:val="single" w:sz="4" w:space="0" w:color="auto"/>
            </w:tcBorders>
            <w:shd w:val="clear" w:color="auto" w:fill="auto"/>
            <w:noWrap/>
            <w:vAlign w:val="center"/>
            <w:hideMark/>
          </w:tcPr>
          <w:p w14:paraId="641D19A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$220,000</w:t>
            </w:r>
          </w:p>
        </w:tc>
        <w:tc>
          <w:tcPr>
            <w:tcW w:w="1363" w:type="dxa"/>
            <w:tcBorders>
              <w:top w:val="nil"/>
              <w:left w:val="nil"/>
              <w:bottom w:val="single" w:sz="4" w:space="0" w:color="auto"/>
              <w:right w:val="single" w:sz="4" w:space="0" w:color="auto"/>
            </w:tcBorders>
            <w:shd w:val="clear" w:color="auto" w:fill="auto"/>
            <w:noWrap/>
            <w:vAlign w:val="center"/>
            <w:hideMark/>
          </w:tcPr>
          <w:p w14:paraId="4B6D0CA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$220,000</w:t>
            </w:r>
          </w:p>
        </w:tc>
        <w:tc>
          <w:tcPr>
            <w:tcW w:w="1600" w:type="dxa"/>
            <w:tcBorders>
              <w:top w:val="nil"/>
              <w:left w:val="nil"/>
              <w:bottom w:val="single" w:sz="4" w:space="0" w:color="auto"/>
              <w:right w:val="single" w:sz="4" w:space="0" w:color="auto"/>
            </w:tcBorders>
            <w:shd w:val="clear" w:color="auto" w:fill="auto"/>
            <w:noWrap/>
            <w:vAlign w:val="center"/>
            <w:hideMark/>
          </w:tcPr>
          <w:p w14:paraId="318A5FD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$220,000</w:t>
            </w:r>
          </w:p>
        </w:tc>
      </w:tr>
      <w:tr w:rsidR="0082062A" w:rsidRPr="00A27D30" w14:paraId="75B3F787" w14:textId="77777777" w:rsidTr="0082062A">
        <w:trPr>
          <w:trHeight w:val="1"/>
        </w:trPr>
        <w:tc>
          <w:tcPr>
            <w:tcW w:w="3610" w:type="dxa"/>
            <w:tcBorders>
              <w:top w:val="nil"/>
              <w:left w:val="nil"/>
              <w:bottom w:val="nil"/>
              <w:right w:val="nil"/>
            </w:tcBorders>
            <w:shd w:val="clear" w:color="auto" w:fill="auto"/>
            <w:noWrap/>
            <w:vAlign w:val="bottom"/>
            <w:hideMark/>
          </w:tcPr>
          <w:p w14:paraId="1EC8E0F2" w14:textId="77777777" w:rsidR="0082062A" w:rsidRPr="00A27D30" w:rsidRDefault="0082062A" w:rsidP="000C20FE">
            <w:pPr>
              <w:jc w:val="center"/>
              <w:rPr>
                <w:rFonts w:ascii="Calibri" w:hAnsi="Calibri" w:cs="Calibri"/>
                <w:sz w:val="22"/>
                <w:szCs w:val="22"/>
              </w:rPr>
            </w:pPr>
          </w:p>
        </w:tc>
        <w:tc>
          <w:tcPr>
            <w:tcW w:w="1424" w:type="dxa"/>
            <w:tcBorders>
              <w:top w:val="nil"/>
              <w:left w:val="nil"/>
              <w:bottom w:val="nil"/>
              <w:right w:val="nil"/>
            </w:tcBorders>
            <w:shd w:val="clear" w:color="auto" w:fill="auto"/>
            <w:noWrap/>
            <w:vAlign w:val="bottom"/>
            <w:hideMark/>
          </w:tcPr>
          <w:p w14:paraId="1B6A54FF"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594B6D23"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3DA6C1E4"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41690A11" w14:textId="77777777" w:rsidR="0082062A" w:rsidRPr="00A27D30" w:rsidRDefault="0082062A" w:rsidP="000C20FE">
            <w:pPr>
              <w:jc w:val="center"/>
              <w:rPr>
                <w:sz w:val="22"/>
                <w:szCs w:val="22"/>
              </w:rPr>
            </w:pPr>
          </w:p>
        </w:tc>
      </w:tr>
      <w:tr w:rsidR="0082062A" w:rsidRPr="00A27D30" w14:paraId="6EF8712C"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42BEF94" w14:textId="77777777" w:rsidR="0082062A" w:rsidRPr="00A27D30" w:rsidRDefault="0082062A" w:rsidP="000C20FE">
            <w:pPr>
              <w:rPr>
                <w:rFonts w:ascii="Calibri" w:hAnsi="Calibri" w:cs="Calibri"/>
                <w:b/>
                <w:bCs/>
                <w:color w:val="000000"/>
                <w:sz w:val="22"/>
                <w:szCs w:val="22"/>
              </w:rPr>
            </w:pPr>
            <w:r w:rsidRPr="00A27D30">
              <w:rPr>
                <w:rFonts w:ascii="Calibri" w:hAnsi="Calibri" w:cs="Calibri"/>
                <w:b/>
                <w:bCs/>
                <w:color w:val="000000"/>
                <w:sz w:val="22"/>
                <w:szCs w:val="22"/>
              </w:rPr>
              <w:t>King County Parks Operating Fund</w:t>
            </w:r>
          </w:p>
        </w:tc>
        <w:tc>
          <w:tcPr>
            <w:tcW w:w="1424" w:type="dxa"/>
            <w:tcBorders>
              <w:top w:val="single" w:sz="4" w:space="0" w:color="auto"/>
              <w:left w:val="nil"/>
              <w:bottom w:val="single" w:sz="4" w:space="0" w:color="auto"/>
              <w:right w:val="single" w:sz="4" w:space="0" w:color="auto"/>
            </w:tcBorders>
            <w:shd w:val="clear" w:color="000000" w:fill="FFF2CC"/>
            <w:noWrap/>
            <w:vAlign w:val="center"/>
            <w:hideMark/>
          </w:tcPr>
          <w:p w14:paraId="7492CC37"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$287,000,000</w:t>
            </w:r>
          </w:p>
        </w:tc>
        <w:tc>
          <w:tcPr>
            <w:tcW w:w="1363" w:type="dxa"/>
            <w:tcBorders>
              <w:top w:val="single" w:sz="4" w:space="0" w:color="auto"/>
              <w:left w:val="nil"/>
              <w:bottom w:val="single" w:sz="4" w:space="0" w:color="auto"/>
              <w:right w:val="single" w:sz="4" w:space="0" w:color="auto"/>
            </w:tcBorders>
            <w:shd w:val="clear" w:color="000000" w:fill="FFF2CC"/>
            <w:noWrap/>
            <w:vAlign w:val="center"/>
            <w:hideMark/>
          </w:tcPr>
          <w:p w14:paraId="3EB156D0"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$289,288,000</w:t>
            </w:r>
          </w:p>
        </w:tc>
        <w:tc>
          <w:tcPr>
            <w:tcW w:w="1363" w:type="dxa"/>
            <w:tcBorders>
              <w:top w:val="single" w:sz="4" w:space="0" w:color="auto"/>
              <w:left w:val="nil"/>
              <w:bottom w:val="single" w:sz="4" w:space="0" w:color="auto"/>
              <w:right w:val="single" w:sz="4" w:space="0" w:color="auto"/>
            </w:tcBorders>
            <w:shd w:val="clear" w:color="000000" w:fill="FFF2CC"/>
            <w:noWrap/>
            <w:vAlign w:val="center"/>
            <w:hideMark/>
          </w:tcPr>
          <w:p w14:paraId="345C34B7"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$308,157,190</w:t>
            </w:r>
          </w:p>
        </w:tc>
        <w:tc>
          <w:tcPr>
            <w:tcW w:w="1600" w:type="dxa"/>
            <w:tcBorders>
              <w:top w:val="single" w:sz="4" w:space="0" w:color="auto"/>
              <w:left w:val="nil"/>
              <w:bottom w:val="single" w:sz="4" w:space="0" w:color="auto"/>
              <w:right w:val="single" w:sz="4" w:space="0" w:color="auto"/>
            </w:tcBorders>
            <w:shd w:val="clear" w:color="000000" w:fill="FFF2CC"/>
            <w:noWrap/>
            <w:vAlign w:val="center"/>
            <w:hideMark/>
          </w:tcPr>
          <w:p w14:paraId="505F3170"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$308,157,190</w:t>
            </w:r>
          </w:p>
        </w:tc>
      </w:tr>
      <w:tr w:rsidR="0082062A" w:rsidRPr="00A27D30" w14:paraId="759F1FD3"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4C1A9CDF"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Parks Operations and Maintenance</w:t>
            </w:r>
          </w:p>
        </w:tc>
        <w:tc>
          <w:tcPr>
            <w:tcW w:w="1424" w:type="dxa"/>
            <w:tcBorders>
              <w:top w:val="nil"/>
              <w:left w:val="nil"/>
              <w:bottom w:val="nil"/>
              <w:right w:val="single" w:sz="4" w:space="0" w:color="auto"/>
            </w:tcBorders>
            <w:shd w:val="clear" w:color="auto" w:fill="auto"/>
            <w:noWrap/>
            <w:vAlign w:val="center"/>
            <w:hideMark/>
          </w:tcPr>
          <w:p w14:paraId="3400E277"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$277,000,000</w:t>
            </w:r>
          </w:p>
        </w:tc>
        <w:tc>
          <w:tcPr>
            <w:tcW w:w="1363" w:type="dxa"/>
            <w:tcBorders>
              <w:top w:val="nil"/>
              <w:left w:val="nil"/>
              <w:bottom w:val="nil"/>
              <w:right w:val="single" w:sz="4" w:space="0" w:color="auto"/>
            </w:tcBorders>
            <w:shd w:val="clear" w:color="auto" w:fill="auto"/>
            <w:noWrap/>
            <w:vAlign w:val="center"/>
            <w:hideMark/>
          </w:tcPr>
          <w:p w14:paraId="20FCC5B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$279,288,000</w:t>
            </w:r>
          </w:p>
        </w:tc>
        <w:tc>
          <w:tcPr>
            <w:tcW w:w="1363" w:type="dxa"/>
            <w:tcBorders>
              <w:top w:val="nil"/>
              <w:left w:val="nil"/>
              <w:bottom w:val="nil"/>
              <w:right w:val="single" w:sz="4" w:space="0" w:color="auto"/>
            </w:tcBorders>
            <w:shd w:val="clear" w:color="auto" w:fill="auto"/>
            <w:noWrap/>
            <w:vAlign w:val="center"/>
            <w:hideMark/>
          </w:tcPr>
          <w:p w14:paraId="1C392F0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$298,157,190</w:t>
            </w:r>
          </w:p>
        </w:tc>
        <w:tc>
          <w:tcPr>
            <w:tcW w:w="1600" w:type="dxa"/>
            <w:tcBorders>
              <w:top w:val="nil"/>
              <w:left w:val="nil"/>
              <w:bottom w:val="nil"/>
              <w:right w:val="single" w:sz="4" w:space="0" w:color="auto"/>
            </w:tcBorders>
            <w:shd w:val="clear" w:color="auto" w:fill="auto"/>
            <w:noWrap/>
            <w:vAlign w:val="center"/>
            <w:hideMark/>
          </w:tcPr>
          <w:p w14:paraId="58CE18E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$298,157,190</w:t>
            </w:r>
          </w:p>
        </w:tc>
      </w:tr>
      <w:tr w:rsidR="0082062A" w:rsidRPr="00A27D30" w14:paraId="1725FFC2" w14:textId="77777777" w:rsidTr="0082062A">
        <w:trPr>
          <w:trHeight w:val="3"/>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7494D8C9"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Targeted Equity Grants</w:t>
            </w:r>
          </w:p>
        </w:tc>
        <w:tc>
          <w:tcPr>
            <w:tcW w:w="1424" w:type="dxa"/>
            <w:tcBorders>
              <w:top w:val="nil"/>
              <w:left w:val="nil"/>
              <w:bottom w:val="single" w:sz="4" w:space="0" w:color="auto"/>
              <w:right w:val="single" w:sz="4" w:space="0" w:color="auto"/>
            </w:tcBorders>
            <w:shd w:val="clear" w:color="auto" w:fill="auto"/>
            <w:noWrap/>
            <w:vAlign w:val="center"/>
            <w:hideMark/>
          </w:tcPr>
          <w:p w14:paraId="0D4D900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$10,000,000</w:t>
            </w:r>
          </w:p>
        </w:tc>
        <w:tc>
          <w:tcPr>
            <w:tcW w:w="1363" w:type="dxa"/>
            <w:tcBorders>
              <w:top w:val="nil"/>
              <w:left w:val="nil"/>
              <w:bottom w:val="single" w:sz="4" w:space="0" w:color="auto"/>
              <w:right w:val="single" w:sz="4" w:space="0" w:color="auto"/>
            </w:tcBorders>
            <w:shd w:val="clear" w:color="auto" w:fill="auto"/>
            <w:noWrap/>
            <w:vAlign w:val="center"/>
            <w:hideMark/>
          </w:tcPr>
          <w:p w14:paraId="739B43D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$10,000,000</w:t>
            </w:r>
          </w:p>
        </w:tc>
        <w:tc>
          <w:tcPr>
            <w:tcW w:w="1363" w:type="dxa"/>
            <w:tcBorders>
              <w:top w:val="nil"/>
              <w:left w:val="nil"/>
              <w:bottom w:val="single" w:sz="4" w:space="0" w:color="auto"/>
              <w:right w:val="single" w:sz="4" w:space="0" w:color="auto"/>
            </w:tcBorders>
            <w:shd w:val="clear" w:color="auto" w:fill="auto"/>
            <w:noWrap/>
            <w:vAlign w:val="center"/>
            <w:hideMark/>
          </w:tcPr>
          <w:p w14:paraId="268787FF"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$10,000,000</w:t>
            </w:r>
          </w:p>
        </w:tc>
        <w:tc>
          <w:tcPr>
            <w:tcW w:w="1600" w:type="dxa"/>
            <w:tcBorders>
              <w:top w:val="nil"/>
              <w:left w:val="nil"/>
              <w:bottom w:val="single" w:sz="4" w:space="0" w:color="auto"/>
              <w:right w:val="single" w:sz="4" w:space="0" w:color="auto"/>
            </w:tcBorders>
            <w:shd w:val="clear" w:color="auto" w:fill="auto"/>
            <w:noWrap/>
            <w:vAlign w:val="center"/>
            <w:hideMark/>
          </w:tcPr>
          <w:p w14:paraId="38790E4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$10,000,000</w:t>
            </w:r>
          </w:p>
        </w:tc>
      </w:tr>
      <w:tr w:rsidR="0082062A" w:rsidRPr="00A27D30" w14:paraId="079348F4" w14:textId="77777777" w:rsidTr="0082062A">
        <w:trPr>
          <w:trHeight w:val="1"/>
        </w:trPr>
        <w:tc>
          <w:tcPr>
            <w:tcW w:w="3610" w:type="dxa"/>
            <w:tcBorders>
              <w:top w:val="nil"/>
              <w:left w:val="nil"/>
              <w:bottom w:val="nil"/>
              <w:right w:val="nil"/>
            </w:tcBorders>
            <w:shd w:val="clear" w:color="auto" w:fill="auto"/>
            <w:noWrap/>
            <w:vAlign w:val="bottom"/>
            <w:hideMark/>
          </w:tcPr>
          <w:p w14:paraId="27D164E8" w14:textId="77777777" w:rsidR="0082062A" w:rsidRPr="00A27D30" w:rsidRDefault="0082062A" w:rsidP="000C20FE">
            <w:pPr>
              <w:jc w:val="center"/>
              <w:rPr>
                <w:rFonts w:ascii="Calibri" w:hAnsi="Calibri" w:cs="Calibri"/>
                <w:sz w:val="22"/>
                <w:szCs w:val="22"/>
              </w:rPr>
            </w:pPr>
          </w:p>
        </w:tc>
        <w:tc>
          <w:tcPr>
            <w:tcW w:w="1424" w:type="dxa"/>
            <w:tcBorders>
              <w:top w:val="nil"/>
              <w:left w:val="nil"/>
              <w:bottom w:val="nil"/>
              <w:right w:val="nil"/>
            </w:tcBorders>
            <w:shd w:val="clear" w:color="auto" w:fill="auto"/>
            <w:noWrap/>
            <w:vAlign w:val="bottom"/>
            <w:hideMark/>
          </w:tcPr>
          <w:p w14:paraId="2718F14C"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02EDC25C"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7645FD6A"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7617BBF9" w14:textId="77777777" w:rsidR="0082062A" w:rsidRPr="00A27D30" w:rsidRDefault="0082062A" w:rsidP="000C20FE">
            <w:pPr>
              <w:jc w:val="center"/>
              <w:rPr>
                <w:sz w:val="22"/>
                <w:szCs w:val="22"/>
              </w:rPr>
            </w:pPr>
          </w:p>
        </w:tc>
      </w:tr>
      <w:tr w:rsidR="0082062A" w:rsidRPr="00A27D30" w14:paraId="322DE5CF"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862781B" w14:textId="77777777" w:rsidR="0082062A" w:rsidRPr="00A27D30" w:rsidRDefault="0082062A" w:rsidP="000C20FE">
            <w:pPr>
              <w:rPr>
                <w:rFonts w:ascii="Calibri" w:hAnsi="Calibri" w:cs="Calibri"/>
                <w:b/>
                <w:bCs/>
                <w:color w:val="000000"/>
                <w:sz w:val="22"/>
                <w:szCs w:val="22"/>
              </w:rPr>
            </w:pPr>
            <w:r w:rsidRPr="00A27D30">
              <w:rPr>
                <w:rFonts w:ascii="Calibri" w:hAnsi="Calibri" w:cs="Calibri"/>
                <w:b/>
                <w:bCs/>
                <w:color w:val="000000"/>
                <w:sz w:val="22"/>
                <w:szCs w:val="22"/>
              </w:rPr>
              <w:t xml:space="preserve">King County Parks Capital Program </w:t>
            </w:r>
          </w:p>
        </w:tc>
        <w:tc>
          <w:tcPr>
            <w:tcW w:w="1424" w:type="dxa"/>
            <w:tcBorders>
              <w:top w:val="single" w:sz="4" w:space="0" w:color="auto"/>
              <w:left w:val="nil"/>
              <w:bottom w:val="single" w:sz="4" w:space="0" w:color="auto"/>
              <w:right w:val="single" w:sz="4" w:space="0" w:color="auto"/>
            </w:tcBorders>
            <w:shd w:val="clear" w:color="000000" w:fill="E2EFDA"/>
            <w:noWrap/>
            <w:vAlign w:val="center"/>
            <w:hideMark/>
          </w:tcPr>
          <w:p w14:paraId="34A677E1"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$340,220,000</w:t>
            </w:r>
          </w:p>
        </w:tc>
        <w:tc>
          <w:tcPr>
            <w:tcW w:w="1363" w:type="dxa"/>
            <w:tcBorders>
              <w:top w:val="single" w:sz="4" w:space="0" w:color="auto"/>
              <w:left w:val="nil"/>
              <w:bottom w:val="single" w:sz="4" w:space="0" w:color="auto"/>
              <w:right w:val="single" w:sz="4" w:space="0" w:color="auto"/>
            </w:tcBorders>
            <w:shd w:val="clear" w:color="000000" w:fill="E2EFDA"/>
            <w:noWrap/>
            <w:vAlign w:val="center"/>
            <w:hideMark/>
          </w:tcPr>
          <w:p w14:paraId="7151C4EF"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$339,913,400</w:t>
            </w:r>
          </w:p>
        </w:tc>
        <w:tc>
          <w:tcPr>
            <w:tcW w:w="1363" w:type="dxa"/>
            <w:tcBorders>
              <w:top w:val="single" w:sz="4" w:space="0" w:color="auto"/>
              <w:left w:val="nil"/>
              <w:bottom w:val="single" w:sz="4" w:space="0" w:color="auto"/>
              <w:right w:val="single" w:sz="4" w:space="0" w:color="auto"/>
            </w:tcBorders>
            <w:shd w:val="clear" w:color="000000" w:fill="E2EFDA"/>
            <w:noWrap/>
            <w:vAlign w:val="center"/>
            <w:hideMark/>
          </w:tcPr>
          <w:p w14:paraId="68FCE8A0"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$362,084,698</w:t>
            </w:r>
          </w:p>
        </w:tc>
        <w:tc>
          <w:tcPr>
            <w:tcW w:w="1600" w:type="dxa"/>
            <w:tcBorders>
              <w:top w:val="single" w:sz="4" w:space="0" w:color="auto"/>
              <w:left w:val="nil"/>
              <w:bottom w:val="single" w:sz="4" w:space="0" w:color="auto"/>
              <w:right w:val="single" w:sz="4" w:space="0" w:color="auto"/>
            </w:tcBorders>
            <w:shd w:val="clear" w:color="000000" w:fill="E2EFDA"/>
            <w:noWrap/>
            <w:vAlign w:val="center"/>
            <w:hideMark/>
          </w:tcPr>
          <w:p w14:paraId="4975403B" w14:textId="77777777" w:rsidR="0082062A" w:rsidRPr="00A27D30" w:rsidRDefault="0082062A" w:rsidP="000C20FE">
            <w:pPr>
              <w:jc w:val="center"/>
              <w:rPr>
                <w:rFonts w:ascii="Calibri" w:hAnsi="Calibri" w:cs="Calibri"/>
                <w:b/>
                <w:bCs/>
                <w:color w:val="000000"/>
                <w:sz w:val="22"/>
                <w:szCs w:val="22"/>
              </w:rPr>
            </w:pPr>
            <w:r w:rsidRPr="00A27D30">
              <w:rPr>
                <w:rFonts w:ascii="Calibri" w:hAnsi="Calibri" w:cs="Calibri"/>
                <w:b/>
                <w:bCs/>
                <w:color w:val="000000"/>
                <w:sz w:val="22"/>
                <w:szCs w:val="22"/>
              </w:rPr>
              <w:t>$362,084,698</w:t>
            </w:r>
          </w:p>
        </w:tc>
      </w:tr>
      <w:tr w:rsidR="0082062A" w:rsidRPr="00A27D30" w14:paraId="784FA085"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25D60FE4"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Levy Administration Contribution - 1%</w:t>
            </w:r>
          </w:p>
        </w:tc>
        <w:tc>
          <w:tcPr>
            <w:tcW w:w="1424" w:type="dxa"/>
            <w:tcBorders>
              <w:top w:val="nil"/>
              <w:left w:val="nil"/>
              <w:bottom w:val="nil"/>
              <w:right w:val="single" w:sz="4" w:space="0" w:color="auto"/>
            </w:tcBorders>
            <w:shd w:val="clear" w:color="auto" w:fill="auto"/>
            <w:noWrap/>
            <w:vAlign w:val="center"/>
            <w:hideMark/>
          </w:tcPr>
          <w:p w14:paraId="202C619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w:t>
            </w:r>
          </w:p>
        </w:tc>
        <w:tc>
          <w:tcPr>
            <w:tcW w:w="1363" w:type="dxa"/>
            <w:tcBorders>
              <w:top w:val="nil"/>
              <w:left w:val="nil"/>
              <w:bottom w:val="nil"/>
              <w:right w:val="single" w:sz="4" w:space="0" w:color="auto"/>
            </w:tcBorders>
            <w:shd w:val="clear" w:color="auto" w:fill="auto"/>
            <w:noWrap/>
            <w:vAlign w:val="center"/>
            <w:hideMark/>
          </w:tcPr>
          <w:p w14:paraId="61A7B2F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$3,399,134</w:t>
            </w:r>
          </w:p>
        </w:tc>
        <w:tc>
          <w:tcPr>
            <w:tcW w:w="1363" w:type="dxa"/>
            <w:tcBorders>
              <w:top w:val="nil"/>
              <w:left w:val="nil"/>
              <w:bottom w:val="nil"/>
              <w:right w:val="single" w:sz="4" w:space="0" w:color="auto"/>
            </w:tcBorders>
            <w:shd w:val="clear" w:color="auto" w:fill="auto"/>
            <w:noWrap/>
            <w:vAlign w:val="center"/>
            <w:hideMark/>
          </w:tcPr>
          <w:p w14:paraId="7988BB6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$3,620,847</w:t>
            </w:r>
          </w:p>
        </w:tc>
        <w:tc>
          <w:tcPr>
            <w:tcW w:w="1600" w:type="dxa"/>
            <w:tcBorders>
              <w:top w:val="nil"/>
              <w:left w:val="nil"/>
              <w:bottom w:val="nil"/>
              <w:right w:val="single" w:sz="4" w:space="0" w:color="auto"/>
            </w:tcBorders>
            <w:shd w:val="clear" w:color="auto" w:fill="auto"/>
            <w:noWrap/>
            <w:vAlign w:val="center"/>
            <w:hideMark/>
          </w:tcPr>
          <w:p w14:paraId="0D89BE2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$3,620,847</w:t>
            </w:r>
          </w:p>
        </w:tc>
      </w:tr>
      <w:tr w:rsidR="0082062A" w:rsidRPr="00A27D30" w14:paraId="3A78940B"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21CE18C9"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Open Space Acquisition/Land Conservation</w:t>
            </w:r>
          </w:p>
        </w:tc>
        <w:tc>
          <w:tcPr>
            <w:tcW w:w="1424" w:type="dxa"/>
            <w:tcBorders>
              <w:top w:val="nil"/>
              <w:left w:val="nil"/>
              <w:bottom w:val="nil"/>
              <w:right w:val="single" w:sz="4" w:space="0" w:color="auto"/>
            </w:tcBorders>
            <w:shd w:val="clear" w:color="auto" w:fill="auto"/>
            <w:noWrap/>
            <w:vAlign w:val="center"/>
            <w:hideMark/>
          </w:tcPr>
          <w:p w14:paraId="7A99A444"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$98,500,000</w:t>
            </w:r>
          </w:p>
        </w:tc>
        <w:tc>
          <w:tcPr>
            <w:tcW w:w="1363" w:type="dxa"/>
            <w:tcBorders>
              <w:top w:val="nil"/>
              <w:left w:val="nil"/>
              <w:bottom w:val="nil"/>
              <w:right w:val="single" w:sz="4" w:space="0" w:color="auto"/>
            </w:tcBorders>
            <w:shd w:val="clear" w:color="auto" w:fill="auto"/>
            <w:noWrap/>
            <w:vAlign w:val="center"/>
            <w:hideMark/>
          </w:tcPr>
          <w:p w14:paraId="733FCF51"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$97,427,121</w:t>
            </w:r>
          </w:p>
        </w:tc>
        <w:tc>
          <w:tcPr>
            <w:tcW w:w="1363" w:type="dxa"/>
            <w:tcBorders>
              <w:top w:val="nil"/>
              <w:left w:val="nil"/>
              <w:bottom w:val="nil"/>
              <w:right w:val="single" w:sz="4" w:space="0" w:color="auto"/>
            </w:tcBorders>
            <w:shd w:val="clear" w:color="auto" w:fill="auto"/>
            <w:noWrap/>
            <w:vAlign w:val="center"/>
            <w:hideMark/>
          </w:tcPr>
          <w:p w14:paraId="72015820"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$100,691,851</w:t>
            </w:r>
          </w:p>
        </w:tc>
        <w:tc>
          <w:tcPr>
            <w:tcW w:w="1600" w:type="dxa"/>
            <w:tcBorders>
              <w:top w:val="nil"/>
              <w:left w:val="nil"/>
              <w:bottom w:val="nil"/>
              <w:right w:val="single" w:sz="4" w:space="0" w:color="auto"/>
            </w:tcBorders>
            <w:shd w:val="clear" w:color="auto" w:fill="auto"/>
            <w:noWrap/>
            <w:vAlign w:val="center"/>
            <w:hideMark/>
          </w:tcPr>
          <w:p w14:paraId="389EADA6"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$100,691,851</w:t>
            </w:r>
          </w:p>
        </w:tc>
      </w:tr>
      <w:tr w:rsidR="0082062A" w:rsidRPr="00A27D30" w14:paraId="0C5978B7"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3ED44290"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King County Open Space and Equity Lands</w:t>
            </w:r>
          </w:p>
        </w:tc>
        <w:tc>
          <w:tcPr>
            <w:tcW w:w="1424" w:type="dxa"/>
            <w:tcBorders>
              <w:top w:val="nil"/>
              <w:left w:val="nil"/>
              <w:bottom w:val="nil"/>
              <w:right w:val="single" w:sz="4" w:space="0" w:color="auto"/>
            </w:tcBorders>
            <w:shd w:val="clear" w:color="auto" w:fill="auto"/>
            <w:noWrap/>
            <w:vAlign w:val="center"/>
            <w:hideMark/>
          </w:tcPr>
          <w:p w14:paraId="700A5C9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$78,000,000</w:t>
            </w:r>
          </w:p>
        </w:tc>
        <w:tc>
          <w:tcPr>
            <w:tcW w:w="1363" w:type="dxa"/>
            <w:tcBorders>
              <w:top w:val="nil"/>
              <w:left w:val="nil"/>
              <w:bottom w:val="nil"/>
              <w:right w:val="single" w:sz="4" w:space="0" w:color="auto"/>
            </w:tcBorders>
            <w:shd w:val="clear" w:color="auto" w:fill="auto"/>
            <w:noWrap/>
            <w:vAlign w:val="center"/>
            <w:hideMark/>
          </w:tcPr>
          <w:p w14:paraId="588FC5C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$77,150,411</w:t>
            </w:r>
          </w:p>
        </w:tc>
        <w:tc>
          <w:tcPr>
            <w:tcW w:w="1363" w:type="dxa"/>
            <w:tcBorders>
              <w:top w:val="nil"/>
              <w:left w:val="nil"/>
              <w:bottom w:val="nil"/>
              <w:right w:val="single" w:sz="4" w:space="0" w:color="auto"/>
            </w:tcBorders>
            <w:shd w:val="clear" w:color="auto" w:fill="auto"/>
            <w:noWrap/>
            <w:vAlign w:val="center"/>
            <w:hideMark/>
          </w:tcPr>
          <w:p w14:paraId="1EA26B56"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$79,882,929</w:t>
            </w:r>
          </w:p>
        </w:tc>
        <w:tc>
          <w:tcPr>
            <w:tcW w:w="1600" w:type="dxa"/>
            <w:tcBorders>
              <w:top w:val="nil"/>
              <w:left w:val="nil"/>
              <w:bottom w:val="nil"/>
              <w:right w:val="single" w:sz="4" w:space="0" w:color="auto"/>
            </w:tcBorders>
            <w:shd w:val="clear" w:color="auto" w:fill="auto"/>
            <w:noWrap/>
            <w:vAlign w:val="center"/>
            <w:hideMark/>
          </w:tcPr>
          <w:p w14:paraId="57FC7D2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$79,882,929</w:t>
            </w:r>
          </w:p>
        </w:tc>
      </w:tr>
      <w:tr w:rsidR="0082062A" w:rsidRPr="00A27D30" w14:paraId="550C5CD5"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5F78C584"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lastRenderedPageBreak/>
              <w:t>Stewardship of Lands Acquired (O&amp;M)</w:t>
            </w:r>
          </w:p>
        </w:tc>
        <w:tc>
          <w:tcPr>
            <w:tcW w:w="1424" w:type="dxa"/>
            <w:tcBorders>
              <w:top w:val="nil"/>
              <w:left w:val="nil"/>
              <w:bottom w:val="nil"/>
              <w:right w:val="single" w:sz="4" w:space="0" w:color="auto"/>
            </w:tcBorders>
            <w:shd w:val="clear" w:color="auto" w:fill="auto"/>
            <w:noWrap/>
            <w:vAlign w:val="center"/>
            <w:hideMark/>
          </w:tcPr>
          <w:p w14:paraId="373E4C45"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$18,000,000</w:t>
            </w:r>
          </w:p>
        </w:tc>
        <w:tc>
          <w:tcPr>
            <w:tcW w:w="1363" w:type="dxa"/>
            <w:tcBorders>
              <w:top w:val="nil"/>
              <w:left w:val="nil"/>
              <w:bottom w:val="nil"/>
              <w:right w:val="single" w:sz="4" w:space="0" w:color="auto"/>
            </w:tcBorders>
            <w:shd w:val="clear" w:color="auto" w:fill="auto"/>
            <w:noWrap/>
            <w:vAlign w:val="center"/>
            <w:hideMark/>
          </w:tcPr>
          <w:p w14:paraId="6C00BB7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$17,803,941</w:t>
            </w:r>
          </w:p>
        </w:tc>
        <w:tc>
          <w:tcPr>
            <w:tcW w:w="1363" w:type="dxa"/>
            <w:tcBorders>
              <w:top w:val="nil"/>
              <w:left w:val="nil"/>
              <w:bottom w:val="nil"/>
              <w:right w:val="single" w:sz="4" w:space="0" w:color="auto"/>
            </w:tcBorders>
            <w:shd w:val="clear" w:color="auto" w:fill="auto"/>
            <w:noWrap/>
            <w:vAlign w:val="center"/>
            <w:hideMark/>
          </w:tcPr>
          <w:p w14:paraId="7323F015"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$18,434,522</w:t>
            </w:r>
          </w:p>
        </w:tc>
        <w:tc>
          <w:tcPr>
            <w:tcW w:w="1600" w:type="dxa"/>
            <w:tcBorders>
              <w:top w:val="nil"/>
              <w:left w:val="nil"/>
              <w:bottom w:val="nil"/>
              <w:right w:val="single" w:sz="4" w:space="0" w:color="auto"/>
            </w:tcBorders>
            <w:shd w:val="clear" w:color="auto" w:fill="auto"/>
            <w:noWrap/>
            <w:vAlign w:val="center"/>
            <w:hideMark/>
          </w:tcPr>
          <w:p w14:paraId="44BE5695"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$18,434,522</w:t>
            </w:r>
          </w:p>
        </w:tc>
      </w:tr>
      <w:tr w:rsidR="0082062A" w:rsidRPr="00A27D30" w14:paraId="2B3B7444"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565234E3"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Water Access Acquisition on Lake Washington</w:t>
            </w:r>
          </w:p>
        </w:tc>
        <w:tc>
          <w:tcPr>
            <w:tcW w:w="1424" w:type="dxa"/>
            <w:tcBorders>
              <w:top w:val="nil"/>
              <w:left w:val="nil"/>
              <w:bottom w:val="nil"/>
              <w:right w:val="single" w:sz="4" w:space="0" w:color="auto"/>
            </w:tcBorders>
            <w:shd w:val="clear" w:color="auto" w:fill="auto"/>
            <w:noWrap/>
            <w:vAlign w:val="center"/>
            <w:hideMark/>
          </w:tcPr>
          <w:p w14:paraId="2AC3DCA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$2,500,000</w:t>
            </w:r>
          </w:p>
        </w:tc>
        <w:tc>
          <w:tcPr>
            <w:tcW w:w="1363" w:type="dxa"/>
            <w:tcBorders>
              <w:top w:val="nil"/>
              <w:left w:val="nil"/>
              <w:bottom w:val="nil"/>
              <w:right w:val="single" w:sz="4" w:space="0" w:color="auto"/>
            </w:tcBorders>
            <w:shd w:val="clear" w:color="auto" w:fill="auto"/>
            <w:noWrap/>
            <w:vAlign w:val="center"/>
            <w:hideMark/>
          </w:tcPr>
          <w:p w14:paraId="36F5CE7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$2,472,770</w:t>
            </w:r>
          </w:p>
        </w:tc>
        <w:tc>
          <w:tcPr>
            <w:tcW w:w="1363" w:type="dxa"/>
            <w:tcBorders>
              <w:top w:val="nil"/>
              <w:left w:val="nil"/>
              <w:bottom w:val="nil"/>
              <w:right w:val="single" w:sz="4" w:space="0" w:color="auto"/>
            </w:tcBorders>
            <w:shd w:val="clear" w:color="auto" w:fill="auto"/>
            <w:noWrap/>
            <w:vAlign w:val="center"/>
            <w:hideMark/>
          </w:tcPr>
          <w:p w14:paraId="0EFF4BA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$2,374,400</w:t>
            </w:r>
          </w:p>
        </w:tc>
        <w:tc>
          <w:tcPr>
            <w:tcW w:w="1600" w:type="dxa"/>
            <w:tcBorders>
              <w:top w:val="nil"/>
              <w:left w:val="nil"/>
              <w:bottom w:val="nil"/>
              <w:right w:val="single" w:sz="4" w:space="0" w:color="auto"/>
            </w:tcBorders>
            <w:shd w:val="clear" w:color="auto" w:fill="auto"/>
            <w:noWrap/>
            <w:vAlign w:val="center"/>
            <w:hideMark/>
          </w:tcPr>
          <w:p w14:paraId="73053E7F"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$2,374,400</w:t>
            </w:r>
          </w:p>
        </w:tc>
      </w:tr>
      <w:tr w:rsidR="0082062A" w:rsidRPr="00A27D30" w14:paraId="07AEABE7"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22E81E5C"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Regional and Other Public Trails System</w:t>
            </w:r>
          </w:p>
        </w:tc>
        <w:tc>
          <w:tcPr>
            <w:tcW w:w="1424" w:type="dxa"/>
            <w:tcBorders>
              <w:top w:val="nil"/>
              <w:left w:val="nil"/>
              <w:bottom w:val="nil"/>
              <w:right w:val="single" w:sz="4" w:space="0" w:color="auto"/>
            </w:tcBorders>
            <w:shd w:val="clear" w:color="auto" w:fill="auto"/>
            <w:noWrap/>
            <w:vAlign w:val="center"/>
            <w:hideMark/>
          </w:tcPr>
          <w:p w14:paraId="3DE1781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$165,650,000</w:t>
            </w:r>
          </w:p>
        </w:tc>
        <w:tc>
          <w:tcPr>
            <w:tcW w:w="1363" w:type="dxa"/>
            <w:tcBorders>
              <w:top w:val="nil"/>
              <w:left w:val="nil"/>
              <w:bottom w:val="nil"/>
              <w:right w:val="single" w:sz="4" w:space="0" w:color="auto"/>
            </w:tcBorders>
            <w:shd w:val="clear" w:color="auto" w:fill="auto"/>
            <w:noWrap/>
            <w:vAlign w:val="center"/>
            <w:hideMark/>
          </w:tcPr>
          <w:p w14:paraId="0DC95EA1"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$163,845,712</w:t>
            </w:r>
          </w:p>
        </w:tc>
        <w:tc>
          <w:tcPr>
            <w:tcW w:w="1363" w:type="dxa"/>
            <w:tcBorders>
              <w:top w:val="nil"/>
              <w:left w:val="nil"/>
              <w:bottom w:val="nil"/>
              <w:right w:val="single" w:sz="4" w:space="0" w:color="auto"/>
            </w:tcBorders>
            <w:shd w:val="clear" w:color="auto" w:fill="auto"/>
            <w:noWrap/>
            <w:vAlign w:val="center"/>
            <w:hideMark/>
          </w:tcPr>
          <w:p w14:paraId="01401086"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$168,128,407</w:t>
            </w:r>
          </w:p>
        </w:tc>
        <w:tc>
          <w:tcPr>
            <w:tcW w:w="1600" w:type="dxa"/>
            <w:tcBorders>
              <w:top w:val="nil"/>
              <w:left w:val="nil"/>
              <w:bottom w:val="nil"/>
              <w:right w:val="single" w:sz="4" w:space="0" w:color="auto"/>
            </w:tcBorders>
            <w:shd w:val="clear" w:color="auto" w:fill="auto"/>
            <w:noWrap/>
            <w:vAlign w:val="center"/>
            <w:hideMark/>
          </w:tcPr>
          <w:p w14:paraId="11C6837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$169,638,407</w:t>
            </w:r>
          </w:p>
        </w:tc>
      </w:tr>
      <w:tr w:rsidR="0082062A" w:rsidRPr="00A27D30" w14:paraId="4EF387F2"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53056DF5"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Eastrail (Eastside Rail Corridor)</w:t>
            </w:r>
          </w:p>
        </w:tc>
        <w:tc>
          <w:tcPr>
            <w:tcW w:w="1424" w:type="dxa"/>
            <w:tcBorders>
              <w:top w:val="nil"/>
              <w:left w:val="nil"/>
              <w:bottom w:val="nil"/>
              <w:right w:val="single" w:sz="4" w:space="0" w:color="auto"/>
            </w:tcBorders>
            <w:shd w:val="clear" w:color="auto" w:fill="auto"/>
            <w:noWrap/>
            <w:vAlign w:val="center"/>
            <w:hideMark/>
          </w:tcPr>
          <w:p w14:paraId="1258389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$50,500,000</w:t>
            </w:r>
          </w:p>
        </w:tc>
        <w:tc>
          <w:tcPr>
            <w:tcW w:w="1363" w:type="dxa"/>
            <w:tcBorders>
              <w:top w:val="nil"/>
              <w:left w:val="nil"/>
              <w:bottom w:val="nil"/>
              <w:right w:val="single" w:sz="4" w:space="0" w:color="auto"/>
            </w:tcBorders>
            <w:shd w:val="clear" w:color="auto" w:fill="auto"/>
            <w:noWrap/>
            <w:vAlign w:val="center"/>
            <w:hideMark/>
          </w:tcPr>
          <w:p w14:paraId="5D7EEBB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$49,949,945</w:t>
            </w:r>
          </w:p>
        </w:tc>
        <w:tc>
          <w:tcPr>
            <w:tcW w:w="1363" w:type="dxa"/>
            <w:tcBorders>
              <w:top w:val="nil"/>
              <w:left w:val="nil"/>
              <w:bottom w:val="nil"/>
              <w:right w:val="single" w:sz="4" w:space="0" w:color="auto"/>
            </w:tcBorders>
            <w:shd w:val="clear" w:color="auto" w:fill="auto"/>
            <w:noWrap/>
            <w:vAlign w:val="center"/>
            <w:hideMark/>
          </w:tcPr>
          <w:p w14:paraId="6924B70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$51,719,076</w:t>
            </w:r>
          </w:p>
        </w:tc>
        <w:tc>
          <w:tcPr>
            <w:tcW w:w="1600" w:type="dxa"/>
            <w:tcBorders>
              <w:top w:val="nil"/>
              <w:left w:val="nil"/>
              <w:bottom w:val="nil"/>
              <w:right w:val="single" w:sz="4" w:space="0" w:color="auto"/>
            </w:tcBorders>
            <w:shd w:val="clear" w:color="auto" w:fill="auto"/>
            <w:noWrap/>
            <w:vAlign w:val="center"/>
            <w:hideMark/>
          </w:tcPr>
          <w:p w14:paraId="408F27B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$51,719,076</w:t>
            </w:r>
          </w:p>
        </w:tc>
      </w:tr>
      <w:tr w:rsidR="0082062A" w:rsidRPr="00A27D30" w14:paraId="1B0CB81B" w14:textId="77777777" w:rsidTr="0082062A">
        <w:trPr>
          <w:trHeight w:val="3"/>
        </w:trPr>
        <w:tc>
          <w:tcPr>
            <w:tcW w:w="3610" w:type="dxa"/>
            <w:tcBorders>
              <w:top w:val="nil"/>
              <w:left w:val="single" w:sz="4" w:space="0" w:color="auto"/>
              <w:bottom w:val="nil"/>
              <w:right w:val="single" w:sz="4" w:space="0" w:color="auto"/>
            </w:tcBorders>
            <w:shd w:val="clear" w:color="000000" w:fill="FFF2CC"/>
            <w:noWrap/>
            <w:vAlign w:val="center"/>
            <w:hideMark/>
          </w:tcPr>
          <w:p w14:paraId="6FB34167"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East Lake Sammamish Trail</w:t>
            </w:r>
          </w:p>
        </w:tc>
        <w:tc>
          <w:tcPr>
            <w:tcW w:w="1424" w:type="dxa"/>
            <w:tcBorders>
              <w:top w:val="nil"/>
              <w:left w:val="nil"/>
              <w:bottom w:val="nil"/>
              <w:right w:val="single" w:sz="4" w:space="0" w:color="auto"/>
            </w:tcBorders>
            <w:shd w:val="clear" w:color="000000" w:fill="FFF2CC"/>
            <w:noWrap/>
            <w:vAlign w:val="center"/>
            <w:hideMark/>
          </w:tcPr>
          <w:p w14:paraId="4AE0FB3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$32,000,000</w:t>
            </w:r>
          </w:p>
        </w:tc>
        <w:tc>
          <w:tcPr>
            <w:tcW w:w="1363" w:type="dxa"/>
            <w:tcBorders>
              <w:top w:val="nil"/>
              <w:left w:val="nil"/>
              <w:bottom w:val="nil"/>
              <w:right w:val="single" w:sz="4" w:space="0" w:color="auto"/>
            </w:tcBorders>
            <w:shd w:val="clear" w:color="000000" w:fill="FFF2CC"/>
            <w:noWrap/>
            <w:vAlign w:val="center"/>
            <w:hideMark/>
          </w:tcPr>
          <w:p w14:paraId="34131F8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$31,651,451</w:t>
            </w:r>
          </w:p>
        </w:tc>
        <w:tc>
          <w:tcPr>
            <w:tcW w:w="1363" w:type="dxa"/>
            <w:tcBorders>
              <w:top w:val="nil"/>
              <w:left w:val="nil"/>
              <w:bottom w:val="nil"/>
              <w:right w:val="single" w:sz="4" w:space="0" w:color="auto"/>
            </w:tcBorders>
            <w:shd w:val="clear" w:color="000000" w:fill="FFF2CC"/>
            <w:noWrap/>
            <w:vAlign w:val="center"/>
            <w:hideMark/>
          </w:tcPr>
          <w:p w14:paraId="5CACC1F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$32,000,000</w:t>
            </w:r>
          </w:p>
        </w:tc>
        <w:tc>
          <w:tcPr>
            <w:tcW w:w="1600" w:type="dxa"/>
            <w:tcBorders>
              <w:top w:val="nil"/>
              <w:left w:val="nil"/>
              <w:bottom w:val="nil"/>
              <w:right w:val="single" w:sz="4" w:space="0" w:color="auto"/>
            </w:tcBorders>
            <w:shd w:val="clear" w:color="000000" w:fill="FFF2CC"/>
            <w:noWrap/>
            <w:vAlign w:val="center"/>
            <w:hideMark/>
          </w:tcPr>
          <w:p w14:paraId="6A996D8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$40,498,143</w:t>
            </w:r>
          </w:p>
        </w:tc>
      </w:tr>
      <w:tr w:rsidR="0082062A" w:rsidRPr="00A27D30" w14:paraId="76A78819" w14:textId="77777777" w:rsidTr="0082062A">
        <w:trPr>
          <w:trHeight w:val="3"/>
        </w:trPr>
        <w:tc>
          <w:tcPr>
            <w:tcW w:w="3610" w:type="dxa"/>
            <w:tcBorders>
              <w:top w:val="nil"/>
              <w:left w:val="single" w:sz="4" w:space="0" w:color="auto"/>
              <w:bottom w:val="nil"/>
              <w:right w:val="single" w:sz="4" w:space="0" w:color="auto"/>
            </w:tcBorders>
            <w:shd w:val="clear" w:color="000000" w:fill="FFF2CC"/>
            <w:noWrap/>
            <w:vAlign w:val="center"/>
            <w:hideMark/>
          </w:tcPr>
          <w:p w14:paraId="51FF9D47"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Capital Improvements for existing Regional Trail System</w:t>
            </w:r>
          </w:p>
        </w:tc>
        <w:tc>
          <w:tcPr>
            <w:tcW w:w="1424" w:type="dxa"/>
            <w:tcBorders>
              <w:top w:val="nil"/>
              <w:left w:val="nil"/>
              <w:bottom w:val="nil"/>
              <w:right w:val="single" w:sz="4" w:space="0" w:color="auto"/>
            </w:tcBorders>
            <w:shd w:val="clear" w:color="000000" w:fill="FFF2CC"/>
            <w:noWrap/>
            <w:vAlign w:val="center"/>
            <w:hideMark/>
          </w:tcPr>
          <w:p w14:paraId="564192D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$18,000,000</w:t>
            </w:r>
          </w:p>
        </w:tc>
        <w:tc>
          <w:tcPr>
            <w:tcW w:w="1363" w:type="dxa"/>
            <w:tcBorders>
              <w:top w:val="nil"/>
              <w:left w:val="nil"/>
              <w:bottom w:val="nil"/>
              <w:right w:val="single" w:sz="4" w:space="0" w:color="auto"/>
            </w:tcBorders>
            <w:shd w:val="clear" w:color="000000" w:fill="FFF2CC"/>
            <w:noWrap/>
            <w:vAlign w:val="center"/>
            <w:hideMark/>
          </w:tcPr>
          <w:p w14:paraId="2CAB517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$17,803,941</w:t>
            </w:r>
          </w:p>
        </w:tc>
        <w:tc>
          <w:tcPr>
            <w:tcW w:w="1363" w:type="dxa"/>
            <w:tcBorders>
              <w:top w:val="nil"/>
              <w:left w:val="nil"/>
              <w:bottom w:val="nil"/>
              <w:right w:val="single" w:sz="4" w:space="0" w:color="auto"/>
            </w:tcBorders>
            <w:shd w:val="clear" w:color="000000" w:fill="FFF2CC"/>
            <w:noWrap/>
            <w:vAlign w:val="center"/>
            <w:hideMark/>
          </w:tcPr>
          <w:p w14:paraId="4360483F"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$18,736,896</w:t>
            </w:r>
          </w:p>
        </w:tc>
        <w:tc>
          <w:tcPr>
            <w:tcW w:w="1600" w:type="dxa"/>
            <w:tcBorders>
              <w:top w:val="nil"/>
              <w:left w:val="nil"/>
              <w:bottom w:val="nil"/>
              <w:right w:val="single" w:sz="4" w:space="0" w:color="auto"/>
            </w:tcBorders>
            <w:shd w:val="clear" w:color="000000" w:fill="FFF2CC"/>
            <w:noWrap/>
            <w:vAlign w:val="center"/>
            <w:hideMark/>
          </w:tcPr>
          <w:p w14:paraId="5FC07DD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$11,609,373</w:t>
            </w:r>
          </w:p>
        </w:tc>
      </w:tr>
      <w:tr w:rsidR="0082062A" w:rsidRPr="00A27D30" w14:paraId="2AD1CCA7" w14:textId="77777777" w:rsidTr="0082062A">
        <w:trPr>
          <w:trHeight w:val="3"/>
        </w:trPr>
        <w:tc>
          <w:tcPr>
            <w:tcW w:w="3610" w:type="dxa"/>
            <w:tcBorders>
              <w:top w:val="nil"/>
              <w:left w:val="single" w:sz="4" w:space="0" w:color="auto"/>
              <w:bottom w:val="nil"/>
              <w:right w:val="single" w:sz="4" w:space="0" w:color="auto"/>
            </w:tcBorders>
            <w:shd w:val="clear" w:color="000000" w:fill="FFF2CC"/>
            <w:noWrap/>
            <w:vAlign w:val="center"/>
            <w:hideMark/>
          </w:tcPr>
          <w:p w14:paraId="141D2ABC"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Lake to Sound Trail</w:t>
            </w:r>
          </w:p>
        </w:tc>
        <w:tc>
          <w:tcPr>
            <w:tcW w:w="1424" w:type="dxa"/>
            <w:tcBorders>
              <w:top w:val="nil"/>
              <w:left w:val="nil"/>
              <w:bottom w:val="nil"/>
              <w:right w:val="single" w:sz="4" w:space="0" w:color="auto"/>
            </w:tcBorders>
            <w:shd w:val="clear" w:color="000000" w:fill="FFF2CC"/>
            <w:noWrap/>
            <w:vAlign w:val="center"/>
            <w:hideMark/>
          </w:tcPr>
          <w:p w14:paraId="3DFD275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$16,000,000</w:t>
            </w:r>
          </w:p>
        </w:tc>
        <w:tc>
          <w:tcPr>
            <w:tcW w:w="1363" w:type="dxa"/>
            <w:tcBorders>
              <w:top w:val="nil"/>
              <w:left w:val="nil"/>
              <w:bottom w:val="nil"/>
              <w:right w:val="single" w:sz="4" w:space="0" w:color="auto"/>
            </w:tcBorders>
            <w:shd w:val="clear" w:color="000000" w:fill="FFF2CC"/>
            <w:noWrap/>
            <w:vAlign w:val="center"/>
            <w:hideMark/>
          </w:tcPr>
          <w:p w14:paraId="33DA310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$15,825,725</w:t>
            </w:r>
          </w:p>
        </w:tc>
        <w:tc>
          <w:tcPr>
            <w:tcW w:w="1363" w:type="dxa"/>
            <w:tcBorders>
              <w:top w:val="nil"/>
              <w:left w:val="nil"/>
              <w:bottom w:val="nil"/>
              <w:right w:val="single" w:sz="4" w:space="0" w:color="auto"/>
            </w:tcBorders>
            <w:shd w:val="clear" w:color="000000" w:fill="FFF2CC"/>
            <w:noWrap/>
            <w:vAlign w:val="center"/>
            <w:hideMark/>
          </w:tcPr>
          <w:p w14:paraId="5497DB3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$16,386,242</w:t>
            </w:r>
          </w:p>
        </w:tc>
        <w:tc>
          <w:tcPr>
            <w:tcW w:w="1600" w:type="dxa"/>
            <w:tcBorders>
              <w:top w:val="nil"/>
              <w:left w:val="nil"/>
              <w:bottom w:val="nil"/>
              <w:right w:val="single" w:sz="4" w:space="0" w:color="auto"/>
            </w:tcBorders>
            <w:shd w:val="clear" w:color="000000" w:fill="FFF2CC"/>
            <w:noWrap/>
            <w:vAlign w:val="center"/>
            <w:hideMark/>
          </w:tcPr>
          <w:p w14:paraId="60C2C37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$12,886,242</w:t>
            </w:r>
          </w:p>
        </w:tc>
      </w:tr>
      <w:tr w:rsidR="0082062A" w:rsidRPr="00A27D30" w14:paraId="7CECD180" w14:textId="77777777" w:rsidTr="0082062A">
        <w:trPr>
          <w:trHeight w:val="4"/>
        </w:trPr>
        <w:tc>
          <w:tcPr>
            <w:tcW w:w="3610" w:type="dxa"/>
            <w:tcBorders>
              <w:top w:val="nil"/>
              <w:left w:val="single" w:sz="4" w:space="0" w:color="auto"/>
              <w:bottom w:val="nil"/>
              <w:right w:val="single" w:sz="4" w:space="0" w:color="auto"/>
            </w:tcBorders>
            <w:shd w:val="clear" w:color="auto" w:fill="auto"/>
            <w:noWrap/>
            <w:vAlign w:val="center"/>
            <w:hideMark/>
          </w:tcPr>
          <w:p w14:paraId="4DA4F863"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Green to Cedar Rivers Trail</w:t>
            </w:r>
            <w:r w:rsidRPr="00A27D30">
              <w:rPr>
                <w:rFonts w:ascii="Calibri" w:hAnsi="Calibri" w:cs="Calibri"/>
                <w:sz w:val="22"/>
                <w:szCs w:val="22"/>
                <w:vertAlign w:val="superscript"/>
              </w:rPr>
              <w:t>4</w:t>
            </w:r>
          </w:p>
        </w:tc>
        <w:tc>
          <w:tcPr>
            <w:tcW w:w="1424" w:type="dxa"/>
            <w:tcBorders>
              <w:top w:val="nil"/>
              <w:left w:val="nil"/>
              <w:bottom w:val="nil"/>
              <w:right w:val="single" w:sz="4" w:space="0" w:color="auto"/>
            </w:tcBorders>
            <w:shd w:val="clear" w:color="auto" w:fill="auto"/>
            <w:noWrap/>
            <w:vAlign w:val="center"/>
            <w:hideMark/>
          </w:tcPr>
          <w:p w14:paraId="4CD9C00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$9,000,000</w:t>
            </w:r>
          </w:p>
        </w:tc>
        <w:tc>
          <w:tcPr>
            <w:tcW w:w="1363" w:type="dxa"/>
            <w:tcBorders>
              <w:top w:val="nil"/>
              <w:left w:val="nil"/>
              <w:bottom w:val="nil"/>
              <w:right w:val="single" w:sz="4" w:space="0" w:color="auto"/>
            </w:tcBorders>
            <w:shd w:val="clear" w:color="auto" w:fill="auto"/>
            <w:noWrap/>
            <w:vAlign w:val="center"/>
            <w:hideMark/>
          </w:tcPr>
          <w:p w14:paraId="58A808F5"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$8,901,970</w:t>
            </w:r>
          </w:p>
        </w:tc>
        <w:tc>
          <w:tcPr>
            <w:tcW w:w="1363" w:type="dxa"/>
            <w:tcBorders>
              <w:top w:val="nil"/>
              <w:left w:val="nil"/>
              <w:bottom w:val="nil"/>
              <w:right w:val="single" w:sz="4" w:space="0" w:color="auto"/>
            </w:tcBorders>
            <w:shd w:val="clear" w:color="auto" w:fill="auto"/>
            <w:noWrap/>
            <w:vAlign w:val="center"/>
            <w:hideMark/>
          </w:tcPr>
          <w:p w14:paraId="416C7EF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$9,217,261</w:t>
            </w:r>
          </w:p>
        </w:tc>
        <w:tc>
          <w:tcPr>
            <w:tcW w:w="1600" w:type="dxa"/>
            <w:tcBorders>
              <w:top w:val="nil"/>
              <w:left w:val="nil"/>
              <w:bottom w:val="nil"/>
              <w:right w:val="single" w:sz="4" w:space="0" w:color="auto"/>
            </w:tcBorders>
            <w:shd w:val="clear" w:color="auto" w:fill="auto"/>
            <w:noWrap/>
            <w:vAlign w:val="center"/>
            <w:hideMark/>
          </w:tcPr>
          <w:p w14:paraId="7A507D8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$9,217,261</w:t>
            </w:r>
          </w:p>
        </w:tc>
      </w:tr>
      <w:tr w:rsidR="0082062A" w:rsidRPr="00A27D30" w14:paraId="6119B9F7" w14:textId="77777777" w:rsidTr="0082062A">
        <w:trPr>
          <w:trHeight w:val="3"/>
        </w:trPr>
        <w:tc>
          <w:tcPr>
            <w:tcW w:w="3610" w:type="dxa"/>
            <w:tcBorders>
              <w:top w:val="nil"/>
              <w:left w:val="single" w:sz="4" w:space="0" w:color="auto"/>
              <w:bottom w:val="nil"/>
              <w:right w:val="single" w:sz="4" w:space="0" w:color="auto"/>
            </w:tcBorders>
            <w:shd w:val="clear" w:color="000000" w:fill="FFF2CC"/>
            <w:noWrap/>
            <w:vAlign w:val="center"/>
            <w:hideMark/>
          </w:tcPr>
          <w:p w14:paraId="242E0886"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Green River Trail Extension - North</w:t>
            </w:r>
          </w:p>
        </w:tc>
        <w:tc>
          <w:tcPr>
            <w:tcW w:w="1424" w:type="dxa"/>
            <w:tcBorders>
              <w:top w:val="nil"/>
              <w:left w:val="nil"/>
              <w:bottom w:val="nil"/>
              <w:right w:val="single" w:sz="4" w:space="0" w:color="auto"/>
            </w:tcBorders>
            <w:shd w:val="clear" w:color="000000" w:fill="FFF2CC"/>
            <w:noWrap/>
            <w:vAlign w:val="center"/>
            <w:hideMark/>
          </w:tcPr>
          <w:p w14:paraId="1509BB3F"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$6,000,000</w:t>
            </w:r>
          </w:p>
        </w:tc>
        <w:tc>
          <w:tcPr>
            <w:tcW w:w="1363" w:type="dxa"/>
            <w:tcBorders>
              <w:top w:val="nil"/>
              <w:left w:val="nil"/>
              <w:bottom w:val="nil"/>
              <w:right w:val="single" w:sz="4" w:space="0" w:color="auto"/>
            </w:tcBorders>
            <w:shd w:val="clear" w:color="000000" w:fill="FFF2CC"/>
            <w:noWrap/>
            <w:vAlign w:val="center"/>
            <w:hideMark/>
          </w:tcPr>
          <w:p w14:paraId="31612D1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$5,934,647</w:t>
            </w:r>
          </w:p>
        </w:tc>
        <w:tc>
          <w:tcPr>
            <w:tcW w:w="1363" w:type="dxa"/>
            <w:tcBorders>
              <w:top w:val="nil"/>
              <w:left w:val="nil"/>
              <w:bottom w:val="nil"/>
              <w:right w:val="single" w:sz="4" w:space="0" w:color="auto"/>
            </w:tcBorders>
            <w:shd w:val="clear" w:color="000000" w:fill="FFF2CC"/>
            <w:noWrap/>
            <w:vAlign w:val="center"/>
            <w:hideMark/>
          </w:tcPr>
          <w:p w14:paraId="780A9C1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$6,144,841</w:t>
            </w:r>
          </w:p>
        </w:tc>
        <w:tc>
          <w:tcPr>
            <w:tcW w:w="1600" w:type="dxa"/>
            <w:tcBorders>
              <w:top w:val="nil"/>
              <w:left w:val="nil"/>
              <w:bottom w:val="nil"/>
              <w:right w:val="single" w:sz="4" w:space="0" w:color="auto"/>
            </w:tcBorders>
            <w:shd w:val="clear" w:color="000000" w:fill="FFF2CC"/>
            <w:noWrap/>
            <w:vAlign w:val="center"/>
            <w:hideMark/>
          </w:tcPr>
          <w:p w14:paraId="4A134A6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$9,644,841</w:t>
            </w:r>
          </w:p>
        </w:tc>
      </w:tr>
      <w:tr w:rsidR="0082062A" w:rsidRPr="00A27D30" w14:paraId="0944D807"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33001831"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Regional Trails Acquisition</w:t>
            </w:r>
          </w:p>
        </w:tc>
        <w:tc>
          <w:tcPr>
            <w:tcW w:w="1424" w:type="dxa"/>
            <w:tcBorders>
              <w:top w:val="nil"/>
              <w:left w:val="nil"/>
              <w:bottom w:val="nil"/>
              <w:right w:val="single" w:sz="4" w:space="0" w:color="auto"/>
            </w:tcBorders>
            <w:shd w:val="clear" w:color="auto" w:fill="auto"/>
            <w:noWrap/>
            <w:vAlign w:val="center"/>
            <w:hideMark/>
          </w:tcPr>
          <w:p w14:paraId="25ACD30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$2,000,000</w:t>
            </w:r>
          </w:p>
        </w:tc>
        <w:tc>
          <w:tcPr>
            <w:tcW w:w="1363" w:type="dxa"/>
            <w:tcBorders>
              <w:top w:val="nil"/>
              <w:left w:val="nil"/>
              <w:bottom w:val="nil"/>
              <w:right w:val="single" w:sz="4" w:space="0" w:color="auto"/>
            </w:tcBorders>
            <w:shd w:val="clear" w:color="auto" w:fill="auto"/>
            <w:noWrap/>
            <w:vAlign w:val="center"/>
            <w:hideMark/>
          </w:tcPr>
          <w:p w14:paraId="7227F14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$1,978,216</w:t>
            </w:r>
          </w:p>
        </w:tc>
        <w:tc>
          <w:tcPr>
            <w:tcW w:w="1363" w:type="dxa"/>
            <w:tcBorders>
              <w:top w:val="nil"/>
              <w:left w:val="nil"/>
              <w:bottom w:val="nil"/>
              <w:right w:val="single" w:sz="4" w:space="0" w:color="auto"/>
            </w:tcBorders>
            <w:shd w:val="clear" w:color="auto" w:fill="auto"/>
            <w:noWrap/>
            <w:vAlign w:val="center"/>
            <w:hideMark/>
          </w:tcPr>
          <w:p w14:paraId="016127A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$5,632,771</w:t>
            </w:r>
          </w:p>
        </w:tc>
        <w:tc>
          <w:tcPr>
            <w:tcW w:w="1600" w:type="dxa"/>
            <w:tcBorders>
              <w:top w:val="nil"/>
              <w:left w:val="nil"/>
              <w:bottom w:val="nil"/>
              <w:right w:val="single" w:sz="4" w:space="0" w:color="auto"/>
            </w:tcBorders>
            <w:shd w:val="clear" w:color="auto" w:fill="auto"/>
            <w:noWrap/>
            <w:vAlign w:val="center"/>
            <w:hideMark/>
          </w:tcPr>
          <w:p w14:paraId="073B4EA6"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$1,945,700</w:t>
            </w:r>
          </w:p>
        </w:tc>
      </w:tr>
      <w:tr w:rsidR="0082062A" w:rsidRPr="00A27D30" w14:paraId="14AC8B00"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3120397B"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Interurban Trail South Investments</w:t>
            </w:r>
          </w:p>
        </w:tc>
        <w:tc>
          <w:tcPr>
            <w:tcW w:w="1424" w:type="dxa"/>
            <w:tcBorders>
              <w:top w:val="nil"/>
              <w:left w:val="nil"/>
              <w:bottom w:val="nil"/>
              <w:right w:val="single" w:sz="4" w:space="0" w:color="auto"/>
            </w:tcBorders>
            <w:shd w:val="clear" w:color="auto" w:fill="auto"/>
            <w:noWrap/>
            <w:vAlign w:val="center"/>
            <w:hideMark/>
          </w:tcPr>
          <w:p w14:paraId="3C49F6F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$5,500,000</w:t>
            </w:r>
          </w:p>
        </w:tc>
        <w:tc>
          <w:tcPr>
            <w:tcW w:w="1363" w:type="dxa"/>
            <w:tcBorders>
              <w:top w:val="nil"/>
              <w:left w:val="nil"/>
              <w:bottom w:val="nil"/>
              <w:right w:val="single" w:sz="4" w:space="0" w:color="auto"/>
            </w:tcBorders>
            <w:shd w:val="clear" w:color="auto" w:fill="auto"/>
            <w:noWrap/>
            <w:vAlign w:val="center"/>
            <w:hideMark/>
          </w:tcPr>
          <w:p w14:paraId="7C944AA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$5,440,093</w:t>
            </w:r>
          </w:p>
        </w:tc>
        <w:tc>
          <w:tcPr>
            <w:tcW w:w="1363" w:type="dxa"/>
            <w:tcBorders>
              <w:top w:val="nil"/>
              <w:left w:val="nil"/>
              <w:bottom w:val="nil"/>
              <w:right w:val="single" w:sz="4" w:space="0" w:color="auto"/>
            </w:tcBorders>
            <w:shd w:val="clear" w:color="auto" w:fill="auto"/>
            <w:noWrap/>
            <w:vAlign w:val="center"/>
            <w:hideMark/>
          </w:tcPr>
          <w:p w14:paraId="600157B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$5,632,771</w:t>
            </w:r>
          </w:p>
        </w:tc>
        <w:tc>
          <w:tcPr>
            <w:tcW w:w="1600" w:type="dxa"/>
            <w:tcBorders>
              <w:top w:val="nil"/>
              <w:left w:val="nil"/>
              <w:bottom w:val="nil"/>
              <w:right w:val="single" w:sz="4" w:space="0" w:color="auto"/>
            </w:tcBorders>
            <w:shd w:val="clear" w:color="auto" w:fill="auto"/>
            <w:noWrap/>
            <w:vAlign w:val="center"/>
            <w:hideMark/>
          </w:tcPr>
          <w:p w14:paraId="2E8DE59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$5,632,771</w:t>
            </w:r>
          </w:p>
        </w:tc>
      </w:tr>
      <w:tr w:rsidR="0082062A" w:rsidRPr="00A27D30" w14:paraId="60735981" w14:textId="77777777" w:rsidTr="0082062A">
        <w:trPr>
          <w:trHeight w:val="3"/>
        </w:trPr>
        <w:tc>
          <w:tcPr>
            <w:tcW w:w="3610" w:type="dxa"/>
            <w:tcBorders>
              <w:top w:val="nil"/>
              <w:left w:val="single" w:sz="4" w:space="0" w:color="auto"/>
              <w:bottom w:val="nil"/>
              <w:right w:val="single" w:sz="4" w:space="0" w:color="auto"/>
            </w:tcBorders>
            <w:shd w:val="clear" w:color="000000" w:fill="FFF2CC"/>
            <w:noWrap/>
            <w:vAlign w:val="center"/>
            <w:hideMark/>
          </w:tcPr>
          <w:p w14:paraId="3A5D2FA1"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Foothills Trail</w:t>
            </w:r>
          </w:p>
        </w:tc>
        <w:tc>
          <w:tcPr>
            <w:tcW w:w="1424" w:type="dxa"/>
            <w:tcBorders>
              <w:top w:val="nil"/>
              <w:left w:val="nil"/>
              <w:bottom w:val="nil"/>
              <w:right w:val="single" w:sz="4" w:space="0" w:color="auto"/>
            </w:tcBorders>
            <w:shd w:val="clear" w:color="000000" w:fill="FFF2CC"/>
            <w:noWrap/>
            <w:vAlign w:val="center"/>
            <w:hideMark/>
          </w:tcPr>
          <w:p w14:paraId="23F908E9"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$5,000,000</w:t>
            </w:r>
          </w:p>
        </w:tc>
        <w:tc>
          <w:tcPr>
            <w:tcW w:w="1363" w:type="dxa"/>
            <w:tcBorders>
              <w:top w:val="nil"/>
              <w:left w:val="nil"/>
              <w:bottom w:val="nil"/>
              <w:right w:val="single" w:sz="4" w:space="0" w:color="auto"/>
            </w:tcBorders>
            <w:shd w:val="clear" w:color="000000" w:fill="FFF2CC"/>
            <w:noWrap/>
            <w:vAlign w:val="center"/>
            <w:hideMark/>
          </w:tcPr>
          <w:p w14:paraId="23D788D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$4,945,539</w:t>
            </w:r>
          </w:p>
        </w:tc>
        <w:tc>
          <w:tcPr>
            <w:tcW w:w="1363" w:type="dxa"/>
            <w:tcBorders>
              <w:top w:val="nil"/>
              <w:left w:val="nil"/>
              <w:bottom w:val="nil"/>
              <w:right w:val="single" w:sz="4" w:space="0" w:color="auto"/>
            </w:tcBorders>
            <w:shd w:val="clear" w:color="000000" w:fill="FFF2CC"/>
            <w:noWrap/>
            <w:vAlign w:val="center"/>
            <w:hideMark/>
          </w:tcPr>
          <w:p w14:paraId="1EA8A04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$5,000,000</w:t>
            </w:r>
          </w:p>
        </w:tc>
        <w:tc>
          <w:tcPr>
            <w:tcW w:w="1600" w:type="dxa"/>
            <w:tcBorders>
              <w:top w:val="nil"/>
              <w:left w:val="nil"/>
              <w:bottom w:val="nil"/>
              <w:right w:val="single" w:sz="4" w:space="0" w:color="auto"/>
            </w:tcBorders>
            <w:shd w:val="clear" w:color="000000" w:fill="FFF2CC"/>
            <w:noWrap/>
            <w:vAlign w:val="center"/>
            <w:hideMark/>
          </w:tcPr>
          <w:p w14:paraId="4619A247"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$5,139,380</w:t>
            </w:r>
          </w:p>
        </w:tc>
      </w:tr>
      <w:tr w:rsidR="0082062A" w:rsidRPr="00A27D30" w14:paraId="727AFAED"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443D904A"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East Lake Sammamish Trail - Redmond Light Rail Extension</w:t>
            </w:r>
          </w:p>
        </w:tc>
        <w:tc>
          <w:tcPr>
            <w:tcW w:w="1424" w:type="dxa"/>
            <w:tcBorders>
              <w:top w:val="nil"/>
              <w:left w:val="nil"/>
              <w:bottom w:val="nil"/>
              <w:right w:val="single" w:sz="4" w:space="0" w:color="auto"/>
            </w:tcBorders>
            <w:shd w:val="clear" w:color="auto" w:fill="auto"/>
            <w:noWrap/>
            <w:vAlign w:val="center"/>
            <w:hideMark/>
          </w:tcPr>
          <w:p w14:paraId="08D54C57"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$4,000,000</w:t>
            </w:r>
          </w:p>
        </w:tc>
        <w:tc>
          <w:tcPr>
            <w:tcW w:w="1363" w:type="dxa"/>
            <w:tcBorders>
              <w:top w:val="nil"/>
              <w:left w:val="nil"/>
              <w:bottom w:val="nil"/>
              <w:right w:val="single" w:sz="4" w:space="0" w:color="auto"/>
            </w:tcBorders>
            <w:shd w:val="clear" w:color="auto" w:fill="auto"/>
            <w:noWrap/>
            <w:vAlign w:val="center"/>
            <w:hideMark/>
          </w:tcPr>
          <w:p w14:paraId="79DE56D5"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$3,956,431</w:t>
            </w:r>
          </w:p>
        </w:tc>
        <w:tc>
          <w:tcPr>
            <w:tcW w:w="1363" w:type="dxa"/>
            <w:tcBorders>
              <w:top w:val="nil"/>
              <w:left w:val="nil"/>
              <w:bottom w:val="nil"/>
              <w:right w:val="single" w:sz="4" w:space="0" w:color="auto"/>
            </w:tcBorders>
            <w:shd w:val="clear" w:color="auto" w:fill="auto"/>
            <w:noWrap/>
            <w:vAlign w:val="center"/>
            <w:hideMark/>
          </w:tcPr>
          <w:p w14:paraId="61B6102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$4,096,560</w:t>
            </w:r>
          </w:p>
        </w:tc>
        <w:tc>
          <w:tcPr>
            <w:tcW w:w="1600" w:type="dxa"/>
            <w:tcBorders>
              <w:top w:val="nil"/>
              <w:left w:val="nil"/>
              <w:bottom w:val="nil"/>
              <w:right w:val="single" w:sz="4" w:space="0" w:color="auto"/>
            </w:tcBorders>
            <w:shd w:val="clear" w:color="auto" w:fill="auto"/>
            <w:noWrap/>
            <w:vAlign w:val="center"/>
            <w:hideMark/>
          </w:tcPr>
          <w:p w14:paraId="209796A5"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$4,096,560</w:t>
            </w:r>
          </w:p>
        </w:tc>
      </w:tr>
      <w:tr w:rsidR="0082062A" w:rsidRPr="00A27D30" w14:paraId="5B667D3D"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72F93EC5"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Wayne Golf Course Trail Connector Improvements</w:t>
            </w:r>
          </w:p>
        </w:tc>
        <w:tc>
          <w:tcPr>
            <w:tcW w:w="1424" w:type="dxa"/>
            <w:tcBorders>
              <w:top w:val="nil"/>
              <w:left w:val="nil"/>
              <w:bottom w:val="nil"/>
              <w:right w:val="single" w:sz="4" w:space="0" w:color="auto"/>
            </w:tcBorders>
            <w:shd w:val="clear" w:color="auto" w:fill="auto"/>
            <w:noWrap/>
            <w:vAlign w:val="center"/>
            <w:hideMark/>
          </w:tcPr>
          <w:p w14:paraId="5EEA025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$2,000,000</w:t>
            </w:r>
          </w:p>
        </w:tc>
        <w:tc>
          <w:tcPr>
            <w:tcW w:w="1363" w:type="dxa"/>
            <w:tcBorders>
              <w:top w:val="nil"/>
              <w:left w:val="nil"/>
              <w:bottom w:val="nil"/>
              <w:right w:val="single" w:sz="4" w:space="0" w:color="auto"/>
            </w:tcBorders>
            <w:shd w:val="clear" w:color="auto" w:fill="auto"/>
            <w:noWrap/>
            <w:vAlign w:val="center"/>
            <w:hideMark/>
          </w:tcPr>
          <w:p w14:paraId="5268269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$1,978,216</w:t>
            </w:r>
          </w:p>
        </w:tc>
        <w:tc>
          <w:tcPr>
            <w:tcW w:w="1363" w:type="dxa"/>
            <w:tcBorders>
              <w:top w:val="nil"/>
              <w:left w:val="nil"/>
              <w:bottom w:val="nil"/>
              <w:right w:val="single" w:sz="4" w:space="0" w:color="auto"/>
            </w:tcBorders>
            <w:shd w:val="clear" w:color="auto" w:fill="auto"/>
            <w:noWrap/>
            <w:vAlign w:val="center"/>
            <w:hideMark/>
          </w:tcPr>
          <w:p w14:paraId="009DFD3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$1,945,700</w:t>
            </w:r>
          </w:p>
        </w:tc>
        <w:tc>
          <w:tcPr>
            <w:tcW w:w="1600" w:type="dxa"/>
            <w:tcBorders>
              <w:top w:val="nil"/>
              <w:left w:val="nil"/>
              <w:bottom w:val="nil"/>
              <w:right w:val="single" w:sz="4" w:space="0" w:color="auto"/>
            </w:tcBorders>
            <w:shd w:val="clear" w:color="auto" w:fill="auto"/>
            <w:noWrap/>
            <w:vAlign w:val="center"/>
            <w:hideMark/>
          </w:tcPr>
          <w:p w14:paraId="48074EC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$1,945,700</w:t>
            </w:r>
          </w:p>
        </w:tc>
      </w:tr>
      <w:tr w:rsidR="0082062A" w:rsidRPr="00A27D30" w14:paraId="617A1806"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05DF7B02"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Soos Creek Trail</w:t>
            </w:r>
          </w:p>
        </w:tc>
        <w:tc>
          <w:tcPr>
            <w:tcW w:w="1424" w:type="dxa"/>
            <w:tcBorders>
              <w:top w:val="nil"/>
              <w:left w:val="nil"/>
              <w:bottom w:val="nil"/>
              <w:right w:val="single" w:sz="4" w:space="0" w:color="auto"/>
            </w:tcBorders>
            <w:shd w:val="clear" w:color="auto" w:fill="auto"/>
            <w:noWrap/>
            <w:vAlign w:val="center"/>
            <w:hideMark/>
          </w:tcPr>
          <w:p w14:paraId="697EBA2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$4,000,000</w:t>
            </w:r>
          </w:p>
        </w:tc>
        <w:tc>
          <w:tcPr>
            <w:tcW w:w="1363" w:type="dxa"/>
            <w:tcBorders>
              <w:top w:val="nil"/>
              <w:left w:val="nil"/>
              <w:bottom w:val="nil"/>
              <w:right w:val="single" w:sz="4" w:space="0" w:color="auto"/>
            </w:tcBorders>
            <w:shd w:val="clear" w:color="auto" w:fill="auto"/>
            <w:noWrap/>
            <w:vAlign w:val="center"/>
            <w:hideMark/>
          </w:tcPr>
          <w:p w14:paraId="3DB7DCA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$3,956,431</w:t>
            </w:r>
          </w:p>
        </w:tc>
        <w:tc>
          <w:tcPr>
            <w:tcW w:w="1363" w:type="dxa"/>
            <w:tcBorders>
              <w:top w:val="nil"/>
              <w:left w:val="nil"/>
              <w:bottom w:val="nil"/>
              <w:right w:val="single" w:sz="4" w:space="0" w:color="auto"/>
            </w:tcBorders>
            <w:shd w:val="clear" w:color="auto" w:fill="auto"/>
            <w:noWrap/>
            <w:vAlign w:val="center"/>
            <w:hideMark/>
          </w:tcPr>
          <w:p w14:paraId="5199E4B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$4,096,560</w:t>
            </w:r>
          </w:p>
        </w:tc>
        <w:tc>
          <w:tcPr>
            <w:tcW w:w="1600" w:type="dxa"/>
            <w:tcBorders>
              <w:top w:val="nil"/>
              <w:left w:val="nil"/>
              <w:bottom w:val="nil"/>
              <w:right w:val="single" w:sz="4" w:space="0" w:color="auto"/>
            </w:tcBorders>
            <w:shd w:val="clear" w:color="auto" w:fill="auto"/>
            <w:noWrap/>
            <w:vAlign w:val="center"/>
            <w:hideMark/>
          </w:tcPr>
          <w:p w14:paraId="17E90539"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$4,096,560</w:t>
            </w:r>
          </w:p>
        </w:tc>
      </w:tr>
      <w:tr w:rsidR="0082062A" w:rsidRPr="00A27D30" w14:paraId="7010460F"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23F8807D"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Other Regional and Public Trails</w:t>
            </w:r>
          </w:p>
        </w:tc>
        <w:tc>
          <w:tcPr>
            <w:tcW w:w="1424" w:type="dxa"/>
            <w:tcBorders>
              <w:top w:val="nil"/>
              <w:left w:val="nil"/>
              <w:bottom w:val="nil"/>
              <w:right w:val="single" w:sz="4" w:space="0" w:color="auto"/>
            </w:tcBorders>
            <w:shd w:val="clear" w:color="auto" w:fill="auto"/>
            <w:noWrap/>
            <w:vAlign w:val="center"/>
            <w:hideMark/>
          </w:tcPr>
          <w:p w14:paraId="0F65FAE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$11,650,000</w:t>
            </w:r>
          </w:p>
        </w:tc>
        <w:tc>
          <w:tcPr>
            <w:tcW w:w="1363" w:type="dxa"/>
            <w:tcBorders>
              <w:top w:val="nil"/>
              <w:left w:val="nil"/>
              <w:bottom w:val="nil"/>
              <w:right w:val="single" w:sz="4" w:space="0" w:color="auto"/>
            </w:tcBorders>
            <w:shd w:val="clear" w:color="auto" w:fill="auto"/>
            <w:noWrap/>
            <w:vAlign w:val="center"/>
            <w:hideMark/>
          </w:tcPr>
          <w:p w14:paraId="5656377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$11,523,106</w:t>
            </w:r>
          </w:p>
        </w:tc>
        <w:tc>
          <w:tcPr>
            <w:tcW w:w="1363" w:type="dxa"/>
            <w:tcBorders>
              <w:top w:val="nil"/>
              <w:left w:val="nil"/>
              <w:bottom w:val="nil"/>
              <w:right w:val="single" w:sz="4" w:space="0" w:color="auto"/>
            </w:tcBorders>
            <w:shd w:val="clear" w:color="auto" w:fill="auto"/>
            <w:noWrap/>
            <w:vAlign w:val="center"/>
            <w:hideMark/>
          </w:tcPr>
          <w:p w14:paraId="4499E29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$11,650,000</w:t>
            </w:r>
          </w:p>
        </w:tc>
        <w:tc>
          <w:tcPr>
            <w:tcW w:w="1600" w:type="dxa"/>
            <w:tcBorders>
              <w:top w:val="nil"/>
              <w:left w:val="nil"/>
              <w:bottom w:val="nil"/>
              <w:right w:val="single" w:sz="4" w:space="0" w:color="auto"/>
            </w:tcBorders>
            <w:shd w:val="clear" w:color="auto" w:fill="auto"/>
            <w:noWrap/>
            <w:vAlign w:val="center"/>
            <w:hideMark/>
          </w:tcPr>
          <w:p w14:paraId="5E975E7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$11,650,000</w:t>
            </w:r>
          </w:p>
        </w:tc>
      </w:tr>
      <w:tr w:rsidR="0082062A" w:rsidRPr="00A27D30" w14:paraId="74E1E271"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3B5CA230" w14:textId="77777777" w:rsidR="0082062A" w:rsidRPr="00A27D30" w:rsidRDefault="0082062A" w:rsidP="000C20FE">
            <w:pPr>
              <w:ind w:firstLineChars="200" w:firstLine="440"/>
              <w:rPr>
                <w:rFonts w:ascii="Calibri" w:hAnsi="Calibri" w:cs="Calibri"/>
                <w:i/>
                <w:iCs/>
                <w:sz w:val="22"/>
                <w:szCs w:val="22"/>
              </w:rPr>
            </w:pPr>
            <w:r w:rsidRPr="00A27D30">
              <w:rPr>
                <w:rFonts w:ascii="Calibri" w:hAnsi="Calibri" w:cs="Calibri"/>
                <w:i/>
                <w:iCs/>
                <w:sz w:val="22"/>
                <w:szCs w:val="22"/>
              </w:rPr>
              <w:t>- Interurban Trail to Burke-Gilman Connection</w:t>
            </w:r>
          </w:p>
        </w:tc>
        <w:tc>
          <w:tcPr>
            <w:tcW w:w="1424" w:type="dxa"/>
            <w:tcBorders>
              <w:top w:val="nil"/>
              <w:left w:val="nil"/>
              <w:bottom w:val="nil"/>
              <w:right w:val="single" w:sz="4" w:space="0" w:color="auto"/>
            </w:tcBorders>
            <w:shd w:val="clear" w:color="auto" w:fill="auto"/>
            <w:noWrap/>
            <w:vAlign w:val="center"/>
            <w:hideMark/>
          </w:tcPr>
          <w:p w14:paraId="6BC6E546"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$7,500,000</w:t>
            </w:r>
          </w:p>
        </w:tc>
        <w:tc>
          <w:tcPr>
            <w:tcW w:w="1363" w:type="dxa"/>
            <w:tcBorders>
              <w:top w:val="nil"/>
              <w:left w:val="nil"/>
              <w:bottom w:val="nil"/>
              <w:right w:val="single" w:sz="4" w:space="0" w:color="auto"/>
            </w:tcBorders>
            <w:shd w:val="clear" w:color="auto" w:fill="auto"/>
            <w:noWrap/>
            <w:vAlign w:val="center"/>
            <w:hideMark/>
          </w:tcPr>
          <w:p w14:paraId="4856A677"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$7,418,309</w:t>
            </w:r>
          </w:p>
        </w:tc>
        <w:tc>
          <w:tcPr>
            <w:tcW w:w="1363" w:type="dxa"/>
            <w:tcBorders>
              <w:top w:val="nil"/>
              <w:left w:val="nil"/>
              <w:bottom w:val="nil"/>
              <w:right w:val="single" w:sz="4" w:space="0" w:color="auto"/>
            </w:tcBorders>
            <w:shd w:val="clear" w:color="auto" w:fill="auto"/>
            <w:noWrap/>
            <w:vAlign w:val="center"/>
            <w:hideMark/>
          </w:tcPr>
          <w:p w14:paraId="3F3CFCC5"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$7,500,000</w:t>
            </w:r>
          </w:p>
        </w:tc>
        <w:tc>
          <w:tcPr>
            <w:tcW w:w="1600" w:type="dxa"/>
            <w:tcBorders>
              <w:top w:val="nil"/>
              <w:left w:val="nil"/>
              <w:bottom w:val="nil"/>
              <w:right w:val="single" w:sz="4" w:space="0" w:color="auto"/>
            </w:tcBorders>
            <w:shd w:val="clear" w:color="auto" w:fill="auto"/>
            <w:noWrap/>
            <w:vAlign w:val="center"/>
            <w:hideMark/>
          </w:tcPr>
          <w:p w14:paraId="21B9EDBB"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$7,500,000</w:t>
            </w:r>
          </w:p>
        </w:tc>
      </w:tr>
      <w:tr w:rsidR="0082062A" w:rsidRPr="00A27D30" w14:paraId="70BB858D"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18B8FC25" w14:textId="77777777" w:rsidR="0082062A" w:rsidRPr="00A27D30" w:rsidRDefault="0082062A" w:rsidP="000C20FE">
            <w:pPr>
              <w:ind w:firstLineChars="200" w:firstLine="440"/>
              <w:rPr>
                <w:rFonts w:ascii="Calibri" w:hAnsi="Calibri" w:cs="Calibri"/>
                <w:i/>
                <w:iCs/>
                <w:sz w:val="22"/>
                <w:szCs w:val="22"/>
              </w:rPr>
            </w:pPr>
            <w:r w:rsidRPr="00A27D30">
              <w:rPr>
                <w:rFonts w:ascii="Calibri" w:hAnsi="Calibri" w:cs="Calibri"/>
                <w:i/>
                <w:iCs/>
                <w:sz w:val="22"/>
                <w:szCs w:val="22"/>
              </w:rPr>
              <w:t>- Kirkland Green Loop Trail</w:t>
            </w:r>
          </w:p>
        </w:tc>
        <w:tc>
          <w:tcPr>
            <w:tcW w:w="1424" w:type="dxa"/>
            <w:tcBorders>
              <w:top w:val="nil"/>
              <w:left w:val="nil"/>
              <w:bottom w:val="nil"/>
              <w:right w:val="single" w:sz="4" w:space="0" w:color="auto"/>
            </w:tcBorders>
            <w:shd w:val="clear" w:color="auto" w:fill="auto"/>
            <w:noWrap/>
            <w:vAlign w:val="center"/>
            <w:hideMark/>
          </w:tcPr>
          <w:p w14:paraId="0BADCAEC"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$2,500,000</w:t>
            </w:r>
          </w:p>
        </w:tc>
        <w:tc>
          <w:tcPr>
            <w:tcW w:w="1363" w:type="dxa"/>
            <w:tcBorders>
              <w:top w:val="nil"/>
              <w:left w:val="nil"/>
              <w:bottom w:val="nil"/>
              <w:right w:val="single" w:sz="4" w:space="0" w:color="auto"/>
            </w:tcBorders>
            <w:shd w:val="clear" w:color="auto" w:fill="auto"/>
            <w:noWrap/>
            <w:vAlign w:val="center"/>
            <w:hideMark/>
          </w:tcPr>
          <w:p w14:paraId="254E6B0B"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$2,472,770</w:t>
            </w:r>
          </w:p>
        </w:tc>
        <w:tc>
          <w:tcPr>
            <w:tcW w:w="1363" w:type="dxa"/>
            <w:tcBorders>
              <w:top w:val="nil"/>
              <w:left w:val="nil"/>
              <w:bottom w:val="nil"/>
              <w:right w:val="single" w:sz="4" w:space="0" w:color="auto"/>
            </w:tcBorders>
            <w:shd w:val="clear" w:color="auto" w:fill="auto"/>
            <w:noWrap/>
            <w:vAlign w:val="center"/>
            <w:hideMark/>
          </w:tcPr>
          <w:p w14:paraId="4C6D5E63"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$2,500,000</w:t>
            </w:r>
          </w:p>
        </w:tc>
        <w:tc>
          <w:tcPr>
            <w:tcW w:w="1600" w:type="dxa"/>
            <w:tcBorders>
              <w:top w:val="nil"/>
              <w:left w:val="nil"/>
              <w:bottom w:val="nil"/>
              <w:right w:val="single" w:sz="4" w:space="0" w:color="auto"/>
            </w:tcBorders>
            <w:shd w:val="clear" w:color="auto" w:fill="auto"/>
            <w:noWrap/>
            <w:vAlign w:val="center"/>
            <w:hideMark/>
          </w:tcPr>
          <w:p w14:paraId="1ACACA31"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$2,500,000</w:t>
            </w:r>
          </w:p>
        </w:tc>
      </w:tr>
      <w:tr w:rsidR="0082062A" w:rsidRPr="00A27D30" w14:paraId="245244F7"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64FF6490" w14:textId="77777777" w:rsidR="0082062A" w:rsidRPr="00A27D30" w:rsidRDefault="0082062A" w:rsidP="000C20FE">
            <w:pPr>
              <w:ind w:firstLineChars="200" w:firstLine="440"/>
              <w:rPr>
                <w:rFonts w:ascii="Calibri" w:hAnsi="Calibri" w:cs="Calibri"/>
                <w:i/>
                <w:iCs/>
                <w:sz w:val="22"/>
                <w:szCs w:val="22"/>
              </w:rPr>
            </w:pPr>
            <w:r w:rsidRPr="00A27D30">
              <w:rPr>
                <w:rFonts w:ascii="Calibri" w:hAnsi="Calibri" w:cs="Calibri"/>
                <w:i/>
                <w:iCs/>
                <w:sz w:val="22"/>
                <w:szCs w:val="22"/>
              </w:rPr>
              <w:t>- Missing Link of Green River Trail</w:t>
            </w:r>
          </w:p>
        </w:tc>
        <w:tc>
          <w:tcPr>
            <w:tcW w:w="1424" w:type="dxa"/>
            <w:tcBorders>
              <w:top w:val="nil"/>
              <w:left w:val="nil"/>
              <w:bottom w:val="nil"/>
              <w:right w:val="single" w:sz="4" w:space="0" w:color="auto"/>
            </w:tcBorders>
            <w:shd w:val="clear" w:color="auto" w:fill="auto"/>
            <w:noWrap/>
            <w:vAlign w:val="center"/>
            <w:hideMark/>
          </w:tcPr>
          <w:p w14:paraId="34C1C958"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$1,500,000</w:t>
            </w:r>
          </w:p>
        </w:tc>
        <w:tc>
          <w:tcPr>
            <w:tcW w:w="1363" w:type="dxa"/>
            <w:tcBorders>
              <w:top w:val="nil"/>
              <w:left w:val="nil"/>
              <w:bottom w:val="nil"/>
              <w:right w:val="single" w:sz="4" w:space="0" w:color="auto"/>
            </w:tcBorders>
            <w:shd w:val="clear" w:color="auto" w:fill="auto"/>
            <w:noWrap/>
            <w:vAlign w:val="center"/>
            <w:hideMark/>
          </w:tcPr>
          <w:p w14:paraId="0956176E"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$1,483,662</w:t>
            </w:r>
          </w:p>
        </w:tc>
        <w:tc>
          <w:tcPr>
            <w:tcW w:w="1363" w:type="dxa"/>
            <w:tcBorders>
              <w:top w:val="nil"/>
              <w:left w:val="nil"/>
              <w:bottom w:val="nil"/>
              <w:right w:val="single" w:sz="4" w:space="0" w:color="auto"/>
            </w:tcBorders>
            <w:shd w:val="clear" w:color="auto" w:fill="auto"/>
            <w:noWrap/>
            <w:vAlign w:val="center"/>
            <w:hideMark/>
          </w:tcPr>
          <w:p w14:paraId="46CD7E00"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$1,500,000</w:t>
            </w:r>
          </w:p>
        </w:tc>
        <w:tc>
          <w:tcPr>
            <w:tcW w:w="1600" w:type="dxa"/>
            <w:tcBorders>
              <w:top w:val="nil"/>
              <w:left w:val="nil"/>
              <w:bottom w:val="nil"/>
              <w:right w:val="single" w:sz="4" w:space="0" w:color="auto"/>
            </w:tcBorders>
            <w:shd w:val="clear" w:color="auto" w:fill="auto"/>
            <w:noWrap/>
            <w:vAlign w:val="center"/>
            <w:hideMark/>
          </w:tcPr>
          <w:p w14:paraId="546791D4"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$1,500,000</w:t>
            </w:r>
          </w:p>
        </w:tc>
      </w:tr>
      <w:tr w:rsidR="0082062A" w:rsidRPr="00A27D30" w14:paraId="05470EAD"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032C6E22" w14:textId="77777777" w:rsidR="0082062A" w:rsidRPr="00A27D30" w:rsidRDefault="0082062A" w:rsidP="000C20FE">
            <w:pPr>
              <w:ind w:firstLineChars="200" w:firstLine="440"/>
              <w:rPr>
                <w:rFonts w:ascii="Calibri" w:hAnsi="Calibri" w:cs="Calibri"/>
                <w:i/>
                <w:iCs/>
                <w:sz w:val="22"/>
                <w:szCs w:val="22"/>
              </w:rPr>
            </w:pPr>
            <w:r w:rsidRPr="00A27D30">
              <w:rPr>
                <w:rFonts w:ascii="Calibri" w:hAnsi="Calibri" w:cs="Calibri"/>
                <w:i/>
                <w:iCs/>
                <w:sz w:val="22"/>
                <w:szCs w:val="22"/>
              </w:rPr>
              <w:t>- Interurban Trail Connection (Milton)</w:t>
            </w:r>
          </w:p>
        </w:tc>
        <w:tc>
          <w:tcPr>
            <w:tcW w:w="1424" w:type="dxa"/>
            <w:tcBorders>
              <w:top w:val="nil"/>
              <w:left w:val="nil"/>
              <w:bottom w:val="nil"/>
              <w:right w:val="single" w:sz="4" w:space="0" w:color="auto"/>
            </w:tcBorders>
            <w:shd w:val="clear" w:color="auto" w:fill="auto"/>
            <w:noWrap/>
            <w:vAlign w:val="center"/>
            <w:hideMark/>
          </w:tcPr>
          <w:p w14:paraId="5A89BCE1"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$150,000</w:t>
            </w:r>
          </w:p>
        </w:tc>
        <w:tc>
          <w:tcPr>
            <w:tcW w:w="1363" w:type="dxa"/>
            <w:tcBorders>
              <w:top w:val="nil"/>
              <w:left w:val="nil"/>
              <w:bottom w:val="nil"/>
              <w:right w:val="single" w:sz="4" w:space="0" w:color="auto"/>
            </w:tcBorders>
            <w:shd w:val="clear" w:color="auto" w:fill="auto"/>
            <w:noWrap/>
            <w:vAlign w:val="center"/>
            <w:hideMark/>
          </w:tcPr>
          <w:p w14:paraId="711FFC39"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$148,366</w:t>
            </w:r>
          </w:p>
        </w:tc>
        <w:tc>
          <w:tcPr>
            <w:tcW w:w="1363" w:type="dxa"/>
            <w:tcBorders>
              <w:top w:val="nil"/>
              <w:left w:val="nil"/>
              <w:bottom w:val="nil"/>
              <w:right w:val="single" w:sz="4" w:space="0" w:color="auto"/>
            </w:tcBorders>
            <w:shd w:val="clear" w:color="auto" w:fill="auto"/>
            <w:noWrap/>
            <w:vAlign w:val="center"/>
            <w:hideMark/>
          </w:tcPr>
          <w:p w14:paraId="731C0A8B"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$150,000</w:t>
            </w:r>
          </w:p>
        </w:tc>
        <w:tc>
          <w:tcPr>
            <w:tcW w:w="1600" w:type="dxa"/>
            <w:tcBorders>
              <w:top w:val="nil"/>
              <w:left w:val="nil"/>
              <w:bottom w:val="nil"/>
              <w:right w:val="single" w:sz="4" w:space="0" w:color="auto"/>
            </w:tcBorders>
            <w:shd w:val="clear" w:color="auto" w:fill="auto"/>
            <w:noWrap/>
            <w:vAlign w:val="center"/>
            <w:hideMark/>
          </w:tcPr>
          <w:p w14:paraId="15CD6FCF" w14:textId="77777777" w:rsidR="0082062A" w:rsidRPr="00A27D30" w:rsidRDefault="0082062A" w:rsidP="000C20FE">
            <w:pPr>
              <w:jc w:val="center"/>
              <w:rPr>
                <w:rFonts w:ascii="Calibri" w:hAnsi="Calibri" w:cs="Calibri"/>
                <w:i/>
                <w:iCs/>
                <w:sz w:val="22"/>
                <w:szCs w:val="22"/>
              </w:rPr>
            </w:pPr>
            <w:r w:rsidRPr="00A27D30">
              <w:rPr>
                <w:rFonts w:ascii="Calibri" w:hAnsi="Calibri" w:cs="Calibri"/>
                <w:i/>
                <w:iCs/>
                <w:sz w:val="22"/>
                <w:szCs w:val="22"/>
              </w:rPr>
              <w:t>$150,000</w:t>
            </w:r>
          </w:p>
        </w:tc>
      </w:tr>
      <w:tr w:rsidR="0082062A" w:rsidRPr="00A27D30" w14:paraId="115EC252"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120AB859"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Active Recreation and Other Park Repair and Renovation</w:t>
            </w:r>
          </w:p>
        </w:tc>
        <w:tc>
          <w:tcPr>
            <w:tcW w:w="1424" w:type="dxa"/>
            <w:tcBorders>
              <w:top w:val="nil"/>
              <w:left w:val="nil"/>
              <w:bottom w:val="nil"/>
              <w:right w:val="single" w:sz="4" w:space="0" w:color="auto"/>
            </w:tcBorders>
            <w:shd w:val="clear" w:color="auto" w:fill="auto"/>
            <w:noWrap/>
            <w:vAlign w:val="center"/>
            <w:hideMark/>
          </w:tcPr>
          <w:p w14:paraId="404EFC55"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$41,500,000</w:t>
            </w:r>
          </w:p>
        </w:tc>
        <w:tc>
          <w:tcPr>
            <w:tcW w:w="1363" w:type="dxa"/>
            <w:tcBorders>
              <w:top w:val="nil"/>
              <w:left w:val="nil"/>
              <w:bottom w:val="nil"/>
              <w:right w:val="single" w:sz="4" w:space="0" w:color="auto"/>
            </w:tcBorders>
            <w:shd w:val="clear" w:color="auto" w:fill="auto"/>
            <w:noWrap/>
            <w:vAlign w:val="center"/>
            <w:hideMark/>
          </w:tcPr>
          <w:p w14:paraId="31332617"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$41,047,975</w:t>
            </w:r>
          </w:p>
        </w:tc>
        <w:tc>
          <w:tcPr>
            <w:tcW w:w="1363" w:type="dxa"/>
            <w:tcBorders>
              <w:top w:val="nil"/>
              <w:left w:val="nil"/>
              <w:bottom w:val="nil"/>
              <w:right w:val="single" w:sz="4" w:space="0" w:color="auto"/>
            </w:tcBorders>
            <w:shd w:val="clear" w:color="auto" w:fill="auto"/>
            <w:noWrap/>
            <w:vAlign w:val="center"/>
            <w:hideMark/>
          </w:tcPr>
          <w:p w14:paraId="124918B3"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$42,501,815</w:t>
            </w:r>
          </w:p>
        </w:tc>
        <w:tc>
          <w:tcPr>
            <w:tcW w:w="1600" w:type="dxa"/>
            <w:tcBorders>
              <w:top w:val="nil"/>
              <w:left w:val="nil"/>
              <w:bottom w:val="nil"/>
              <w:right w:val="single" w:sz="4" w:space="0" w:color="auto"/>
            </w:tcBorders>
            <w:shd w:val="clear" w:color="auto" w:fill="auto"/>
            <w:noWrap/>
            <w:vAlign w:val="center"/>
            <w:hideMark/>
          </w:tcPr>
          <w:p w14:paraId="1945446D"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$40,991,815</w:t>
            </w:r>
          </w:p>
        </w:tc>
      </w:tr>
      <w:tr w:rsidR="0082062A" w:rsidRPr="00A27D30" w14:paraId="64FD4269" w14:textId="77777777" w:rsidTr="0082062A">
        <w:trPr>
          <w:trHeight w:val="3"/>
        </w:trPr>
        <w:tc>
          <w:tcPr>
            <w:tcW w:w="3610" w:type="dxa"/>
            <w:tcBorders>
              <w:top w:val="nil"/>
              <w:left w:val="single" w:sz="4" w:space="0" w:color="auto"/>
              <w:bottom w:val="nil"/>
              <w:right w:val="single" w:sz="4" w:space="0" w:color="auto"/>
            </w:tcBorders>
            <w:shd w:val="clear" w:color="000000" w:fill="FFF2CC"/>
            <w:noWrap/>
            <w:vAlign w:val="center"/>
            <w:hideMark/>
          </w:tcPr>
          <w:p w14:paraId="7B518A85"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Infrastructure Investments at 5 Sites</w:t>
            </w:r>
          </w:p>
        </w:tc>
        <w:tc>
          <w:tcPr>
            <w:tcW w:w="1424" w:type="dxa"/>
            <w:tcBorders>
              <w:top w:val="nil"/>
              <w:left w:val="nil"/>
              <w:bottom w:val="nil"/>
              <w:right w:val="single" w:sz="4" w:space="0" w:color="auto"/>
            </w:tcBorders>
            <w:shd w:val="clear" w:color="000000" w:fill="FFF2CC"/>
            <w:noWrap/>
            <w:vAlign w:val="center"/>
            <w:hideMark/>
          </w:tcPr>
          <w:p w14:paraId="023BFC2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$12,500,000</w:t>
            </w:r>
          </w:p>
        </w:tc>
        <w:tc>
          <w:tcPr>
            <w:tcW w:w="1363" w:type="dxa"/>
            <w:tcBorders>
              <w:top w:val="nil"/>
              <w:left w:val="nil"/>
              <w:bottom w:val="nil"/>
              <w:right w:val="single" w:sz="4" w:space="0" w:color="auto"/>
            </w:tcBorders>
            <w:shd w:val="clear" w:color="000000" w:fill="FFF2CC"/>
            <w:noWrap/>
            <w:vAlign w:val="center"/>
            <w:hideMark/>
          </w:tcPr>
          <w:p w14:paraId="5244B33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$12,363,848</w:t>
            </w:r>
          </w:p>
        </w:tc>
        <w:tc>
          <w:tcPr>
            <w:tcW w:w="1363" w:type="dxa"/>
            <w:tcBorders>
              <w:top w:val="nil"/>
              <w:left w:val="nil"/>
              <w:bottom w:val="nil"/>
              <w:right w:val="single" w:sz="4" w:space="0" w:color="auto"/>
            </w:tcBorders>
            <w:shd w:val="clear" w:color="000000" w:fill="FFF2CC"/>
            <w:noWrap/>
            <w:vAlign w:val="center"/>
            <w:hideMark/>
          </w:tcPr>
          <w:p w14:paraId="309D13E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$12,801,751</w:t>
            </w:r>
          </w:p>
        </w:tc>
        <w:tc>
          <w:tcPr>
            <w:tcW w:w="1600" w:type="dxa"/>
            <w:tcBorders>
              <w:top w:val="nil"/>
              <w:left w:val="nil"/>
              <w:bottom w:val="nil"/>
              <w:right w:val="single" w:sz="4" w:space="0" w:color="auto"/>
            </w:tcBorders>
            <w:shd w:val="clear" w:color="000000" w:fill="FFF2CC"/>
            <w:noWrap/>
            <w:vAlign w:val="center"/>
            <w:hideMark/>
          </w:tcPr>
          <w:p w14:paraId="1511BFF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$11,291,751</w:t>
            </w:r>
          </w:p>
        </w:tc>
      </w:tr>
      <w:tr w:rsidR="0082062A" w:rsidRPr="00A27D30" w14:paraId="2E05EA96"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62E9A962"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Ballfield Turf Replacement</w:t>
            </w:r>
          </w:p>
        </w:tc>
        <w:tc>
          <w:tcPr>
            <w:tcW w:w="1424" w:type="dxa"/>
            <w:tcBorders>
              <w:top w:val="nil"/>
              <w:left w:val="nil"/>
              <w:bottom w:val="nil"/>
              <w:right w:val="single" w:sz="4" w:space="0" w:color="auto"/>
            </w:tcBorders>
            <w:shd w:val="clear" w:color="auto" w:fill="auto"/>
            <w:noWrap/>
            <w:vAlign w:val="center"/>
            <w:hideMark/>
          </w:tcPr>
          <w:p w14:paraId="3913FC6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$12,500,000</w:t>
            </w:r>
          </w:p>
        </w:tc>
        <w:tc>
          <w:tcPr>
            <w:tcW w:w="1363" w:type="dxa"/>
            <w:tcBorders>
              <w:top w:val="nil"/>
              <w:left w:val="nil"/>
              <w:bottom w:val="nil"/>
              <w:right w:val="single" w:sz="4" w:space="0" w:color="auto"/>
            </w:tcBorders>
            <w:shd w:val="clear" w:color="auto" w:fill="auto"/>
            <w:noWrap/>
            <w:vAlign w:val="center"/>
            <w:hideMark/>
          </w:tcPr>
          <w:p w14:paraId="4EC5DEAB"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$12,363,848</w:t>
            </w:r>
          </w:p>
        </w:tc>
        <w:tc>
          <w:tcPr>
            <w:tcW w:w="1363" w:type="dxa"/>
            <w:tcBorders>
              <w:top w:val="nil"/>
              <w:left w:val="nil"/>
              <w:bottom w:val="nil"/>
              <w:right w:val="single" w:sz="4" w:space="0" w:color="auto"/>
            </w:tcBorders>
            <w:shd w:val="clear" w:color="auto" w:fill="auto"/>
            <w:noWrap/>
            <w:vAlign w:val="center"/>
            <w:hideMark/>
          </w:tcPr>
          <w:p w14:paraId="17FC2043"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$12,801,751</w:t>
            </w:r>
          </w:p>
        </w:tc>
        <w:tc>
          <w:tcPr>
            <w:tcW w:w="1600" w:type="dxa"/>
            <w:tcBorders>
              <w:top w:val="nil"/>
              <w:left w:val="nil"/>
              <w:bottom w:val="nil"/>
              <w:right w:val="single" w:sz="4" w:space="0" w:color="auto"/>
            </w:tcBorders>
            <w:shd w:val="clear" w:color="auto" w:fill="auto"/>
            <w:noWrap/>
            <w:vAlign w:val="center"/>
            <w:hideMark/>
          </w:tcPr>
          <w:p w14:paraId="3E6E7186"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$12,801,751</w:t>
            </w:r>
          </w:p>
        </w:tc>
      </w:tr>
      <w:tr w:rsidR="0082062A" w:rsidRPr="00A27D30" w14:paraId="068C0555"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34054C38"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Play Area Rehabilitation</w:t>
            </w:r>
          </w:p>
        </w:tc>
        <w:tc>
          <w:tcPr>
            <w:tcW w:w="1424" w:type="dxa"/>
            <w:tcBorders>
              <w:top w:val="nil"/>
              <w:left w:val="nil"/>
              <w:bottom w:val="nil"/>
              <w:right w:val="single" w:sz="4" w:space="0" w:color="auto"/>
            </w:tcBorders>
            <w:shd w:val="clear" w:color="auto" w:fill="auto"/>
            <w:noWrap/>
            <w:vAlign w:val="center"/>
            <w:hideMark/>
          </w:tcPr>
          <w:p w14:paraId="4A49BE0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$2,500,000</w:t>
            </w:r>
          </w:p>
        </w:tc>
        <w:tc>
          <w:tcPr>
            <w:tcW w:w="1363" w:type="dxa"/>
            <w:tcBorders>
              <w:top w:val="nil"/>
              <w:left w:val="nil"/>
              <w:bottom w:val="nil"/>
              <w:right w:val="single" w:sz="4" w:space="0" w:color="auto"/>
            </w:tcBorders>
            <w:shd w:val="clear" w:color="auto" w:fill="auto"/>
            <w:noWrap/>
            <w:vAlign w:val="center"/>
            <w:hideMark/>
          </w:tcPr>
          <w:p w14:paraId="0A0B3F6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$2,472,770</w:t>
            </w:r>
          </w:p>
        </w:tc>
        <w:tc>
          <w:tcPr>
            <w:tcW w:w="1363" w:type="dxa"/>
            <w:tcBorders>
              <w:top w:val="nil"/>
              <w:left w:val="nil"/>
              <w:bottom w:val="nil"/>
              <w:right w:val="single" w:sz="4" w:space="0" w:color="auto"/>
            </w:tcBorders>
            <w:shd w:val="clear" w:color="auto" w:fill="auto"/>
            <w:noWrap/>
            <w:vAlign w:val="center"/>
            <w:hideMark/>
          </w:tcPr>
          <w:p w14:paraId="6C8B07E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$2,560,350</w:t>
            </w:r>
          </w:p>
        </w:tc>
        <w:tc>
          <w:tcPr>
            <w:tcW w:w="1600" w:type="dxa"/>
            <w:tcBorders>
              <w:top w:val="nil"/>
              <w:left w:val="nil"/>
              <w:bottom w:val="nil"/>
              <w:right w:val="single" w:sz="4" w:space="0" w:color="auto"/>
            </w:tcBorders>
            <w:shd w:val="clear" w:color="auto" w:fill="auto"/>
            <w:noWrap/>
            <w:vAlign w:val="center"/>
            <w:hideMark/>
          </w:tcPr>
          <w:p w14:paraId="2CBA6A4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$2,560,350</w:t>
            </w:r>
          </w:p>
        </w:tc>
      </w:tr>
      <w:tr w:rsidR="0082062A" w:rsidRPr="00A27D30" w14:paraId="0085AACF"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44B531B2"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Trailhead Access Improvement</w:t>
            </w:r>
          </w:p>
        </w:tc>
        <w:tc>
          <w:tcPr>
            <w:tcW w:w="1424" w:type="dxa"/>
            <w:tcBorders>
              <w:top w:val="nil"/>
              <w:left w:val="nil"/>
              <w:bottom w:val="nil"/>
              <w:right w:val="single" w:sz="4" w:space="0" w:color="auto"/>
            </w:tcBorders>
            <w:shd w:val="clear" w:color="auto" w:fill="auto"/>
            <w:noWrap/>
            <w:vAlign w:val="center"/>
            <w:hideMark/>
          </w:tcPr>
          <w:p w14:paraId="76404CC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$3,500,000</w:t>
            </w:r>
          </w:p>
        </w:tc>
        <w:tc>
          <w:tcPr>
            <w:tcW w:w="1363" w:type="dxa"/>
            <w:tcBorders>
              <w:top w:val="nil"/>
              <w:left w:val="nil"/>
              <w:bottom w:val="nil"/>
              <w:right w:val="single" w:sz="4" w:space="0" w:color="auto"/>
            </w:tcBorders>
            <w:shd w:val="clear" w:color="auto" w:fill="auto"/>
            <w:noWrap/>
            <w:vAlign w:val="center"/>
            <w:hideMark/>
          </w:tcPr>
          <w:p w14:paraId="1BCD992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$3,461,877</w:t>
            </w:r>
          </w:p>
        </w:tc>
        <w:tc>
          <w:tcPr>
            <w:tcW w:w="1363" w:type="dxa"/>
            <w:tcBorders>
              <w:top w:val="nil"/>
              <w:left w:val="nil"/>
              <w:bottom w:val="nil"/>
              <w:right w:val="single" w:sz="4" w:space="0" w:color="auto"/>
            </w:tcBorders>
            <w:shd w:val="clear" w:color="auto" w:fill="auto"/>
            <w:noWrap/>
            <w:vAlign w:val="center"/>
            <w:hideMark/>
          </w:tcPr>
          <w:p w14:paraId="397A200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$3,584,490</w:t>
            </w:r>
          </w:p>
        </w:tc>
        <w:tc>
          <w:tcPr>
            <w:tcW w:w="1600" w:type="dxa"/>
            <w:tcBorders>
              <w:top w:val="nil"/>
              <w:left w:val="nil"/>
              <w:bottom w:val="nil"/>
              <w:right w:val="single" w:sz="4" w:space="0" w:color="auto"/>
            </w:tcBorders>
            <w:shd w:val="clear" w:color="auto" w:fill="auto"/>
            <w:noWrap/>
            <w:vAlign w:val="center"/>
            <w:hideMark/>
          </w:tcPr>
          <w:p w14:paraId="1D2A72E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$3,584,490</w:t>
            </w:r>
          </w:p>
        </w:tc>
      </w:tr>
      <w:tr w:rsidR="0082062A" w:rsidRPr="00A27D30" w14:paraId="72F2955F"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22F679DA"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Backcountry Trail Rehabilitation</w:t>
            </w:r>
          </w:p>
        </w:tc>
        <w:tc>
          <w:tcPr>
            <w:tcW w:w="1424" w:type="dxa"/>
            <w:tcBorders>
              <w:top w:val="nil"/>
              <w:left w:val="nil"/>
              <w:bottom w:val="nil"/>
              <w:right w:val="single" w:sz="4" w:space="0" w:color="auto"/>
            </w:tcBorders>
            <w:shd w:val="clear" w:color="auto" w:fill="auto"/>
            <w:noWrap/>
            <w:vAlign w:val="center"/>
            <w:hideMark/>
          </w:tcPr>
          <w:p w14:paraId="64AD71F1"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$5,500,000</w:t>
            </w:r>
          </w:p>
        </w:tc>
        <w:tc>
          <w:tcPr>
            <w:tcW w:w="1363" w:type="dxa"/>
            <w:tcBorders>
              <w:top w:val="nil"/>
              <w:left w:val="nil"/>
              <w:bottom w:val="nil"/>
              <w:right w:val="single" w:sz="4" w:space="0" w:color="auto"/>
            </w:tcBorders>
            <w:shd w:val="clear" w:color="auto" w:fill="auto"/>
            <w:noWrap/>
            <w:vAlign w:val="center"/>
            <w:hideMark/>
          </w:tcPr>
          <w:p w14:paraId="6CF9166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$5,440,093</w:t>
            </w:r>
          </w:p>
        </w:tc>
        <w:tc>
          <w:tcPr>
            <w:tcW w:w="1363" w:type="dxa"/>
            <w:tcBorders>
              <w:top w:val="nil"/>
              <w:left w:val="nil"/>
              <w:bottom w:val="nil"/>
              <w:right w:val="single" w:sz="4" w:space="0" w:color="auto"/>
            </w:tcBorders>
            <w:shd w:val="clear" w:color="auto" w:fill="auto"/>
            <w:noWrap/>
            <w:vAlign w:val="center"/>
            <w:hideMark/>
          </w:tcPr>
          <w:p w14:paraId="2ADD92D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$5,632,771</w:t>
            </w:r>
          </w:p>
        </w:tc>
        <w:tc>
          <w:tcPr>
            <w:tcW w:w="1600" w:type="dxa"/>
            <w:tcBorders>
              <w:top w:val="nil"/>
              <w:left w:val="nil"/>
              <w:bottom w:val="nil"/>
              <w:right w:val="single" w:sz="4" w:space="0" w:color="auto"/>
            </w:tcBorders>
            <w:shd w:val="clear" w:color="auto" w:fill="auto"/>
            <w:noWrap/>
            <w:vAlign w:val="center"/>
            <w:hideMark/>
          </w:tcPr>
          <w:p w14:paraId="1157DE29"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$5,632,771</w:t>
            </w:r>
          </w:p>
        </w:tc>
      </w:tr>
      <w:tr w:rsidR="0082062A" w:rsidRPr="00A27D30" w14:paraId="680CD64F"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5F594C7B"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Other Sport Court and Ballfields Rehabilitation</w:t>
            </w:r>
          </w:p>
        </w:tc>
        <w:tc>
          <w:tcPr>
            <w:tcW w:w="1424" w:type="dxa"/>
            <w:tcBorders>
              <w:top w:val="nil"/>
              <w:left w:val="nil"/>
              <w:bottom w:val="nil"/>
              <w:right w:val="single" w:sz="4" w:space="0" w:color="auto"/>
            </w:tcBorders>
            <w:shd w:val="clear" w:color="auto" w:fill="auto"/>
            <w:noWrap/>
            <w:vAlign w:val="center"/>
            <w:hideMark/>
          </w:tcPr>
          <w:p w14:paraId="7FD7E4F8"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$5,000,000</w:t>
            </w:r>
          </w:p>
        </w:tc>
        <w:tc>
          <w:tcPr>
            <w:tcW w:w="1363" w:type="dxa"/>
            <w:tcBorders>
              <w:top w:val="nil"/>
              <w:left w:val="nil"/>
              <w:bottom w:val="nil"/>
              <w:right w:val="single" w:sz="4" w:space="0" w:color="auto"/>
            </w:tcBorders>
            <w:shd w:val="clear" w:color="auto" w:fill="auto"/>
            <w:noWrap/>
            <w:vAlign w:val="center"/>
            <w:hideMark/>
          </w:tcPr>
          <w:p w14:paraId="1877F99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$4,945,539</w:t>
            </w:r>
          </w:p>
        </w:tc>
        <w:tc>
          <w:tcPr>
            <w:tcW w:w="1363" w:type="dxa"/>
            <w:tcBorders>
              <w:top w:val="nil"/>
              <w:left w:val="nil"/>
              <w:bottom w:val="nil"/>
              <w:right w:val="single" w:sz="4" w:space="0" w:color="auto"/>
            </w:tcBorders>
            <w:shd w:val="clear" w:color="auto" w:fill="auto"/>
            <w:noWrap/>
            <w:vAlign w:val="center"/>
            <w:hideMark/>
          </w:tcPr>
          <w:p w14:paraId="4DAE636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$5,120,701</w:t>
            </w:r>
          </w:p>
        </w:tc>
        <w:tc>
          <w:tcPr>
            <w:tcW w:w="1600" w:type="dxa"/>
            <w:tcBorders>
              <w:top w:val="nil"/>
              <w:left w:val="nil"/>
              <w:bottom w:val="nil"/>
              <w:right w:val="single" w:sz="4" w:space="0" w:color="auto"/>
            </w:tcBorders>
            <w:shd w:val="clear" w:color="auto" w:fill="auto"/>
            <w:noWrap/>
            <w:vAlign w:val="center"/>
            <w:hideMark/>
          </w:tcPr>
          <w:p w14:paraId="3629436F"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$5,120,701</w:t>
            </w:r>
          </w:p>
        </w:tc>
      </w:tr>
      <w:tr w:rsidR="0082062A" w:rsidRPr="00A27D30" w14:paraId="7B6F017C"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4F867E7F"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Urban Parks and Open Space Grant Program</w:t>
            </w:r>
          </w:p>
        </w:tc>
        <w:tc>
          <w:tcPr>
            <w:tcW w:w="1424" w:type="dxa"/>
            <w:tcBorders>
              <w:top w:val="nil"/>
              <w:left w:val="nil"/>
              <w:bottom w:val="nil"/>
              <w:right w:val="single" w:sz="4" w:space="0" w:color="auto"/>
            </w:tcBorders>
            <w:shd w:val="clear" w:color="auto" w:fill="auto"/>
            <w:noWrap/>
            <w:vAlign w:val="center"/>
            <w:hideMark/>
          </w:tcPr>
          <w:p w14:paraId="75AFBA41"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$25,000,000</w:t>
            </w:r>
          </w:p>
        </w:tc>
        <w:tc>
          <w:tcPr>
            <w:tcW w:w="1363" w:type="dxa"/>
            <w:tcBorders>
              <w:top w:val="nil"/>
              <w:left w:val="nil"/>
              <w:bottom w:val="nil"/>
              <w:right w:val="single" w:sz="4" w:space="0" w:color="auto"/>
            </w:tcBorders>
            <w:shd w:val="clear" w:color="auto" w:fill="auto"/>
            <w:noWrap/>
            <w:vAlign w:val="center"/>
            <w:hideMark/>
          </w:tcPr>
          <w:p w14:paraId="718953EF"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$24,727,696</w:t>
            </w:r>
          </w:p>
        </w:tc>
        <w:tc>
          <w:tcPr>
            <w:tcW w:w="1363" w:type="dxa"/>
            <w:tcBorders>
              <w:top w:val="nil"/>
              <w:left w:val="nil"/>
              <w:bottom w:val="nil"/>
              <w:right w:val="single" w:sz="4" w:space="0" w:color="auto"/>
            </w:tcBorders>
            <w:shd w:val="clear" w:color="auto" w:fill="auto"/>
            <w:noWrap/>
            <w:vAlign w:val="center"/>
            <w:hideMark/>
          </w:tcPr>
          <w:p w14:paraId="3C65EFA3"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$25,603,503</w:t>
            </w:r>
          </w:p>
        </w:tc>
        <w:tc>
          <w:tcPr>
            <w:tcW w:w="1600" w:type="dxa"/>
            <w:tcBorders>
              <w:top w:val="nil"/>
              <w:left w:val="nil"/>
              <w:bottom w:val="nil"/>
              <w:right w:val="single" w:sz="4" w:space="0" w:color="auto"/>
            </w:tcBorders>
            <w:shd w:val="clear" w:color="auto" w:fill="auto"/>
            <w:noWrap/>
            <w:vAlign w:val="center"/>
            <w:hideMark/>
          </w:tcPr>
          <w:p w14:paraId="2DA704C7"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$25,603,503</w:t>
            </w:r>
          </w:p>
        </w:tc>
      </w:tr>
      <w:tr w:rsidR="0082062A" w:rsidRPr="00A27D30" w14:paraId="3338F3F7" w14:textId="77777777" w:rsidTr="0082062A">
        <w:trPr>
          <w:trHeight w:val="3"/>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6C98DEEA"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Community Partnerships and Grants</w:t>
            </w:r>
          </w:p>
        </w:tc>
        <w:tc>
          <w:tcPr>
            <w:tcW w:w="1424" w:type="dxa"/>
            <w:tcBorders>
              <w:top w:val="nil"/>
              <w:left w:val="nil"/>
              <w:bottom w:val="single" w:sz="4" w:space="0" w:color="auto"/>
              <w:right w:val="single" w:sz="4" w:space="0" w:color="auto"/>
            </w:tcBorders>
            <w:shd w:val="clear" w:color="auto" w:fill="auto"/>
            <w:noWrap/>
            <w:vAlign w:val="center"/>
            <w:hideMark/>
          </w:tcPr>
          <w:p w14:paraId="3FACB45D"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$9,570,000</w:t>
            </w:r>
          </w:p>
        </w:tc>
        <w:tc>
          <w:tcPr>
            <w:tcW w:w="1363" w:type="dxa"/>
            <w:tcBorders>
              <w:top w:val="nil"/>
              <w:left w:val="nil"/>
              <w:bottom w:val="single" w:sz="4" w:space="0" w:color="auto"/>
              <w:right w:val="single" w:sz="4" w:space="0" w:color="auto"/>
            </w:tcBorders>
            <w:shd w:val="clear" w:color="auto" w:fill="auto"/>
            <w:noWrap/>
            <w:vAlign w:val="center"/>
            <w:hideMark/>
          </w:tcPr>
          <w:p w14:paraId="5F902947"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$9,465,762</w:t>
            </w:r>
          </w:p>
        </w:tc>
        <w:tc>
          <w:tcPr>
            <w:tcW w:w="1363" w:type="dxa"/>
            <w:tcBorders>
              <w:top w:val="nil"/>
              <w:left w:val="nil"/>
              <w:bottom w:val="single" w:sz="4" w:space="0" w:color="auto"/>
              <w:right w:val="single" w:sz="4" w:space="0" w:color="auto"/>
            </w:tcBorders>
            <w:shd w:val="clear" w:color="auto" w:fill="auto"/>
            <w:noWrap/>
            <w:vAlign w:val="center"/>
            <w:hideMark/>
          </w:tcPr>
          <w:p w14:paraId="388C6C4C"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$9,801,021</w:t>
            </w:r>
          </w:p>
        </w:tc>
        <w:tc>
          <w:tcPr>
            <w:tcW w:w="1600" w:type="dxa"/>
            <w:tcBorders>
              <w:top w:val="nil"/>
              <w:left w:val="nil"/>
              <w:bottom w:val="single" w:sz="4" w:space="0" w:color="auto"/>
              <w:right w:val="single" w:sz="4" w:space="0" w:color="auto"/>
            </w:tcBorders>
            <w:shd w:val="clear" w:color="auto" w:fill="auto"/>
            <w:noWrap/>
            <w:vAlign w:val="center"/>
            <w:hideMark/>
          </w:tcPr>
          <w:p w14:paraId="7E2381D6"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$9,801,021</w:t>
            </w:r>
          </w:p>
        </w:tc>
      </w:tr>
      <w:tr w:rsidR="0082062A" w:rsidRPr="00A27D30" w14:paraId="1FC237EF" w14:textId="77777777" w:rsidTr="0082062A">
        <w:trPr>
          <w:trHeight w:val="1"/>
        </w:trPr>
        <w:tc>
          <w:tcPr>
            <w:tcW w:w="3610" w:type="dxa"/>
            <w:tcBorders>
              <w:top w:val="nil"/>
              <w:left w:val="nil"/>
              <w:bottom w:val="nil"/>
              <w:right w:val="nil"/>
            </w:tcBorders>
            <w:shd w:val="clear" w:color="auto" w:fill="auto"/>
            <w:noWrap/>
            <w:vAlign w:val="bottom"/>
            <w:hideMark/>
          </w:tcPr>
          <w:p w14:paraId="2AF42313" w14:textId="77777777" w:rsidR="0082062A" w:rsidRPr="00A27D30" w:rsidRDefault="0082062A" w:rsidP="000C20FE">
            <w:pPr>
              <w:jc w:val="center"/>
              <w:rPr>
                <w:rFonts w:ascii="Calibri" w:hAnsi="Calibri" w:cs="Calibri"/>
                <w:b/>
                <w:bCs/>
                <w:sz w:val="22"/>
                <w:szCs w:val="22"/>
              </w:rPr>
            </w:pPr>
          </w:p>
        </w:tc>
        <w:tc>
          <w:tcPr>
            <w:tcW w:w="1424" w:type="dxa"/>
            <w:tcBorders>
              <w:top w:val="nil"/>
              <w:left w:val="nil"/>
              <w:bottom w:val="nil"/>
              <w:right w:val="nil"/>
            </w:tcBorders>
            <w:shd w:val="clear" w:color="auto" w:fill="auto"/>
            <w:noWrap/>
            <w:vAlign w:val="bottom"/>
            <w:hideMark/>
          </w:tcPr>
          <w:p w14:paraId="72F2494B"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53F2C7B1"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23E3BE79"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730EF462" w14:textId="77777777" w:rsidR="0082062A" w:rsidRPr="00A27D30" w:rsidRDefault="0082062A" w:rsidP="000C20FE">
            <w:pPr>
              <w:jc w:val="center"/>
              <w:rPr>
                <w:sz w:val="22"/>
                <w:szCs w:val="22"/>
              </w:rPr>
            </w:pPr>
          </w:p>
        </w:tc>
      </w:tr>
      <w:tr w:rsidR="0082062A" w:rsidRPr="00A27D30" w14:paraId="50C24137"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78E887B0"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King County Towns and Cities</w:t>
            </w:r>
          </w:p>
        </w:tc>
        <w:tc>
          <w:tcPr>
            <w:tcW w:w="1424" w:type="dxa"/>
            <w:tcBorders>
              <w:top w:val="single" w:sz="4" w:space="0" w:color="auto"/>
              <w:left w:val="nil"/>
              <w:bottom w:val="single" w:sz="4" w:space="0" w:color="auto"/>
              <w:right w:val="single" w:sz="4" w:space="0" w:color="auto"/>
            </w:tcBorders>
            <w:shd w:val="clear" w:color="000000" w:fill="FCE4D6"/>
            <w:noWrap/>
            <w:vAlign w:val="bottom"/>
            <w:hideMark/>
          </w:tcPr>
          <w:p w14:paraId="0BAA702A"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$60,000,000</w:t>
            </w:r>
          </w:p>
        </w:tc>
        <w:tc>
          <w:tcPr>
            <w:tcW w:w="1363" w:type="dxa"/>
            <w:tcBorders>
              <w:top w:val="single" w:sz="4" w:space="0" w:color="auto"/>
              <w:left w:val="nil"/>
              <w:bottom w:val="single" w:sz="4" w:space="0" w:color="auto"/>
              <w:right w:val="single" w:sz="4" w:space="0" w:color="auto"/>
            </w:tcBorders>
            <w:shd w:val="clear" w:color="000000" w:fill="FCE4D6"/>
            <w:noWrap/>
            <w:vAlign w:val="bottom"/>
            <w:hideMark/>
          </w:tcPr>
          <w:p w14:paraId="249DAD3D"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$57,857,600</w:t>
            </w:r>
          </w:p>
        </w:tc>
        <w:tc>
          <w:tcPr>
            <w:tcW w:w="1363" w:type="dxa"/>
            <w:tcBorders>
              <w:top w:val="single" w:sz="4" w:space="0" w:color="auto"/>
              <w:left w:val="nil"/>
              <w:bottom w:val="single" w:sz="4" w:space="0" w:color="auto"/>
              <w:right w:val="single" w:sz="4" w:space="0" w:color="auto"/>
            </w:tcBorders>
            <w:shd w:val="clear" w:color="000000" w:fill="FCE4D6"/>
            <w:noWrap/>
            <w:vAlign w:val="bottom"/>
            <w:hideMark/>
          </w:tcPr>
          <w:p w14:paraId="500BB68E"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$61,631,438</w:t>
            </w:r>
          </w:p>
        </w:tc>
        <w:tc>
          <w:tcPr>
            <w:tcW w:w="1600" w:type="dxa"/>
            <w:tcBorders>
              <w:top w:val="single" w:sz="4" w:space="0" w:color="auto"/>
              <w:left w:val="nil"/>
              <w:bottom w:val="single" w:sz="4" w:space="0" w:color="auto"/>
              <w:right w:val="single" w:sz="4" w:space="0" w:color="auto"/>
            </w:tcBorders>
            <w:shd w:val="clear" w:color="000000" w:fill="FCE4D6"/>
            <w:noWrap/>
            <w:vAlign w:val="bottom"/>
            <w:hideMark/>
          </w:tcPr>
          <w:p w14:paraId="6C6744AB"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$61,631,438</w:t>
            </w:r>
          </w:p>
        </w:tc>
      </w:tr>
      <w:tr w:rsidR="0082062A" w:rsidRPr="00A27D30" w14:paraId="4CC44CF7"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474CC6CD"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Direct Pass-through to Towns and Cities</w:t>
            </w:r>
          </w:p>
        </w:tc>
        <w:tc>
          <w:tcPr>
            <w:tcW w:w="1424" w:type="dxa"/>
            <w:tcBorders>
              <w:top w:val="nil"/>
              <w:left w:val="nil"/>
              <w:bottom w:val="nil"/>
              <w:right w:val="single" w:sz="4" w:space="0" w:color="auto"/>
            </w:tcBorders>
            <w:shd w:val="clear" w:color="auto" w:fill="auto"/>
            <w:noWrap/>
            <w:vAlign w:val="center"/>
            <w:hideMark/>
          </w:tcPr>
          <w:p w14:paraId="67738EEC"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$60,000,000</w:t>
            </w:r>
          </w:p>
        </w:tc>
        <w:tc>
          <w:tcPr>
            <w:tcW w:w="1363" w:type="dxa"/>
            <w:tcBorders>
              <w:top w:val="nil"/>
              <w:left w:val="nil"/>
              <w:bottom w:val="nil"/>
              <w:right w:val="single" w:sz="4" w:space="0" w:color="auto"/>
            </w:tcBorders>
            <w:shd w:val="clear" w:color="auto" w:fill="auto"/>
            <w:noWrap/>
            <w:vAlign w:val="center"/>
            <w:hideMark/>
          </w:tcPr>
          <w:p w14:paraId="573ED58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$57,279,024</w:t>
            </w:r>
          </w:p>
        </w:tc>
        <w:tc>
          <w:tcPr>
            <w:tcW w:w="1363" w:type="dxa"/>
            <w:tcBorders>
              <w:top w:val="nil"/>
              <w:left w:val="nil"/>
              <w:bottom w:val="nil"/>
              <w:right w:val="single" w:sz="4" w:space="0" w:color="auto"/>
            </w:tcBorders>
            <w:shd w:val="clear" w:color="auto" w:fill="auto"/>
            <w:noWrap/>
            <w:vAlign w:val="center"/>
            <w:hideMark/>
          </w:tcPr>
          <w:p w14:paraId="2092045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$61,015,124</w:t>
            </w:r>
          </w:p>
        </w:tc>
        <w:tc>
          <w:tcPr>
            <w:tcW w:w="1600" w:type="dxa"/>
            <w:tcBorders>
              <w:top w:val="nil"/>
              <w:left w:val="nil"/>
              <w:bottom w:val="nil"/>
              <w:right w:val="single" w:sz="4" w:space="0" w:color="auto"/>
            </w:tcBorders>
            <w:shd w:val="clear" w:color="auto" w:fill="auto"/>
            <w:noWrap/>
            <w:vAlign w:val="center"/>
            <w:hideMark/>
          </w:tcPr>
          <w:p w14:paraId="1CBE54B4"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$61,015,124</w:t>
            </w:r>
          </w:p>
        </w:tc>
      </w:tr>
      <w:tr w:rsidR="0082062A" w:rsidRPr="00A27D30" w14:paraId="296BA7D9" w14:textId="77777777" w:rsidTr="0082062A">
        <w:trPr>
          <w:trHeight w:val="3"/>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21C975D3"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Levy Administration Fee - 1%</w:t>
            </w:r>
          </w:p>
        </w:tc>
        <w:tc>
          <w:tcPr>
            <w:tcW w:w="1424" w:type="dxa"/>
            <w:tcBorders>
              <w:top w:val="nil"/>
              <w:left w:val="nil"/>
              <w:bottom w:val="single" w:sz="4" w:space="0" w:color="auto"/>
              <w:right w:val="single" w:sz="4" w:space="0" w:color="auto"/>
            </w:tcBorders>
            <w:shd w:val="clear" w:color="auto" w:fill="auto"/>
            <w:noWrap/>
            <w:vAlign w:val="center"/>
            <w:hideMark/>
          </w:tcPr>
          <w:p w14:paraId="48B9EE2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w:t>
            </w:r>
          </w:p>
        </w:tc>
        <w:tc>
          <w:tcPr>
            <w:tcW w:w="1363" w:type="dxa"/>
            <w:tcBorders>
              <w:top w:val="nil"/>
              <w:left w:val="nil"/>
              <w:bottom w:val="single" w:sz="4" w:space="0" w:color="auto"/>
              <w:right w:val="single" w:sz="4" w:space="0" w:color="auto"/>
            </w:tcBorders>
            <w:shd w:val="clear" w:color="auto" w:fill="auto"/>
            <w:noWrap/>
            <w:vAlign w:val="center"/>
            <w:hideMark/>
          </w:tcPr>
          <w:p w14:paraId="1FF31BFA"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$578,576</w:t>
            </w:r>
          </w:p>
        </w:tc>
        <w:tc>
          <w:tcPr>
            <w:tcW w:w="1363" w:type="dxa"/>
            <w:tcBorders>
              <w:top w:val="nil"/>
              <w:left w:val="nil"/>
              <w:bottom w:val="single" w:sz="4" w:space="0" w:color="auto"/>
              <w:right w:val="single" w:sz="4" w:space="0" w:color="auto"/>
            </w:tcBorders>
            <w:shd w:val="clear" w:color="auto" w:fill="auto"/>
            <w:noWrap/>
            <w:vAlign w:val="center"/>
            <w:hideMark/>
          </w:tcPr>
          <w:p w14:paraId="4C85015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$616,314</w:t>
            </w:r>
          </w:p>
        </w:tc>
        <w:tc>
          <w:tcPr>
            <w:tcW w:w="1600" w:type="dxa"/>
            <w:tcBorders>
              <w:top w:val="nil"/>
              <w:left w:val="nil"/>
              <w:bottom w:val="single" w:sz="4" w:space="0" w:color="auto"/>
              <w:right w:val="single" w:sz="4" w:space="0" w:color="auto"/>
            </w:tcBorders>
            <w:shd w:val="clear" w:color="auto" w:fill="auto"/>
            <w:noWrap/>
            <w:vAlign w:val="center"/>
            <w:hideMark/>
          </w:tcPr>
          <w:p w14:paraId="25903C7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$616,314</w:t>
            </w:r>
          </w:p>
        </w:tc>
      </w:tr>
      <w:tr w:rsidR="0082062A" w:rsidRPr="00A27D30" w14:paraId="4E43B997" w14:textId="77777777" w:rsidTr="0082062A">
        <w:trPr>
          <w:trHeight w:val="3"/>
        </w:trPr>
        <w:tc>
          <w:tcPr>
            <w:tcW w:w="3610" w:type="dxa"/>
            <w:tcBorders>
              <w:top w:val="nil"/>
              <w:left w:val="nil"/>
              <w:bottom w:val="nil"/>
              <w:right w:val="nil"/>
            </w:tcBorders>
            <w:shd w:val="clear" w:color="auto" w:fill="auto"/>
            <w:noWrap/>
            <w:vAlign w:val="bottom"/>
            <w:hideMark/>
          </w:tcPr>
          <w:p w14:paraId="2212FFC8" w14:textId="77777777" w:rsidR="0082062A" w:rsidRPr="00A27D30" w:rsidRDefault="0082062A" w:rsidP="000C20FE">
            <w:pPr>
              <w:jc w:val="center"/>
              <w:rPr>
                <w:rFonts w:ascii="Calibri" w:hAnsi="Calibri" w:cs="Calibri"/>
                <w:sz w:val="22"/>
                <w:szCs w:val="22"/>
              </w:rPr>
            </w:pPr>
          </w:p>
        </w:tc>
        <w:tc>
          <w:tcPr>
            <w:tcW w:w="1424" w:type="dxa"/>
            <w:tcBorders>
              <w:top w:val="nil"/>
              <w:left w:val="nil"/>
              <w:bottom w:val="nil"/>
              <w:right w:val="nil"/>
            </w:tcBorders>
            <w:shd w:val="clear" w:color="auto" w:fill="auto"/>
            <w:noWrap/>
            <w:vAlign w:val="bottom"/>
            <w:hideMark/>
          </w:tcPr>
          <w:p w14:paraId="4DEB6E3A"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5BF0875A"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35857132"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5B545B69" w14:textId="77777777" w:rsidR="0082062A" w:rsidRPr="00A27D30" w:rsidRDefault="0082062A" w:rsidP="000C20FE">
            <w:pPr>
              <w:jc w:val="center"/>
              <w:rPr>
                <w:sz w:val="22"/>
                <w:szCs w:val="22"/>
              </w:rPr>
            </w:pPr>
          </w:p>
        </w:tc>
      </w:tr>
      <w:tr w:rsidR="0082062A" w:rsidRPr="00A27D30" w14:paraId="04B14F56"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1733A5A8"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Woodland Park Zoo</w:t>
            </w:r>
          </w:p>
        </w:tc>
        <w:tc>
          <w:tcPr>
            <w:tcW w:w="1424" w:type="dxa"/>
            <w:tcBorders>
              <w:top w:val="single" w:sz="4" w:space="0" w:color="auto"/>
              <w:left w:val="nil"/>
              <w:bottom w:val="single" w:sz="4" w:space="0" w:color="auto"/>
              <w:right w:val="single" w:sz="4" w:space="0" w:color="auto"/>
            </w:tcBorders>
            <w:shd w:val="clear" w:color="000000" w:fill="FFE699"/>
            <w:noWrap/>
            <w:vAlign w:val="bottom"/>
            <w:hideMark/>
          </w:tcPr>
          <w:p w14:paraId="3366E2AB"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$36,000,000</w:t>
            </w:r>
          </w:p>
        </w:tc>
        <w:tc>
          <w:tcPr>
            <w:tcW w:w="1363" w:type="dxa"/>
            <w:tcBorders>
              <w:top w:val="single" w:sz="4" w:space="0" w:color="auto"/>
              <w:left w:val="nil"/>
              <w:bottom w:val="single" w:sz="4" w:space="0" w:color="auto"/>
              <w:right w:val="single" w:sz="4" w:space="0" w:color="auto"/>
            </w:tcBorders>
            <w:shd w:val="clear" w:color="000000" w:fill="FFE699"/>
            <w:noWrap/>
            <w:vAlign w:val="bottom"/>
            <w:hideMark/>
          </w:tcPr>
          <w:p w14:paraId="0D127C49"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$36,161,000</w:t>
            </w:r>
          </w:p>
        </w:tc>
        <w:tc>
          <w:tcPr>
            <w:tcW w:w="1363" w:type="dxa"/>
            <w:tcBorders>
              <w:top w:val="single" w:sz="4" w:space="0" w:color="auto"/>
              <w:left w:val="nil"/>
              <w:bottom w:val="single" w:sz="4" w:space="0" w:color="auto"/>
              <w:right w:val="single" w:sz="4" w:space="0" w:color="auto"/>
            </w:tcBorders>
            <w:shd w:val="clear" w:color="000000" w:fill="FFE699"/>
            <w:noWrap/>
            <w:vAlign w:val="bottom"/>
            <w:hideMark/>
          </w:tcPr>
          <w:p w14:paraId="1936BEE9"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$38,519,649</w:t>
            </w:r>
          </w:p>
        </w:tc>
        <w:tc>
          <w:tcPr>
            <w:tcW w:w="1600" w:type="dxa"/>
            <w:tcBorders>
              <w:top w:val="single" w:sz="4" w:space="0" w:color="auto"/>
              <w:left w:val="nil"/>
              <w:bottom w:val="single" w:sz="4" w:space="0" w:color="auto"/>
              <w:right w:val="single" w:sz="4" w:space="0" w:color="auto"/>
            </w:tcBorders>
            <w:shd w:val="clear" w:color="000000" w:fill="FFE699"/>
            <w:noWrap/>
            <w:vAlign w:val="bottom"/>
            <w:hideMark/>
          </w:tcPr>
          <w:p w14:paraId="6446A192"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$38,519,649</w:t>
            </w:r>
          </w:p>
        </w:tc>
      </w:tr>
      <w:tr w:rsidR="0082062A" w:rsidRPr="00A27D30" w14:paraId="6ECC3D90" w14:textId="77777777" w:rsidTr="0082062A">
        <w:trPr>
          <w:trHeight w:val="3"/>
        </w:trPr>
        <w:tc>
          <w:tcPr>
            <w:tcW w:w="3610" w:type="dxa"/>
            <w:tcBorders>
              <w:top w:val="nil"/>
              <w:left w:val="single" w:sz="4" w:space="0" w:color="auto"/>
              <w:bottom w:val="nil"/>
              <w:right w:val="single" w:sz="4" w:space="0" w:color="auto"/>
            </w:tcBorders>
            <w:shd w:val="clear" w:color="auto" w:fill="auto"/>
            <w:noWrap/>
            <w:vAlign w:val="center"/>
            <w:hideMark/>
          </w:tcPr>
          <w:p w14:paraId="213D3BEF"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t>Direct Pass-through to Zoo</w:t>
            </w:r>
          </w:p>
        </w:tc>
        <w:tc>
          <w:tcPr>
            <w:tcW w:w="1424" w:type="dxa"/>
            <w:tcBorders>
              <w:top w:val="nil"/>
              <w:left w:val="nil"/>
              <w:bottom w:val="nil"/>
              <w:right w:val="single" w:sz="4" w:space="0" w:color="auto"/>
            </w:tcBorders>
            <w:shd w:val="clear" w:color="auto" w:fill="auto"/>
            <w:noWrap/>
            <w:vAlign w:val="center"/>
            <w:hideMark/>
          </w:tcPr>
          <w:p w14:paraId="45310150"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$36,000,000</w:t>
            </w:r>
          </w:p>
        </w:tc>
        <w:tc>
          <w:tcPr>
            <w:tcW w:w="1363" w:type="dxa"/>
            <w:tcBorders>
              <w:top w:val="nil"/>
              <w:left w:val="nil"/>
              <w:bottom w:val="nil"/>
              <w:right w:val="single" w:sz="4" w:space="0" w:color="auto"/>
            </w:tcBorders>
            <w:shd w:val="clear" w:color="auto" w:fill="auto"/>
            <w:noWrap/>
            <w:vAlign w:val="center"/>
            <w:hideMark/>
          </w:tcPr>
          <w:p w14:paraId="040C2A77"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$35,980,195</w:t>
            </w:r>
          </w:p>
        </w:tc>
        <w:tc>
          <w:tcPr>
            <w:tcW w:w="1363" w:type="dxa"/>
            <w:tcBorders>
              <w:top w:val="nil"/>
              <w:left w:val="nil"/>
              <w:bottom w:val="nil"/>
              <w:right w:val="single" w:sz="4" w:space="0" w:color="auto"/>
            </w:tcBorders>
            <w:shd w:val="clear" w:color="auto" w:fill="auto"/>
            <w:noWrap/>
            <w:vAlign w:val="center"/>
            <w:hideMark/>
          </w:tcPr>
          <w:p w14:paraId="61C5C6E2"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$38,327,051</w:t>
            </w:r>
          </w:p>
        </w:tc>
        <w:tc>
          <w:tcPr>
            <w:tcW w:w="1600" w:type="dxa"/>
            <w:tcBorders>
              <w:top w:val="nil"/>
              <w:left w:val="nil"/>
              <w:bottom w:val="nil"/>
              <w:right w:val="single" w:sz="4" w:space="0" w:color="auto"/>
            </w:tcBorders>
            <w:shd w:val="clear" w:color="auto" w:fill="auto"/>
            <w:noWrap/>
            <w:vAlign w:val="center"/>
            <w:hideMark/>
          </w:tcPr>
          <w:p w14:paraId="7B6BBA05"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$38,327,051</w:t>
            </w:r>
          </w:p>
        </w:tc>
      </w:tr>
      <w:tr w:rsidR="0082062A" w:rsidRPr="00A27D30" w14:paraId="6F508DBF" w14:textId="77777777" w:rsidTr="0082062A">
        <w:trPr>
          <w:trHeight w:val="3"/>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2C629EF2" w14:textId="77777777" w:rsidR="0082062A" w:rsidRPr="00A27D30" w:rsidRDefault="0082062A" w:rsidP="000C20FE">
            <w:pPr>
              <w:ind w:firstLineChars="100" w:firstLine="220"/>
              <w:rPr>
                <w:rFonts w:ascii="Calibri" w:hAnsi="Calibri" w:cs="Calibri"/>
                <w:sz w:val="22"/>
                <w:szCs w:val="22"/>
              </w:rPr>
            </w:pPr>
            <w:r w:rsidRPr="00A27D30">
              <w:rPr>
                <w:rFonts w:ascii="Calibri" w:hAnsi="Calibri" w:cs="Calibri"/>
                <w:sz w:val="22"/>
                <w:szCs w:val="22"/>
              </w:rPr>
              <w:lastRenderedPageBreak/>
              <w:t>Levy Administration Fee - 0.5%</w:t>
            </w:r>
          </w:p>
        </w:tc>
        <w:tc>
          <w:tcPr>
            <w:tcW w:w="1424" w:type="dxa"/>
            <w:tcBorders>
              <w:top w:val="nil"/>
              <w:left w:val="nil"/>
              <w:bottom w:val="single" w:sz="4" w:space="0" w:color="auto"/>
              <w:right w:val="single" w:sz="4" w:space="0" w:color="auto"/>
            </w:tcBorders>
            <w:shd w:val="clear" w:color="auto" w:fill="auto"/>
            <w:noWrap/>
            <w:vAlign w:val="center"/>
            <w:hideMark/>
          </w:tcPr>
          <w:p w14:paraId="5E787777"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w:t>
            </w:r>
          </w:p>
        </w:tc>
        <w:tc>
          <w:tcPr>
            <w:tcW w:w="1363" w:type="dxa"/>
            <w:tcBorders>
              <w:top w:val="nil"/>
              <w:left w:val="nil"/>
              <w:bottom w:val="single" w:sz="4" w:space="0" w:color="auto"/>
              <w:right w:val="single" w:sz="4" w:space="0" w:color="auto"/>
            </w:tcBorders>
            <w:shd w:val="clear" w:color="auto" w:fill="auto"/>
            <w:noWrap/>
            <w:vAlign w:val="center"/>
            <w:hideMark/>
          </w:tcPr>
          <w:p w14:paraId="4E8BE9FE"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$180,805</w:t>
            </w:r>
          </w:p>
        </w:tc>
        <w:tc>
          <w:tcPr>
            <w:tcW w:w="1363" w:type="dxa"/>
            <w:tcBorders>
              <w:top w:val="nil"/>
              <w:left w:val="nil"/>
              <w:bottom w:val="single" w:sz="4" w:space="0" w:color="auto"/>
              <w:right w:val="single" w:sz="4" w:space="0" w:color="auto"/>
            </w:tcBorders>
            <w:shd w:val="clear" w:color="auto" w:fill="auto"/>
            <w:noWrap/>
            <w:vAlign w:val="center"/>
            <w:hideMark/>
          </w:tcPr>
          <w:p w14:paraId="689CA657"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$192,598</w:t>
            </w:r>
          </w:p>
        </w:tc>
        <w:tc>
          <w:tcPr>
            <w:tcW w:w="1600" w:type="dxa"/>
            <w:tcBorders>
              <w:top w:val="nil"/>
              <w:left w:val="nil"/>
              <w:bottom w:val="single" w:sz="4" w:space="0" w:color="auto"/>
              <w:right w:val="single" w:sz="4" w:space="0" w:color="auto"/>
            </w:tcBorders>
            <w:shd w:val="clear" w:color="auto" w:fill="auto"/>
            <w:noWrap/>
            <w:vAlign w:val="center"/>
            <w:hideMark/>
          </w:tcPr>
          <w:p w14:paraId="5CA6351D" w14:textId="77777777" w:rsidR="0082062A" w:rsidRPr="00A27D30" w:rsidRDefault="0082062A" w:rsidP="000C20FE">
            <w:pPr>
              <w:jc w:val="center"/>
              <w:rPr>
                <w:rFonts w:ascii="Calibri" w:hAnsi="Calibri" w:cs="Calibri"/>
                <w:sz w:val="22"/>
                <w:szCs w:val="22"/>
              </w:rPr>
            </w:pPr>
            <w:r w:rsidRPr="00A27D30">
              <w:rPr>
                <w:rFonts w:ascii="Calibri" w:hAnsi="Calibri" w:cs="Calibri"/>
                <w:sz w:val="22"/>
                <w:szCs w:val="22"/>
              </w:rPr>
              <w:t>$192,598</w:t>
            </w:r>
          </w:p>
        </w:tc>
      </w:tr>
      <w:tr w:rsidR="0082062A" w:rsidRPr="00A27D30" w14:paraId="57E87CAE" w14:textId="77777777" w:rsidTr="0082062A">
        <w:trPr>
          <w:trHeight w:val="3"/>
        </w:trPr>
        <w:tc>
          <w:tcPr>
            <w:tcW w:w="3610" w:type="dxa"/>
            <w:tcBorders>
              <w:top w:val="nil"/>
              <w:left w:val="nil"/>
              <w:bottom w:val="nil"/>
              <w:right w:val="nil"/>
            </w:tcBorders>
            <w:shd w:val="clear" w:color="auto" w:fill="auto"/>
            <w:noWrap/>
            <w:vAlign w:val="bottom"/>
            <w:hideMark/>
          </w:tcPr>
          <w:p w14:paraId="005ACE07" w14:textId="77777777" w:rsidR="0082062A" w:rsidRPr="00A27D30" w:rsidRDefault="0082062A" w:rsidP="000C20FE">
            <w:pPr>
              <w:jc w:val="center"/>
              <w:rPr>
                <w:rFonts w:ascii="Calibri" w:hAnsi="Calibri" w:cs="Calibri"/>
                <w:sz w:val="22"/>
                <w:szCs w:val="22"/>
              </w:rPr>
            </w:pPr>
          </w:p>
        </w:tc>
        <w:tc>
          <w:tcPr>
            <w:tcW w:w="1424" w:type="dxa"/>
            <w:tcBorders>
              <w:top w:val="nil"/>
              <w:left w:val="nil"/>
              <w:bottom w:val="nil"/>
              <w:right w:val="nil"/>
            </w:tcBorders>
            <w:shd w:val="clear" w:color="auto" w:fill="auto"/>
            <w:noWrap/>
            <w:vAlign w:val="bottom"/>
            <w:hideMark/>
          </w:tcPr>
          <w:p w14:paraId="369E9CEA"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7DF68397"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75232420"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602DCB98" w14:textId="77777777" w:rsidR="0082062A" w:rsidRPr="00A27D30" w:rsidRDefault="0082062A" w:rsidP="000C20FE">
            <w:pPr>
              <w:jc w:val="center"/>
              <w:rPr>
                <w:sz w:val="22"/>
                <w:szCs w:val="22"/>
              </w:rPr>
            </w:pPr>
          </w:p>
        </w:tc>
      </w:tr>
      <w:tr w:rsidR="0082062A" w:rsidRPr="00A27D30" w14:paraId="70DF287E" w14:textId="77777777" w:rsidTr="0082062A">
        <w:trPr>
          <w:trHeight w:val="3"/>
        </w:trPr>
        <w:tc>
          <w:tcPr>
            <w:tcW w:w="36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03FFB9" w14:textId="77777777" w:rsidR="0082062A" w:rsidRPr="00A27D30" w:rsidRDefault="0082062A" w:rsidP="000C20FE">
            <w:pPr>
              <w:rPr>
                <w:rFonts w:ascii="Calibri" w:hAnsi="Calibri" w:cs="Calibri"/>
                <w:b/>
                <w:bCs/>
                <w:sz w:val="22"/>
                <w:szCs w:val="22"/>
              </w:rPr>
            </w:pPr>
            <w:r w:rsidRPr="00A27D30">
              <w:rPr>
                <w:rFonts w:ascii="Calibri" w:hAnsi="Calibri" w:cs="Calibri"/>
                <w:b/>
                <w:bCs/>
                <w:sz w:val="22"/>
                <w:szCs w:val="22"/>
              </w:rPr>
              <w:t>Total Expenditures</w:t>
            </w:r>
          </w:p>
        </w:tc>
        <w:tc>
          <w:tcPr>
            <w:tcW w:w="1424" w:type="dxa"/>
            <w:tcBorders>
              <w:top w:val="single" w:sz="4" w:space="0" w:color="auto"/>
              <w:left w:val="nil"/>
              <w:bottom w:val="single" w:sz="4" w:space="0" w:color="auto"/>
              <w:right w:val="single" w:sz="4" w:space="0" w:color="auto"/>
            </w:tcBorders>
            <w:shd w:val="clear" w:color="000000" w:fill="D9D9D9"/>
            <w:noWrap/>
            <w:vAlign w:val="bottom"/>
            <w:hideMark/>
          </w:tcPr>
          <w:p w14:paraId="6D760DE2"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$800,220,000</w:t>
            </w:r>
          </w:p>
        </w:tc>
        <w:tc>
          <w:tcPr>
            <w:tcW w:w="1363" w:type="dxa"/>
            <w:tcBorders>
              <w:top w:val="single" w:sz="4" w:space="0" w:color="auto"/>
              <w:left w:val="nil"/>
              <w:bottom w:val="single" w:sz="4" w:space="0" w:color="auto"/>
              <w:right w:val="single" w:sz="4" w:space="0" w:color="auto"/>
            </w:tcBorders>
            <w:shd w:val="clear" w:color="000000" w:fill="D9D9D9"/>
            <w:noWrap/>
            <w:vAlign w:val="bottom"/>
            <w:hideMark/>
          </w:tcPr>
          <w:p w14:paraId="64FF8159"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$800,220,000</w:t>
            </w:r>
          </w:p>
        </w:tc>
        <w:tc>
          <w:tcPr>
            <w:tcW w:w="1363" w:type="dxa"/>
            <w:tcBorders>
              <w:top w:val="single" w:sz="4" w:space="0" w:color="auto"/>
              <w:left w:val="nil"/>
              <w:bottom w:val="single" w:sz="4" w:space="0" w:color="auto"/>
              <w:right w:val="single" w:sz="4" w:space="0" w:color="auto"/>
            </w:tcBorders>
            <w:shd w:val="clear" w:color="000000" w:fill="D9D9D9"/>
            <w:noWrap/>
            <w:vAlign w:val="bottom"/>
            <w:hideMark/>
          </w:tcPr>
          <w:p w14:paraId="3912230D"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$845,129,932</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14:paraId="07D77CE6" w14:textId="77777777" w:rsidR="0082062A" w:rsidRPr="00A27D30" w:rsidRDefault="0082062A" w:rsidP="000C20FE">
            <w:pPr>
              <w:jc w:val="center"/>
              <w:rPr>
                <w:rFonts w:ascii="Calibri" w:hAnsi="Calibri" w:cs="Calibri"/>
                <w:b/>
                <w:bCs/>
                <w:sz w:val="22"/>
                <w:szCs w:val="22"/>
              </w:rPr>
            </w:pPr>
            <w:r w:rsidRPr="00A27D30">
              <w:rPr>
                <w:rFonts w:ascii="Calibri" w:hAnsi="Calibri" w:cs="Calibri"/>
                <w:b/>
                <w:bCs/>
                <w:sz w:val="22"/>
                <w:szCs w:val="22"/>
              </w:rPr>
              <w:t>$845,129,932</w:t>
            </w:r>
          </w:p>
        </w:tc>
      </w:tr>
      <w:tr w:rsidR="0082062A" w:rsidRPr="00A27D30" w14:paraId="3FC44A10" w14:textId="77777777" w:rsidTr="0082062A">
        <w:trPr>
          <w:trHeight w:val="1"/>
        </w:trPr>
        <w:tc>
          <w:tcPr>
            <w:tcW w:w="3610" w:type="dxa"/>
            <w:tcBorders>
              <w:top w:val="nil"/>
              <w:left w:val="nil"/>
              <w:bottom w:val="nil"/>
              <w:right w:val="nil"/>
            </w:tcBorders>
            <w:shd w:val="clear" w:color="auto" w:fill="auto"/>
            <w:noWrap/>
            <w:vAlign w:val="bottom"/>
            <w:hideMark/>
          </w:tcPr>
          <w:p w14:paraId="3C2158AB" w14:textId="77777777" w:rsidR="0082062A" w:rsidRPr="00A27D30" w:rsidRDefault="0082062A" w:rsidP="000C20FE">
            <w:pPr>
              <w:jc w:val="center"/>
              <w:rPr>
                <w:rFonts w:ascii="Calibri" w:hAnsi="Calibri" w:cs="Calibri"/>
                <w:b/>
                <w:bCs/>
                <w:sz w:val="22"/>
                <w:szCs w:val="22"/>
              </w:rPr>
            </w:pPr>
          </w:p>
        </w:tc>
        <w:tc>
          <w:tcPr>
            <w:tcW w:w="1424" w:type="dxa"/>
            <w:tcBorders>
              <w:top w:val="nil"/>
              <w:left w:val="nil"/>
              <w:bottom w:val="nil"/>
              <w:right w:val="nil"/>
            </w:tcBorders>
            <w:shd w:val="clear" w:color="auto" w:fill="auto"/>
            <w:noWrap/>
            <w:vAlign w:val="bottom"/>
            <w:hideMark/>
          </w:tcPr>
          <w:p w14:paraId="66536B5D" w14:textId="77777777" w:rsidR="0082062A" w:rsidRPr="00A27D30" w:rsidRDefault="0082062A" w:rsidP="000C20FE">
            <w:pPr>
              <w:rPr>
                <w:sz w:val="22"/>
                <w:szCs w:val="22"/>
              </w:rPr>
            </w:pPr>
          </w:p>
        </w:tc>
        <w:tc>
          <w:tcPr>
            <w:tcW w:w="1363" w:type="dxa"/>
            <w:tcBorders>
              <w:top w:val="nil"/>
              <w:left w:val="nil"/>
              <w:bottom w:val="nil"/>
              <w:right w:val="nil"/>
            </w:tcBorders>
            <w:shd w:val="clear" w:color="auto" w:fill="auto"/>
            <w:noWrap/>
            <w:vAlign w:val="bottom"/>
            <w:hideMark/>
          </w:tcPr>
          <w:p w14:paraId="294AC76C" w14:textId="77777777" w:rsidR="0082062A" w:rsidRPr="00A27D30" w:rsidRDefault="0082062A" w:rsidP="000C20FE">
            <w:pPr>
              <w:jc w:val="center"/>
              <w:rPr>
                <w:sz w:val="22"/>
                <w:szCs w:val="22"/>
              </w:rPr>
            </w:pPr>
          </w:p>
        </w:tc>
        <w:tc>
          <w:tcPr>
            <w:tcW w:w="1363" w:type="dxa"/>
            <w:tcBorders>
              <w:top w:val="nil"/>
              <w:left w:val="nil"/>
              <w:bottom w:val="nil"/>
              <w:right w:val="nil"/>
            </w:tcBorders>
            <w:shd w:val="clear" w:color="auto" w:fill="auto"/>
            <w:noWrap/>
            <w:vAlign w:val="bottom"/>
            <w:hideMark/>
          </w:tcPr>
          <w:p w14:paraId="34D13EA5" w14:textId="77777777" w:rsidR="0082062A" w:rsidRPr="00A27D30" w:rsidRDefault="0082062A" w:rsidP="000C20FE">
            <w:pPr>
              <w:jc w:val="center"/>
              <w:rPr>
                <w:sz w:val="22"/>
                <w:szCs w:val="22"/>
              </w:rPr>
            </w:pPr>
          </w:p>
        </w:tc>
        <w:tc>
          <w:tcPr>
            <w:tcW w:w="1600" w:type="dxa"/>
            <w:tcBorders>
              <w:top w:val="nil"/>
              <w:left w:val="nil"/>
              <w:bottom w:val="nil"/>
              <w:right w:val="nil"/>
            </w:tcBorders>
            <w:shd w:val="clear" w:color="auto" w:fill="auto"/>
            <w:noWrap/>
            <w:vAlign w:val="bottom"/>
            <w:hideMark/>
          </w:tcPr>
          <w:p w14:paraId="5A5D138F" w14:textId="77777777" w:rsidR="0082062A" w:rsidRPr="00A27D30" w:rsidRDefault="0082062A" w:rsidP="000C20FE">
            <w:pPr>
              <w:jc w:val="center"/>
              <w:rPr>
                <w:sz w:val="22"/>
                <w:szCs w:val="22"/>
              </w:rPr>
            </w:pPr>
          </w:p>
        </w:tc>
      </w:tr>
      <w:tr w:rsidR="0082062A" w:rsidRPr="00A27D30" w14:paraId="643CFBAD" w14:textId="77777777" w:rsidTr="0082062A">
        <w:trPr>
          <w:trHeight w:val="6"/>
        </w:trPr>
        <w:tc>
          <w:tcPr>
            <w:tcW w:w="9360" w:type="dxa"/>
            <w:gridSpan w:val="5"/>
            <w:tcBorders>
              <w:top w:val="nil"/>
              <w:left w:val="nil"/>
              <w:bottom w:val="nil"/>
              <w:right w:val="nil"/>
            </w:tcBorders>
            <w:shd w:val="clear" w:color="auto" w:fill="auto"/>
            <w:vAlign w:val="bottom"/>
            <w:hideMark/>
          </w:tcPr>
          <w:p w14:paraId="685A1DFA" w14:textId="77777777" w:rsidR="0082062A" w:rsidRPr="00A27D30" w:rsidRDefault="0082062A" w:rsidP="000C20FE">
            <w:pPr>
              <w:rPr>
                <w:rFonts w:ascii="Calibri" w:hAnsi="Calibri" w:cs="Calibri"/>
                <w:color w:val="000000"/>
                <w:sz w:val="22"/>
                <w:szCs w:val="22"/>
              </w:rPr>
            </w:pPr>
            <w:r w:rsidRPr="00A27D30">
              <w:rPr>
                <w:rFonts w:ascii="Calibri" w:hAnsi="Calibri" w:cs="Calibri"/>
                <w:color w:val="000000"/>
                <w:sz w:val="22"/>
                <w:szCs w:val="22"/>
              </w:rPr>
              <w:t xml:space="preserve">1. This organizes the information in Motion 15378 - Attachment C (Appendix A in this report), in the categories of the financial plan for the Parks Levy sub-fund 1454. </w:t>
            </w:r>
          </w:p>
        </w:tc>
      </w:tr>
      <w:tr w:rsidR="0082062A" w:rsidRPr="00A27D30" w14:paraId="394401ED" w14:textId="77777777" w:rsidTr="0082062A">
        <w:trPr>
          <w:trHeight w:val="10"/>
        </w:trPr>
        <w:tc>
          <w:tcPr>
            <w:tcW w:w="9360" w:type="dxa"/>
            <w:gridSpan w:val="5"/>
            <w:tcBorders>
              <w:top w:val="nil"/>
              <w:left w:val="nil"/>
              <w:bottom w:val="nil"/>
              <w:right w:val="nil"/>
            </w:tcBorders>
            <w:shd w:val="clear" w:color="auto" w:fill="auto"/>
            <w:vAlign w:val="bottom"/>
            <w:hideMark/>
          </w:tcPr>
          <w:p w14:paraId="128FFF5B" w14:textId="77777777" w:rsidR="0082062A" w:rsidRPr="00A27D30" w:rsidRDefault="0082062A" w:rsidP="000C20FE">
            <w:pPr>
              <w:rPr>
                <w:rFonts w:ascii="Calibri" w:hAnsi="Calibri" w:cs="Calibri"/>
                <w:color w:val="000000"/>
                <w:sz w:val="22"/>
                <w:szCs w:val="22"/>
              </w:rPr>
            </w:pPr>
            <w:r w:rsidRPr="00A27D30">
              <w:rPr>
                <w:rFonts w:ascii="Calibri" w:hAnsi="Calibri" w:cs="Calibri"/>
                <w:color w:val="000000"/>
                <w:sz w:val="22"/>
                <w:szCs w:val="22"/>
              </w:rPr>
              <w:t>2. This presents the originally planned amount of funds, allocated according to the percentages specified in the 2020-2025 Parks Levy enacting ordinance #18890. It slightly differs from Motion 15378 - Attachment C, due to rounding in Attachment C and the inclusion of a levy administration fee allowed by sub-section 4.E.5 of Ordinance #18890.</w:t>
            </w:r>
          </w:p>
        </w:tc>
      </w:tr>
      <w:tr w:rsidR="0082062A" w:rsidRPr="00A27D30" w14:paraId="1472F233" w14:textId="77777777" w:rsidTr="0082062A">
        <w:trPr>
          <w:trHeight w:val="10"/>
        </w:trPr>
        <w:tc>
          <w:tcPr>
            <w:tcW w:w="9360" w:type="dxa"/>
            <w:gridSpan w:val="5"/>
            <w:tcBorders>
              <w:top w:val="nil"/>
              <w:left w:val="nil"/>
              <w:bottom w:val="nil"/>
              <w:right w:val="nil"/>
            </w:tcBorders>
            <w:shd w:val="clear" w:color="auto" w:fill="auto"/>
            <w:vAlign w:val="bottom"/>
            <w:hideMark/>
          </w:tcPr>
          <w:p w14:paraId="010ABFF6" w14:textId="77777777" w:rsidR="0082062A" w:rsidRPr="00A27D30" w:rsidRDefault="0082062A" w:rsidP="000C20FE">
            <w:pPr>
              <w:rPr>
                <w:rFonts w:ascii="Calibri" w:hAnsi="Calibri" w:cs="Calibri"/>
                <w:color w:val="000000"/>
                <w:sz w:val="22"/>
                <w:szCs w:val="22"/>
              </w:rPr>
            </w:pPr>
            <w:r w:rsidRPr="00A27D30">
              <w:rPr>
                <w:rFonts w:ascii="Calibri" w:hAnsi="Calibri" w:cs="Calibri"/>
                <w:color w:val="000000"/>
                <w:sz w:val="22"/>
                <w:szCs w:val="22"/>
              </w:rPr>
              <w:t>3. This presents the July 2022 forecast from the Office of Economic and Financial Analysis, allocated according to the 2020-2025 Parks Levy enacting Ordinance #18890, and proportionally allocated to each category of spending. The total allocation to the King County Parks Capital Program includes $11,737,256 that was transferred from the Parks Operating Fund to support construction of the Parks Central Maintenance Facility.</w:t>
            </w:r>
          </w:p>
        </w:tc>
      </w:tr>
      <w:tr w:rsidR="0082062A" w:rsidRPr="00A27D30" w14:paraId="6E376B5F" w14:textId="77777777" w:rsidTr="0082062A">
        <w:trPr>
          <w:trHeight w:val="13"/>
        </w:trPr>
        <w:tc>
          <w:tcPr>
            <w:tcW w:w="9360" w:type="dxa"/>
            <w:gridSpan w:val="5"/>
            <w:tcBorders>
              <w:top w:val="nil"/>
              <w:left w:val="nil"/>
              <w:bottom w:val="nil"/>
              <w:right w:val="nil"/>
            </w:tcBorders>
            <w:shd w:val="clear" w:color="auto" w:fill="auto"/>
            <w:vAlign w:val="bottom"/>
            <w:hideMark/>
          </w:tcPr>
          <w:p w14:paraId="0C77EA6A" w14:textId="77777777" w:rsidR="0082062A" w:rsidRDefault="0082062A" w:rsidP="000C20FE">
            <w:pPr>
              <w:rPr>
                <w:rFonts w:ascii="Calibri" w:hAnsi="Calibri" w:cs="Calibri"/>
                <w:color w:val="000000"/>
                <w:sz w:val="22"/>
                <w:szCs w:val="22"/>
              </w:rPr>
            </w:pPr>
            <w:r w:rsidRPr="00A27D30">
              <w:rPr>
                <w:rFonts w:ascii="Calibri" w:hAnsi="Calibri" w:cs="Calibri"/>
                <w:color w:val="000000"/>
                <w:sz w:val="22"/>
                <w:szCs w:val="22"/>
              </w:rPr>
              <w:t>4. This presents a proposed reallocation of funds that is included in the 2023-2024 Executive Proposed Budget. It assumes the July 2022 forecast from the Office of Economic and Financial Analysis, allocated according to the 2020-2025 Parks Levy enacting Ordinance #18890, and proportionally allocated to each category of spending. The reallocation moves moneys from Lake to Sound Trail to Green River Trail Extension - North. The table also shows prior reallocations approved in the 2021-2022 Biennial Budget. Reallocations are highlighted.</w:t>
            </w:r>
          </w:p>
          <w:p w14:paraId="18C239FD" w14:textId="07ACD51A" w:rsidR="003E46FE" w:rsidRPr="00A27D30" w:rsidRDefault="003E46FE" w:rsidP="000C20FE">
            <w:pPr>
              <w:rPr>
                <w:rFonts w:ascii="Calibri" w:hAnsi="Calibri" w:cs="Calibri"/>
                <w:color w:val="000000"/>
                <w:sz w:val="22"/>
                <w:szCs w:val="22"/>
              </w:rPr>
            </w:pPr>
          </w:p>
        </w:tc>
      </w:tr>
    </w:tbl>
    <w:p w14:paraId="4C0DD59E" w14:textId="77777777" w:rsidR="00AB5842" w:rsidRDefault="00AB5842" w:rsidP="00F55F3E">
      <w:pPr>
        <w:spacing w:line="264" w:lineRule="auto"/>
        <w:contextualSpacing/>
        <w:jc w:val="center"/>
        <w:rPr>
          <w:rFonts w:ascii="Arial" w:hAnsi="Arial" w:cs="Arial"/>
          <w:b/>
          <w:smallCaps/>
          <w:szCs w:val="24"/>
          <w:u w:val="single"/>
        </w:rPr>
      </w:pPr>
    </w:p>
    <w:p w14:paraId="1433639F" w14:textId="36F765EC" w:rsidR="00F55F3E" w:rsidRPr="00B2433E" w:rsidRDefault="00F55F3E" w:rsidP="00F55F3E">
      <w:pPr>
        <w:spacing w:line="264" w:lineRule="auto"/>
        <w:contextualSpacing/>
        <w:jc w:val="center"/>
        <w:rPr>
          <w:rFonts w:ascii="Arial" w:hAnsi="Arial" w:cs="Arial"/>
          <w:b/>
          <w:smallCaps/>
          <w:szCs w:val="24"/>
          <w:u w:val="single"/>
        </w:rPr>
      </w:pPr>
      <w:r>
        <w:rPr>
          <w:rFonts w:ascii="Arial" w:hAnsi="Arial" w:cs="Arial"/>
          <w:b/>
          <w:smallCaps/>
          <w:szCs w:val="24"/>
          <w:u w:val="single"/>
        </w:rPr>
        <w:t>Key Issues</w:t>
      </w:r>
    </w:p>
    <w:p w14:paraId="128196AB" w14:textId="77777777" w:rsidR="00F55F3E" w:rsidRPr="00B2433E" w:rsidRDefault="00F55F3E" w:rsidP="00F55F3E">
      <w:pPr>
        <w:spacing w:line="264" w:lineRule="auto"/>
        <w:contextualSpacing/>
        <w:jc w:val="center"/>
        <w:rPr>
          <w:rFonts w:ascii="Arial" w:hAnsi="Arial" w:cs="Arial"/>
          <w:szCs w:val="24"/>
        </w:rPr>
      </w:pPr>
    </w:p>
    <w:p w14:paraId="376447E3" w14:textId="77777777" w:rsidR="00401C00" w:rsidRPr="00401C00" w:rsidRDefault="00401C00" w:rsidP="00401C00">
      <w:pPr>
        <w:spacing w:line="264" w:lineRule="auto"/>
        <w:contextualSpacing/>
        <w:jc w:val="both"/>
        <w:rPr>
          <w:rFonts w:ascii="Arial" w:hAnsi="Arial" w:cs="Arial"/>
          <w:b/>
          <w:smallCaps/>
          <w:szCs w:val="24"/>
          <w:u w:val="single"/>
        </w:rPr>
      </w:pPr>
      <w:r w:rsidRPr="00401C00">
        <w:rPr>
          <w:rFonts w:ascii="Arial" w:hAnsi="Arial" w:cs="Arial"/>
          <w:b/>
          <w:smallCaps/>
          <w:szCs w:val="24"/>
          <w:u w:val="single"/>
        </w:rPr>
        <w:t>Issue 1 –  Executive Proposed Reallocations within Capital Fund</w:t>
      </w:r>
    </w:p>
    <w:p w14:paraId="1D26A051" w14:textId="77777777" w:rsidR="00401C00" w:rsidRPr="00401C00" w:rsidRDefault="00401C00" w:rsidP="00401C00">
      <w:pPr>
        <w:spacing w:line="264" w:lineRule="auto"/>
        <w:contextualSpacing/>
        <w:jc w:val="both"/>
        <w:rPr>
          <w:rFonts w:ascii="Arial" w:hAnsi="Arial" w:cs="Arial"/>
          <w:b/>
          <w:smallCaps/>
          <w:szCs w:val="24"/>
          <w:u w:val="single"/>
        </w:rPr>
      </w:pPr>
    </w:p>
    <w:p w14:paraId="3A302606" w14:textId="77777777" w:rsidR="00A07685" w:rsidRDefault="00CA5E81" w:rsidP="00FD55C1">
      <w:pPr>
        <w:spacing w:line="264" w:lineRule="auto"/>
        <w:contextualSpacing/>
        <w:jc w:val="both"/>
        <w:rPr>
          <w:rFonts w:ascii="Arial" w:hAnsi="Arial" w:cs="Arial"/>
          <w:szCs w:val="24"/>
        </w:rPr>
      </w:pPr>
      <w:r>
        <w:rPr>
          <w:rFonts w:ascii="Arial" w:hAnsi="Arial" w:cs="Arial"/>
          <w:szCs w:val="24"/>
        </w:rPr>
        <w:t>Attachment C to Motion 15378 established</w:t>
      </w:r>
      <w:r w:rsidR="005B1221">
        <w:rPr>
          <w:rFonts w:ascii="Arial" w:hAnsi="Arial" w:cs="Arial"/>
          <w:szCs w:val="24"/>
        </w:rPr>
        <w:t xml:space="preserve"> a spending plan for moneys from the 2020-2025 Parks Levy. The motion requests the Executive to transmit a reallocation report by September 30</w:t>
      </w:r>
      <w:r w:rsidR="005B1221" w:rsidRPr="00AE0100">
        <w:rPr>
          <w:rFonts w:ascii="Arial" w:hAnsi="Arial" w:cs="Arial"/>
          <w:szCs w:val="24"/>
          <w:vertAlign w:val="superscript"/>
        </w:rPr>
        <w:t>th</w:t>
      </w:r>
      <w:r w:rsidR="005B1221">
        <w:rPr>
          <w:rFonts w:ascii="Arial" w:hAnsi="Arial" w:cs="Arial"/>
          <w:szCs w:val="24"/>
        </w:rPr>
        <w:t xml:space="preserve"> if a reallocation request is anticipated. </w:t>
      </w:r>
      <w:r>
        <w:rPr>
          <w:rFonts w:ascii="Arial" w:hAnsi="Arial" w:cs="Arial"/>
          <w:szCs w:val="24"/>
        </w:rPr>
        <w:t xml:space="preserve"> </w:t>
      </w:r>
      <w:r w:rsidR="00401C00" w:rsidRPr="00401C00">
        <w:rPr>
          <w:rFonts w:ascii="Arial" w:hAnsi="Arial" w:cs="Arial"/>
          <w:szCs w:val="24"/>
        </w:rPr>
        <w:t>The Executive transmitted a 2022 Parks Levy Reallocation Report on September 30, 2022</w:t>
      </w:r>
      <w:r w:rsidR="00384BDB">
        <w:rPr>
          <w:rFonts w:ascii="Arial" w:hAnsi="Arial" w:cs="Arial"/>
          <w:szCs w:val="24"/>
        </w:rPr>
        <w:t>, which proposes spending in variance to Attachment C to the Levy Motion</w:t>
      </w:r>
      <w:r w:rsidR="00401C00" w:rsidRPr="00401C00">
        <w:rPr>
          <w:rFonts w:ascii="Arial" w:hAnsi="Arial" w:cs="Arial"/>
          <w:szCs w:val="24"/>
        </w:rPr>
        <w:t xml:space="preserve">. </w:t>
      </w:r>
      <w:r w:rsidR="00F01843">
        <w:rPr>
          <w:rFonts w:ascii="Arial" w:hAnsi="Arial" w:cs="Arial"/>
          <w:szCs w:val="24"/>
        </w:rPr>
        <w:t>The report includes proposed reallocations of money within the Regional and Other Public Trails funding category</w:t>
      </w:r>
      <w:r w:rsidR="00384BDB">
        <w:rPr>
          <w:rFonts w:ascii="Arial" w:hAnsi="Arial" w:cs="Arial"/>
          <w:szCs w:val="24"/>
        </w:rPr>
        <w:t>, as described in Table 6</w:t>
      </w:r>
      <w:r w:rsidR="00F01843">
        <w:rPr>
          <w:rFonts w:ascii="Arial" w:hAnsi="Arial" w:cs="Arial"/>
          <w:szCs w:val="24"/>
        </w:rPr>
        <w:t>, which would not impact the voter-approved percentage allocations of the levy.</w:t>
      </w:r>
    </w:p>
    <w:p w14:paraId="0DD5B999" w14:textId="77777777" w:rsidR="00A07685" w:rsidRDefault="00A07685" w:rsidP="00FD55C1">
      <w:pPr>
        <w:spacing w:line="264" w:lineRule="auto"/>
        <w:contextualSpacing/>
        <w:jc w:val="both"/>
        <w:rPr>
          <w:rFonts w:ascii="Arial" w:hAnsi="Arial" w:cs="Arial"/>
          <w:szCs w:val="24"/>
        </w:rPr>
      </w:pPr>
    </w:p>
    <w:p w14:paraId="2770A646" w14:textId="400D881C" w:rsidR="00FD55C1" w:rsidRDefault="00FD55C1" w:rsidP="00FD55C1">
      <w:pPr>
        <w:spacing w:line="264" w:lineRule="auto"/>
        <w:contextualSpacing/>
        <w:jc w:val="both"/>
        <w:rPr>
          <w:rFonts w:ascii="Arial" w:hAnsi="Arial" w:cs="Arial"/>
          <w:szCs w:val="24"/>
        </w:rPr>
      </w:pPr>
      <w:r>
        <w:rPr>
          <w:rFonts w:ascii="Arial" w:hAnsi="Arial" w:cs="Arial"/>
          <w:szCs w:val="24"/>
        </w:rPr>
        <w:t>Within the Regional and O</w:t>
      </w:r>
      <w:r w:rsidR="00580887">
        <w:rPr>
          <w:rFonts w:ascii="Arial" w:hAnsi="Arial" w:cs="Arial"/>
          <w:szCs w:val="24"/>
        </w:rPr>
        <w:t>t</w:t>
      </w:r>
      <w:r>
        <w:rPr>
          <w:rFonts w:ascii="Arial" w:hAnsi="Arial" w:cs="Arial"/>
          <w:szCs w:val="24"/>
        </w:rPr>
        <w:t>her Public Trails System Portfolio, DNRP proposes reallocating $8.5</w:t>
      </w:r>
      <w:r w:rsidR="00580887">
        <w:rPr>
          <w:rFonts w:ascii="Arial" w:hAnsi="Arial" w:cs="Arial"/>
          <w:szCs w:val="24"/>
        </w:rPr>
        <w:t xml:space="preserve"> million</w:t>
      </w:r>
      <w:r>
        <w:rPr>
          <w:rFonts w:ascii="Arial" w:hAnsi="Arial" w:cs="Arial"/>
          <w:szCs w:val="24"/>
        </w:rPr>
        <w:t xml:space="preserve"> from the Lake to Sound Trail Renton and Tukwila segments, with $5 million going to the Lake to Sound Burien Segment and $3.5</w:t>
      </w:r>
      <w:r w:rsidR="00580887">
        <w:rPr>
          <w:rFonts w:ascii="Arial" w:hAnsi="Arial" w:cs="Arial"/>
          <w:szCs w:val="24"/>
        </w:rPr>
        <w:t xml:space="preserve"> million</w:t>
      </w:r>
      <w:r>
        <w:rPr>
          <w:rFonts w:ascii="Arial" w:hAnsi="Arial" w:cs="Arial"/>
          <w:szCs w:val="24"/>
        </w:rPr>
        <w:t xml:space="preserve"> going to the Green River Trail North Extension. </w:t>
      </w:r>
    </w:p>
    <w:p w14:paraId="27A78B58" w14:textId="77777777" w:rsidR="00FD55C1" w:rsidRDefault="00FD55C1" w:rsidP="00FD55C1">
      <w:pPr>
        <w:spacing w:line="264" w:lineRule="auto"/>
        <w:contextualSpacing/>
        <w:jc w:val="both"/>
        <w:rPr>
          <w:rFonts w:ascii="Arial" w:hAnsi="Arial" w:cs="Arial"/>
          <w:szCs w:val="24"/>
        </w:rPr>
      </w:pPr>
    </w:p>
    <w:p w14:paraId="6199867C" w14:textId="77777777" w:rsidR="00FD55C1" w:rsidRDefault="00FD55C1" w:rsidP="00FD55C1">
      <w:pPr>
        <w:spacing w:line="264" w:lineRule="auto"/>
        <w:contextualSpacing/>
        <w:jc w:val="both"/>
        <w:rPr>
          <w:rFonts w:ascii="Arial" w:hAnsi="Arial" w:cs="Arial"/>
          <w:szCs w:val="24"/>
        </w:rPr>
      </w:pPr>
      <w:r>
        <w:rPr>
          <w:rFonts w:ascii="Arial" w:hAnsi="Arial" w:cs="Arial"/>
          <w:szCs w:val="24"/>
        </w:rPr>
        <w:t>According to the report, o</w:t>
      </w:r>
      <w:r w:rsidRPr="00914145">
        <w:rPr>
          <w:rFonts w:ascii="Arial" w:hAnsi="Arial" w:cs="Arial"/>
          <w:szCs w:val="24"/>
        </w:rPr>
        <w:t>perationalizing the Lake to Sound Burien Segment and the Green</w:t>
      </w:r>
      <w:r>
        <w:rPr>
          <w:rFonts w:ascii="Arial" w:hAnsi="Arial" w:cs="Arial"/>
          <w:szCs w:val="24"/>
        </w:rPr>
        <w:t xml:space="preserve"> </w:t>
      </w:r>
      <w:r w:rsidRPr="00914145">
        <w:rPr>
          <w:rFonts w:ascii="Arial" w:hAnsi="Arial" w:cs="Arial"/>
          <w:szCs w:val="24"/>
        </w:rPr>
        <w:t>River Trail North Extension projects w</w:t>
      </w:r>
      <w:r>
        <w:rPr>
          <w:rFonts w:ascii="Arial" w:hAnsi="Arial" w:cs="Arial"/>
          <w:szCs w:val="24"/>
        </w:rPr>
        <w:t>ould</w:t>
      </w:r>
      <w:r w:rsidRPr="00914145">
        <w:rPr>
          <w:rFonts w:ascii="Arial" w:hAnsi="Arial" w:cs="Arial"/>
          <w:szCs w:val="24"/>
        </w:rPr>
        <w:t xml:space="preserve"> significantly increase recreation access and mobility to King</w:t>
      </w:r>
      <w:r>
        <w:rPr>
          <w:rFonts w:ascii="Arial" w:hAnsi="Arial" w:cs="Arial"/>
          <w:szCs w:val="24"/>
        </w:rPr>
        <w:t xml:space="preserve"> </w:t>
      </w:r>
      <w:r w:rsidRPr="00914145">
        <w:rPr>
          <w:rFonts w:ascii="Arial" w:hAnsi="Arial" w:cs="Arial"/>
          <w:szCs w:val="24"/>
        </w:rPr>
        <w:t>County residents and are on track to be completed by 2024. The projects require additional funding for</w:t>
      </w:r>
      <w:r>
        <w:rPr>
          <w:rFonts w:ascii="Arial" w:hAnsi="Arial" w:cs="Arial"/>
          <w:szCs w:val="24"/>
        </w:rPr>
        <w:t xml:space="preserve"> </w:t>
      </w:r>
      <w:r w:rsidRPr="00914145">
        <w:rPr>
          <w:rFonts w:ascii="Arial" w:hAnsi="Arial" w:cs="Arial"/>
          <w:szCs w:val="24"/>
        </w:rPr>
        <w:t>construction due to cost increases, supply chain issues, and inflation.</w:t>
      </w:r>
    </w:p>
    <w:p w14:paraId="621E36CF" w14:textId="59C922E1" w:rsidR="00FD55C1" w:rsidRDefault="00FD55C1" w:rsidP="00F01843">
      <w:pPr>
        <w:spacing w:line="264" w:lineRule="auto"/>
        <w:contextualSpacing/>
        <w:jc w:val="both"/>
        <w:rPr>
          <w:rFonts w:ascii="Arial" w:hAnsi="Arial" w:cs="Arial"/>
          <w:szCs w:val="24"/>
        </w:rPr>
      </w:pPr>
    </w:p>
    <w:p w14:paraId="56D7F6A9" w14:textId="77777777" w:rsidR="00814088" w:rsidRDefault="00FD55C1" w:rsidP="00FD55C1">
      <w:pPr>
        <w:spacing w:line="264" w:lineRule="auto"/>
        <w:contextualSpacing/>
        <w:jc w:val="both"/>
        <w:rPr>
          <w:rFonts w:ascii="Arial" w:hAnsi="Arial" w:cs="Arial"/>
          <w:color w:val="FF0000"/>
          <w:szCs w:val="24"/>
        </w:rPr>
      </w:pPr>
      <w:r>
        <w:rPr>
          <w:rFonts w:ascii="Arial" w:hAnsi="Arial" w:cs="Arial"/>
          <w:szCs w:val="24"/>
        </w:rPr>
        <w:t xml:space="preserve">The report also states that </w:t>
      </w:r>
      <w:r w:rsidRPr="00FD55C1">
        <w:rPr>
          <w:rFonts w:ascii="Arial" w:hAnsi="Arial" w:cs="Arial"/>
          <w:szCs w:val="24"/>
        </w:rPr>
        <w:t>Lake to Sound Segments D, E</w:t>
      </w:r>
      <w:r w:rsidR="005629D0">
        <w:rPr>
          <w:rFonts w:ascii="Arial" w:hAnsi="Arial" w:cs="Arial"/>
          <w:szCs w:val="24"/>
        </w:rPr>
        <w:t>,</w:t>
      </w:r>
      <w:r w:rsidRPr="00FD55C1">
        <w:rPr>
          <w:rFonts w:ascii="Arial" w:hAnsi="Arial" w:cs="Arial"/>
          <w:szCs w:val="24"/>
        </w:rPr>
        <w:t xml:space="preserve"> and F </w:t>
      </w:r>
      <w:r>
        <w:rPr>
          <w:rFonts w:ascii="Arial" w:hAnsi="Arial" w:cs="Arial"/>
          <w:szCs w:val="24"/>
        </w:rPr>
        <w:t xml:space="preserve">(Renton and Tukwila) </w:t>
      </w:r>
      <w:r w:rsidRPr="00FD55C1">
        <w:rPr>
          <w:rFonts w:ascii="Arial" w:hAnsi="Arial" w:cs="Arial"/>
          <w:szCs w:val="24"/>
        </w:rPr>
        <w:t>are continuing to advance to the final design phase during this levy</w:t>
      </w:r>
      <w:r>
        <w:rPr>
          <w:rFonts w:ascii="Arial" w:hAnsi="Arial" w:cs="Arial"/>
          <w:szCs w:val="24"/>
        </w:rPr>
        <w:t xml:space="preserve"> </w:t>
      </w:r>
      <w:r w:rsidRPr="00FD55C1">
        <w:rPr>
          <w:rFonts w:ascii="Arial" w:hAnsi="Arial" w:cs="Arial"/>
          <w:szCs w:val="24"/>
        </w:rPr>
        <w:t xml:space="preserve">period. </w:t>
      </w:r>
      <w:r>
        <w:rPr>
          <w:rFonts w:ascii="Arial" w:hAnsi="Arial" w:cs="Arial"/>
          <w:szCs w:val="24"/>
        </w:rPr>
        <w:t>It states that c</w:t>
      </w:r>
      <w:r w:rsidRPr="00FD55C1">
        <w:rPr>
          <w:rFonts w:ascii="Arial" w:hAnsi="Arial" w:cs="Arial"/>
          <w:szCs w:val="24"/>
        </w:rPr>
        <w:t xml:space="preserve">onstruction of these segments is heavily dependent on acquiring property rights for trail </w:t>
      </w:r>
      <w:r w:rsidRPr="00FD55C1">
        <w:rPr>
          <w:rFonts w:ascii="Arial" w:hAnsi="Arial" w:cs="Arial"/>
          <w:szCs w:val="24"/>
        </w:rPr>
        <w:lastRenderedPageBreak/>
        <w:t>right</w:t>
      </w:r>
      <w:r>
        <w:rPr>
          <w:rFonts w:ascii="Arial" w:hAnsi="Arial" w:cs="Arial"/>
          <w:szCs w:val="24"/>
        </w:rPr>
        <w:t>s-</w:t>
      </w:r>
      <w:r w:rsidRPr="00FD55C1">
        <w:rPr>
          <w:rFonts w:ascii="Arial" w:hAnsi="Arial" w:cs="Arial"/>
          <w:szCs w:val="24"/>
        </w:rPr>
        <w:t xml:space="preserve">of-way in coordination with Burlington Northern Santa Fe railroad, the </w:t>
      </w:r>
      <w:r w:rsidR="005629D0">
        <w:rPr>
          <w:rFonts w:ascii="Arial" w:hAnsi="Arial" w:cs="Arial"/>
          <w:szCs w:val="24"/>
        </w:rPr>
        <w:t>City</w:t>
      </w:r>
      <w:r w:rsidRPr="00FD55C1">
        <w:rPr>
          <w:rFonts w:ascii="Arial" w:hAnsi="Arial" w:cs="Arial"/>
          <w:szCs w:val="24"/>
        </w:rPr>
        <w:t xml:space="preserve"> of Renton, and WSDOT.</w:t>
      </w:r>
      <w:r w:rsidR="00AB5842" w:rsidRPr="00AB5842">
        <w:rPr>
          <w:rFonts w:ascii="Arial" w:hAnsi="Arial" w:cs="Arial"/>
          <w:color w:val="FF0000"/>
          <w:szCs w:val="24"/>
        </w:rPr>
        <w:t xml:space="preserve"> </w:t>
      </w:r>
    </w:p>
    <w:p w14:paraId="4CD60E36" w14:textId="77777777" w:rsidR="00814088" w:rsidRDefault="00814088" w:rsidP="00FD55C1">
      <w:pPr>
        <w:spacing w:line="264" w:lineRule="auto"/>
        <w:contextualSpacing/>
        <w:jc w:val="both"/>
        <w:rPr>
          <w:rFonts w:ascii="Arial" w:hAnsi="Arial" w:cs="Arial"/>
          <w:color w:val="FF0000"/>
          <w:szCs w:val="24"/>
        </w:rPr>
      </w:pPr>
    </w:p>
    <w:p w14:paraId="524E12A5" w14:textId="4AEBFEC4" w:rsidR="00FD55C1" w:rsidRPr="00776650" w:rsidRDefault="00814088" w:rsidP="00776650">
      <w:pPr>
        <w:spacing w:line="264" w:lineRule="auto"/>
        <w:contextualSpacing/>
        <w:jc w:val="both"/>
        <w:rPr>
          <w:rFonts w:ascii="Arial" w:hAnsi="Arial" w:cs="Arial"/>
          <w:color w:val="B94239"/>
        </w:rPr>
      </w:pPr>
      <w:r w:rsidRPr="00776650">
        <w:rPr>
          <w:rFonts w:ascii="Arial" w:hAnsi="Arial" w:cs="Arial"/>
          <w:color w:val="B94239"/>
        </w:rPr>
        <w:t xml:space="preserve">UPDATE: </w:t>
      </w:r>
      <w:r w:rsidR="00AB5842" w:rsidRPr="00776650">
        <w:rPr>
          <w:rFonts w:ascii="Arial" w:hAnsi="Arial" w:cs="Arial"/>
          <w:color w:val="B94239"/>
        </w:rPr>
        <w:t xml:space="preserve">Executive staff have confirmed that reallocation of the money from Lake to Sound D-E-F would not impact the timing or completion of those segments. </w:t>
      </w:r>
    </w:p>
    <w:p w14:paraId="633D124E" w14:textId="77777777" w:rsidR="009D059D" w:rsidRPr="00776650" w:rsidRDefault="009D059D" w:rsidP="00776650">
      <w:pPr>
        <w:spacing w:line="264" w:lineRule="auto"/>
        <w:contextualSpacing/>
        <w:jc w:val="both"/>
        <w:rPr>
          <w:rFonts w:ascii="Arial" w:hAnsi="Arial" w:cs="Arial"/>
          <w:color w:val="B94239"/>
        </w:rPr>
      </w:pPr>
    </w:p>
    <w:p w14:paraId="3764EC80" w14:textId="07BAEB3C" w:rsidR="00B83F79" w:rsidRPr="00776650" w:rsidRDefault="00B83F79" w:rsidP="00776650">
      <w:pPr>
        <w:spacing w:line="264" w:lineRule="auto"/>
        <w:contextualSpacing/>
        <w:jc w:val="both"/>
        <w:rPr>
          <w:rFonts w:ascii="Arial" w:hAnsi="Arial" w:cs="Arial"/>
          <w:color w:val="B94239"/>
        </w:rPr>
      </w:pPr>
      <w:r w:rsidRPr="00776650">
        <w:rPr>
          <w:rFonts w:ascii="Arial" w:hAnsi="Arial" w:cs="Arial"/>
          <w:color w:val="B94239"/>
        </w:rPr>
        <w:t xml:space="preserve">Section A.3.b. of the levy motion </w:t>
      </w:r>
      <w:r w:rsidR="00580887" w:rsidRPr="00776650">
        <w:rPr>
          <w:rFonts w:ascii="Arial" w:hAnsi="Arial" w:cs="Arial"/>
          <w:color w:val="B94239"/>
        </w:rPr>
        <w:t>indicates that</w:t>
      </w:r>
      <w:r w:rsidRPr="00776650">
        <w:rPr>
          <w:rFonts w:ascii="Arial" w:hAnsi="Arial" w:cs="Arial"/>
          <w:color w:val="B94239"/>
        </w:rPr>
        <w:t xml:space="preserve"> "Of the allocation for the Lake to Sound Trail, if any funding remains after completion of the projects planned as of the date of adoption of this motion, or if any of this funding cannot be spent on those projects during the levy period, remaining funding will be allocated to the Soos Creek Trail project." </w:t>
      </w:r>
      <w:r w:rsidR="00FB2530" w:rsidRPr="00776650">
        <w:rPr>
          <w:rFonts w:ascii="Arial" w:hAnsi="Arial" w:cs="Arial"/>
          <w:color w:val="B94239"/>
        </w:rPr>
        <w:t>Executive staff ha</w:t>
      </w:r>
      <w:r w:rsidR="00580887" w:rsidRPr="00776650">
        <w:rPr>
          <w:rFonts w:ascii="Arial" w:hAnsi="Arial" w:cs="Arial"/>
          <w:color w:val="B94239"/>
        </w:rPr>
        <w:t>ve</w:t>
      </w:r>
      <w:r w:rsidR="00FB2530" w:rsidRPr="00776650">
        <w:rPr>
          <w:rFonts w:ascii="Arial" w:hAnsi="Arial" w:cs="Arial"/>
          <w:color w:val="B94239"/>
        </w:rPr>
        <w:t xml:space="preserve"> confirmed that the Soos Creek Trail project is fully funded. </w:t>
      </w:r>
      <w:r w:rsidRPr="00776650">
        <w:rPr>
          <w:rFonts w:ascii="Arial" w:hAnsi="Arial" w:cs="Arial"/>
          <w:color w:val="B94239"/>
        </w:rPr>
        <w:t xml:space="preserve">The 2020-2025 Parks Levy Attachment C to the motion allocates $4 million into Soos Creek Trail. </w:t>
      </w:r>
      <w:r w:rsidR="00B91453">
        <w:rPr>
          <w:rFonts w:ascii="Arial" w:hAnsi="Arial" w:cs="Arial"/>
          <w:color w:val="B94239"/>
        </w:rPr>
        <w:t xml:space="preserve">To date, </w:t>
      </w:r>
      <w:r w:rsidRPr="00776650">
        <w:rPr>
          <w:rFonts w:ascii="Arial" w:hAnsi="Arial" w:cs="Arial"/>
          <w:color w:val="B94239"/>
        </w:rPr>
        <w:t>$803,000 of that has been budgeted</w:t>
      </w:r>
      <w:r w:rsidR="00B91453">
        <w:rPr>
          <w:rFonts w:ascii="Arial" w:hAnsi="Arial" w:cs="Arial"/>
          <w:color w:val="B94239"/>
        </w:rPr>
        <w:t xml:space="preserve">, </w:t>
      </w:r>
      <w:r w:rsidRPr="00776650">
        <w:rPr>
          <w:rFonts w:ascii="Arial" w:hAnsi="Arial" w:cs="Arial"/>
          <w:color w:val="B94239"/>
        </w:rPr>
        <w:t>with the remaining $3,293,560 proposed for 2023-2024 bringing the total to $4,096,560 based on the most recent levy forecast</w:t>
      </w:r>
      <w:r w:rsidR="00FB2530" w:rsidRPr="00776650">
        <w:rPr>
          <w:rFonts w:ascii="Arial" w:hAnsi="Arial" w:cs="Arial"/>
          <w:color w:val="B94239"/>
        </w:rPr>
        <w:t xml:space="preserve">. </w:t>
      </w:r>
      <w:r w:rsidRPr="00776650">
        <w:rPr>
          <w:rFonts w:ascii="Arial" w:hAnsi="Arial" w:cs="Arial"/>
          <w:color w:val="B94239"/>
        </w:rPr>
        <w:t xml:space="preserve">Based on this forecast, the Soos Creek Trail project is fully </w:t>
      </w:r>
      <w:r w:rsidR="00B91453" w:rsidRPr="00776650">
        <w:rPr>
          <w:rFonts w:ascii="Arial" w:hAnsi="Arial" w:cs="Arial"/>
          <w:color w:val="B94239"/>
        </w:rPr>
        <w:t>funded,</w:t>
      </w:r>
      <w:r w:rsidRPr="00776650">
        <w:rPr>
          <w:rFonts w:ascii="Arial" w:hAnsi="Arial" w:cs="Arial"/>
          <w:color w:val="B94239"/>
        </w:rPr>
        <w:t xml:space="preserve"> and additional money is not needed. A portion of this trail is expected to be constructed in Spring of 2023 by a developer through an agreement with King County. </w:t>
      </w:r>
    </w:p>
    <w:p w14:paraId="35D1CEAE" w14:textId="77777777" w:rsidR="00B83F79" w:rsidRPr="00814088" w:rsidRDefault="00B83F79" w:rsidP="00B83F79">
      <w:pPr>
        <w:spacing w:line="264" w:lineRule="auto"/>
        <w:contextualSpacing/>
        <w:jc w:val="both"/>
        <w:rPr>
          <w:rFonts w:ascii="Arial" w:hAnsi="Arial" w:cs="Arial"/>
          <w:color w:val="C00000"/>
          <w:szCs w:val="24"/>
        </w:rPr>
      </w:pPr>
    </w:p>
    <w:p w14:paraId="3A8B08F4" w14:textId="77777777" w:rsidR="00AB5842" w:rsidRPr="00B83F79" w:rsidRDefault="00AB5842">
      <w:pPr>
        <w:spacing w:line="264" w:lineRule="auto"/>
        <w:contextualSpacing/>
        <w:jc w:val="both"/>
        <w:rPr>
          <w:rFonts w:ascii="Arial" w:hAnsi="Arial" w:cs="Arial"/>
          <w:color w:val="FF0000"/>
          <w:szCs w:val="24"/>
        </w:rPr>
      </w:pPr>
    </w:p>
    <w:sectPr w:rsidR="00AB5842" w:rsidRPr="00B83F79" w:rsidSect="008E7755">
      <w:footerReference w:type="even" r:id="rId8"/>
      <w:foot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D08F" w14:textId="77777777" w:rsidR="00FE7FB3" w:rsidRDefault="00FE7FB3" w:rsidP="00F55F3E">
      <w:r>
        <w:separator/>
      </w:r>
    </w:p>
  </w:endnote>
  <w:endnote w:type="continuationSeparator" w:id="0">
    <w:p w14:paraId="2FD1E66B" w14:textId="77777777" w:rsidR="00FE7FB3" w:rsidRDefault="00FE7FB3" w:rsidP="00F55F3E">
      <w:r>
        <w:continuationSeparator/>
      </w:r>
    </w:p>
  </w:endnote>
  <w:endnote w:type="continuationNotice" w:id="1">
    <w:p w14:paraId="56E574CB" w14:textId="77777777" w:rsidR="00FE7FB3" w:rsidRDefault="00FE7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C994" w14:textId="77777777" w:rsidR="00FD1A00" w:rsidRDefault="00F5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6FCA5" w14:textId="77777777" w:rsidR="00FD1A00" w:rsidRDefault="00B91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C6DD" w14:textId="77777777" w:rsidR="00FD1A00" w:rsidRDefault="00B91453" w:rsidP="000A0F50">
    <w:pPr>
      <w:pStyle w:val="Footer"/>
    </w:pPr>
  </w:p>
  <w:p w14:paraId="19CBD771" w14:textId="77777777" w:rsidR="00FD1A00" w:rsidRDefault="00B9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2E3" w14:textId="77777777" w:rsidR="00FE7FB3" w:rsidRDefault="00FE7FB3" w:rsidP="00F55F3E">
      <w:r>
        <w:separator/>
      </w:r>
    </w:p>
  </w:footnote>
  <w:footnote w:type="continuationSeparator" w:id="0">
    <w:p w14:paraId="3A25BF38" w14:textId="77777777" w:rsidR="00FE7FB3" w:rsidRDefault="00FE7FB3" w:rsidP="00F55F3E">
      <w:r>
        <w:continuationSeparator/>
      </w:r>
    </w:p>
  </w:footnote>
  <w:footnote w:type="continuationNotice" w:id="1">
    <w:p w14:paraId="1D60B3DF" w14:textId="77777777" w:rsidR="00FE7FB3" w:rsidRDefault="00FE7FB3"/>
  </w:footnote>
  <w:footnote w:id="2">
    <w:p w14:paraId="01AFE2D7" w14:textId="77777777" w:rsidR="00F55F3E" w:rsidRPr="00975A92" w:rsidRDefault="00F55F3E" w:rsidP="00F55F3E">
      <w:pPr>
        <w:pStyle w:val="FootnoteText"/>
        <w:rPr>
          <w:rFonts w:ascii="Arial" w:hAnsi="Arial" w:cs="Arial"/>
        </w:rPr>
      </w:pPr>
      <w:r w:rsidRPr="00975A92">
        <w:rPr>
          <w:rStyle w:val="FootnoteReference"/>
          <w:rFonts w:ascii="Arial" w:hAnsi="Arial" w:cs="Arial"/>
        </w:rPr>
        <w:footnoteRef/>
      </w:r>
      <w:r w:rsidRPr="00975A92">
        <w:rPr>
          <w:rFonts w:ascii="Arial" w:hAnsi="Arial" w:cs="Arial"/>
        </w:rPr>
        <w:t xml:space="preserve"> K.C.C. 26.12</w:t>
      </w:r>
    </w:p>
  </w:footnote>
  <w:footnote w:id="3">
    <w:p w14:paraId="78BD21E5" w14:textId="1850A464" w:rsidR="00F86C25" w:rsidRPr="00F86C25" w:rsidRDefault="00F86C25" w:rsidP="00F86C25">
      <w:pPr>
        <w:rPr>
          <w:color w:val="000000"/>
          <w:sz w:val="27"/>
          <w:szCs w:val="27"/>
        </w:rPr>
      </w:pPr>
      <w:r>
        <w:rPr>
          <w:rStyle w:val="FootnoteReference"/>
        </w:rPr>
        <w:footnoteRef/>
      </w:r>
      <w:r w:rsidRPr="00F86C25">
        <w:rPr>
          <w:rFonts w:ascii="Tahoma" w:hAnsi="Tahoma" w:cs="Tahoma"/>
          <w:color w:val="000000"/>
          <w:sz w:val="20"/>
        </w:rPr>
        <w:t>2022-RPT0139</w:t>
      </w:r>
      <w:r w:rsidRPr="00F86C25">
        <w:rPr>
          <w:color w:val="000000"/>
          <w:sz w:val="27"/>
          <w:szCs w:val="27"/>
        </w:rPr>
        <w:t>   </w:t>
      </w:r>
    </w:p>
    <w:p w14:paraId="77B0CEF3" w14:textId="452B7F3E" w:rsidR="00F86C25" w:rsidRDefault="00F86C2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8A4"/>
    <w:multiLevelType w:val="hybridMultilevel"/>
    <w:tmpl w:val="EB6E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0469"/>
    <w:multiLevelType w:val="hybridMultilevel"/>
    <w:tmpl w:val="D73E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2250"/>
    <w:multiLevelType w:val="hybridMultilevel"/>
    <w:tmpl w:val="229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22E01"/>
    <w:multiLevelType w:val="hybridMultilevel"/>
    <w:tmpl w:val="11A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11950"/>
    <w:multiLevelType w:val="hybridMultilevel"/>
    <w:tmpl w:val="9D6C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207AE"/>
    <w:multiLevelType w:val="hybridMultilevel"/>
    <w:tmpl w:val="94D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3C86"/>
    <w:multiLevelType w:val="hybridMultilevel"/>
    <w:tmpl w:val="26C2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12918"/>
    <w:multiLevelType w:val="hybridMultilevel"/>
    <w:tmpl w:val="5B1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F41F7"/>
    <w:multiLevelType w:val="hybridMultilevel"/>
    <w:tmpl w:val="CEC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56EC3"/>
    <w:multiLevelType w:val="hybridMultilevel"/>
    <w:tmpl w:val="0AA8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8"/>
  </w:num>
  <w:num w:numId="6">
    <w:abstractNumId w:val="5"/>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3E"/>
    <w:rsid w:val="00003861"/>
    <w:rsid w:val="000053CA"/>
    <w:rsid w:val="00014879"/>
    <w:rsid w:val="00035DF8"/>
    <w:rsid w:val="0008568E"/>
    <w:rsid w:val="000A23CF"/>
    <w:rsid w:val="000A31FA"/>
    <w:rsid w:val="000E29E7"/>
    <w:rsid w:val="000E2BCA"/>
    <w:rsid w:val="000F10C3"/>
    <w:rsid w:val="000F4D5F"/>
    <w:rsid w:val="00107624"/>
    <w:rsid w:val="00107942"/>
    <w:rsid w:val="00125964"/>
    <w:rsid w:val="001322BD"/>
    <w:rsid w:val="00151BCB"/>
    <w:rsid w:val="001861A1"/>
    <w:rsid w:val="0019757C"/>
    <w:rsid w:val="001979B0"/>
    <w:rsid w:val="001B2063"/>
    <w:rsid w:val="001B23C1"/>
    <w:rsid w:val="001B60AE"/>
    <w:rsid w:val="001E63DA"/>
    <w:rsid w:val="001F6063"/>
    <w:rsid w:val="0020334D"/>
    <w:rsid w:val="002269ED"/>
    <w:rsid w:val="0023123C"/>
    <w:rsid w:val="00234AB6"/>
    <w:rsid w:val="002702FD"/>
    <w:rsid w:val="00287A88"/>
    <w:rsid w:val="00295188"/>
    <w:rsid w:val="002A0BB9"/>
    <w:rsid w:val="002C04B2"/>
    <w:rsid w:val="002F3EEB"/>
    <w:rsid w:val="0030712F"/>
    <w:rsid w:val="00310160"/>
    <w:rsid w:val="0031408B"/>
    <w:rsid w:val="00314B2B"/>
    <w:rsid w:val="00320F9A"/>
    <w:rsid w:val="00324896"/>
    <w:rsid w:val="00324F1E"/>
    <w:rsid w:val="003373B3"/>
    <w:rsid w:val="003432DE"/>
    <w:rsid w:val="0035244D"/>
    <w:rsid w:val="003529F4"/>
    <w:rsid w:val="00354294"/>
    <w:rsid w:val="0038325E"/>
    <w:rsid w:val="00384BDB"/>
    <w:rsid w:val="003A2223"/>
    <w:rsid w:val="003A4784"/>
    <w:rsid w:val="003C3629"/>
    <w:rsid w:val="003E3B69"/>
    <w:rsid w:val="003E46FE"/>
    <w:rsid w:val="003F3E56"/>
    <w:rsid w:val="00401C00"/>
    <w:rsid w:val="0040330B"/>
    <w:rsid w:val="0040499C"/>
    <w:rsid w:val="004079D9"/>
    <w:rsid w:val="00416501"/>
    <w:rsid w:val="00422686"/>
    <w:rsid w:val="00432B58"/>
    <w:rsid w:val="00450D53"/>
    <w:rsid w:val="00460773"/>
    <w:rsid w:val="00481C0C"/>
    <w:rsid w:val="004A0725"/>
    <w:rsid w:val="004A0831"/>
    <w:rsid w:val="004B0C5F"/>
    <w:rsid w:val="004C4D80"/>
    <w:rsid w:val="004D21CB"/>
    <w:rsid w:val="004F3C8F"/>
    <w:rsid w:val="0051076B"/>
    <w:rsid w:val="00515AFF"/>
    <w:rsid w:val="00523E5E"/>
    <w:rsid w:val="00527A4B"/>
    <w:rsid w:val="00535FE3"/>
    <w:rsid w:val="00536F73"/>
    <w:rsid w:val="00543DF6"/>
    <w:rsid w:val="005523CC"/>
    <w:rsid w:val="00554F68"/>
    <w:rsid w:val="005629D0"/>
    <w:rsid w:val="00562CF2"/>
    <w:rsid w:val="00565F87"/>
    <w:rsid w:val="00580887"/>
    <w:rsid w:val="00584E7D"/>
    <w:rsid w:val="0058696B"/>
    <w:rsid w:val="00590E53"/>
    <w:rsid w:val="005B1221"/>
    <w:rsid w:val="005C32EA"/>
    <w:rsid w:val="005D2806"/>
    <w:rsid w:val="005D3C18"/>
    <w:rsid w:val="00601965"/>
    <w:rsid w:val="006158A2"/>
    <w:rsid w:val="006168B6"/>
    <w:rsid w:val="00626242"/>
    <w:rsid w:val="00626556"/>
    <w:rsid w:val="00652061"/>
    <w:rsid w:val="006574F3"/>
    <w:rsid w:val="00670C7A"/>
    <w:rsid w:val="00677184"/>
    <w:rsid w:val="00681311"/>
    <w:rsid w:val="006A5085"/>
    <w:rsid w:val="006B1736"/>
    <w:rsid w:val="006B6D71"/>
    <w:rsid w:val="006C770D"/>
    <w:rsid w:val="006D0A0F"/>
    <w:rsid w:val="006D25B8"/>
    <w:rsid w:val="006E1082"/>
    <w:rsid w:val="006F6166"/>
    <w:rsid w:val="00716EDB"/>
    <w:rsid w:val="00732425"/>
    <w:rsid w:val="0074637D"/>
    <w:rsid w:val="007567F0"/>
    <w:rsid w:val="007636F3"/>
    <w:rsid w:val="00776650"/>
    <w:rsid w:val="007835DB"/>
    <w:rsid w:val="007B4022"/>
    <w:rsid w:val="007C5387"/>
    <w:rsid w:val="007F3FC0"/>
    <w:rsid w:val="008040FF"/>
    <w:rsid w:val="00814088"/>
    <w:rsid w:val="00817444"/>
    <w:rsid w:val="008177CC"/>
    <w:rsid w:val="0082062A"/>
    <w:rsid w:val="00820C9D"/>
    <w:rsid w:val="00873007"/>
    <w:rsid w:val="0087424E"/>
    <w:rsid w:val="008B2194"/>
    <w:rsid w:val="008B37F1"/>
    <w:rsid w:val="008B4852"/>
    <w:rsid w:val="008B55D3"/>
    <w:rsid w:val="008B6410"/>
    <w:rsid w:val="008B7C5B"/>
    <w:rsid w:val="008F221A"/>
    <w:rsid w:val="00924FB8"/>
    <w:rsid w:val="00936926"/>
    <w:rsid w:val="00943B9A"/>
    <w:rsid w:val="009561B5"/>
    <w:rsid w:val="00956FD6"/>
    <w:rsid w:val="00962251"/>
    <w:rsid w:val="00965A26"/>
    <w:rsid w:val="00975A92"/>
    <w:rsid w:val="009812AF"/>
    <w:rsid w:val="00982022"/>
    <w:rsid w:val="00992CDC"/>
    <w:rsid w:val="009B5AE9"/>
    <w:rsid w:val="009B7936"/>
    <w:rsid w:val="009C4DF8"/>
    <w:rsid w:val="009D059D"/>
    <w:rsid w:val="009E1B7D"/>
    <w:rsid w:val="009E66D0"/>
    <w:rsid w:val="009F4415"/>
    <w:rsid w:val="00A07685"/>
    <w:rsid w:val="00A32824"/>
    <w:rsid w:val="00A4139A"/>
    <w:rsid w:val="00A652E4"/>
    <w:rsid w:val="00A822A2"/>
    <w:rsid w:val="00AA3E6E"/>
    <w:rsid w:val="00AB10C5"/>
    <w:rsid w:val="00AB1559"/>
    <w:rsid w:val="00AB2B26"/>
    <w:rsid w:val="00AB5842"/>
    <w:rsid w:val="00AB74EC"/>
    <w:rsid w:val="00AC012D"/>
    <w:rsid w:val="00AC1332"/>
    <w:rsid w:val="00AC5D9F"/>
    <w:rsid w:val="00AE0100"/>
    <w:rsid w:val="00B10709"/>
    <w:rsid w:val="00B23FD1"/>
    <w:rsid w:val="00B43CD4"/>
    <w:rsid w:val="00B47222"/>
    <w:rsid w:val="00B541A6"/>
    <w:rsid w:val="00B55139"/>
    <w:rsid w:val="00B83F79"/>
    <w:rsid w:val="00B91453"/>
    <w:rsid w:val="00B91843"/>
    <w:rsid w:val="00BA1809"/>
    <w:rsid w:val="00BC1CCF"/>
    <w:rsid w:val="00BD043E"/>
    <w:rsid w:val="00BE2498"/>
    <w:rsid w:val="00BF7FF8"/>
    <w:rsid w:val="00C049BA"/>
    <w:rsid w:val="00C06E33"/>
    <w:rsid w:val="00C37A5C"/>
    <w:rsid w:val="00C45243"/>
    <w:rsid w:val="00C54EB8"/>
    <w:rsid w:val="00C713E2"/>
    <w:rsid w:val="00C75708"/>
    <w:rsid w:val="00C90A3D"/>
    <w:rsid w:val="00C925D8"/>
    <w:rsid w:val="00C93F02"/>
    <w:rsid w:val="00C9425A"/>
    <w:rsid w:val="00CA5E81"/>
    <w:rsid w:val="00CB3A35"/>
    <w:rsid w:val="00CC4A09"/>
    <w:rsid w:val="00CE1E26"/>
    <w:rsid w:val="00CE2266"/>
    <w:rsid w:val="00CE588B"/>
    <w:rsid w:val="00CF4C40"/>
    <w:rsid w:val="00CF70E2"/>
    <w:rsid w:val="00D05626"/>
    <w:rsid w:val="00D145A1"/>
    <w:rsid w:val="00D25336"/>
    <w:rsid w:val="00D34891"/>
    <w:rsid w:val="00D47A7C"/>
    <w:rsid w:val="00D72205"/>
    <w:rsid w:val="00D870EC"/>
    <w:rsid w:val="00DA11F2"/>
    <w:rsid w:val="00DC09E8"/>
    <w:rsid w:val="00DD429D"/>
    <w:rsid w:val="00DE6D93"/>
    <w:rsid w:val="00DF1004"/>
    <w:rsid w:val="00DF1AF9"/>
    <w:rsid w:val="00DF60C0"/>
    <w:rsid w:val="00E16755"/>
    <w:rsid w:val="00E24222"/>
    <w:rsid w:val="00E41F9C"/>
    <w:rsid w:val="00E5602D"/>
    <w:rsid w:val="00E5736D"/>
    <w:rsid w:val="00E618B9"/>
    <w:rsid w:val="00E84FDF"/>
    <w:rsid w:val="00EA1CA1"/>
    <w:rsid w:val="00EA7A7C"/>
    <w:rsid w:val="00EC55CB"/>
    <w:rsid w:val="00ED3065"/>
    <w:rsid w:val="00EE6892"/>
    <w:rsid w:val="00EF5AAD"/>
    <w:rsid w:val="00EF6360"/>
    <w:rsid w:val="00F01843"/>
    <w:rsid w:val="00F03930"/>
    <w:rsid w:val="00F2332B"/>
    <w:rsid w:val="00F27D89"/>
    <w:rsid w:val="00F30AF8"/>
    <w:rsid w:val="00F36E9C"/>
    <w:rsid w:val="00F44234"/>
    <w:rsid w:val="00F442F0"/>
    <w:rsid w:val="00F5412D"/>
    <w:rsid w:val="00F55F3E"/>
    <w:rsid w:val="00F64189"/>
    <w:rsid w:val="00F658AF"/>
    <w:rsid w:val="00F86C25"/>
    <w:rsid w:val="00FB2530"/>
    <w:rsid w:val="00FB54F2"/>
    <w:rsid w:val="00FC14E6"/>
    <w:rsid w:val="00FC1F33"/>
    <w:rsid w:val="00FD55C1"/>
    <w:rsid w:val="00FE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291"/>
  <w15:chartTrackingRefBased/>
  <w15:docId w15:val="{2E4EF8BF-8EAB-4AC8-A00D-6D995A70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F3E"/>
    <w:pPr>
      <w:tabs>
        <w:tab w:val="center" w:pos="4320"/>
        <w:tab w:val="right" w:pos="8640"/>
      </w:tabs>
    </w:pPr>
  </w:style>
  <w:style w:type="character" w:customStyle="1" w:styleId="FooterChar">
    <w:name w:val="Footer Char"/>
    <w:basedOn w:val="DefaultParagraphFont"/>
    <w:link w:val="Footer"/>
    <w:uiPriority w:val="99"/>
    <w:rsid w:val="00F55F3E"/>
    <w:rPr>
      <w:rFonts w:ascii="Times New Roman" w:eastAsia="Times New Roman" w:hAnsi="Times New Roman" w:cs="Times New Roman"/>
      <w:sz w:val="24"/>
      <w:szCs w:val="20"/>
    </w:rPr>
  </w:style>
  <w:style w:type="character" w:styleId="PageNumber">
    <w:name w:val="page number"/>
    <w:basedOn w:val="DefaultParagraphFont"/>
    <w:rsid w:val="00F55F3E"/>
  </w:style>
  <w:style w:type="table" w:styleId="TableGrid">
    <w:name w:val="Table Grid"/>
    <w:basedOn w:val="TableNormal"/>
    <w:uiPriority w:val="39"/>
    <w:rsid w:val="00F55F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F3E"/>
    <w:pPr>
      <w:ind w:left="720"/>
      <w:contextualSpacing/>
    </w:pPr>
  </w:style>
  <w:style w:type="paragraph" w:styleId="FootnoteText">
    <w:name w:val="footnote text"/>
    <w:basedOn w:val="Normal"/>
    <w:link w:val="FootnoteTextChar"/>
    <w:uiPriority w:val="99"/>
    <w:semiHidden/>
    <w:unhideWhenUsed/>
    <w:rsid w:val="00F55F3E"/>
    <w:rPr>
      <w:sz w:val="20"/>
    </w:rPr>
  </w:style>
  <w:style w:type="character" w:customStyle="1" w:styleId="FootnoteTextChar">
    <w:name w:val="Footnote Text Char"/>
    <w:basedOn w:val="DefaultParagraphFont"/>
    <w:link w:val="FootnoteText"/>
    <w:uiPriority w:val="99"/>
    <w:semiHidden/>
    <w:rsid w:val="00F55F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F3E"/>
    <w:rPr>
      <w:vertAlign w:val="superscript"/>
    </w:rPr>
  </w:style>
  <w:style w:type="character" w:styleId="CommentReference">
    <w:name w:val="annotation reference"/>
    <w:basedOn w:val="DefaultParagraphFont"/>
    <w:uiPriority w:val="99"/>
    <w:semiHidden/>
    <w:unhideWhenUsed/>
    <w:rsid w:val="00936926"/>
    <w:rPr>
      <w:sz w:val="16"/>
      <w:szCs w:val="16"/>
    </w:rPr>
  </w:style>
  <w:style w:type="paragraph" w:styleId="CommentText">
    <w:name w:val="annotation text"/>
    <w:basedOn w:val="Normal"/>
    <w:link w:val="CommentTextChar"/>
    <w:uiPriority w:val="99"/>
    <w:semiHidden/>
    <w:unhideWhenUsed/>
    <w:rsid w:val="00936926"/>
    <w:rPr>
      <w:sz w:val="20"/>
    </w:rPr>
  </w:style>
  <w:style w:type="character" w:customStyle="1" w:styleId="CommentTextChar">
    <w:name w:val="Comment Text Char"/>
    <w:basedOn w:val="DefaultParagraphFont"/>
    <w:link w:val="CommentText"/>
    <w:uiPriority w:val="99"/>
    <w:semiHidden/>
    <w:rsid w:val="00936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926"/>
    <w:rPr>
      <w:b/>
      <w:bCs/>
    </w:rPr>
  </w:style>
  <w:style w:type="character" w:customStyle="1" w:styleId="CommentSubjectChar">
    <w:name w:val="Comment Subject Char"/>
    <w:basedOn w:val="CommentTextChar"/>
    <w:link w:val="CommentSubject"/>
    <w:uiPriority w:val="99"/>
    <w:semiHidden/>
    <w:rsid w:val="00936926"/>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A822A2"/>
    <w:pPr>
      <w:tabs>
        <w:tab w:val="center" w:pos="4680"/>
        <w:tab w:val="right" w:pos="9360"/>
      </w:tabs>
    </w:pPr>
  </w:style>
  <w:style w:type="character" w:customStyle="1" w:styleId="HeaderChar">
    <w:name w:val="Header Char"/>
    <w:basedOn w:val="DefaultParagraphFont"/>
    <w:link w:val="Header"/>
    <w:uiPriority w:val="99"/>
    <w:semiHidden/>
    <w:rsid w:val="00A822A2"/>
    <w:rPr>
      <w:rFonts w:ascii="Times New Roman" w:eastAsia="Times New Roman" w:hAnsi="Times New Roman" w:cs="Times New Roman"/>
      <w:sz w:val="24"/>
      <w:szCs w:val="20"/>
    </w:rPr>
  </w:style>
  <w:style w:type="paragraph" w:styleId="Revision">
    <w:name w:val="Revision"/>
    <w:hidden/>
    <w:uiPriority w:val="99"/>
    <w:semiHidden/>
    <w:rsid w:val="0073242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8326">
      <w:bodyDiv w:val="1"/>
      <w:marLeft w:val="0"/>
      <w:marRight w:val="0"/>
      <w:marTop w:val="0"/>
      <w:marBottom w:val="0"/>
      <w:divBdr>
        <w:top w:val="none" w:sz="0" w:space="0" w:color="auto"/>
        <w:left w:val="none" w:sz="0" w:space="0" w:color="auto"/>
        <w:bottom w:val="none" w:sz="0" w:space="0" w:color="auto"/>
        <w:right w:val="none" w:sz="0" w:space="0" w:color="auto"/>
      </w:divBdr>
      <w:divsChild>
        <w:div w:id="1271082952">
          <w:marLeft w:val="0"/>
          <w:marRight w:val="0"/>
          <w:marTop w:val="0"/>
          <w:marBottom w:val="0"/>
          <w:divBdr>
            <w:top w:val="none" w:sz="0" w:space="0" w:color="auto"/>
            <w:left w:val="none" w:sz="0" w:space="0" w:color="auto"/>
            <w:bottom w:val="none" w:sz="0" w:space="0" w:color="auto"/>
            <w:right w:val="none" w:sz="0" w:space="0" w:color="auto"/>
          </w:divBdr>
        </w:div>
      </w:divsChild>
    </w:div>
    <w:div w:id="9322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D2D6-A7E5-4E63-9F0B-7F311C3A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11</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Sherrie</dc:creator>
  <cp:keywords/>
  <dc:description/>
  <cp:lastModifiedBy>Paribello, Brandi</cp:lastModifiedBy>
  <cp:revision>235</cp:revision>
  <dcterms:created xsi:type="dcterms:W3CDTF">2022-09-13T18:24:00Z</dcterms:created>
  <dcterms:modified xsi:type="dcterms:W3CDTF">2022-10-07T20:23:00Z</dcterms:modified>
</cp:coreProperties>
</file>