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E032" w14:textId="77777777" w:rsidR="001A643D" w:rsidRDefault="001A643D" w:rsidP="007E0B81">
      <w:pPr>
        <w:jc w:val="both"/>
        <w:rPr>
          <w:b/>
          <w:szCs w:val="24"/>
          <w:u w:val="single"/>
        </w:rPr>
      </w:pPr>
    </w:p>
    <w:p w14:paraId="66B2E246" w14:textId="77777777" w:rsidR="00932738" w:rsidRDefault="00932738" w:rsidP="795822FC">
      <w:pPr>
        <w:jc w:val="both"/>
        <w:rPr>
          <w:b/>
          <w:bCs/>
          <w:u w:val="single"/>
        </w:rPr>
      </w:pPr>
    </w:p>
    <w:p w14:paraId="4C9CB184" w14:textId="4A6815A0" w:rsidR="000B3EFB" w:rsidRPr="000B3EFB" w:rsidRDefault="007E0B81" w:rsidP="000B3EFB">
      <w:pPr>
        <w:rPr>
          <w:b/>
          <w:bCs/>
          <w:noProof/>
        </w:rPr>
      </w:pPr>
      <w:r w:rsidRPr="35C8F813">
        <w:rPr>
          <w:b/>
          <w:bCs/>
          <w:u w:val="single"/>
        </w:rPr>
        <w:t>SUBJECT:</w:t>
      </w:r>
      <w:r w:rsidRPr="35C8F813">
        <w:rPr>
          <w:b/>
          <w:bCs/>
        </w:rPr>
        <w:t xml:space="preserve"> </w:t>
      </w:r>
      <w:r w:rsidRPr="35C8F813">
        <w:t xml:space="preserve">The proposed Ordinance would approve and adopt a </w:t>
      </w:r>
      <w:r w:rsidR="000A32A5">
        <w:t>Memorandum of Agreement (MOA)</w:t>
      </w:r>
      <w:r w:rsidR="008A02B1">
        <w:t xml:space="preserve"> </w:t>
      </w:r>
      <w:r w:rsidRPr="35C8F813">
        <w:t xml:space="preserve">between King County and </w:t>
      </w:r>
      <w:r w:rsidR="002E26C3" w:rsidRPr="35C8F813">
        <w:t xml:space="preserve">the </w:t>
      </w:r>
      <w:r w:rsidR="000B3EFB" w:rsidRPr="000B3EFB">
        <w:t>International Brotherhood of Teamsters Local 117</w:t>
      </w:r>
    </w:p>
    <w:p w14:paraId="152FCEB6" w14:textId="5DE44D88" w:rsidR="007E0B81" w:rsidRDefault="000A32A5" w:rsidP="795822FC">
      <w:pPr>
        <w:jc w:val="both"/>
        <w:rPr>
          <w:color w:val="000000" w:themeColor="text1"/>
        </w:rPr>
      </w:pPr>
      <w:r w:rsidRPr="1BC72841">
        <w:rPr>
          <w:color w:val="000000" w:themeColor="text1"/>
        </w:rPr>
        <w:t>(</w:t>
      </w:r>
      <w:r w:rsidR="000B3EFB">
        <w:rPr>
          <w:color w:val="000000" w:themeColor="text1"/>
        </w:rPr>
        <w:t>Local 117</w:t>
      </w:r>
      <w:r w:rsidRPr="1BC72841">
        <w:rPr>
          <w:color w:val="000000" w:themeColor="text1"/>
        </w:rPr>
        <w:t>)</w:t>
      </w:r>
      <w:r w:rsidR="5F7F84FE" w:rsidRPr="795822FC">
        <w:t xml:space="preserve"> </w:t>
      </w:r>
      <w:r w:rsidR="009B2C59" w:rsidRPr="795822FC">
        <w:t>bargaining unit</w:t>
      </w:r>
      <w:r w:rsidR="00C84B26" w:rsidRPr="35C8F813">
        <w:t xml:space="preserve">, </w:t>
      </w:r>
      <w:r w:rsidR="006F54AE" w:rsidRPr="35C8F813">
        <w:t xml:space="preserve">representing </w:t>
      </w:r>
      <w:r w:rsidR="00045389" w:rsidRPr="00045389">
        <w:t>Information Technology Managers and Supervisors</w:t>
      </w:r>
      <w:r w:rsidR="00045389" w:rsidRPr="00E62EA9">
        <w:rPr>
          <w:b/>
          <w:noProof/>
        </w:rPr>
        <w:t xml:space="preserve"> </w:t>
      </w:r>
      <w:r w:rsidR="00C84B26">
        <w:t xml:space="preserve">in the Department of </w:t>
      </w:r>
      <w:r w:rsidR="00B8583F" w:rsidRPr="00B8583F">
        <w:t>King County Information Technology</w:t>
      </w:r>
      <w:r w:rsidR="00B8583F">
        <w:t xml:space="preserve"> </w:t>
      </w:r>
      <w:r w:rsidR="00C84B26">
        <w:t>(</w:t>
      </w:r>
      <w:r w:rsidR="00B8583F">
        <w:t>KCIT</w:t>
      </w:r>
      <w:r w:rsidR="00C84B26">
        <w:t>)</w:t>
      </w:r>
      <w:r w:rsidR="00FF0FCE">
        <w:t xml:space="preserve"> </w:t>
      </w:r>
      <w:r w:rsidR="0082220E">
        <w:t xml:space="preserve">and </w:t>
      </w:r>
      <w:r w:rsidR="007A686B">
        <w:t>in</w:t>
      </w:r>
      <w:r w:rsidR="0082220E">
        <w:t xml:space="preserve"> the Department of </w:t>
      </w:r>
      <w:r w:rsidR="00B8583F">
        <w:t>Executive Services</w:t>
      </w:r>
      <w:r w:rsidR="0082220E">
        <w:t xml:space="preserve"> (</w:t>
      </w:r>
      <w:r w:rsidR="00B8583F">
        <w:t>DES</w:t>
      </w:r>
      <w:r w:rsidR="0082220E">
        <w:t>)</w:t>
      </w:r>
      <w:r w:rsidR="00A14971">
        <w:t xml:space="preserve"> </w:t>
      </w:r>
      <w:r w:rsidR="003E31FE">
        <w:t xml:space="preserve">who, as part of the </w:t>
      </w:r>
      <w:r w:rsidR="00B83CA0">
        <w:rPr>
          <w:szCs w:val="24"/>
        </w:rPr>
        <w:t>Career Progression and Classification Project</w:t>
      </w:r>
      <w:r w:rsidR="003E31FE">
        <w:rPr>
          <w:szCs w:val="24"/>
        </w:rPr>
        <w:t>,</w:t>
      </w:r>
      <w:r w:rsidR="00B83CA0">
        <w:rPr>
          <w:szCs w:val="24"/>
        </w:rPr>
        <w:t xml:space="preserve"> </w:t>
      </w:r>
      <w:r w:rsidR="003E31FE">
        <w:t>are reclassified into new</w:t>
      </w:r>
      <w:r w:rsidR="00A23B59">
        <w:t xml:space="preserve"> classifications</w:t>
      </w:r>
      <w:r w:rsidR="002705CA">
        <w:t xml:space="preserve"> with newly established wages</w:t>
      </w:r>
      <w:r w:rsidR="00A23B59">
        <w:t xml:space="preserve"> </w:t>
      </w:r>
      <w:r w:rsidR="00A14971">
        <w:t xml:space="preserve">and </w:t>
      </w:r>
      <w:r w:rsidR="002705CA">
        <w:t xml:space="preserve">shall receive a </w:t>
      </w:r>
      <w:r w:rsidR="00705992">
        <w:t>wage settlement</w:t>
      </w:r>
      <w:r w:rsidR="003D2BBF">
        <w:t xml:space="preserve"> of </w:t>
      </w:r>
      <w:r w:rsidR="00163E10">
        <w:t xml:space="preserve">2.4% base annual salary for the </w:t>
      </w:r>
      <w:r w:rsidR="00705992">
        <w:t>twenty-four month</w:t>
      </w:r>
      <w:r w:rsidR="00163E10">
        <w:t xml:space="preserve"> period prior to implementation</w:t>
      </w:r>
      <w:r w:rsidR="00A23B59">
        <w:t>,</w:t>
      </w:r>
      <w:r w:rsidR="003D2BBF">
        <w:t xml:space="preserve"> pro-rated based on date of hire</w:t>
      </w:r>
      <w:r w:rsidR="00FF0FCE">
        <w:t>.</w:t>
      </w:r>
    </w:p>
    <w:p w14:paraId="594F2E21" w14:textId="77777777" w:rsidR="004F3A02" w:rsidRDefault="004F3A02" w:rsidP="795822FC">
      <w:pPr>
        <w:jc w:val="both"/>
        <w:rPr>
          <w:color w:val="000000"/>
          <w:shd w:val="clear" w:color="auto" w:fill="FFFFFF"/>
        </w:rPr>
      </w:pPr>
    </w:p>
    <w:p w14:paraId="6619C8D9" w14:textId="77777777" w:rsidR="001A643D" w:rsidRPr="00EE2BF4" w:rsidRDefault="001A643D" w:rsidP="007E0B81">
      <w:pPr>
        <w:jc w:val="both"/>
        <w:rPr>
          <w:b/>
          <w:szCs w:val="24"/>
          <w:u w:val="single"/>
        </w:rPr>
      </w:pPr>
    </w:p>
    <w:tbl>
      <w:tblPr>
        <w:tblW w:w="9355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6660"/>
      </w:tblGrid>
      <w:tr w:rsidR="00970C98" w:rsidRPr="00864FD2" w14:paraId="1050D753" w14:textId="77777777" w:rsidTr="00864FD2">
        <w:trPr>
          <w:trHeight w:val="38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1789" w14:textId="77777777" w:rsidR="00970C98" w:rsidRPr="00864FD2" w:rsidRDefault="00321E06" w:rsidP="00754269">
            <w:pPr>
              <w:spacing w:before="40" w:after="40"/>
              <w:rPr>
                <w:b/>
                <w:szCs w:val="24"/>
              </w:rPr>
            </w:pPr>
            <w:r w:rsidRPr="00864FD2">
              <w:rPr>
                <w:b/>
                <w:szCs w:val="24"/>
              </w:rPr>
              <w:t>CBA</w:t>
            </w:r>
            <w:r w:rsidR="00EB6ED8" w:rsidRPr="00864FD2">
              <w:rPr>
                <w:b/>
                <w:szCs w:val="24"/>
              </w:rPr>
              <w:t xml:space="preserve"> Description: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8D76" w14:textId="610E13F5" w:rsidR="008E7223" w:rsidRPr="00864FD2" w:rsidRDefault="00F7603A" w:rsidP="008E7223">
            <w:pPr>
              <w:rPr>
                <w:szCs w:val="24"/>
              </w:rPr>
            </w:pPr>
            <w:r w:rsidRPr="00864FD2">
              <w:rPr>
                <w:szCs w:val="24"/>
              </w:rPr>
              <w:t xml:space="preserve">Coalition Labor Agreement </w:t>
            </w:r>
            <w:r w:rsidR="006D665C" w:rsidRPr="00864FD2">
              <w:rPr>
                <w:szCs w:val="24"/>
              </w:rPr>
              <w:t>Appendix</w:t>
            </w:r>
            <w:r w:rsidR="008E7223" w:rsidRPr="00864FD2">
              <w:rPr>
                <w:szCs w:val="24"/>
              </w:rPr>
              <w:t xml:space="preserve"> for the International Brotherhood of Teamsters Local 117</w:t>
            </w:r>
          </w:p>
          <w:p w14:paraId="2402890F" w14:textId="5CD28483" w:rsidR="006D49E0" w:rsidRPr="00864FD2" w:rsidRDefault="008E7223" w:rsidP="008E7223">
            <w:pPr>
              <w:rPr>
                <w:color w:val="000000" w:themeColor="text1"/>
                <w:szCs w:val="24"/>
              </w:rPr>
            </w:pPr>
            <w:r w:rsidRPr="00864FD2">
              <w:rPr>
                <w:szCs w:val="24"/>
              </w:rPr>
              <w:t>Information Technology Managers and Supervisors - Department of King County Information Technology, Executive Branch Departments; Department of Executive Services</w:t>
            </w:r>
            <w:r w:rsidR="006D49E0" w:rsidRPr="00864FD2">
              <w:rPr>
                <w:szCs w:val="24"/>
              </w:rPr>
              <w:t xml:space="preserve"> [</w:t>
            </w:r>
            <w:r w:rsidR="00F7603A" w:rsidRPr="00864FD2">
              <w:rPr>
                <w:szCs w:val="24"/>
              </w:rPr>
              <w:t>456</w:t>
            </w:r>
            <w:r w:rsidR="006D49E0" w:rsidRPr="00864FD2">
              <w:rPr>
                <w:szCs w:val="24"/>
              </w:rPr>
              <w:t>/</w:t>
            </w:r>
            <w:r w:rsidR="00F7603A" w:rsidRPr="00864FD2">
              <w:rPr>
                <w:szCs w:val="24"/>
              </w:rPr>
              <w:t>F16</w:t>
            </w:r>
            <w:r w:rsidR="006D49E0" w:rsidRPr="00864FD2">
              <w:rPr>
                <w:szCs w:val="24"/>
              </w:rPr>
              <w:t>]</w:t>
            </w:r>
          </w:p>
        </w:tc>
      </w:tr>
      <w:tr w:rsidR="00321E06" w:rsidRPr="008E417F" w14:paraId="51B04030" w14:textId="77777777" w:rsidTr="795822FC">
        <w:trPr>
          <w:trHeight w:val="38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3A96" w14:textId="77777777" w:rsidR="00321E06" w:rsidRPr="008E417F" w:rsidRDefault="00321E06" w:rsidP="00754269">
            <w:pPr>
              <w:spacing w:before="40" w:after="40"/>
              <w:rPr>
                <w:b/>
                <w:szCs w:val="24"/>
              </w:rPr>
            </w:pPr>
            <w:r w:rsidRPr="008E417F">
              <w:rPr>
                <w:b/>
                <w:szCs w:val="24"/>
              </w:rPr>
              <w:t xml:space="preserve">County </w:t>
            </w:r>
            <w:r w:rsidR="00EB6ED8" w:rsidRPr="008E417F">
              <w:rPr>
                <w:b/>
                <w:szCs w:val="24"/>
              </w:rPr>
              <w:t>Spokesperson</w:t>
            </w:r>
            <w:r w:rsidRPr="008E417F">
              <w:rPr>
                <w:b/>
                <w:szCs w:val="24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CB58" w14:textId="53B3F277" w:rsidR="00BB014A" w:rsidRDefault="008E7223" w:rsidP="006815E5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Lacey O’Connell</w:t>
            </w:r>
            <w:r w:rsidR="00EB6ED8" w:rsidRPr="008E417F">
              <w:rPr>
                <w:szCs w:val="24"/>
              </w:rPr>
              <w:t xml:space="preserve">, </w:t>
            </w:r>
            <w:r w:rsidR="00E3340B">
              <w:rPr>
                <w:szCs w:val="24"/>
              </w:rPr>
              <w:t xml:space="preserve">Senior </w:t>
            </w:r>
            <w:r w:rsidR="006B7D88">
              <w:rPr>
                <w:szCs w:val="24"/>
              </w:rPr>
              <w:t>Labor Relations Manager</w:t>
            </w:r>
          </w:p>
          <w:p w14:paraId="15113F26" w14:textId="31F0E9EC" w:rsidR="00321E06" w:rsidRPr="008E417F" w:rsidRDefault="00923EE9" w:rsidP="006815E5">
            <w:pPr>
              <w:spacing w:before="40" w:after="40"/>
              <w:rPr>
                <w:szCs w:val="24"/>
              </w:rPr>
            </w:pPr>
            <w:r w:rsidRPr="008E417F">
              <w:rPr>
                <w:szCs w:val="24"/>
              </w:rPr>
              <w:t>Office of Labor Relations</w:t>
            </w:r>
          </w:p>
        </w:tc>
      </w:tr>
      <w:tr w:rsidR="00923EE9" w:rsidRPr="008E417F" w14:paraId="363D0F2F" w14:textId="77777777" w:rsidTr="795822FC">
        <w:trPr>
          <w:trHeight w:val="38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51CB" w14:textId="77777777" w:rsidR="00923EE9" w:rsidRPr="00D12D9B" w:rsidRDefault="00923EE9" w:rsidP="00D12D9B">
            <w:pPr>
              <w:spacing w:before="40" w:after="40"/>
              <w:rPr>
                <w:b/>
                <w:szCs w:val="24"/>
              </w:rPr>
            </w:pPr>
            <w:r w:rsidRPr="008E417F">
              <w:rPr>
                <w:b/>
                <w:szCs w:val="24"/>
              </w:rPr>
              <w:t>Union Spokesperson: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C936" w14:textId="218D20AC" w:rsidR="00923EE9" w:rsidRPr="008E417F" w:rsidRDefault="00864FD2" w:rsidP="795822FC">
            <w:pPr>
              <w:spacing w:before="40" w:after="40"/>
              <w:rPr>
                <w:highlight w:val="yellow"/>
              </w:rPr>
            </w:pPr>
            <w:r w:rsidRPr="00864FD2">
              <w:t>Maria Williams, Union Representative</w:t>
            </w:r>
          </w:p>
        </w:tc>
      </w:tr>
    </w:tbl>
    <w:p w14:paraId="3EB8CF87" w14:textId="77777777" w:rsidR="001A643D" w:rsidRDefault="001A643D" w:rsidP="00754269">
      <w:pPr>
        <w:rPr>
          <w:b/>
          <w:szCs w:val="24"/>
          <w:u w:val="single"/>
        </w:rPr>
      </w:pPr>
    </w:p>
    <w:p w14:paraId="26AFCE4A" w14:textId="77777777" w:rsidR="00A14F84" w:rsidRDefault="00A14F84" w:rsidP="00754269">
      <w:pPr>
        <w:rPr>
          <w:b/>
          <w:bCs/>
          <w:u w:val="single"/>
        </w:rPr>
      </w:pPr>
    </w:p>
    <w:p w14:paraId="7F04872F" w14:textId="2E1AE630" w:rsidR="001E203E" w:rsidRPr="008E417F" w:rsidRDefault="00923EE9" w:rsidP="00754269">
      <w:pPr>
        <w:rPr>
          <w:szCs w:val="24"/>
        </w:rPr>
      </w:pPr>
      <w:r w:rsidRPr="795822FC">
        <w:rPr>
          <w:b/>
          <w:bCs/>
          <w:u w:val="single"/>
        </w:rPr>
        <w:t>UNIT OVERVIEW:</w:t>
      </w:r>
      <w:r>
        <w:t xml:space="preserve">  </w:t>
      </w:r>
      <w:r w:rsidR="00E3419E">
        <w:t>This bargaining unit</w:t>
      </w:r>
      <w:r w:rsidR="00703309" w:rsidRPr="00703309">
        <w:t xml:space="preserve"> includes approximately </w:t>
      </w:r>
      <w:r w:rsidR="009A0B43">
        <w:t>101</w:t>
      </w:r>
      <w:r w:rsidR="00614ADB">
        <w:t xml:space="preserve"> currently active</w:t>
      </w:r>
      <w:r w:rsidR="00703309" w:rsidRPr="00703309">
        <w:t xml:space="preserve"> </w:t>
      </w:r>
      <w:r w:rsidR="000F6F88">
        <w:t>Information Technology (</w:t>
      </w:r>
      <w:r w:rsidR="00E3419E">
        <w:t>IT</w:t>
      </w:r>
      <w:r w:rsidR="000F6F88">
        <w:t>)</w:t>
      </w:r>
      <w:r w:rsidR="00E3419E">
        <w:t xml:space="preserve"> </w:t>
      </w:r>
      <w:r w:rsidR="009F6516">
        <w:t>managers and supervisors</w:t>
      </w:r>
      <w:r w:rsidR="00703309" w:rsidRPr="00703309">
        <w:t xml:space="preserve"> who work in the </w:t>
      </w:r>
      <w:r w:rsidR="00E3419E">
        <w:t>KCIT</w:t>
      </w:r>
      <w:r w:rsidR="00135308">
        <w:t xml:space="preserve"> and </w:t>
      </w:r>
      <w:r w:rsidR="00E3419E">
        <w:t>DES</w:t>
      </w:r>
      <w:r w:rsidR="00703309" w:rsidRPr="00703309">
        <w:t xml:space="preserve">.  </w:t>
      </w:r>
    </w:p>
    <w:p w14:paraId="7CC0BE58" w14:textId="77777777" w:rsidR="004F3A02" w:rsidRDefault="004F3A02" w:rsidP="00754269">
      <w:pPr>
        <w:rPr>
          <w:b/>
          <w:smallCaps/>
          <w:szCs w:val="24"/>
          <w:u w:val="single"/>
        </w:rPr>
      </w:pPr>
    </w:p>
    <w:p w14:paraId="588ED2F2" w14:textId="77777777" w:rsidR="00A14F84" w:rsidRDefault="00A14F84" w:rsidP="00754269">
      <w:pPr>
        <w:rPr>
          <w:b/>
          <w:smallCaps/>
          <w:szCs w:val="24"/>
          <w:u w:val="single"/>
        </w:rPr>
      </w:pPr>
    </w:p>
    <w:p w14:paraId="37F51FA0" w14:textId="4189A514" w:rsidR="00785660" w:rsidRPr="00417045" w:rsidRDefault="00321136" w:rsidP="00754269">
      <w:pPr>
        <w:rPr>
          <w:b/>
          <w:szCs w:val="24"/>
          <w:u w:val="single"/>
        </w:rPr>
      </w:pPr>
      <w:r w:rsidRPr="00417045">
        <w:rPr>
          <w:b/>
          <w:smallCaps/>
          <w:szCs w:val="24"/>
          <w:u w:val="single"/>
        </w:rPr>
        <w:t>BARGAINING HISTORY</w:t>
      </w:r>
      <w:r w:rsidR="004645A3" w:rsidRPr="00417045">
        <w:rPr>
          <w:b/>
          <w:smallCaps/>
          <w:szCs w:val="24"/>
          <w:u w:val="single"/>
        </w:rPr>
        <w:t>:</w:t>
      </w:r>
    </w:p>
    <w:p w14:paraId="51CB08BA" w14:textId="77777777" w:rsidR="002E78DC" w:rsidRPr="00417045" w:rsidRDefault="002E78DC" w:rsidP="00754269">
      <w:pPr>
        <w:rPr>
          <w:b/>
          <w:szCs w:val="24"/>
          <w:u w:val="single"/>
        </w:rPr>
      </w:pPr>
    </w:p>
    <w:p w14:paraId="30F379C2" w14:textId="209EDD0C" w:rsidR="00850920" w:rsidRDefault="00296F77" w:rsidP="00754269">
      <w:pPr>
        <w:rPr>
          <w:szCs w:val="24"/>
        </w:rPr>
      </w:pPr>
      <w:r w:rsidRPr="00417045">
        <w:rPr>
          <w:szCs w:val="24"/>
        </w:rPr>
        <w:t xml:space="preserve">King County (the County) and </w:t>
      </w:r>
      <w:r w:rsidR="00EA7C8F" w:rsidRPr="00417045">
        <w:rPr>
          <w:szCs w:val="24"/>
        </w:rPr>
        <w:t>Local 117</w:t>
      </w:r>
      <w:r w:rsidRPr="00417045">
        <w:rPr>
          <w:szCs w:val="24"/>
        </w:rPr>
        <w:t xml:space="preserve"> are Parties to a Collective Bargaining Agreement (CBA) effective January 1, 20</w:t>
      </w:r>
      <w:r w:rsidR="005C3ABA" w:rsidRPr="00417045">
        <w:rPr>
          <w:szCs w:val="24"/>
        </w:rPr>
        <w:t>18</w:t>
      </w:r>
      <w:r w:rsidRPr="00417045">
        <w:rPr>
          <w:szCs w:val="24"/>
        </w:rPr>
        <w:t>, through December 31, 202</w:t>
      </w:r>
      <w:r w:rsidR="005C3ABA" w:rsidRPr="00417045">
        <w:rPr>
          <w:szCs w:val="24"/>
        </w:rPr>
        <w:t>0</w:t>
      </w:r>
      <w:r w:rsidRPr="00417045">
        <w:rPr>
          <w:szCs w:val="24"/>
        </w:rPr>
        <w:t xml:space="preserve">.  </w:t>
      </w:r>
      <w:r w:rsidR="0030434D" w:rsidRPr="00417045">
        <w:rPr>
          <w:szCs w:val="24"/>
        </w:rPr>
        <w:t>Local 117</w:t>
      </w:r>
      <w:r w:rsidRPr="00417045">
        <w:rPr>
          <w:szCs w:val="24"/>
        </w:rPr>
        <w:t xml:space="preserve"> represents </w:t>
      </w:r>
      <w:r w:rsidR="005C3ABA" w:rsidRPr="00417045">
        <w:rPr>
          <w:szCs w:val="24"/>
        </w:rPr>
        <w:t>managers and supervisors</w:t>
      </w:r>
      <w:r w:rsidR="00705992" w:rsidRPr="00417045">
        <w:rPr>
          <w:szCs w:val="24"/>
        </w:rPr>
        <w:t xml:space="preserve"> who supervise IT professionals</w:t>
      </w:r>
      <w:r w:rsidR="005C3ABA" w:rsidRPr="00417045">
        <w:rPr>
          <w:szCs w:val="24"/>
        </w:rPr>
        <w:t xml:space="preserve"> </w:t>
      </w:r>
      <w:r w:rsidRPr="00417045">
        <w:rPr>
          <w:szCs w:val="24"/>
        </w:rPr>
        <w:t>working in the</w:t>
      </w:r>
      <w:r w:rsidR="005C3ABA" w:rsidRPr="00417045">
        <w:rPr>
          <w:szCs w:val="24"/>
        </w:rPr>
        <w:t xml:space="preserve"> KCIT and DES</w:t>
      </w:r>
      <w:r w:rsidRPr="00417045">
        <w:rPr>
          <w:szCs w:val="24"/>
        </w:rPr>
        <w:t xml:space="preserve">.  The Parties </w:t>
      </w:r>
      <w:r w:rsidR="000A32A5" w:rsidRPr="00417045">
        <w:rPr>
          <w:szCs w:val="24"/>
        </w:rPr>
        <w:t xml:space="preserve">have </w:t>
      </w:r>
      <w:r w:rsidR="005C3ABA" w:rsidRPr="00417045">
        <w:rPr>
          <w:szCs w:val="24"/>
        </w:rPr>
        <w:t xml:space="preserve">bargained </w:t>
      </w:r>
      <w:r w:rsidRPr="00417045">
        <w:rPr>
          <w:szCs w:val="24"/>
        </w:rPr>
        <w:t xml:space="preserve">a successor agreement, </w:t>
      </w:r>
      <w:r w:rsidR="005C3ABA" w:rsidRPr="00417045">
        <w:rPr>
          <w:szCs w:val="24"/>
        </w:rPr>
        <w:t xml:space="preserve">effective January 1, 2021, through December 31, 2024, which will be transmitted to Council </w:t>
      </w:r>
      <w:r w:rsidR="00623A05" w:rsidRPr="00417045">
        <w:rPr>
          <w:szCs w:val="24"/>
        </w:rPr>
        <w:t>with the Coalition Labor Agreement</w:t>
      </w:r>
      <w:r w:rsidR="00A04003" w:rsidRPr="00417045">
        <w:rPr>
          <w:szCs w:val="24"/>
        </w:rPr>
        <w:t xml:space="preserve"> transmittal package</w:t>
      </w:r>
      <w:r w:rsidR="000A32A5" w:rsidRPr="00417045">
        <w:rPr>
          <w:szCs w:val="24"/>
        </w:rPr>
        <w:t>.</w:t>
      </w:r>
    </w:p>
    <w:p w14:paraId="3A4766E9" w14:textId="77777777" w:rsidR="00FF0FCE" w:rsidRDefault="00FF0FCE" w:rsidP="00754269">
      <w:pPr>
        <w:rPr>
          <w:szCs w:val="24"/>
        </w:rPr>
      </w:pPr>
    </w:p>
    <w:p w14:paraId="30A6B457" w14:textId="2A65A59A" w:rsidR="00471A4C" w:rsidRDefault="00A04003">
      <w:pPr>
        <w:rPr>
          <w:szCs w:val="24"/>
        </w:rPr>
      </w:pPr>
      <w:r>
        <w:rPr>
          <w:szCs w:val="24"/>
        </w:rPr>
        <w:lastRenderedPageBreak/>
        <w:t>In 2018, the parties</w:t>
      </w:r>
      <w:r w:rsidR="00EE5564">
        <w:rPr>
          <w:szCs w:val="24"/>
        </w:rPr>
        <w:t xml:space="preserve"> bargained the</w:t>
      </w:r>
      <w:r w:rsidR="00D37409">
        <w:rPr>
          <w:szCs w:val="24"/>
        </w:rPr>
        <w:t xml:space="preserve"> </w:t>
      </w:r>
      <w:r w:rsidR="002D0D4D">
        <w:rPr>
          <w:szCs w:val="24"/>
        </w:rPr>
        <w:t xml:space="preserve">Career Progression and Classification Project (CP2) Memorandum of Understanding (MOA) </w:t>
      </w:r>
      <w:r w:rsidR="00EE5564">
        <w:rPr>
          <w:szCs w:val="24"/>
        </w:rPr>
        <w:t xml:space="preserve">to reclassify </w:t>
      </w:r>
      <w:r w:rsidR="000F6F88">
        <w:rPr>
          <w:szCs w:val="24"/>
        </w:rPr>
        <w:t>IT</w:t>
      </w:r>
      <w:r w:rsidR="00EE5564">
        <w:rPr>
          <w:szCs w:val="24"/>
        </w:rPr>
        <w:t xml:space="preserve"> </w:t>
      </w:r>
      <w:r w:rsidR="00F05578">
        <w:rPr>
          <w:szCs w:val="24"/>
        </w:rPr>
        <w:t>managers and supervisors to newly created classifications and establish pay ranges based on step-to-step movement into the new CP2 classification.</w:t>
      </w:r>
      <w:r w:rsidR="002C7369">
        <w:rPr>
          <w:szCs w:val="24"/>
        </w:rPr>
        <w:t xml:space="preserve"> </w:t>
      </w:r>
    </w:p>
    <w:p w14:paraId="5AF39520" w14:textId="77777777" w:rsidR="00471A4C" w:rsidRDefault="00471A4C">
      <w:pPr>
        <w:rPr>
          <w:szCs w:val="24"/>
        </w:rPr>
      </w:pPr>
    </w:p>
    <w:p w14:paraId="77D22A2D" w14:textId="77777777" w:rsidR="00471A4C" w:rsidRDefault="002E60AE">
      <w:pPr>
        <w:rPr>
          <w:szCs w:val="24"/>
        </w:rPr>
      </w:pPr>
      <w:r>
        <w:rPr>
          <w:szCs w:val="24"/>
        </w:rPr>
        <w:t>In 2019, the parties bargained the</w:t>
      </w:r>
      <w:r w:rsidR="007B72E5">
        <w:rPr>
          <w:szCs w:val="24"/>
        </w:rPr>
        <w:t xml:space="preserve"> Career Progression Classification Project and Effective Date MOA which </w:t>
      </w:r>
      <w:r w:rsidR="00CE4F70">
        <w:rPr>
          <w:szCs w:val="24"/>
        </w:rPr>
        <w:t>determined CP2 classification and wage placement would be effective January 1, 2019, unless otherwise specifically agreed by the parties.</w:t>
      </w:r>
      <w:r>
        <w:rPr>
          <w:szCs w:val="24"/>
        </w:rPr>
        <w:t xml:space="preserve"> </w:t>
      </w:r>
    </w:p>
    <w:p w14:paraId="6F3F98BB" w14:textId="77777777" w:rsidR="00471A4C" w:rsidRDefault="00471A4C">
      <w:pPr>
        <w:rPr>
          <w:szCs w:val="24"/>
        </w:rPr>
      </w:pPr>
    </w:p>
    <w:p w14:paraId="35596D69" w14:textId="77777777" w:rsidR="00166411" w:rsidRDefault="00471A4C">
      <w:pPr>
        <w:rPr>
          <w:szCs w:val="24"/>
        </w:rPr>
      </w:pPr>
      <w:r>
        <w:rPr>
          <w:szCs w:val="24"/>
        </w:rPr>
        <w:t xml:space="preserve">In 2020, </w:t>
      </w:r>
      <w:r w:rsidR="00B416D9">
        <w:rPr>
          <w:szCs w:val="24"/>
        </w:rPr>
        <w:t xml:space="preserve">the parties bargained </w:t>
      </w:r>
      <w:r w:rsidR="009F4F9E">
        <w:rPr>
          <w:szCs w:val="24"/>
        </w:rPr>
        <w:t xml:space="preserve">the Career Path Classification Project Reclassification and Appeal Process MOA, which </w:t>
      </w:r>
      <w:r w:rsidR="001E7EE1">
        <w:rPr>
          <w:szCs w:val="24"/>
        </w:rPr>
        <w:t xml:space="preserve">agreed how allocations and appeals would be processed and </w:t>
      </w:r>
      <w:r w:rsidR="00166411">
        <w:rPr>
          <w:szCs w:val="24"/>
        </w:rPr>
        <w:t xml:space="preserve">wages to be negotiated pursuant to the FLSA. </w:t>
      </w:r>
    </w:p>
    <w:p w14:paraId="6EF4E49F" w14:textId="77777777" w:rsidR="00166411" w:rsidRDefault="00166411">
      <w:pPr>
        <w:rPr>
          <w:szCs w:val="24"/>
        </w:rPr>
      </w:pPr>
    </w:p>
    <w:p w14:paraId="605F2D50" w14:textId="100AD764" w:rsidR="00A14F84" w:rsidRDefault="002405DF">
      <w:r>
        <w:rPr>
          <w:szCs w:val="24"/>
        </w:rPr>
        <w:t xml:space="preserve">In December 2021, the parties completed negotiations on a successor agreement and began CP2 wage negotiations. </w:t>
      </w:r>
      <w:r w:rsidR="0040331B">
        <w:rPr>
          <w:szCs w:val="24"/>
        </w:rPr>
        <w:t>As part of the wage addendum, t</w:t>
      </w:r>
      <w:r w:rsidR="00B31D23">
        <w:rPr>
          <w:szCs w:val="24"/>
        </w:rPr>
        <w:t>he parties</w:t>
      </w:r>
      <w:r w:rsidR="0040331B">
        <w:rPr>
          <w:szCs w:val="24"/>
        </w:rPr>
        <w:t xml:space="preserve"> have</w:t>
      </w:r>
      <w:r w:rsidR="00B31D23">
        <w:rPr>
          <w:szCs w:val="24"/>
        </w:rPr>
        <w:t xml:space="preserve"> negotiated </w:t>
      </w:r>
      <w:r w:rsidR="00B31D23">
        <w:t xml:space="preserve">a one-time </w:t>
      </w:r>
      <w:r w:rsidR="00166411">
        <w:t>wage settlement of</w:t>
      </w:r>
      <w:r w:rsidR="00B31D23">
        <w:t xml:space="preserve"> 2.4% of their new base annual rate for the </w:t>
      </w:r>
      <w:r w:rsidR="00166411">
        <w:t>twenty-four month</w:t>
      </w:r>
      <w:r w:rsidR="00B31D23">
        <w:t xml:space="preserve"> period prior to implementation.</w:t>
      </w:r>
    </w:p>
    <w:p w14:paraId="19633778" w14:textId="77777777" w:rsidR="00C45C1C" w:rsidRPr="001E0C93" w:rsidRDefault="00C45C1C">
      <w:pPr>
        <w:rPr>
          <w:szCs w:val="24"/>
        </w:rPr>
      </w:pPr>
    </w:p>
    <w:p w14:paraId="28071FFA" w14:textId="0BC6B01E" w:rsidR="00626FAA" w:rsidRPr="00904B58" w:rsidRDefault="00C412DB" w:rsidP="00754269">
      <w:pPr>
        <w:rPr>
          <w:b/>
          <w:szCs w:val="24"/>
          <w:u w:val="single"/>
        </w:rPr>
      </w:pPr>
      <w:r w:rsidRPr="00904B58">
        <w:rPr>
          <w:b/>
          <w:szCs w:val="24"/>
          <w:u w:val="single"/>
        </w:rPr>
        <w:t xml:space="preserve">SUMMARY </w:t>
      </w:r>
      <w:r w:rsidR="00321136" w:rsidRPr="00904B58">
        <w:rPr>
          <w:b/>
          <w:szCs w:val="24"/>
          <w:u w:val="single"/>
        </w:rPr>
        <w:t xml:space="preserve">OF </w:t>
      </w:r>
      <w:r w:rsidR="0095699B" w:rsidRPr="00904B58">
        <w:rPr>
          <w:b/>
          <w:szCs w:val="24"/>
          <w:u w:val="single"/>
        </w:rPr>
        <w:t>TERMS</w:t>
      </w:r>
      <w:r w:rsidR="00923EE9" w:rsidRPr="00904B58">
        <w:rPr>
          <w:b/>
          <w:szCs w:val="24"/>
          <w:u w:val="single"/>
        </w:rPr>
        <w:t>:</w:t>
      </w:r>
    </w:p>
    <w:p w14:paraId="3462771D" w14:textId="77777777" w:rsidR="00C412DB" w:rsidRPr="00904B58" w:rsidRDefault="00C412DB" w:rsidP="00754269">
      <w:pPr>
        <w:rPr>
          <w:szCs w:val="24"/>
        </w:rPr>
      </w:pPr>
    </w:p>
    <w:p w14:paraId="40805D57" w14:textId="3446B5B7" w:rsidR="00626FAA" w:rsidRDefault="00AB14AE" w:rsidP="00754269">
      <w:pPr>
        <w:pStyle w:val="ListParagraph0"/>
        <w:numPr>
          <w:ilvl w:val="0"/>
          <w:numId w:val="3"/>
        </w:numPr>
        <w:spacing w:after="240"/>
        <w:rPr>
          <w:bCs/>
        </w:rPr>
      </w:pPr>
      <w:r>
        <w:t>The wage table will be included in the Appendix as Addendum A and shall be e</w:t>
      </w:r>
      <w:r w:rsidRPr="00700F3B">
        <w:t xml:space="preserve">ffective upon final approval by Council, but no later than </w:t>
      </w:r>
      <w:r w:rsidR="00917E93">
        <w:t>August 1, 20</w:t>
      </w:r>
      <w:r w:rsidRPr="00700F3B">
        <w:t>22</w:t>
      </w:r>
      <w:r w:rsidR="00917E93">
        <w:t>, and shall run concurrent with the parties’ collective bargaining agreement through December 31, 2024</w:t>
      </w:r>
      <w:r w:rsidR="004679B9" w:rsidRPr="00904B58">
        <w:rPr>
          <w:bCs/>
        </w:rPr>
        <w:t>.</w:t>
      </w:r>
    </w:p>
    <w:p w14:paraId="2BA19330" w14:textId="251802DA" w:rsidR="00004F68" w:rsidRDefault="00340557" w:rsidP="00004F68">
      <w:pPr>
        <w:pStyle w:val="ListParagraph0"/>
        <w:numPr>
          <w:ilvl w:val="0"/>
          <w:numId w:val="3"/>
        </w:numPr>
        <w:tabs>
          <w:tab w:val="left" w:pos="720"/>
        </w:tabs>
      </w:pPr>
      <w:r>
        <w:t>Step placement upon</w:t>
      </w:r>
      <w:r w:rsidR="00004F68" w:rsidRPr="00004F68">
        <w:t xml:space="preserve"> reclassification will be step-to-step (i.e. IT Project Manager III at Step 10 reclassified to an IT Program/Product Manager will remain at Step 10).</w:t>
      </w:r>
    </w:p>
    <w:p w14:paraId="7296F67C" w14:textId="77777777" w:rsidR="00004F68" w:rsidRPr="00004F68" w:rsidRDefault="00004F68" w:rsidP="00004F68">
      <w:pPr>
        <w:pStyle w:val="ListParagraph0"/>
        <w:tabs>
          <w:tab w:val="left" w:pos="720"/>
        </w:tabs>
      </w:pPr>
    </w:p>
    <w:p w14:paraId="022EC479" w14:textId="64100CB6" w:rsidR="00C471AC" w:rsidRPr="00004F68" w:rsidRDefault="00E66CFB" w:rsidP="00754269">
      <w:pPr>
        <w:pStyle w:val="ListParagraph0"/>
        <w:numPr>
          <w:ilvl w:val="0"/>
          <w:numId w:val="3"/>
        </w:numPr>
        <w:spacing w:after="240"/>
        <w:rPr>
          <w:bCs/>
        </w:rPr>
      </w:pPr>
      <w:r>
        <w:t xml:space="preserve">Employees who </w:t>
      </w:r>
      <w:r w:rsidR="004A45C7">
        <w:t xml:space="preserve">are currently eligible for and have </w:t>
      </w:r>
      <w:r>
        <w:t>earned Merit over-the Top prior to reclassification will retain eligibility upon reclassification.</w:t>
      </w:r>
    </w:p>
    <w:p w14:paraId="1B42F677" w14:textId="78FF48C1" w:rsidR="00004F68" w:rsidRPr="00917E93" w:rsidRDefault="00917E93" w:rsidP="00754269">
      <w:pPr>
        <w:pStyle w:val="ListParagraph0"/>
        <w:numPr>
          <w:ilvl w:val="0"/>
          <w:numId w:val="3"/>
        </w:numPr>
        <w:spacing w:after="240"/>
        <w:rPr>
          <w:bCs/>
        </w:rPr>
      </w:pPr>
      <w:r>
        <w:t>All members of the bargaining unit shall receive a wage settlement of 2.4% of the new base annual rate for the twenty-four month period prior to the implementation date, pro-rated to date of hire.</w:t>
      </w:r>
    </w:p>
    <w:p w14:paraId="4F0FE6BD" w14:textId="77777777" w:rsidR="00917E93" w:rsidRPr="00917E93" w:rsidRDefault="00917E93" w:rsidP="00917E93">
      <w:pPr>
        <w:spacing w:after="240"/>
        <w:ind w:left="360"/>
        <w:rPr>
          <w:bCs/>
        </w:rPr>
      </w:pPr>
    </w:p>
    <w:p w14:paraId="18E74E17" w14:textId="77777777" w:rsidR="005C62AE" w:rsidRDefault="005C62AE" w:rsidP="001847AC">
      <w:pPr>
        <w:pStyle w:val="BodyText"/>
        <w:jc w:val="both"/>
        <w:rPr>
          <w:b/>
          <w:i w:val="0"/>
          <w:smallCaps/>
          <w:szCs w:val="24"/>
          <w:u w:val="single"/>
        </w:rPr>
      </w:pPr>
    </w:p>
    <w:p w14:paraId="62A838CC" w14:textId="42823991" w:rsidR="00DA26E5" w:rsidRDefault="0042152B" w:rsidP="001847AC">
      <w:pPr>
        <w:pStyle w:val="BodyText"/>
        <w:jc w:val="both"/>
        <w:rPr>
          <w:b/>
          <w:i w:val="0"/>
          <w:smallCaps/>
          <w:szCs w:val="24"/>
          <w:u w:val="single"/>
        </w:rPr>
      </w:pPr>
      <w:r w:rsidRPr="007E0B81">
        <w:rPr>
          <w:b/>
          <w:i w:val="0"/>
          <w:smallCaps/>
          <w:szCs w:val="24"/>
          <w:u w:val="single"/>
        </w:rPr>
        <w:t>FISCAL IMPACT</w:t>
      </w:r>
      <w:r w:rsidR="007E0B81">
        <w:rPr>
          <w:b/>
          <w:i w:val="0"/>
          <w:smallCaps/>
          <w:szCs w:val="24"/>
          <w:u w:val="single"/>
        </w:rPr>
        <w:t>:</w:t>
      </w:r>
    </w:p>
    <w:p w14:paraId="6A97CFA3" w14:textId="77777777" w:rsidR="00DA26E5" w:rsidRDefault="00DA26E5" w:rsidP="001847AC">
      <w:pPr>
        <w:pStyle w:val="BodyText"/>
        <w:jc w:val="both"/>
        <w:rPr>
          <w:b/>
          <w:i w:val="0"/>
          <w:smallCaps/>
          <w:szCs w:val="24"/>
          <w:u w:val="single"/>
        </w:rPr>
      </w:pPr>
    </w:p>
    <w:p w14:paraId="5D057EC6" w14:textId="77777777" w:rsidR="0042152B" w:rsidRDefault="0042152B" w:rsidP="001847AC">
      <w:pPr>
        <w:pStyle w:val="BodyText"/>
        <w:jc w:val="both"/>
        <w:rPr>
          <w:i w:val="0"/>
        </w:rPr>
      </w:pPr>
      <w:r w:rsidRPr="007E0B81">
        <w:rPr>
          <w:i w:val="0"/>
        </w:rPr>
        <w:t>The fiscal impact of the Agreement is detailed in the Executive’s Fiscal Note for the proposed ordinance.</w:t>
      </w:r>
    </w:p>
    <w:p w14:paraId="7FF54AA5" w14:textId="77777777" w:rsidR="00785660" w:rsidRPr="00C12029" w:rsidRDefault="00785660" w:rsidP="00754269">
      <w:pPr>
        <w:rPr>
          <w:szCs w:val="24"/>
        </w:rPr>
      </w:pPr>
    </w:p>
    <w:p w14:paraId="003D9661" w14:textId="77777777" w:rsidR="00785660" w:rsidRPr="00C12029" w:rsidRDefault="00785660" w:rsidP="00754269">
      <w:pPr>
        <w:pStyle w:val="BodyText"/>
        <w:rPr>
          <w:i w:val="0"/>
          <w:szCs w:val="24"/>
        </w:rPr>
      </w:pPr>
    </w:p>
    <w:p w14:paraId="55BEB338" w14:textId="77777777" w:rsidR="00C12029" w:rsidRPr="00C12029" w:rsidRDefault="00C12029" w:rsidP="00C12029">
      <w:pPr>
        <w:rPr>
          <w:b/>
          <w:bCs/>
          <w:szCs w:val="24"/>
          <w:u w:val="single"/>
        </w:rPr>
      </w:pPr>
      <w:r w:rsidRPr="00C12029">
        <w:rPr>
          <w:b/>
          <w:bCs/>
          <w:szCs w:val="24"/>
          <w:u w:val="single"/>
        </w:rPr>
        <w:t>ATTACHMENTS</w:t>
      </w:r>
      <w:r>
        <w:rPr>
          <w:b/>
          <w:bCs/>
          <w:szCs w:val="24"/>
          <w:u w:val="single"/>
        </w:rPr>
        <w:t>:</w:t>
      </w:r>
    </w:p>
    <w:p w14:paraId="0FEE5D17" w14:textId="77777777" w:rsidR="00C12029" w:rsidRPr="00C12029" w:rsidRDefault="00C12029" w:rsidP="00C12029">
      <w:pPr>
        <w:rPr>
          <w:szCs w:val="24"/>
        </w:rPr>
      </w:pPr>
    </w:p>
    <w:p w14:paraId="4675F2E1" w14:textId="2DDA9E4C" w:rsidR="00C12029" w:rsidRPr="00C12029" w:rsidRDefault="00C12029" w:rsidP="00C12029">
      <w:pPr>
        <w:rPr>
          <w:szCs w:val="24"/>
        </w:rPr>
      </w:pPr>
      <w:r w:rsidRPr="00C12029">
        <w:rPr>
          <w:szCs w:val="24"/>
        </w:rPr>
        <w:t>1.</w:t>
      </w:r>
      <w:r w:rsidRPr="00C12029">
        <w:rPr>
          <w:szCs w:val="24"/>
        </w:rPr>
        <w:tab/>
        <w:t xml:space="preserve">Proposed Ordinance </w:t>
      </w:r>
    </w:p>
    <w:p w14:paraId="5685A935" w14:textId="3814ACE8" w:rsidR="00C12029" w:rsidRPr="00C12029" w:rsidRDefault="00E51B70" w:rsidP="00C12029">
      <w:pPr>
        <w:rPr>
          <w:szCs w:val="24"/>
        </w:rPr>
      </w:pPr>
      <w:r>
        <w:rPr>
          <w:szCs w:val="24"/>
        </w:rPr>
        <w:t>2</w:t>
      </w:r>
      <w:r w:rsidR="00C12029" w:rsidRPr="00C12029">
        <w:rPr>
          <w:szCs w:val="24"/>
        </w:rPr>
        <w:t>.</w:t>
      </w:r>
      <w:r w:rsidR="00C12029" w:rsidRPr="00C12029">
        <w:rPr>
          <w:szCs w:val="24"/>
        </w:rPr>
        <w:tab/>
        <w:t>Transmittal Letter</w:t>
      </w:r>
    </w:p>
    <w:p w14:paraId="3CC16B85" w14:textId="6E5B888E" w:rsidR="00C12029" w:rsidRPr="00C12029" w:rsidRDefault="006B7D88" w:rsidP="00C12029">
      <w:pPr>
        <w:rPr>
          <w:szCs w:val="24"/>
        </w:rPr>
      </w:pPr>
      <w:r>
        <w:rPr>
          <w:szCs w:val="24"/>
        </w:rPr>
        <w:lastRenderedPageBreak/>
        <w:t>3</w:t>
      </w:r>
      <w:r w:rsidR="00C12029" w:rsidRPr="00C12029">
        <w:rPr>
          <w:szCs w:val="24"/>
        </w:rPr>
        <w:t>.</w:t>
      </w:r>
      <w:r w:rsidR="00C12029" w:rsidRPr="00C12029">
        <w:rPr>
          <w:szCs w:val="24"/>
        </w:rPr>
        <w:tab/>
        <w:t xml:space="preserve">Fiscal Note for </w:t>
      </w:r>
      <w:r w:rsidR="009F6516">
        <w:rPr>
          <w:szCs w:val="24"/>
        </w:rPr>
        <w:t>456</w:t>
      </w:r>
      <w:r w:rsidR="000F646B">
        <w:rPr>
          <w:szCs w:val="24"/>
        </w:rPr>
        <w:t>U0</w:t>
      </w:r>
      <w:r w:rsidR="00135308">
        <w:rPr>
          <w:szCs w:val="24"/>
        </w:rPr>
        <w:t>1</w:t>
      </w:r>
      <w:r w:rsidR="000F646B">
        <w:rPr>
          <w:szCs w:val="24"/>
        </w:rPr>
        <w:t>22</w:t>
      </w:r>
    </w:p>
    <w:sectPr w:rsidR="00C12029" w:rsidRPr="00C12029" w:rsidSect="007915FA">
      <w:footerReference w:type="default" r:id="rId11"/>
      <w:headerReference w:type="first" r:id="rId12"/>
      <w:footerReference w:type="first" r:id="rId13"/>
      <w:type w:val="continuous"/>
      <w:pgSz w:w="12240" w:h="15840" w:code="1"/>
      <w:pgMar w:top="1080" w:right="1440" w:bottom="1440" w:left="1440" w:header="576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6BED8" w14:textId="77777777" w:rsidR="00705018" w:rsidRDefault="00705018">
      <w:r>
        <w:separator/>
      </w:r>
    </w:p>
  </w:endnote>
  <w:endnote w:type="continuationSeparator" w:id="0">
    <w:p w14:paraId="23F717D1" w14:textId="77777777" w:rsidR="00705018" w:rsidRDefault="00705018">
      <w:r>
        <w:continuationSeparator/>
      </w:r>
    </w:p>
  </w:endnote>
  <w:endnote w:type="continuationNotice" w:id="1">
    <w:p w14:paraId="5A1284B2" w14:textId="77777777" w:rsidR="00705018" w:rsidRDefault="007050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F9B9" w14:textId="107F0972" w:rsidR="00F33D85" w:rsidRPr="00046E70" w:rsidRDefault="009F6516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456</w:t>
    </w:r>
    <w:r w:rsidR="00135308" w:rsidRPr="002737C6">
      <w:rPr>
        <w:rFonts w:ascii="Arial" w:hAnsi="Arial" w:cs="Arial"/>
        <w:sz w:val="20"/>
      </w:rPr>
      <w:t>OLRStaffReport</w:t>
    </w:r>
    <w:r w:rsidR="00135308">
      <w:rPr>
        <w:rFonts w:ascii="Arial" w:hAnsi="Arial" w:cs="Arial"/>
        <w:sz w:val="20"/>
      </w:rPr>
      <w:t>0122</w:t>
    </w:r>
    <w:r w:rsidR="00046E70">
      <w:rPr>
        <w:rFonts w:ascii="Arial" w:hAnsi="Arial" w:cs="Arial"/>
        <w:sz w:val="20"/>
      </w:rPr>
      <w:tab/>
    </w:r>
    <w:r w:rsidR="00046E70">
      <w:rPr>
        <w:rFonts w:ascii="Arial" w:hAnsi="Arial" w:cs="Arial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754C" w14:textId="2F0CE186" w:rsidR="002E26C3" w:rsidRPr="002737C6" w:rsidRDefault="009F6516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456</w:t>
    </w:r>
    <w:r w:rsidR="00E17032" w:rsidRPr="002737C6">
      <w:rPr>
        <w:rFonts w:ascii="Arial" w:hAnsi="Arial" w:cs="Arial"/>
        <w:sz w:val="20"/>
      </w:rPr>
      <w:t>OLRStaffReport</w:t>
    </w:r>
    <w:r w:rsidR="00E17032">
      <w:rPr>
        <w:rFonts w:ascii="Arial" w:hAnsi="Arial" w:cs="Arial"/>
        <w:sz w:val="20"/>
      </w:rPr>
      <w:t>0</w:t>
    </w:r>
    <w:r w:rsidR="00135308">
      <w:rPr>
        <w:rFonts w:ascii="Arial" w:hAnsi="Arial" w:cs="Arial"/>
        <w:sz w:val="20"/>
      </w:rPr>
      <w:t>1</w:t>
    </w:r>
    <w:r w:rsidR="006B7D88">
      <w:rPr>
        <w:rFonts w:ascii="Arial" w:hAnsi="Arial" w:cs="Arial"/>
        <w:sz w:val="20"/>
      </w:rPr>
      <w:t>22</w:t>
    </w:r>
    <w:r w:rsidR="002E26C3">
      <w:rPr>
        <w:rFonts w:ascii="Arial" w:hAnsi="Arial" w:cs="Arial"/>
        <w:sz w:val="20"/>
      </w:rPr>
      <w:tab/>
    </w:r>
    <w:r w:rsidR="002E26C3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1EDBC" w14:textId="77777777" w:rsidR="00705018" w:rsidRDefault="00705018">
      <w:r>
        <w:separator/>
      </w:r>
    </w:p>
  </w:footnote>
  <w:footnote w:type="continuationSeparator" w:id="0">
    <w:p w14:paraId="5A961C7F" w14:textId="77777777" w:rsidR="00705018" w:rsidRDefault="00705018">
      <w:r>
        <w:continuationSeparator/>
      </w:r>
    </w:p>
  </w:footnote>
  <w:footnote w:type="continuationNotice" w:id="1">
    <w:p w14:paraId="078FA32D" w14:textId="77777777" w:rsidR="00705018" w:rsidRDefault="007050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8C59" w14:textId="77777777" w:rsidR="002E26C3" w:rsidRDefault="002E26C3" w:rsidP="00C75025">
    <w:pPr>
      <w:jc w:val="center"/>
    </w:pPr>
    <w:r>
      <w:rPr>
        <w:noProof/>
      </w:rPr>
      <w:drawing>
        <wp:inline distT="0" distB="0" distL="0" distR="0" wp14:anchorId="6950BA62" wp14:editId="590B30CB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033589" w14:textId="77777777" w:rsidR="002E26C3" w:rsidRPr="003B03EF" w:rsidRDefault="002E26C3" w:rsidP="00C75025">
    <w:pPr>
      <w:jc w:val="center"/>
      <w:rPr>
        <w:rFonts w:ascii="Arial" w:hAnsi="Arial"/>
        <w:szCs w:val="22"/>
      </w:rPr>
    </w:pPr>
  </w:p>
  <w:p w14:paraId="15297E59" w14:textId="77777777" w:rsidR="002E26C3" w:rsidRDefault="002E26C3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Office of Labor Relations Staff Report</w:t>
    </w:r>
  </w:p>
  <w:p w14:paraId="73E0CAEF" w14:textId="4BE97A23" w:rsidR="00AF6FE7" w:rsidRDefault="006B7D88" w:rsidP="00AF6FE7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Memorandum of</w:t>
    </w:r>
    <w:r w:rsidR="00AF6FE7">
      <w:rPr>
        <w:rFonts w:ascii="Verdana" w:hAnsi="Verdana"/>
        <w:b/>
        <w:sz w:val="28"/>
        <w:szCs w:val="28"/>
      </w:rPr>
      <w:t xml:space="preserve"> Agreement</w:t>
    </w:r>
  </w:p>
  <w:p w14:paraId="11D63248" w14:textId="77777777" w:rsidR="00AF6FE7" w:rsidRDefault="00AF6FE7" w:rsidP="00AF6FE7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Between</w:t>
    </w:r>
  </w:p>
  <w:p w14:paraId="6153A695" w14:textId="77777777" w:rsidR="00AF6FE7" w:rsidRDefault="00AF6FE7" w:rsidP="00AF6FE7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 xml:space="preserve">King County </w:t>
    </w:r>
  </w:p>
  <w:p w14:paraId="612A8555" w14:textId="77777777" w:rsidR="00AF6FE7" w:rsidRDefault="00AF6FE7" w:rsidP="00AF6FE7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And</w:t>
    </w:r>
  </w:p>
  <w:p w14:paraId="4FEF806E" w14:textId="77777777" w:rsidR="00A503E1" w:rsidRDefault="00A503E1" w:rsidP="00A503E1">
    <w:pPr>
      <w:jc w:val="center"/>
      <w:rPr>
        <w:b/>
      </w:rPr>
    </w:pPr>
    <w:r w:rsidRPr="00A503E1">
      <w:rPr>
        <w:rFonts w:ascii="Verdana" w:hAnsi="Verdana"/>
        <w:b/>
        <w:sz w:val="28"/>
        <w:szCs w:val="28"/>
      </w:rPr>
      <w:t>International Brotherhood of Teamsters Local 117</w:t>
    </w:r>
  </w:p>
  <w:p w14:paraId="61EC8FBC" w14:textId="7641A8A4" w:rsidR="00E749FC" w:rsidRDefault="00E749FC" w:rsidP="00A503E1">
    <w:pPr>
      <w:jc w:val="center"/>
      <w:rPr>
        <w:rFonts w:ascii="Verdana" w:hAnsi="Verdana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7859"/>
    <w:multiLevelType w:val="hybridMultilevel"/>
    <w:tmpl w:val="FA088B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4697C"/>
    <w:multiLevelType w:val="hybridMultilevel"/>
    <w:tmpl w:val="3864A052"/>
    <w:lvl w:ilvl="0" w:tplc="ABE4F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1462BEA">
      <w:start w:val="1"/>
      <w:numFmt w:val="lowerLetter"/>
      <w:lvlText w:val="%2."/>
      <w:lvlJc w:val="left"/>
      <w:pPr>
        <w:ind w:left="1530" w:hanging="360"/>
      </w:pPr>
      <w:rPr>
        <w:b/>
      </w:rPr>
    </w:lvl>
    <w:lvl w:ilvl="2" w:tplc="DDC08E0A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07E77"/>
    <w:multiLevelType w:val="hybridMultilevel"/>
    <w:tmpl w:val="CB3C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91BBB"/>
    <w:multiLevelType w:val="hybridMultilevel"/>
    <w:tmpl w:val="F1025E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E4F54ED"/>
    <w:multiLevelType w:val="hybridMultilevel"/>
    <w:tmpl w:val="4F88884C"/>
    <w:lvl w:ilvl="0" w:tplc="6D20F4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23F1D"/>
    <w:multiLevelType w:val="hybridMultilevel"/>
    <w:tmpl w:val="DB2A5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1646A98"/>
    <w:multiLevelType w:val="hybridMultilevel"/>
    <w:tmpl w:val="2266E6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5BB50E7"/>
    <w:multiLevelType w:val="hybridMultilevel"/>
    <w:tmpl w:val="D7B8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55CBC"/>
    <w:multiLevelType w:val="hybridMultilevel"/>
    <w:tmpl w:val="D8EC7FF4"/>
    <w:lvl w:ilvl="0" w:tplc="61462BEA">
      <w:start w:val="1"/>
      <w:numFmt w:val="lowerLetter"/>
      <w:lvlText w:val="%1.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F4E85"/>
    <w:multiLevelType w:val="multilevel"/>
    <w:tmpl w:val="F47E0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B1D69D4"/>
    <w:multiLevelType w:val="hybridMultilevel"/>
    <w:tmpl w:val="55646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427D6"/>
    <w:multiLevelType w:val="hybridMultilevel"/>
    <w:tmpl w:val="DA36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B30DE"/>
    <w:multiLevelType w:val="hybridMultilevel"/>
    <w:tmpl w:val="D3C27B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40A67"/>
    <w:multiLevelType w:val="hybridMultilevel"/>
    <w:tmpl w:val="7E12E0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9375CA2"/>
    <w:multiLevelType w:val="hybridMultilevel"/>
    <w:tmpl w:val="E1AC0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14067"/>
    <w:multiLevelType w:val="hybridMultilevel"/>
    <w:tmpl w:val="DFE8808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615A130E"/>
    <w:multiLevelType w:val="hybridMultilevel"/>
    <w:tmpl w:val="4F88884C"/>
    <w:lvl w:ilvl="0" w:tplc="6D20F4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7753C"/>
    <w:multiLevelType w:val="hybridMultilevel"/>
    <w:tmpl w:val="A26EEA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77D4CD6"/>
    <w:multiLevelType w:val="hybridMultilevel"/>
    <w:tmpl w:val="C6C637A2"/>
    <w:lvl w:ilvl="0" w:tplc="ABE4F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1462BEA">
      <w:start w:val="1"/>
      <w:numFmt w:val="lowerLetter"/>
      <w:lvlText w:val="%2."/>
      <w:lvlJc w:val="left"/>
      <w:pPr>
        <w:ind w:left="1530" w:hanging="360"/>
      </w:pPr>
      <w:rPr>
        <w:b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F40A1"/>
    <w:multiLevelType w:val="hybridMultilevel"/>
    <w:tmpl w:val="2F9E4A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0"/>
  </w:num>
  <w:num w:numId="5">
    <w:abstractNumId w:val="13"/>
  </w:num>
  <w:num w:numId="6">
    <w:abstractNumId w:val="8"/>
  </w:num>
  <w:num w:numId="7">
    <w:abstractNumId w:val="5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12"/>
  </w:num>
  <w:num w:numId="18">
    <w:abstractNumId w:val="6"/>
  </w:num>
  <w:num w:numId="19">
    <w:abstractNumId w:val="7"/>
  </w:num>
  <w:num w:numId="20">
    <w:abstractNumId w:val="14"/>
  </w:num>
  <w:num w:numId="21">
    <w:abstractNumId w:val="16"/>
  </w:num>
  <w:num w:numId="22">
    <w:abstractNumId w:val="18"/>
  </w:num>
  <w:num w:numId="23">
    <w:abstractNumId w:val="4"/>
  </w:num>
  <w:num w:numId="24">
    <w:abstractNumId w:val="20"/>
  </w:num>
  <w:num w:numId="25">
    <w:abstractNumId w:val="3"/>
  </w:num>
  <w:num w:numId="26">
    <w:abstractNumId w:val="19"/>
  </w:num>
  <w:num w:numId="2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A8"/>
    <w:rsid w:val="00000F0A"/>
    <w:rsid w:val="00002565"/>
    <w:rsid w:val="00002EFF"/>
    <w:rsid w:val="000038DD"/>
    <w:rsid w:val="000048A8"/>
    <w:rsid w:val="00004F68"/>
    <w:rsid w:val="00005440"/>
    <w:rsid w:val="0000697A"/>
    <w:rsid w:val="00006AAA"/>
    <w:rsid w:val="00007170"/>
    <w:rsid w:val="000079A1"/>
    <w:rsid w:val="00011320"/>
    <w:rsid w:val="00011563"/>
    <w:rsid w:val="00012770"/>
    <w:rsid w:val="00013A72"/>
    <w:rsid w:val="00014584"/>
    <w:rsid w:val="00016751"/>
    <w:rsid w:val="000172AB"/>
    <w:rsid w:val="0001760A"/>
    <w:rsid w:val="000179BF"/>
    <w:rsid w:val="00020968"/>
    <w:rsid w:val="00020A63"/>
    <w:rsid w:val="00020C96"/>
    <w:rsid w:val="00020FEE"/>
    <w:rsid w:val="00022053"/>
    <w:rsid w:val="00022EE3"/>
    <w:rsid w:val="0002302F"/>
    <w:rsid w:val="000231B1"/>
    <w:rsid w:val="00024138"/>
    <w:rsid w:val="00024658"/>
    <w:rsid w:val="0002551E"/>
    <w:rsid w:val="0002555E"/>
    <w:rsid w:val="000311D8"/>
    <w:rsid w:val="000315B2"/>
    <w:rsid w:val="00031E7D"/>
    <w:rsid w:val="0003207F"/>
    <w:rsid w:val="000321D8"/>
    <w:rsid w:val="000333D7"/>
    <w:rsid w:val="000333DA"/>
    <w:rsid w:val="00033CFD"/>
    <w:rsid w:val="000351B5"/>
    <w:rsid w:val="000363BA"/>
    <w:rsid w:val="00037C8E"/>
    <w:rsid w:val="00041EA9"/>
    <w:rsid w:val="000429A3"/>
    <w:rsid w:val="00043E1C"/>
    <w:rsid w:val="00045389"/>
    <w:rsid w:val="0004549A"/>
    <w:rsid w:val="00046824"/>
    <w:rsid w:val="00046E70"/>
    <w:rsid w:val="000470FF"/>
    <w:rsid w:val="00047A76"/>
    <w:rsid w:val="0005201B"/>
    <w:rsid w:val="000533AF"/>
    <w:rsid w:val="000553F5"/>
    <w:rsid w:val="00055B9A"/>
    <w:rsid w:val="00056C81"/>
    <w:rsid w:val="000577A3"/>
    <w:rsid w:val="00060235"/>
    <w:rsid w:val="00060D99"/>
    <w:rsid w:val="0006124B"/>
    <w:rsid w:val="00061676"/>
    <w:rsid w:val="00062056"/>
    <w:rsid w:val="00063E46"/>
    <w:rsid w:val="00064042"/>
    <w:rsid w:val="000648C8"/>
    <w:rsid w:val="00066CEA"/>
    <w:rsid w:val="0006761A"/>
    <w:rsid w:val="00067D6C"/>
    <w:rsid w:val="000715E8"/>
    <w:rsid w:val="000722EA"/>
    <w:rsid w:val="000731DE"/>
    <w:rsid w:val="000736F6"/>
    <w:rsid w:val="00074A56"/>
    <w:rsid w:val="000766A2"/>
    <w:rsid w:val="00076F58"/>
    <w:rsid w:val="0008025B"/>
    <w:rsid w:val="00080295"/>
    <w:rsid w:val="00081382"/>
    <w:rsid w:val="00082009"/>
    <w:rsid w:val="0008325A"/>
    <w:rsid w:val="00084D71"/>
    <w:rsid w:val="00085297"/>
    <w:rsid w:val="00086A9B"/>
    <w:rsid w:val="00087BF6"/>
    <w:rsid w:val="000908E5"/>
    <w:rsid w:val="000913B6"/>
    <w:rsid w:val="000918B1"/>
    <w:rsid w:val="00093E2E"/>
    <w:rsid w:val="000940FB"/>
    <w:rsid w:val="000956D8"/>
    <w:rsid w:val="00095A14"/>
    <w:rsid w:val="000967D1"/>
    <w:rsid w:val="00097628"/>
    <w:rsid w:val="000976A4"/>
    <w:rsid w:val="00097FCF"/>
    <w:rsid w:val="000A0738"/>
    <w:rsid w:val="000A0800"/>
    <w:rsid w:val="000A0835"/>
    <w:rsid w:val="000A0A31"/>
    <w:rsid w:val="000A238E"/>
    <w:rsid w:val="000A26BF"/>
    <w:rsid w:val="000A32A5"/>
    <w:rsid w:val="000A4A4E"/>
    <w:rsid w:val="000A4CB2"/>
    <w:rsid w:val="000A5F9C"/>
    <w:rsid w:val="000A5FD0"/>
    <w:rsid w:val="000A714D"/>
    <w:rsid w:val="000A73BE"/>
    <w:rsid w:val="000A78D8"/>
    <w:rsid w:val="000A7CCC"/>
    <w:rsid w:val="000A7E01"/>
    <w:rsid w:val="000B0291"/>
    <w:rsid w:val="000B3172"/>
    <w:rsid w:val="000B3EFB"/>
    <w:rsid w:val="000B3FA5"/>
    <w:rsid w:val="000B5168"/>
    <w:rsid w:val="000B650C"/>
    <w:rsid w:val="000B70C3"/>
    <w:rsid w:val="000C0322"/>
    <w:rsid w:val="000C0B36"/>
    <w:rsid w:val="000C20E2"/>
    <w:rsid w:val="000C299B"/>
    <w:rsid w:val="000C311D"/>
    <w:rsid w:val="000C44B1"/>
    <w:rsid w:val="000C4BA4"/>
    <w:rsid w:val="000C4E99"/>
    <w:rsid w:val="000C4E9C"/>
    <w:rsid w:val="000C6442"/>
    <w:rsid w:val="000C6F99"/>
    <w:rsid w:val="000D077F"/>
    <w:rsid w:val="000D097E"/>
    <w:rsid w:val="000D0F7A"/>
    <w:rsid w:val="000D2912"/>
    <w:rsid w:val="000D2B75"/>
    <w:rsid w:val="000D30F7"/>
    <w:rsid w:val="000D4A15"/>
    <w:rsid w:val="000D5202"/>
    <w:rsid w:val="000D6835"/>
    <w:rsid w:val="000D6C72"/>
    <w:rsid w:val="000E0684"/>
    <w:rsid w:val="000E1BAB"/>
    <w:rsid w:val="000E1CD3"/>
    <w:rsid w:val="000E4781"/>
    <w:rsid w:val="000E7EFC"/>
    <w:rsid w:val="000F29F5"/>
    <w:rsid w:val="000F4DCA"/>
    <w:rsid w:val="000F5E4A"/>
    <w:rsid w:val="000F60C8"/>
    <w:rsid w:val="000F646B"/>
    <w:rsid w:val="000F6F88"/>
    <w:rsid w:val="00103094"/>
    <w:rsid w:val="00105382"/>
    <w:rsid w:val="0010550B"/>
    <w:rsid w:val="0010576B"/>
    <w:rsid w:val="00106179"/>
    <w:rsid w:val="001062E7"/>
    <w:rsid w:val="001074C3"/>
    <w:rsid w:val="00110AC4"/>
    <w:rsid w:val="00111799"/>
    <w:rsid w:val="00111DB7"/>
    <w:rsid w:val="001120D3"/>
    <w:rsid w:val="00113B09"/>
    <w:rsid w:val="00117D3D"/>
    <w:rsid w:val="00121D0A"/>
    <w:rsid w:val="00124A85"/>
    <w:rsid w:val="0012573D"/>
    <w:rsid w:val="00126322"/>
    <w:rsid w:val="00127CC4"/>
    <w:rsid w:val="00131D0E"/>
    <w:rsid w:val="001320CB"/>
    <w:rsid w:val="00132125"/>
    <w:rsid w:val="0013286C"/>
    <w:rsid w:val="00132C16"/>
    <w:rsid w:val="00132DFC"/>
    <w:rsid w:val="00132FA5"/>
    <w:rsid w:val="00133981"/>
    <w:rsid w:val="001342E9"/>
    <w:rsid w:val="001347E4"/>
    <w:rsid w:val="0013486D"/>
    <w:rsid w:val="00135308"/>
    <w:rsid w:val="0013536B"/>
    <w:rsid w:val="0013537B"/>
    <w:rsid w:val="00136122"/>
    <w:rsid w:val="00137469"/>
    <w:rsid w:val="00137B21"/>
    <w:rsid w:val="00137FB9"/>
    <w:rsid w:val="00137FE3"/>
    <w:rsid w:val="001404CF"/>
    <w:rsid w:val="00140D86"/>
    <w:rsid w:val="00141B7A"/>
    <w:rsid w:val="001426ED"/>
    <w:rsid w:val="0014278A"/>
    <w:rsid w:val="00142F7E"/>
    <w:rsid w:val="00143828"/>
    <w:rsid w:val="00143DEF"/>
    <w:rsid w:val="001440C8"/>
    <w:rsid w:val="001440E6"/>
    <w:rsid w:val="001463CF"/>
    <w:rsid w:val="00146D1A"/>
    <w:rsid w:val="001477AE"/>
    <w:rsid w:val="001509B2"/>
    <w:rsid w:val="0015229A"/>
    <w:rsid w:val="00152C57"/>
    <w:rsid w:val="00152D09"/>
    <w:rsid w:val="00154E2E"/>
    <w:rsid w:val="00157334"/>
    <w:rsid w:val="001623E5"/>
    <w:rsid w:val="00162803"/>
    <w:rsid w:val="00163DEF"/>
    <w:rsid w:val="00163E10"/>
    <w:rsid w:val="0016552E"/>
    <w:rsid w:val="00166411"/>
    <w:rsid w:val="00166774"/>
    <w:rsid w:val="001702C8"/>
    <w:rsid w:val="001718C9"/>
    <w:rsid w:val="00171FE0"/>
    <w:rsid w:val="001738AC"/>
    <w:rsid w:val="00173D99"/>
    <w:rsid w:val="00174080"/>
    <w:rsid w:val="00174ACB"/>
    <w:rsid w:val="00174BB6"/>
    <w:rsid w:val="00174FEE"/>
    <w:rsid w:val="00177626"/>
    <w:rsid w:val="00177734"/>
    <w:rsid w:val="001835BD"/>
    <w:rsid w:val="00183EAB"/>
    <w:rsid w:val="001847AC"/>
    <w:rsid w:val="0018563A"/>
    <w:rsid w:val="00185D38"/>
    <w:rsid w:val="00185D47"/>
    <w:rsid w:val="00185F51"/>
    <w:rsid w:val="001860B7"/>
    <w:rsid w:val="00187B62"/>
    <w:rsid w:val="00187ECE"/>
    <w:rsid w:val="0019001E"/>
    <w:rsid w:val="00190D5A"/>
    <w:rsid w:val="00191047"/>
    <w:rsid w:val="001913AD"/>
    <w:rsid w:val="00194359"/>
    <w:rsid w:val="00195414"/>
    <w:rsid w:val="0019583B"/>
    <w:rsid w:val="001969F5"/>
    <w:rsid w:val="00196D35"/>
    <w:rsid w:val="00197513"/>
    <w:rsid w:val="001A0924"/>
    <w:rsid w:val="001A1721"/>
    <w:rsid w:val="001A1D18"/>
    <w:rsid w:val="001A1F93"/>
    <w:rsid w:val="001A2421"/>
    <w:rsid w:val="001A3BDD"/>
    <w:rsid w:val="001A4D65"/>
    <w:rsid w:val="001A5603"/>
    <w:rsid w:val="001A5669"/>
    <w:rsid w:val="001A643D"/>
    <w:rsid w:val="001A69FC"/>
    <w:rsid w:val="001A702A"/>
    <w:rsid w:val="001A79D0"/>
    <w:rsid w:val="001B12AE"/>
    <w:rsid w:val="001B1859"/>
    <w:rsid w:val="001B4E6F"/>
    <w:rsid w:val="001B65A3"/>
    <w:rsid w:val="001B6C67"/>
    <w:rsid w:val="001B7023"/>
    <w:rsid w:val="001C0CD3"/>
    <w:rsid w:val="001C254D"/>
    <w:rsid w:val="001C4B19"/>
    <w:rsid w:val="001C4EAE"/>
    <w:rsid w:val="001C7F36"/>
    <w:rsid w:val="001D0111"/>
    <w:rsid w:val="001D15FF"/>
    <w:rsid w:val="001D2DDB"/>
    <w:rsid w:val="001D396A"/>
    <w:rsid w:val="001D525A"/>
    <w:rsid w:val="001D6FB9"/>
    <w:rsid w:val="001D7004"/>
    <w:rsid w:val="001D718E"/>
    <w:rsid w:val="001E0C93"/>
    <w:rsid w:val="001E0DD3"/>
    <w:rsid w:val="001E0E59"/>
    <w:rsid w:val="001E1042"/>
    <w:rsid w:val="001E1367"/>
    <w:rsid w:val="001E203E"/>
    <w:rsid w:val="001E2BAC"/>
    <w:rsid w:val="001E45BF"/>
    <w:rsid w:val="001E50F4"/>
    <w:rsid w:val="001E5D41"/>
    <w:rsid w:val="001E6331"/>
    <w:rsid w:val="001E6DFB"/>
    <w:rsid w:val="001E7A70"/>
    <w:rsid w:val="001E7EE1"/>
    <w:rsid w:val="001F018C"/>
    <w:rsid w:val="001F07E1"/>
    <w:rsid w:val="001F1B21"/>
    <w:rsid w:val="001F3766"/>
    <w:rsid w:val="001F3996"/>
    <w:rsid w:val="001F447F"/>
    <w:rsid w:val="001F4FC3"/>
    <w:rsid w:val="001F5169"/>
    <w:rsid w:val="001F5311"/>
    <w:rsid w:val="001F6119"/>
    <w:rsid w:val="001F624F"/>
    <w:rsid w:val="002005DF"/>
    <w:rsid w:val="00201498"/>
    <w:rsid w:val="00201FBE"/>
    <w:rsid w:val="00202D9E"/>
    <w:rsid w:val="00202D9F"/>
    <w:rsid w:val="002054F9"/>
    <w:rsid w:val="00205DEC"/>
    <w:rsid w:val="002072C9"/>
    <w:rsid w:val="0020735A"/>
    <w:rsid w:val="00210E29"/>
    <w:rsid w:val="00212C08"/>
    <w:rsid w:val="00215732"/>
    <w:rsid w:val="00220282"/>
    <w:rsid w:val="00221BF9"/>
    <w:rsid w:val="00223040"/>
    <w:rsid w:val="00224F9B"/>
    <w:rsid w:val="00227E8A"/>
    <w:rsid w:val="00230A23"/>
    <w:rsid w:val="00230AA7"/>
    <w:rsid w:val="00230B3D"/>
    <w:rsid w:val="002327A2"/>
    <w:rsid w:val="00232B86"/>
    <w:rsid w:val="00233374"/>
    <w:rsid w:val="002333E7"/>
    <w:rsid w:val="00234580"/>
    <w:rsid w:val="002345A1"/>
    <w:rsid w:val="002345C1"/>
    <w:rsid w:val="0023542D"/>
    <w:rsid w:val="002365AC"/>
    <w:rsid w:val="00236BA3"/>
    <w:rsid w:val="002405DF"/>
    <w:rsid w:val="002413EE"/>
    <w:rsid w:val="00243C8C"/>
    <w:rsid w:val="00243CB5"/>
    <w:rsid w:val="002443A8"/>
    <w:rsid w:val="0024572E"/>
    <w:rsid w:val="00246276"/>
    <w:rsid w:val="0024797C"/>
    <w:rsid w:val="00247FBF"/>
    <w:rsid w:val="00250071"/>
    <w:rsid w:val="002503A4"/>
    <w:rsid w:val="00250B96"/>
    <w:rsid w:val="00251853"/>
    <w:rsid w:val="00251FAC"/>
    <w:rsid w:val="00253303"/>
    <w:rsid w:val="00253433"/>
    <w:rsid w:val="00253903"/>
    <w:rsid w:val="00254100"/>
    <w:rsid w:val="0025456D"/>
    <w:rsid w:val="00256832"/>
    <w:rsid w:val="00257DA8"/>
    <w:rsid w:val="00261493"/>
    <w:rsid w:val="00261750"/>
    <w:rsid w:val="00261E2C"/>
    <w:rsid w:val="0026334C"/>
    <w:rsid w:val="002637D3"/>
    <w:rsid w:val="00264BE1"/>
    <w:rsid w:val="00265D03"/>
    <w:rsid w:val="00265EB7"/>
    <w:rsid w:val="00270412"/>
    <w:rsid w:val="002705CA"/>
    <w:rsid w:val="00270739"/>
    <w:rsid w:val="002720F5"/>
    <w:rsid w:val="00272475"/>
    <w:rsid w:val="002737C6"/>
    <w:rsid w:val="00275B58"/>
    <w:rsid w:val="00276EE4"/>
    <w:rsid w:val="00276FDA"/>
    <w:rsid w:val="002775FA"/>
    <w:rsid w:val="0028252E"/>
    <w:rsid w:val="00283483"/>
    <w:rsid w:val="00283B58"/>
    <w:rsid w:val="002859EF"/>
    <w:rsid w:val="00285AF1"/>
    <w:rsid w:val="00287260"/>
    <w:rsid w:val="002875AB"/>
    <w:rsid w:val="0029050E"/>
    <w:rsid w:val="00290832"/>
    <w:rsid w:val="00292DEC"/>
    <w:rsid w:val="00293B99"/>
    <w:rsid w:val="00293D02"/>
    <w:rsid w:val="00294222"/>
    <w:rsid w:val="00296690"/>
    <w:rsid w:val="00296F77"/>
    <w:rsid w:val="002A069D"/>
    <w:rsid w:val="002A103F"/>
    <w:rsid w:val="002A1127"/>
    <w:rsid w:val="002A1228"/>
    <w:rsid w:val="002A1684"/>
    <w:rsid w:val="002A2420"/>
    <w:rsid w:val="002A6326"/>
    <w:rsid w:val="002A6335"/>
    <w:rsid w:val="002B0E1F"/>
    <w:rsid w:val="002B376D"/>
    <w:rsid w:val="002B3DE2"/>
    <w:rsid w:val="002B76A4"/>
    <w:rsid w:val="002B7D72"/>
    <w:rsid w:val="002C13D3"/>
    <w:rsid w:val="002C1543"/>
    <w:rsid w:val="002C386D"/>
    <w:rsid w:val="002C42B2"/>
    <w:rsid w:val="002C4D38"/>
    <w:rsid w:val="002C7369"/>
    <w:rsid w:val="002D028E"/>
    <w:rsid w:val="002D04F9"/>
    <w:rsid w:val="002D0D4D"/>
    <w:rsid w:val="002D1993"/>
    <w:rsid w:val="002D1D71"/>
    <w:rsid w:val="002D25E2"/>
    <w:rsid w:val="002D44AA"/>
    <w:rsid w:val="002D539A"/>
    <w:rsid w:val="002D6D64"/>
    <w:rsid w:val="002E022B"/>
    <w:rsid w:val="002E078A"/>
    <w:rsid w:val="002E0EBA"/>
    <w:rsid w:val="002E26C3"/>
    <w:rsid w:val="002E4150"/>
    <w:rsid w:val="002E60AE"/>
    <w:rsid w:val="002E6164"/>
    <w:rsid w:val="002E61CB"/>
    <w:rsid w:val="002E6554"/>
    <w:rsid w:val="002E6838"/>
    <w:rsid w:val="002E6A83"/>
    <w:rsid w:val="002E6DE0"/>
    <w:rsid w:val="002E71BD"/>
    <w:rsid w:val="002E78DC"/>
    <w:rsid w:val="002F3DFD"/>
    <w:rsid w:val="002F5D6A"/>
    <w:rsid w:val="002F6129"/>
    <w:rsid w:val="003002EE"/>
    <w:rsid w:val="003011F6"/>
    <w:rsid w:val="00301EF5"/>
    <w:rsid w:val="00302F3E"/>
    <w:rsid w:val="00303D74"/>
    <w:rsid w:val="0030434D"/>
    <w:rsid w:val="0030553B"/>
    <w:rsid w:val="00306680"/>
    <w:rsid w:val="00307356"/>
    <w:rsid w:val="00307D40"/>
    <w:rsid w:val="003110A1"/>
    <w:rsid w:val="00311211"/>
    <w:rsid w:val="00311CD5"/>
    <w:rsid w:val="003149CE"/>
    <w:rsid w:val="0031514F"/>
    <w:rsid w:val="0031593D"/>
    <w:rsid w:val="0031765F"/>
    <w:rsid w:val="00320B23"/>
    <w:rsid w:val="00321136"/>
    <w:rsid w:val="00321185"/>
    <w:rsid w:val="003213C8"/>
    <w:rsid w:val="00321882"/>
    <w:rsid w:val="003218B9"/>
    <w:rsid w:val="00321CDB"/>
    <w:rsid w:val="00321E06"/>
    <w:rsid w:val="00322AA8"/>
    <w:rsid w:val="00325E0E"/>
    <w:rsid w:val="003260D6"/>
    <w:rsid w:val="00327189"/>
    <w:rsid w:val="0032788E"/>
    <w:rsid w:val="00330976"/>
    <w:rsid w:val="00332122"/>
    <w:rsid w:val="00332D92"/>
    <w:rsid w:val="003339DC"/>
    <w:rsid w:val="00336526"/>
    <w:rsid w:val="0033654E"/>
    <w:rsid w:val="00336FF7"/>
    <w:rsid w:val="003377D3"/>
    <w:rsid w:val="00340557"/>
    <w:rsid w:val="003406EB"/>
    <w:rsid w:val="003407BB"/>
    <w:rsid w:val="00340D22"/>
    <w:rsid w:val="0034168A"/>
    <w:rsid w:val="003416A6"/>
    <w:rsid w:val="00342043"/>
    <w:rsid w:val="0034305D"/>
    <w:rsid w:val="00343549"/>
    <w:rsid w:val="00343A9E"/>
    <w:rsid w:val="00343AA1"/>
    <w:rsid w:val="00343B24"/>
    <w:rsid w:val="00344898"/>
    <w:rsid w:val="00345580"/>
    <w:rsid w:val="0034627D"/>
    <w:rsid w:val="00347DD1"/>
    <w:rsid w:val="00347F7B"/>
    <w:rsid w:val="00352E55"/>
    <w:rsid w:val="003531FC"/>
    <w:rsid w:val="003536EA"/>
    <w:rsid w:val="00353F01"/>
    <w:rsid w:val="00354D5D"/>
    <w:rsid w:val="00355350"/>
    <w:rsid w:val="00355729"/>
    <w:rsid w:val="00356FD8"/>
    <w:rsid w:val="0036083D"/>
    <w:rsid w:val="003611BA"/>
    <w:rsid w:val="00361436"/>
    <w:rsid w:val="003616DB"/>
    <w:rsid w:val="00362EF8"/>
    <w:rsid w:val="00363CBA"/>
    <w:rsid w:val="003648B8"/>
    <w:rsid w:val="00365DAD"/>
    <w:rsid w:val="00366F46"/>
    <w:rsid w:val="00367E02"/>
    <w:rsid w:val="00372554"/>
    <w:rsid w:val="0037293F"/>
    <w:rsid w:val="00373A3A"/>
    <w:rsid w:val="00375F76"/>
    <w:rsid w:val="003772F3"/>
    <w:rsid w:val="003776FF"/>
    <w:rsid w:val="00377793"/>
    <w:rsid w:val="003808D8"/>
    <w:rsid w:val="003810EA"/>
    <w:rsid w:val="00381E3C"/>
    <w:rsid w:val="00382A09"/>
    <w:rsid w:val="00382AC7"/>
    <w:rsid w:val="00383EAC"/>
    <w:rsid w:val="00384051"/>
    <w:rsid w:val="00384213"/>
    <w:rsid w:val="00384C61"/>
    <w:rsid w:val="00386DA4"/>
    <w:rsid w:val="003910D8"/>
    <w:rsid w:val="003912A1"/>
    <w:rsid w:val="00391DBB"/>
    <w:rsid w:val="003927EB"/>
    <w:rsid w:val="00392EE9"/>
    <w:rsid w:val="003930F6"/>
    <w:rsid w:val="00393627"/>
    <w:rsid w:val="003967B7"/>
    <w:rsid w:val="003A0462"/>
    <w:rsid w:val="003A0E1D"/>
    <w:rsid w:val="003A12AE"/>
    <w:rsid w:val="003A213C"/>
    <w:rsid w:val="003A2203"/>
    <w:rsid w:val="003A24D6"/>
    <w:rsid w:val="003A2766"/>
    <w:rsid w:val="003A374B"/>
    <w:rsid w:val="003A380A"/>
    <w:rsid w:val="003A6408"/>
    <w:rsid w:val="003B0446"/>
    <w:rsid w:val="003B09C1"/>
    <w:rsid w:val="003B0DDD"/>
    <w:rsid w:val="003B184F"/>
    <w:rsid w:val="003B1B3D"/>
    <w:rsid w:val="003B2D4C"/>
    <w:rsid w:val="003B3318"/>
    <w:rsid w:val="003B343F"/>
    <w:rsid w:val="003B3572"/>
    <w:rsid w:val="003B4419"/>
    <w:rsid w:val="003B4653"/>
    <w:rsid w:val="003B52A7"/>
    <w:rsid w:val="003C027F"/>
    <w:rsid w:val="003C1BF3"/>
    <w:rsid w:val="003C3117"/>
    <w:rsid w:val="003C31C2"/>
    <w:rsid w:val="003C3AE8"/>
    <w:rsid w:val="003C5787"/>
    <w:rsid w:val="003C646B"/>
    <w:rsid w:val="003C6B62"/>
    <w:rsid w:val="003C7596"/>
    <w:rsid w:val="003C78B5"/>
    <w:rsid w:val="003D06D2"/>
    <w:rsid w:val="003D24A2"/>
    <w:rsid w:val="003D2BBF"/>
    <w:rsid w:val="003D3E56"/>
    <w:rsid w:val="003D7347"/>
    <w:rsid w:val="003E0A75"/>
    <w:rsid w:val="003E1BB7"/>
    <w:rsid w:val="003E2957"/>
    <w:rsid w:val="003E31FE"/>
    <w:rsid w:val="003E32E3"/>
    <w:rsid w:val="003E52FC"/>
    <w:rsid w:val="003E54B1"/>
    <w:rsid w:val="003F252B"/>
    <w:rsid w:val="003F3805"/>
    <w:rsid w:val="003F635B"/>
    <w:rsid w:val="003F7F18"/>
    <w:rsid w:val="004004FE"/>
    <w:rsid w:val="00400A17"/>
    <w:rsid w:val="00400C1C"/>
    <w:rsid w:val="00401E29"/>
    <w:rsid w:val="00402D08"/>
    <w:rsid w:val="0040331B"/>
    <w:rsid w:val="00403695"/>
    <w:rsid w:val="00404F31"/>
    <w:rsid w:val="00405402"/>
    <w:rsid w:val="00405808"/>
    <w:rsid w:val="004079AC"/>
    <w:rsid w:val="004079CC"/>
    <w:rsid w:val="00413BB8"/>
    <w:rsid w:val="0041435C"/>
    <w:rsid w:val="004143C5"/>
    <w:rsid w:val="0041498A"/>
    <w:rsid w:val="00415029"/>
    <w:rsid w:val="00415840"/>
    <w:rsid w:val="00415C99"/>
    <w:rsid w:val="004164CB"/>
    <w:rsid w:val="00416EC1"/>
    <w:rsid w:val="00417045"/>
    <w:rsid w:val="00417CAF"/>
    <w:rsid w:val="0042152B"/>
    <w:rsid w:val="00421A90"/>
    <w:rsid w:val="00421B59"/>
    <w:rsid w:val="00421D84"/>
    <w:rsid w:val="00422570"/>
    <w:rsid w:val="00422957"/>
    <w:rsid w:val="00422ED9"/>
    <w:rsid w:val="00423F29"/>
    <w:rsid w:val="00424662"/>
    <w:rsid w:val="00426722"/>
    <w:rsid w:val="004273A9"/>
    <w:rsid w:val="00427839"/>
    <w:rsid w:val="00431EEF"/>
    <w:rsid w:val="00433E5C"/>
    <w:rsid w:val="004349B7"/>
    <w:rsid w:val="004367F1"/>
    <w:rsid w:val="00436DD2"/>
    <w:rsid w:val="00436FA9"/>
    <w:rsid w:val="0043717B"/>
    <w:rsid w:val="00437287"/>
    <w:rsid w:val="004375B3"/>
    <w:rsid w:val="004412EB"/>
    <w:rsid w:val="00447B01"/>
    <w:rsid w:val="00450155"/>
    <w:rsid w:val="004506BB"/>
    <w:rsid w:val="00450898"/>
    <w:rsid w:val="0045274D"/>
    <w:rsid w:val="00452DA1"/>
    <w:rsid w:val="004541E5"/>
    <w:rsid w:val="0045513D"/>
    <w:rsid w:val="00455FE6"/>
    <w:rsid w:val="00456257"/>
    <w:rsid w:val="004611A4"/>
    <w:rsid w:val="00461BF0"/>
    <w:rsid w:val="0046321B"/>
    <w:rsid w:val="004633C9"/>
    <w:rsid w:val="00463E6F"/>
    <w:rsid w:val="004645A3"/>
    <w:rsid w:val="00465385"/>
    <w:rsid w:val="00465DB5"/>
    <w:rsid w:val="00465E3F"/>
    <w:rsid w:val="0046635A"/>
    <w:rsid w:val="004679B9"/>
    <w:rsid w:val="00467D9C"/>
    <w:rsid w:val="0047090B"/>
    <w:rsid w:val="00471A4C"/>
    <w:rsid w:val="00471CC6"/>
    <w:rsid w:val="0047220A"/>
    <w:rsid w:val="0047262B"/>
    <w:rsid w:val="00472A96"/>
    <w:rsid w:val="00472E21"/>
    <w:rsid w:val="0047355F"/>
    <w:rsid w:val="00473BE5"/>
    <w:rsid w:val="00473BEB"/>
    <w:rsid w:val="0047447E"/>
    <w:rsid w:val="00474DBF"/>
    <w:rsid w:val="00480096"/>
    <w:rsid w:val="0048143B"/>
    <w:rsid w:val="00482087"/>
    <w:rsid w:val="004821C0"/>
    <w:rsid w:val="0048245F"/>
    <w:rsid w:val="00483F1A"/>
    <w:rsid w:val="004853EA"/>
    <w:rsid w:val="0048608E"/>
    <w:rsid w:val="0048657D"/>
    <w:rsid w:val="00486B52"/>
    <w:rsid w:val="0048715C"/>
    <w:rsid w:val="00487295"/>
    <w:rsid w:val="00490068"/>
    <w:rsid w:val="004900A4"/>
    <w:rsid w:val="00490461"/>
    <w:rsid w:val="00490B18"/>
    <w:rsid w:val="004919C6"/>
    <w:rsid w:val="004927DD"/>
    <w:rsid w:val="0049473D"/>
    <w:rsid w:val="00494B53"/>
    <w:rsid w:val="00495152"/>
    <w:rsid w:val="00495F92"/>
    <w:rsid w:val="00496D6B"/>
    <w:rsid w:val="004973DF"/>
    <w:rsid w:val="004A139B"/>
    <w:rsid w:val="004A1529"/>
    <w:rsid w:val="004A16D6"/>
    <w:rsid w:val="004A3EEF"/>
    <w:rsid w:val="004A45C7"/>
    <w:rsid w:val="004A56A4"/>
    <w:rsid w:val="004A59B3"/>
    <w:rsid w:val="004A764A"/>
    <w:rsid w:val="004B0159"/>
    <w:rsid w:val="004B0325"/>
    <w:rsid w:val="004B0743"/>
    <w:rsid w:val="004B0CF8"/>
    <w:rsid w:val="004B0F80"/>
    <w:rsid w:val="004B1362"/>
    <w:rsid w:val="004B14FB"/>
    <w:rsid w:val="004B21CD"/>
    <w:rsid w:val="004B5D19"/>
    <w:rsid w:val="004B74B3"/>
    <w:rsid w:val="004C083D"/>
    <w:rsid w:val="004C1716"/>
    <w:rsid w:val="004C20B1"/>
    <w:rsid w:val="004C241A"/>
    <w:rsid w:val="004C2642"/>
    <w:rsid w:val="004C2A6B"/>
    <w:rsid w:val="004C3D3A"/>
    <w:rsid w:val="004C4AA8"/>
    <w:rsid w:val="004C4F9F"/>
    <w:rsid w:val="004C570A"/>
    <w:rsid w:val="004C6A2C"/>
    <w:rsid w:val="004C76FB"/>
    <w:rsid w:val="004C7AA1"/>
    <w:rsid w:val="004D04F7"/>
    <w:rsid w:val="004D160D"/>
    <w:rsid w:val="004D231D"/>
    <w:rsid w:val="004D2FE8"/>
    <w:rsid w:val="004D30D7"/>
    <w:rsid w:val="004D31B6"/>
    <w:rsid w:val="004D3E48"/>
    <w:rsid w:val="004D4AF9"/>
    <w:rsid w:val="004D4DEE"/>
    <w:rsid w:val="004D5297"/>
    <w:rsid w:val="004D58D9"/>
    <w:rsid w:val="004D6102"/>
    <w:rsid w:val="004E03AF"/>
    <w:rsid w:val="004E0E02"/>
    <w:rsid w:val="004E25F6"/>
    <w:rsid w:val="004E48AE"/>
    <w:rsid w:val="004E646C"/>
    <w:rsid w:val="004E6BEF"/>
    <w:rsid w:val="004E6D1D"/>
    <w:rsid w:val="004F0FCB"/>
    <w:rsid w:val="004F134E"/>
    <w:rsid w:val="004F18A9"/>
    <w:rsid w:val="004F3A02"/>
    <w:rsid w:val="004F400E"/>
    <w:rsid w:val="004F4563"/>
    <w:rsid w:val="004F504F"/>
    <w:rsid w:val="004F57F7"/>
    <w:rsid w:val="004F70E1"/>
    <w:rsid w:val="004F71EE"/>
    <w:rsid w:val="00500D13"/>
    <w:rsid w:val="00501362"/>
    <w:rsid w:val="00502028"/>
    <w:rsid w:val="0050458D"/>
    <w:rsid w:val="0050612C"/>
    <w:rsid w:val="0050668C"/>
    <w:rsid w:val="0050732B"/>
    <w:rsid w:val="00507D97"/>
    <w:rsid w:val="00510434"/>
    <w:rsid w:val="005110FE"/>
    <w:rsid w:val="005111F1"/>
    <w:rsid w:val="00511CC0"/>
    <w:rsid w:val="00512712"/>
    <w:rsid w:val="00512D34"/>
    <w:rsid w:val="00512F16"/>
    <w:rsid w:val="00515150"/>
    <w:rsid w:val="00515368"/>
    <w:rsid w:val="005161FC"/>
    <w:rsid w:val="00516686"/>
    <w:rsid w:val="00517AD3"/>
    <w:rsid w:val="005218F6"/>
    <w:rsid w:val="00522D68"/>
    <w:rsid w:val="00522DF2"/>
    <w:rsid w:val="00525B19"/>
    <w:rsid w:val="00526D8C"/>
    <w:rsid w:val="00526F4B"/>
    <w:rsid w:val="00527709"/>
    <w:rsid w:val="0053306D"/>
    <w:rsid w:val="00537A1F"/>
    <w:rsid w:val="00537B98"/>
    <w:rsid w:val="00540E01"/>
    <w:rsid w:val="00541DEE"/>
    <w:rsid w:val="00541E71"/>
    <w:rsid w:val="00544215"/>
    <w:rsid w:val="00544220"/>
    <w:rsid w:val="005461D9"/>
    <w:rsid w:val="0054685E"/>
    <w:rsid w:val="00547D83"/>
    <w:rsid w:val="00547FA2"/>
    <w:rsid w:val="00550611"/>
    <w:rsid w:val="00551983"/>
    <w:rsid w:val="00551D64"/>
    <w:rsid w:val="00552AB7"/>
    <w:rsid w:val="00554CE6"/>
    <w:rsid w:val="00554DD2"/>
    <w:rsid w:val="00554E38"/>
    <w:rsid w:val="00555994"/>
    <w:rsid w:val="005572A4"/>
    <w:rsid w:val="00557EA9"/>
    <w:rsid w:val="0056091F"/>
    <w:rsid w:val="00560D50"/>
    <w:rsid w:val="00561804"/>
    <w:rsid w:val="00561E7C"/>
    <w:rsid w:val="00561F9C"/>
    <w:rsid w:val="005621CF"/>
    <w:rsid w:val="0056311F"/>
    <w:rsid w:val="00563132"/>
    <w:rsid w:val="00563287"/>
    <w:rsid w:val="0056480A"/>
    <w:rsid w:val="00564B10"/>
    <w:rsid w:val="00564DEE"/>
    <w:rsid w:val="00565716"/>
    <w:rsid w:val="005670E3"/>
    <w:rsid w:val="005676A9"/>
    <w:rsid w:val="00567752"/>
    <w:rsid w:val="0057198B"/>
    <w:rsid w:val="00571FF0"/>
    <w:rsid w:val="00572CEF"/>
    <w:rsid w:val="00575B03"/>
    <w:rsid w:val="00576038"/>
    <w:rsid w:val="00576BCE"/>
    <w:rsid w:val="00581625"/>
    <w:rsid w:val="00581978"/>
    <w:rsid w:val="00581B47"/>
    <w:rsid w:val="00581C94"/>
    <w:rsid w:val="0058291D"/>
    <w:rsid w:val="00583A0C"/>
    <w:rsid w:val="005878CE"/>
    <w:rsid w:val="00590A54"/>
    <w:rsid w:val="00590C7D"/>
    <w:rsid w:val="00592A33"/>
    <w:rsid w:val="00596ACA"/>
    <w:rsid w:val="005A1377"/>
    <w:rsid w:val="005A2AE5"/>
    <w:rsid w:val="005A2BC9"/>
    <w:rsid w:val="005A3FD9"/>
    <w:rsid w:val="005A4155"/>
    <w:rsid w:val="005A5C74"/>
    <w:rsid w:val="005A5CC1"/>
    <w:rsid w:val="005A5E94"/>
    <w:rsid w:val="005A7B2A"/>
    <w:rsid w:val="005A7E12"/>
    <w:rsid w:val="005B0541"/>
    <w:rsid w:val="005B0FD8"/>
    <w:rsid w:val="005B3D8E"/>
    <w:rsid w:val="005B478C"/>
    <w:rsid w:val="005B5BAD"/>
    <w:rsid w:val="005B63E0"/>
    <w:rsid w:val="005B7D1A"/>
    <w:rsid w:val="005C3ABA"/>
    <w:rsid w:val="005C44C6"/>
    <w:rsid w:val="005C4BCC"/>
    <w:rsid w:val="005C57A2"/>
    <w:rsid w:val="005C624B"/>
    <w:rsid w:val="005C62AE"/>
    <w:rsid w:val="005C7031"/>
    <w:rsid w:val="005D056C"/>
    <w:rsid w:val="005D42AA"/>
    <w:rsid w:val="005D4EBD"/>
    <w:rsid w:val="005E1085"/>
    <w:rsid w:val="005E189D"/>
    <w:rsid w:val="005E440F"/>
    <w:rsid w:val="005E59DE"/>
    <w:rsid w:val="005E611A"/>
    <w:rsid w:val="005E7CF0"/>
    <w:rsid w:val="005F27C6"/>
    <w:rsid w:val="005F2888"/>
    <w:rsid w:val="005F3150"/>
    <w:rsid w:val="005F3366"/>
    <w:rsid w:val="005F3567"/>
    <w:rsid w:val="005F4483"/>
    <w:rsid w:val="005F46A9"/>
    <w:rsid w:val="005F4BDA"/>
    <w:rsid w:val="005F4EAE"/>
    <w:rsid w:val="005F5668"/>
    <w:rsid w:val="005F66E8"/>
    <w:rsid w:val="005F6FD5"/>
    <w:rsid w:val="005F720B"/>
    <w:rsid w:val="005F7A5A"/>
    <w:rsid w:val="00600CE0"/>
    <w:rsid w:val="006019D3"/>
    <w:rsid w:val="006020BC"/>
    <w:rsid w:val="006024DB"/>
    <w:rsid w:val="00604FAF"/>
    <w:rsid w:val="00604FCB"/>
    <w:rsid w:val="0060527C"/>
    <w:rsid w:val="0060582F"/>
    <w:rsid w:val="006059FB"/>
    <w:rsid w:val="00606567"/>
    <w:rsid w:val="00606970"/>
    <w:rsid w:val="00607026"/>
    <w:rsid w:val="00607A33"/>
    <w:rsid w:val="00610EE1"/>
    <w:rsid w:val="00611E85"/>
    <w:rsid w:val="006131AB"/>
    <w:rsid w:val="00614ADB"/>
    <w:rsid w:val="00615547"/>
    <w:rsid w:val="00616C01"/>
    <w:rsid w:val="006201B7"/>
    <w:rsid w:val="0062055D"/>
    <w:rsid w:val="00623245"/>
    <w:rsid w:val="006233C8"/>
    <w:rsid w:val="00623A05"/>
    <w:rsid w:val="00623E0D"/>
    <w:rsid w:val="00626066"/>
    <w:rsid w:val="00626FAA"/>
    <w:rsid w:val="006270DE"/>
    <w:rsid w:val="006308EE"/>
    <w:rsid w:val="006315D7"/>
    <w:rsid w:val="006317CD"/>
    <w:rsid w:val="0063186B"/>
    <w:rsid w:val="00632319"/>
    <w:rsid w:val="00632ED8"/>
    <w:rsid w:val="006358DC"/>
    <w:rsid w:val="00635959"/>
    <w:rsid w:val="00641390"/>
    <w:rsid w:val="006425FE"/>
    <w:rsid w:val="0064295F"/>
    <w:rsid w:val="00643BA7"/>
    <w:rsid w:val="00643DFB"/>
    <w:rsid w:val="00643E28"/>
    <w:rsid w:val="00645C5A"/>
    <w:rsid w:val="00650F7C"/>
    <w:rsid w:val="0065437B"/>
    <w:rsid w:val="0065437F"/>
    <w:rsid w:val="00656699"/>
    <w:rsid w:val="006577DB"/>
    <w:rsid w:val="00657A7A"/>
    <w:rsid w:val="0066056A"/>
    <w:rsid w:val="0066097C"/>
    <w:rsid w:val="0066112D"/>
    <w:rsid w:val="0066130C"/>
    <w:rsid w:val="006620F2"/>
    <w:rsid w:val="0066224F"/>
    <w:rsid w:val="0066257C"/>
    <w:rsid w:val="00662E15"/>
    <w:rsid w:val="00662F07"/>
    <w:rsid w:val="0066419C"/>
    <w:rsid w:val="00664288"/>
    <w:rsid w:val="00664648"/>
    <w:rsid w:val="00665939"/>
    <w:rsid w:val="006664C0"/>
    <w:rsid w:val="006670FE"/>
    <w:rsid w:val="0066783A"/>
    <w:rsid w:val="006715A0"/>
    <w:rsid w:val="00671603"/>
    <w:rsid w:val="00671BEF"/>
    <w:rsid w:val="00674D28"/>
    <w:rsid w:val="00675900"/>
    <w:rsid w:val="006767E7"/>
    <w:rsid w:val="006815E5"/>
    <w:rsid w:val="00683A2D"/>
    <w:rsid w:val="00684471"/>
    <w:rsid w:val="006857F1"/>
    <w:rsid w:val="00686542"/>
    <w:rsid w:val="00686A7F"/>
    <w:rsid w:val="00687973"/>
    <w:rsid w:val="0069013F"/>
    <w:rsid w:val="00692925"/>
    <w:rsid w:val="00692F34"/>
    <w:rsid w:val="00695212"/>
    <w:rsid w:val="0069583B"/>
    <w:rsid w:val="0069690D"/>
    <w:rsid w:val="006A047D"/>
    <w:rsid w:val="006A1123"/>
    <w:rsid w:val="006A18DE"/>
    <w:rsid w:val="006A1DFC"/>
    <w:rsid w:val="006A1E5F"/>
    <w:rsid w:val="006A38F4"/>
    <w:rsid w:val="006A4253"/>
    <w:rsid w:val="006A4744"/>
    <w:rsid w:val="006A58EF"/>
    <w:rsid w:val="006A5FDA"/>
    <w:rsid w:val="006A60EE"/>
    <w:rsid w:val="006A76F1"/>
    <w:rsid w:val="006A77A8"/>
    <w:rsid w:val="006B134E"/>
    <w:rsid w:val="006B3473"/>
    <w:rsid w:val="006B42A5"/>
    <w:rsid w:val="006B4615"/>
    <w:rsid w:val="006B4D79"/>
    <w:rsid w:val="006B4E42"/>
    <w:rsid w:val="006B518D"/>
    <w:rsid w:val="006B577E"/>
    <w:rsid w:val="006B6B31"/>
    <w:rsid w:val="006B6E0B"/>
    <w:rsid w:val="006B7D68"/>
    <w:rsid w:val="006B7D88"/>
    <w:rsid w:val="006B7DA0"/>
    <w:rsid w:val="006C0401"/>
    <w:rsid w:val="006C0C61"/>
    <w:rsid w:val="006C1861"/>
    <w:rsid w:val="006C7139"/>
    <w:rsid w:val="006C71C9"/>
    <w:rsid w:val="006C7386"/>
    <w:rsid w:val="006D04EB"/>
    <w:rsid w:val="006D17F9"/>
    <w:rsid w:val="006D1FAB"/>
    <w:rsid w:val="006D3174"/>
    <w:rsid w:val="006D49E0"/>
    <w:rsid w:val="006D4A90"/>
    <w:rsid w:val="006D5B17"/>
    <w:rsid w:val="006D665C"/>
    <w:rsid w:val="006D6BEA"/>
    <w:rsid w:val="006D6C04"/>
    <w:rsid w:val="006D7272"/>
    <w:rsid w:val="006E1DED"/>
    <w:rsid w:val="006E34A5"/>
    <w:rsid w:val="006E3EC7"/>
    <w:rsid w:val="006E577B"/>
    <w:rsid w:val="006E7771"/>
    <w:rsid w:val="006E78AD"/>
    <w:rsid w:val="006F0A5A"/>
    <w:rsid w:val="006F129F"/>
    <w:rsid w:val="006F1BD4"/>
    <w:rsid w:val="006F2904"/>
    <w:rsid w:val="006F4AD3"/>
    <w:rsid w:val="006F54AE"/>
    <w:rsid w:val="006F5E92"/>
    <w:rsid w:val="006F62F4"/>
    <w:rsid w:val="006F7148"/>
    <w:rsid w:val="006F715B"/>
    <w:rsid w:val="006F74E7"/>
    <w:rsid w:val="00700C49"/>
    <w:rsid w:val="007014C3"/>
    <w:rsid w:val="0070235C"/>
    <w:rsid w:val="00703309"/>
    <w:rsid w:val="00703B2A"/>
    <w:rsid w:val="00705018"/>
    <w:rsid w:val="0070539F"/>
    <w:rsid w:val="00705992"/>
    <w:rsid w:val="007059E4"/>
    <w:rsid w:val="00705D32"/>
    <w:rsid w:val="00706E67"/>
    <w:rsid w:val="0070733A"/>
    <w:rsid w:val="007077B2"/>
    <w:rsid w:val="007100C0"/>
    <w:rsid w:val="00711A85"/>
    <w:rsid w:val="00711DBF"/>
    <w:rsid w:val="00716FDD"/>
    <w:rsid w:val="007216BF"/>
    <w:rsid w:val="007219D8"/>
    <w:rsid w:val="00722569"/>
    <w:rsid w:val="00723DAD"/>
    <w:rsid w:val="007244A4"/>
    <w:rsid w:val="00724D34"/>
    <w:rsid w:val="007260A1"/>
    <w:rsid w:val="0073043C"/>
    <w:rsid w:val="00730621"/>
    <w:rsid w:val="00730C27"/>
    <w:rsid w:val="007317C3"/>
    <w:rsid w:val="00731CC6"/>
    <w:rsid w:val="007335BD"/>
    <w:rsid w:val="00734103"/>
    <w:rsid w:val="0073475E"/>
    <w:rsid w:val="00734CFE"/>
    <w:rsid w:val="00734F1B"/>
    <w:rsid w:val="00734F2E"/>
    <w:rsid w:val="007362F4"/>
    <w:rsid w:val="007404DF"/>
    <w:rsid w:val="00743A51"/>
    <w:rsid w:val="00744A7E"/>
    <w:rsid w:val="007470ED"/>
    <w:rsid w:val="00750388"/>
    <w:rsid w:val="007506B8"/>
    <w:rsid w:val="007532A9"/>
    <w:rsid w:val="00753E84"/>
    <w:rsid w:val="00754269"/>
    <w:rsid w:val="00755A77"/>
    <w:rsid w:val="00755B13"/>
    <w:rsid w:val="00755C37"/>
    <w:rsid w:val="00755FC6"/>
    <w:rsid w:val="00756DB3"/>
    <w:rsid w:val="007574DF"/>
    <w:rsid w:val="007607D5"/>
    <w:rsid w:val="007635B2"/>
    <w:rsid w:val="0076386D"/>
    <w:rsid w:val="00765EB5"/>
    <w:rsid w:val="00766A2D"/>
    <w:rsid w:val="00767B3E"/>
    <w:rsid w:val="007709B7"/>
    <w:rsid w:val="00771486"/>
    <w:rsid w:val="00772135"/>
    <w:rsid w:val="00772261"/>
    <w:rsid w:val="00773139"/>
    <w:rsid w:val="00773149"/>
    <w:rsid w:val="00774989"/>
    <w:rsid w:val="00774CB4"/>
    <w:rsid w:val="00774CF8"/>
    <w:rsid w:val="007814FF"/>
    <w:rsid w:val="0078206A"/>
    <w:rsid w:val="00782F7C"/>
    <w:rsid w:val="007836C0"/>
    <w:rsid w:val="00784160"/>
    <w:rsid w:val="00785660"/>
    <w:rsid w:val="00790106"/>
    <w:rsid w:val="00790D5F"/>
    <w:rsid w:val="00790FD5"/>
    <w:rsid w:val="00791045"/>
    <w:rsid w:val="007915FA"/>
    <w:rsid w:val="00795056"/>
    <w:rsid w:val="007977D2"/>
    <w:rsid w:val="00797DDB"/>
    <w:rsid w:val="007A0645"/>
    <w:rsid w:val="007A0F27"/>
    <w:rsid w:val="007A3A89"/>
    <w:rsid w:val="007A477A"/>
    <w:rsid w:val="007A686B"/>
    <w:rsid w:val="007A6EB9"/>
    <w:rsid w:val="007B1136"/>
    <w:rsid w:val="007B3A44"/>
    <w:rsid w:val="007B4068"/>
    <w:rsid w:val="007B4108"/>
    <w:rsid w:val="007B4F30"/>
    <w:rsid w:val="007B5ED6"/>
    <w:rsid w:val="007B63B1"/>
    <w:rsid w:val="007B688B"/>
    <w:rsid w:val="007B72E5"/>
    <w:rsid w:val="007B76B3"/>
    <w:rsid w:val="007C06CA"/>
    <w:rsid w:val="007C20EE"/>
    <w:rsid w:val="007C3D8D"/>
    <w:rsid w:val="007C637F"/>
    <w:rsid w:val="007C6843"/>
    <w:rsid w:val="007C7BDF"/>
    <w:rsid w:val="007D178B"/>
    <w:rsid w:val="007D17ED"/>
    <w:rsid w:val="007D22C9"/>
    <w:rsid w:val="007D2C57"/>
    <w:rsid w:val="007D6C5C"/>
    <w:rsid w:val="007D72EC"/>
    <w:rsid w:val="007D78E8"/>
    <w:rsid w:val="007D7D5A"/>
    <w:rsid w:val="007E0B81"/>
    <w:rsid w:val="007E3231"/>
    <w:rsid w:val="007E5512"/>
    <w:rsid w:val="007E5E60"/>
    <w:rsid w:val="007F0F9A"/>
    <w:rsid w:val="007F2BF5"/>
    <w:rsid w:val="007F2EFD"/>
    <w:rsid w:val="007F3AA7"/>
    <w:rsid w:val="007F566F"/>
    <w:rsid w:val="0080188E"/>
    <w:rsid w:val="008028FF"/>
    <w:rsid w:val="008029E9"/>
    <w:rsid w:val="00802C63"/>
    <w:rsid w:val="00803ADB"/>
    <w:rsid w:val="0080466D"/>
    <w:rsid w:val="00804D5C"/>
    <w:rsid w:val="00804DD6"/>
    <w:rsid w:val="008054C0"/>
    <w:rsid w:val="008060F0"/>
    <w:rsid w:val="00806E8B"/>
    <w:rsid w:val="008143C6"/>
    <w:rsid w:val="0081445B"/>
    <w:rsid w:val="008155DD"/>
    <w:rsid w:val="00816B49"/>
    <w:rsid w:val="00820136"/>
    <w:rsid w:val="008203C8"/>
    <w:rsid w:val="008212BA"/>
    <w:rsid w:val="00821B8A"/>
    <w:rsid w:val="0082220E"/>
    <w:rsid w:val="0082285D"/>
    <w:rsid w:val="00822B84"/>
    <w:rsid w:val="008240CE"/>
    <w:rsid w:val="0082419F"/>
    <w:rsid w:val="0082458D"/>
    <w:rsid w:val="00824C67"/>
    <w:rsid w:val="00824FBF"/>
    <w:rsid w:val="00826536"/>
    <w:rsid w:val="00826643"/>
    <w:rsid w:val="008276D2"/>
    <w:rsid w:val="00827831"/>
    <w:rsid w:val="00830BB1"/>
    <w:rsid w:val="00832266"/>
    <w:rsid w:val="008327CE"/>
    <w:rsid w:val="00833D81"/>
    <w:rsid w:val="00835348"/>
    <w:rsid w:val="0083560B"/>
    <w:rsid w:val="00835E2B"/>
    <w:rsid w:val="00836694"/>
    <w:rsid w:val="008376FD"/>
    <w:rsid w:val="00842059"/>
    <w:rsid w:val="00842B16"/>
    <w:rsid w:val="00844241"/>
    <w:rsid w:val="008444FD"/>
    <w:rsid w:val="008455FA"/>
    <w:rsid w:val="0084565D"/>
    <w:rsid w:val="00845B02"/>
    <w:rsid w:val="00845E34"/>
    <w:rsid w:val="008462F0"/>
    <w:rsid w:val="00846649"/>
    <w:rsid w:val="00850920"/>
    <w:rsid w:val="00855067"/>
    <w:rsid w:val="00855EED"/>
    <w:rsid w:val="00856878"/>
    <w:rsid w:val="00860271"/>
    <w:rsid w:val="00864C8A"/>
    <w:rsid w:val="00864FD2"/>
    <w:rsid w:val="008661D8"/>
    <w:rsid w:val="00867662"/>
    <w:rsid w:val="00867DEB"/>
    <w:rsid w:val="00870615"/>
    <w:rsid w:val="008707CB"/>
    <w:rsid w:val="00870E5A"/>
    <w:rsid w:val="00871392"/>
    <w:rsid w:val="00871C55"/>
    <w:rsid w:val="00871EF8"/>
    <w:rsid w:val="00871F91"/>
    <w:rsid w:val="0087285C"/>
    <w:rsid w:val="00872B93"/>
    <w:rsid w:val="008742D3"/>
    <w:rsid w:val="00874FC0"/>
    <w:rsid w:val="008756A7"/>
    <w:rsid w:val="00875841"/>
    <w:rsid w:val="008812BF"/>
    <w:rsid w:val="00881630"/>
    <w:rsid w:val="00881F37"/>
    <w:rsid w:val="00881FA4"/>
    <w:rsid w:val="00882407"/>
    <w:rsid w:val="00882B75"/>
    <w:rsid w:val="00882C72"/>
    <w:rsid w:val="00883A48"/>
    <w:rsid w:val="00883ABD"/>
    <w:rsid w:val="00884794"/>
    <w:rsid w:val="008848DC"/>
    <w:rsid w:val="00885C43"/>
    <w:rsid w:val="00886402"/>
    <w:rsid w:val="00887986"/>
    <w:rsid w:val="00887F59"/>
    <w:rsid w:val="00892075"/>
    <w:rsid w:val="00892A2F"/>
    <w:rsid w:val="0089377A"/>
    <w:rsid w:val="00894CDD"/>
    <w:rsid w:val="00897140"/>
    <w:rsid w:val="008A02B1"/>
    <w:rsid w:val="008A1766"/>
    <w:rsid w:val="008A1C03"/>
    <w:rsid w:val="008A2B57"/>
    <w:rsid w:val="008A5B27"/>
    <w:rsid w:val="008A5F35"/>
    <w:rsid w:val="008A6A39"/>
    <w:rsid w:val="008A706A"/>
    <w:rsid w:val="008B0286"/>
    <w:rsid w:val="008B0EA1"/>
    <w:rsid w:val="008B35EE"/>
    <w:rsid w:val="008B3C61"/>
    <w:rsid w:val="008B3E7C"/>
    <w:rsid w:val="008B4033"/>
    <w:rsid w:val="008B405B"/>
    <w:rsid w:val="008B44E8"/>
    <w:rsid w:val="008B49E0"/>
    <w:rsid w:val="008B500D"/>
    <w:rsid w:val="008B556D"/>
    <w:rsid w:val="008B6981"/>
    <w:rsid w:val="008B7A46"/>
    <w:rsid w:val="008C01D4"/>
    <w:rsid w:val="008C0B85"/>
    <w:rsid w:val="008C18F6"/>
    <w:rsid w:val="008C197F"/>
    <w:rsid w:val="008C33F8"/>
    <w:rsid w:val="008C468E"/>
    <w:rsid w:val="008C6271"/>
    <w:rsid w:val="008C6860"/>
    <w:rsid w:val="008C6FBE"/>
    <w:rsid w:val="008C7211"/>
    <w:rsid w:val="008D07F4"/>
    <w:rsid w:val="008D125C"/>
    <w:rsid w:val="008D2884"/>
    <w:rsid w:val="008D2E17"/>
    <w:rsid w:val="008D460A"/>
    <w:rsid w:val="008D79B2"/>
    <w:rsid w:val="008D7ED0"/>
    <w:rsid w:val="008E28E5"/>
    <w:rsid w:val="008E2972"/>
    <w:rsid w:val="008E30E9"/>
    <w:rsid w:val="008E417F"/>
    <w:rsid w:val="008E5F44"/>
    <w:rsid w:val="008E60D4"/>
    <w:rsid w:val="008E7223"/>
    <w:rsid w:val="008F1747"/>
    <w:rsid w:val="008F18D1"/>
    <w:rsid w:val="008F26B7"/>
    <w:rsid w:val="008F3077"/>
    <w:rsid w:val="008F4FEE"/>
    <w:rsid w:val="008F5106"/>
    <w:rsid w:val="008F5B95"/>
    <w:rsid w:val="008F655E"/>
    <w:rsid w:val="00901A76"/>
    <w:rsid w:val="0090274A"/>
    <w:rsid w:val="00903C11"/>
    <w:rsid w:val="00904115"/>
    <w:rsid w:val="00904B58"/>
    <w:rsid w:val="00905154"/>
    <w:rsid w:val="00905286"/>
    <w:rsid w:val="009114C1"/>
    <w:rsid w:val="00912863"/>
    <w:rsid w:val="00913117"/>
    <w:rsid w:val="00913FE4"/>
    <w:rsid w:val="009149B1"/>
    <w:rsid w:val="0091571C"/>
    <w:rsid w:val="00917E93"/>
    <w:rsid w:val="0092081A"/>
    <w:rsid w:val="00920D44"/>
    <w:rsid w:val="0092110D"/>
    <w:rsid w:val="009211DA"/>
    <w:rsid w:val="00923832"/>
    <w:rsid w:val="00923EE9"/>
    <w:rsid w:val="00923F1E"/>
    <w:rsid w:val="00924047"/>
    <w:rsid w:val="0092453F"/>
    <w:rsid w:val="00924A5F"/>
    <w:rsid w:val="00924F91"/>
    <w:rsid w:val="009255A2"/>
    <w:rsid w:val="00925702"/>
    <w:rsid w:val="00925828"/>
    <w:rsid w:val="0092633C"/>
    <w:rsid w:val="00926B9C"/>
    <w:rsid w:val="00926D1F"/>
    <w:rsid w:val="00927258"/>
    <w:rsid w:val="00930C01"/>
    <w:rsid w:val="00930CE2"/>
    <w:rsid w:val="00930E4D"/>
    <w:rsid w:val="00932738"/>
    <w:rsid w:val="00932CEB"/>
    <w:rsid w:val="00932EF0"/>
    <w:rsid w:val="00933278"/>
    <w:rsid w:val="00933FE3"/>
    <w:rsid w:val="0093452B"/>
    <w:rsid w:val="00935AB2"/>
    <w:rsid w:val="00935F95"/>
    <w:rsid w:val="009406EA"/>
    <w:rsid w:val="00941D80"/>
    <w:rsid w:val="00942FFC"/>
    <w:rsid w:val="00943E7A"/>
    <w:rsid w:val="0094499D"/>
    <w:rsid w:val="009456E6"/>
    <w:rsid w:val="00945FF7"/>
    <w:rsid w:val="0094628E"/>
    <w:rsid w:val="00946942"/>
    <w:rsid w:val="00946BED"/>
    <w:rsid w:val="00947AE1"/>
    <w:rsid w:val="0095041F"/>
    <w:rsid w:val="00951A06"/>
    <w:rsid w:val="009526CD"/>
    <w:rsid w:val="009532E2"/>
    <w:rsid w:val="009535B1"/>
    <w:rsid w:val="00954BC9"/>
    <w:rsid w:val="00955248"/>
    <w:rsid w:val="0095699B"/>
    <w:rsid w:val="009570A9"/>
    <w:rsid w:val="00957918"/>
    <w:rsid w:val="00960535"/>
    <w:rsid w:val="0096284C"/>
    <w:rsid w:val="00962DFE"/>
    <w:rsid w:val="00963859"/>
    <w:rsid w:val="0096513A"/>
    <w:rsid w:val="009667CE"/>
    <w:rsid w:val="00966881"/>
    <w:rsid w:val="00967CB3"/>
    <w:rsid w:val="00970704"/>
    <w:rsid w:val="00970AEA"/>
    <w:rsid w:val="00970C98"/>
    <w:rsid w:val="009716A9"/>
    <w:rsid w:val="009718BD"/>
    <w:rsid w:val="00971D46"/>
    <w:rsid w:val="00972E6E"/>
    <w:rsid w:val="00973523"/>
    <w:rsid w:val="00976143"/>
    <w:rsid w:val="0097695C"/>
    <w:rsid w:val="00976A46"/>
    <w:rsid w:val="00977C67"/>
    <w:rsid w:val="009805F0"/>
    <w:rsid w:val="00981128"/>
    <w:rsid w:val="00981B47"/>
    <w:rsid w:val="009822E3"/>
    <w:rsid w:val="009837EA"/>
    <w:rsid w:val="009864F8"/>
    <w:rsid w:val="00986BAF"/>
    <w:rsid w:val="009879E6"/>
    <w:rsid w:val="009904BB"/>
    <w:rsid w:val="00990B2E"/>
    <w:rsid w:val="0099121E"/>
    <w:rsid w:val="00991B8E"/>
    <w:rsid w:val="00992FF7"/>
    <w:rsid w:val="009946EA"/>
    <w:rsid w:val="00994872"/>
    <w:rsid w:val="009952CC"/>
    <w:rsid w:val="00995A87"/>
    <w:rsid w:val="00996571"/>
    <w:rsid w:val="009970DA"/>
    <w:rsid w:val="009A0B43"/>
    <w:rsid w:val="009A0E6E"/>
    <w:rsid w:val="009A11A1"/>
    <w:rsid w:val="009A11A6"/>
    <w:rsid w:val="009A2222"/>
    <w:rsid w:val="009A504B"/>
    <w:rsid w:val="009A52E8"/>
    <w:rsid w:val="009A5B2B"/>
    <w:rsid w:val="009A672D"/>
    <w:rsid w:val="009B0304"/>
    <w:rsid w:val="009B0E47"/>
    <w:rsid w:val="009B0F66"/>
    <w:rsid w:val="009B17E9"/>
    <w:rsid w:val="009B24BC"/>
    <w:rsid w:val="009B29D4"/>
    <w:rsid w:val="009B2BA8"/>
    <w:rsid w:val="009B2C59"/>
    <w:rsid w:val="009B2F8B"/>
    <w:rsid w:val="009B3570"/>
    <w:rsid w:val="009B3672"/>
    <w:rsid w:val="009B4C3A"/>
    <w:rsid w:val="009B4DBC"/>
    <w:rsid w:val="009B50B9"/>
    <w:rsid w:val="009B56EA"/>
    <w:rsid w:val="009B5D9C"/>
    <w:rsid w:val="009B6861"/>
    <w:rsid w:val="009C0CBB"/>
    <w:rsid w:val="009C245A"/>
    <w:rsid w:val="009C30E5"/>
    <w:rsid w:val="009C3B05"/>
    <w:rsid w:val="009C516E"/>
    <w:rsid w:val="009C597F"/>
    <w:rsid w:val="009C69CB"/>
    <w:rsid w:val="009C7DC6"/>
    <w:rsid w:val="009D0FB1"/>
    <w:rsid w:val="009D2DE6"/>
    <w:rsid w:val="009D3016"/>
    <w:rsid w:val="009D48A1"/>
    <w:rsid w:val="009D48CE"/>
    <w:rsid w:val="009D4FCF"/>
    <w:rsid w:val="009D55BB"/>
    <w:rsid w:val="009E00F6"/>
    <w:rsid w:val="009E0140"/>
    <w:rsid w:val="009E3F80"/>
    <w:rsid w:val="009E3FF6"/>
    <w:rsid w:val="009E652E"/>
    <w:rsid w:val="009E6A36"/>
    <w:rsid w:val="009F26FD"/>
    <w:rsid w:val="009F356D"/>
    <w:rsid w:val="009F4F9E"/>
    <w:rsid w:val="009F5577"/>
    <w:rsid w:val="009F6516"/>
    <w:rsid w:val="00A02216"/>
    <w:rsid w:val="00A0380E"/>
    <w:rsid w:val="00A03A2A"/>
    <w:rsid w:val="00A04003"/>
    <w:rsid w:val="00A06458"/>
    <w:rsid w:val="00A06776"/>
    <w:rsid w:val="00A069AD"/>
    <w:rsid w:val="00A07959"/>
    <w:rsid w:val="00A124BC"/>
    <w:rsid w:val="00A13877"/>
    <w:rsid w:val="00A14971"/>
    <w:rsid w:val="00A14F84"/>
    <w:rsid w:val="00A15161"/>
    <w:rsid w:val="00A1689C"/>
    <w:rsid w:val="00A20459"/>
    <w:rsid w:val="00A21507"/>
    <w:rsid w:val="00A21B94"/>
    <w:rsid w:val="00A22D69"/>
    <w:rsid w:val="00A23355"/>
    <w:rsid w:val="00A23B59"/>
    <w:rsid w:val="00A25BEF"/>
    <w:rsid w:val="00A25DEB"/>
    <w:rsid w:val="00A26B99"/>
    <w:rsid w:val="00A30A51"/>
    <w:rsid w:val="00A3188A"/>
    <w:rsid w:val="00A31CF0"/>
    <w:rsid w:val="00A320D2"/>
    <w:rsid w:val="00A32FF8"/>
    <w:rsid w:val="00A34277"/>
    <w:rsid w:val="00A347A7"/>
    <w:rsid w:val="00A35E0F"/>
    <w:rsid w:val="00A3643F"/>
    <w:rsid w:val="00A40E9F"/>
    <w:rsid w:val="00A415A9"/>
    <w:rsid w:val="00A42F0C"/>
    <w:rsid w:val="00A4406D"/>
    <w:rsid w:val="00A46201"/>
    <w:rsid w:val="00A46752"/>
    <w:rsid w:val="00A503E1"/>
    <w:rsid w:val="00A5174B"/>
    <w:rsid w:val="00A52A40"/>
    <w:rsid w:val="00A54A4D"/>
    <w:rsid w:val="00A55AAD"/>
    <w:rsid w:val="00A567DC"/>
    <w:rsid w:val="00A57E80"/>
    <w:rsid w:val="00A602E9"/>
    <w:rsid w:val="00A623C2"/>
    <w:rsid w:val="00A62920"/>
    <w:rsid w:val="00A6349A"/>
    <w:rsid w:val="00A64D19"/>
    <w:rsid w:val="00A66C92"/>
    <w:rsid w:val="00A67B23"/>
    <w:rsid w:val="00A67FE2"/>
    <w:rsid w:val="00A70F08"/>
    <w:rsid w:val="00A70F2D"/>
    <w:rsid w:val="00A7120C"/>
    <w:rsid w:val="00A730FE"/>
    <w:rsid w:val="00A7326B"/>
    <w:rsid w:val="00A73B48"/>
    <w:rsid w:val="00A7463A"/>
    <w:rsid w:val="00A75483"/>
    <w:rsid w:val="00A77CB9"/>
    <w:rsid w:val="00A810B0"/>
    <w:rsid w:val="00A81830"/>
    <w:rsid w:val="00A8219B"/>
    <w:rsid w:val="00A8300F"/>
    <w:rsid w:val="00A83355"/>
    <w:rsid w:val="00A83517"/>
    <w:rsid w:val="00A84D38"/>
    <w:rsid w:val="00A8618B"/>
    <w:rsid w:val="00A8690E"/>
    <w:rsid w:val="00A871D1"/>
    <w:rsid w:val="00A87515"/>
    <w:rsid w:val="00A90FF6"/>
    <w:rsid w:val="00A914CD"/>
    <w:rsid w:val="00A92B3C"/>
    <w:rsid w:val="00A93095"/>
    <w:rsid w:val="00A94108"/>
    <w:rsid w:val="00A95CCF"/>
    <w:rsid w:val="00AA01C6"/>
    <w:rsid w:val="00AA29A0"/>
    <w:rsid w:val="00AA3737"/>
    <w:rsid w:val="00AA38AF"/>
    <w:rsid w:val="00AA6623"/>
    <w:rsid w:val="00AA7381"/>
    <w:rsid w:val="00AA74D0"/>
    <w:rsid w:val="00AA78B7"/>
    <w:rsid w:val="00AA78FE"/>
    <w:rsid w:val="00AA7ACA"/>
    <w:rsid w:val="00AB0779"/>
    <w:rsid w:val="00AB0BAA"/>
    <w:rsid w:val="00AB14AE"/>
    <w:rsid w:val="00AB2549"/>
    <w:rsid w:val="00AB546C"/>
    <w:rsid w:val="00AB5D11"/>
    <w:rsid w:val="00AB62CD"/>
    <w:rsid w:val="00AB745F"/>
    <w:rsid w:val="00AB7EDB"/>
    <w:rsid w:val="00AC084C"/>
    <w:rsid w:val="00AC1CD2"/>
    <w:rsid w:val="00AC30E8"/>
    <w:rsid w:val="00AC4951"/>
    <w:rsid w:val="00AC49F6"/>
    <w:rsid w:val="00AC515D"/>
    <w:rsid w:val="00AC79F6"/>
    <w:rsid w:val="00AC7D17"/>
    <w:rsid w:val="00AD04A9"/>
    <w:rsid w:val="00AD04B2"/>
    <w:rsid w:val="00AD234A"/>
    <w:rsid w:val="00AD2CDA"/>
    <w:rsid w:val="00AD3A0E"/>
    <w:rsid w:val="00AD3B91"/>
    <w:rsid w:val="00AD41FD"/>
    <w:rsid w:val="00AD484D"/>
    <w:rsid w:val="00AD4C01"/>
    <w:rsid w:val="00AD704E"/>
    <w:rsid w:val="00AE080A"/>
    <w:rsid w:val="00AE1BE8"/>
    <w:rsid w:val="00AE1F16"/>
    <w:rsid w:val="00AE24B0"/>
    <w:rsid w:val="00AE34D3"/>
    <w:rsid w:val="00AE4AD5"/>
    <w:rsid w:val="00AE6101"/>
    <w:rsid w:val="00AE69C3"/>
    <w:rsid w:val="00AE717C"/>
    <w:rsid w:val="00AE7C51"/>
    <w:rsid w:val="00AE7DFD"/>
    <w:rsid w:val="00AF361D"/>
    <w:rsid w:val="00AF3FD8"/>
    <w:rsid w:val="00AF61B5"/>
    <w:rsid w:val="00AF6FE7"/>
    <w:rsid w:val="00AF705B"/>
    <w:rsid w:val="00B00C8F"/>
    <w:rsid w:val="00B0176F"/>
    <w:rsid w:val="00B039FE"/>
    <w:rsid w:val="00B03C3D"/>
    <w:rsid w:val="00B03F64"/>
    <w:rsid w:val="00B051C0"/>
    <w:rsid w:val="00B07BB9"/>
    <w:rsid w:val="00B07C2E"/>
    <w:rsid w:val="00B10483"/>
    <w:rsid w:val="00B1061E"/>
    <w:rsid w:val="00B1206C"/>
    <w:rsid w:val="00B12168"/>
    <w:rsid w:val="00B12B60"/>
    <w:rsid w:val="00B12F4B"/>
    <w:rsid w:val="00B13842"/>
    <w:rsid w:val="00B13D04"/>
    <w:rsid w:val="00B14FA2"/>
    <w:rsid w:val="00B15DFA"/>
    <w:rsid w:val="00B16296"/>
    <w:rsid w:val="00B16C45"/>
    <w:rsid w:val="00B17CEA"/>
    <w:rsid w:val="00B2043E"/>
    <w:rsid w:val="00B21EA6"/>
    <w:rsid w:val="00B23613"/>
    <w:rsid w:val="00B23B35"/>
    <w:rsid w:val="00B23E7A"/>
    <w:rsid w:val="00B2456C"/>
    <w:rsid w:val="00B2490A"/>
    <w:rsid w:val="00B24961"/>
    <w:rsid w:val="00B26EE2"/>
    <w:rsid w:val="00B276F7"/>
    <w:rsid w:val="00B31691"/>
    <w:rsid w:val="00B31D23"/>
    <w:rsid w:val="00B32CF9"/>
    <w:rsid w:val="00B33ED2"/>
    <w:rsid w:val="00B34180"/>
    <w:rsid w:val="00B35921"/>
    <w:rsid w:val="00B37B8A"/>
    <w:rsid w:val="00B410AF"/>
    <w:rsid w:val="00B4147F"/>
    <w:rsid w:val="00B416D9"/>
    <w:rsid w:val="00B418C2"/>
    <w:rsid w:val="00B424FA"/>
    <w:rsid w:val="00B42D63"/>
    <w:rsid w:val="00B445B5"/>
    <w:rsid w:val="00B46027"/>
    <w:rsid w:val="00B47954"/>
    <w:rsid w:val="00B5059B"/>
    <w:rsid w:val="00B51833"/>
    <w:rsid w:val="00B51CA8"/>
    <w:rsid w:val="00B51EFC"/>
    <w:rsid w:val="00B5298C"/>
    <w:rsid w:val="00B647FB"/>
    <w:rsid w:val="00B65EB6"/>
    <w:rsid w:val="00B66139"/>
    <w:rsid w:val="00B66304"/>
    <w:rsid w:val="00B701FA"/>
    <w:rsid w:val="00B709CE"/>
    <w:rsid w:val="00B71C54"/>
    <w:rsid w:val="00B71C6D"/>
    <w:rsid w:val="00B72103"/>
    <w:rsid w:val="00B7271E"/>
    <w:rsid w:val="00B72A04"/>
    <w:rsid w:val="00B73E6A"/>
    <w:rsid w:val="00B7435C"/>
    <w:rsid w:val="00B743A1"/>
    <w:rsid w:val="00B76422"/>
    <w:rsid w:val="00B766D7"/>
    <w:rsid w:val="00B77981"/>
    <w:rsid w:val="00B80596"/>
    <w:rsid w:val="00B8185B"/>
    <w:rsid w:val="00B81E73"/>
    <w:rsid w:val="00B823E4"/>
    <w:rsid w:val="00B82F0D"/>
    <w:rsid w:val="00B83CA0"/>
    <w:rsid w:val="00B83DD6"/>
    <w:rsid w:val="00B84879"/>
    <w:rsid w:val="00B84F08"/>
    <w:rsid w:val="00B850AC"/>
    <w:rsid w:val="00B8583F"/>
    <w:rsid w:val="00B85BB0"/>
    <w:rsid w:val="00B90238"/>
    <w:rsid w:val="00B93FD7"/>
    <w:rsid w:val="00B943D8"/>
    <w:rsid w:val="00B94EC0"/>
    <w:rsid w:val="00B954C0"/>
    <w:rsid w:val="00B9577E"/>
    <w:rsid w:val="00B96E34"/>
    <w:rsid w:val="00B96FF2"/>
    <w:rsid w:val="00B97541"/>
    <w:rsid w:val="00BA262D"/>
    <w:rsid w:val="00BA295B"/>
    <w:rsid w:val="00BA42B1"/>
    <w:rsid w:val="00BA4BF0"/>
    <w:rsid w:val="00BA7B02"/>
    <w:rsid w:val="00BB014A"/>
    <w:rsid w:val="00BB0831"/>
    <w:rsid w:val="00BB0D89"/>
    <w:rsid w:val="00BB2176"/>
    <w:rsid w:val="00BB2F7B"/>
    <w:rsid w:val="00BB4CB6"/>
    <w:rsid w:val="00BC0755"/>
    <w:rsid w:val="00BC200F"/>
    <w:rsid w:val="00BC369B"/>
    <w:rsid w:val="00BC4875"/>
    <w:rsid w:val="00BC48C3"/>
    <w:rsid w:val="00BC4DA7"/>
    <w:rsid w:val="00BC5120"/>
    <w:rsid w:val="00BD004A"/>
    <w:rsid w:val="00BD1F11"/>
    <w:rsid w:val="00BD2360"/>
    <w:rsid w:val="00BD24E9"/>
    <w:rsid w:val="00BD2A49"/>
    <w:rsid w:val="00BD41B2"/>
    <w:rsid w:val="00BD560A"/>
    <w:rsid w:val="00BD63E2"/>
    <w:rsid w:val="00BD7647"/>
    <w:rsid w:val="00BD7BD6"/>
    <w:rsid w:val="00BE251E"/>
    <w:rsid w:val="00BE26EF"/>
    <w:rsid w:val="00BE3367"/>
    <w:rsid w:val="00BE4252"/>
    <w:rsid w:val="00BE46A7"/>
    <w:rsid w:val="00BE5F70"/>
    <w:rsid w:val="00BE6205"/>
    <w:rsid w:val="00BF0A06"/>
    <w:rsid w:val="00BF14DE"/>
    <w:rsid w:val="00BF1902"/>
    <w:rsid w:val="00BF201B"/>
    <w:rsid w:val="00BF2F40"/>
    <w:rsid w:val="00BF4EBD"/>
    <w:rsid w:val="00BF6682"/>
    <w:rsid w:val="00BF69A0"/>
    <w:rsid w:val="00C00353"/>
    <w:rsid w:val="00C01B37"/>
    <w:rsid w:val="00C02B0D"/>
    <w:rsid w:val="00C0333C"/>
    <w:rsid w:val="00C039FB"/>
    <w:rsid w:val="00C03D38"/>
    <w:rsid w:val="00C06E23"/>
    <w:rsid w:val="00C11257"/>
    <w:rsid w:val="00C11740"/>
    <w:rsid w:val="00C11DF4"/>
    <w:rsid w:val="00C12029"/>
    <w:rsid w:val="00C12B5B"/>
    <w:rsid w:val="00C133A1"/>
    <w:rsid w:val="00C1438C"/>
    <w:rsid w:val="00C147F0"/>
    <w:rsid w:val="00C148AD"/>
    <w:rsid w:val="00C14F77"/>
    <w:rsid w:val="00C15740"/>
    <w:rsid w:val="00C160A3"/>
    <w:rsid w:val="00C162C2"/>
    <w:rsid w:val="00C1790C"/>
    <w:rsid w:val="00C2027E"/>
    <w:rsid w:val="00C21D20"/>
    <w:rsid w:val="00C22DED"/>
    <w:rsid w:val="00C2424B"/>
    <w:rsid w:val="00C24296"/>
    <w:rsid w:val="00C2460A"/>
    <w:rsid w:val="00C2551D"/>
    <w:rsid w:val="00C26326"/>
    <w:rsid w:val="00C26D26"/>
    <w:rsid w:val="00C27AD3"/>
    <w:rsid w:val="00C27F02"/>
    <w:rsid w:val="00C30C8A"/>
    <w:rsid w:val="00C315A7"/>
    <w:rsid w:val="00C3183B"/>
    <w:rsid w:val="00C3244B"/>
    <w:rsid w:val="00C35A36"/>
    <w:rsid w:val="00C36D52"/>
    <w:rsid w:val="00C37A37"/>
    <w:rsid w:val="00C40712"/>
    <w:rsid w:val="00C40BAD"/>
    <w:rsid w:val="00C412DB"/>
    <w:rsid w:val="00C42A4E"/>
    <w:rsid w:val="00C44166"/>
    <w:rsid w:val="00C44AC8"/>
    <w:rsid w:val="00C44FB5"/>
    <w:rsid w:val="00C45222"/>
    <w:rsid w:val="00C4548C"/>
    <w:rsid w:val="00C45801"/>
    <w:rsid w:val="00C45C1C"/>
    <w:rsid w:val="00C462FB"/>
    <w:rsid w:val="00C46A40"/>
    <w:rsid w:val="00C46FBA"/>
    <w:rsid w:val="00C471AC"/>
    <w:rsid w:val="00C475FD"/>
    <w:rsid w:val="00C479C7"/>
    <w:rsid w:val="00C47D08"/>
    <w:rsid w:val="00C50DBA"/>
    <w:rsid w:val="00C51E51"/>
    <w:rsid w:val="00C5212E"/>
    <w:rsid w:val="00C521D8"/>
    <w:rsid w:val="00C538F7"/>
    <w:rsid w:val="00C54D05"/>
    <w:rsid w:val="00C56497"/>
    <w:rsid w:val="00C57065"/>
    <w:rsid w:val="00C574BA"/>
    <w:rsid w:val="00C57C4A"/>
    <w:rsid w:val="00C62C87"/>
    <w:rsid w:val="00C635C0"/>
    <w:rsid w:val="00C64A17"/>
    <w:rsid w:val="00C70D06"/>
    <w:rsid w:val="00C71C5B"/>
    <w:rsid w:val="00C71D66"/>
    <w:rsid w:val="00C72AEF"/>
    <w:rsid w:val="00C731F0"/>
    <w:rsid w:val="00C74F26"/>
    <w:rsid w:val="00C75025"/>
    <w:rsid w:val="00C7503E"/>
    <w:rsid w:val="00C75E36"/>
    <w:rsid w:val="00C771DE"/>
    <w:rsid w:val="00C772D4"/>
    <w:rsid w:val="00C814A3"/>
    <w:rsid w:val="00C81634"/>
    <w:rsid w:val="00C81879"/>
    <w:rsid w:val="00C822A0"/>
    <w:rsid w:val="00C8489E"/>
    <w:rsid w:val="00C84B26"/>
    <w:rsid w:val="00C84D9E"/>
    <w:rsid w:val="00C85437"/>
    <w:rsid w:val="00C856CB"/>
    <w:rsid w:val="00C8595A"/>
    <w:rsid w:val="00C86972"/>
    <w:rsid w:val="00C86D8C"/>
    <w:rsid w:val="00C87D42"/>
    <w:rsid w:val="00C918DE"/>
    <w:rsid w:val="00C9201A"/>
    <w:rsid w:val="00C953AF"/>
    <w:rsid w:val="00C96E22"/>
    <w:rsid w:val="00C97211"/>
    <w:rsid w:val="00C9726A"/>
    <w:rsid w:val="00C975AC"/>
    <w:rsid w:val="00C976B6"/>
    <w:rsid w:val="00CA0067"/>
    <w:rsid w:val="00CA0929"/>
    <w:rsid w:val="00CA0C81"/>
    <w:rsid w:val="00CA1FE3"/>
    <w:rsid w:val="00CA31AA"/>
    <w:rsid w:val="00CA4211"/>
    <w:rsid w:val="00CA4C49"/>
    <w:rsid w:val="00CA585D"/>
    <w:rsid w:val="00CA74BD"/>
    <w:rsid w:val="00CB0923"/>
    <w:rsid w:val="00CB0ACD"/>
    <w:rsid w:val="00CB1443"/>
    <w:rsid w:val="00CB175C"/>
    <w:rsid w:val="00CB26C2"/>
    <w:rsid w:val="00CB2BF5"/>
    <w:rsid w:val="00CB3230"/>
    <w:rsid w:val="00CB4508"/>
    <w:rsid w:val="00CB5C22"/>
    <w:rsid w:val="00CC0F0F"/>
    <w:rsid w:val="00CC2139"/>
    <w:rsid w:val="00CC319A"/>
    <w:rsid w:val="00CC35C9"/>
    <w:rsid w:val="00CC36CE"/>
    <w:rsid w:val="00CC383B"/>
    <w:rsid w:val="00CC3C11"/>
    <w:rsid w:val="00CC3CB7"/>
    <w:rsid w:val="00CC4C3C"/>
    <w:rsid w:val="00CC53FD"/>
    <w:rsid w:val="00CC5878"/>
    <w:rsid w:val="00CC5964"/>
    <w:rsid w:val="00CD1667"/>
    <w:rsid w:val="00CD22C0"/>
    <w:rsid w:val="00CD299A"/>
    <w:rsid w:val="00CD2CEA"/>
    <w:rsid w:val="00CE0613"/>
    <w:rsid w:val="00CE1231"/>
    <w:rsid w:val="00CE1F3A"/>
    <w:rsid w:val="00CE3A29"/>
    <w:rsid w:val="00CE4F70"/>
    <w:rsid w:val="00CE514D"/>
    <w:rsid w:val="00CE74FD"/>
    <w:rsid w:val="00CE792B"/>
    <w:rsid w:val="00CE7E1D"/>
    <w:rsid w:val="00CF079B"/>
    <w:rsid w:val="00CF1D35"/>
    <w:rsid w:val="00CF58CB"/>
    <w:rsid w:val="00CF6A55"/>
    <w:rsid w:val="00CF6CE9"/>
    <w:rsid w:val="00CF7E2E"/>
    <w:rsid w:val="00D00B15"/>
    <w:rsid w:val="00D00BB2"/>
    <w:rsid w:val="00D0107F"/>
    <w:rsid w:val="00D016C8"/>
    <w:rsid w:val="00D01C73"/>
    <w:rsid w:val="00D020C1"/>
    <w:rsid w:val="00D020D3"/>
    <w:rsid w:val="00D04B87"/>
    <w:rsid w:val="00D1051D"/>
    <w:rsid w:val="00D12D9B"/>
    <w:rsid w:val="00D12FCB"/>
    <w:rsid w:val="00D136BD"/>
    <w:rsid w:val="00D13B13"/>
    <w:rsid w:val="00D13CA2"/>
    <w:rsid w:val="00D13DD3"/>
    <w:rsid w:val="00D143D7"/>
    <w:rsid w:val="00D1442F"/>
    <w:rsid w:val="00D14519"/>
    <w:rsid w:val="00D16257"/>
    <w:rsid w:val="00D167BB"/>
    <w:rsid w:val="00D16B63"/>
    <w:rsid w:val="00D177A8"/>
    <w:rsid w:val="00D17A09"/>
    <w:rsid w:val="00D20DDB"/>
    <w:rsid w:val="00D22254"/>
    <w:rsid w:val="00D22ED3"/>
    <w:rsid w:val="00D2488B"/>
    <w:rsid w:val="00D24E56"/>
    <w:rsid w:val="00D26358"/>
    <w:rsid w:val="00D278B5"/>
    <w:rsid w:val="00D31BCF"/>
    <w:rsid w:val="00D328C5"/>
    <w:rsid w:val="00D3323E"/>
    <w:rsid w:val="00D341C4"/>
    <w:rsid w:val="00D3568A"/>
    <w:rsid w:val="00D361E1"/>
    <w:rsid w:val="00D37409"/>
    <w:rsid w:val="00D37B5C"/>
    <w:rsid w:val="00D37BBD"/>
    <w:rsid w:val="00D40474"/>
    <w:rsid w:val="00D41340"/>
    <w:rsid w:val="00D413F7"/>
    <w:rsid w:val="00D4155B"/>
    <w:rsid w:val="00D41F3C"/>
    <w:rsid w:val="00D428FF"/>
    <w:rsid w:val="00D42F26"/>
    <w:rsid w:val="00D45063"/>
    <w:rsid w:val="00D475C8"/>
    <w:rsid w:val="00D55FE4"/>
    <w:rsid w:val="00D6024D"/>
    <w:rsid w:val="00D61327"/>
    <w:rsid w:val="00D6181B"/>
    <w:rsid w:val="00D6295F"/>
    <w:rsid w:val="00D63329"/>
    <w:rsid w:val="00D63A1D"/>
    <w:rsid w:val="00D64838"/>
    <w:rsid w:val="00D652F6"/>
    <w:rsid w:val="00D65414"/>
    <w:rsid w:val="00D67160"/>
    <w:rsid w:val="00D67866"/>
    <w:rsid w:val="00D706C7"/>
    <w:rsid w:val="00D70AEC"/>
    <w:rsid w:val="00D72AE4"/>
    <w:rsid w:val="00D742A4"/>
    <w:rsid w:val="00D744E8"/>
    <w:rsid w:val="00D75405"/>
    <w:rsid w:val="00D76D98"/>
    <w:rsid w:val="00D80A14"/>
    <w:rsid w:val="00D80AAF"/>
    <w:rsid w:val="00D81229"/>
    <w:rsid w:val="00D81D34"/>
    <w:rsid w:val="00D829B0"/>
    <w:rsid w:val="00D82BF4"/>
    <w:rsid w:val="00D83FC8"/>
    <w:rsid w:val="00D84386"/>
    <w:rsid w:val="00D848AB"/>
    <w:rsid w:val="00D91860"/>
    <w:rsid w:val="00D934F8"/>
    <w:rsid w:val="00D946F8"/>
    <w:rsid w:val="00D94FB0"/>
    <w:rsid w:val="00D95272"/>
    <w:rsid w:val="00D95887"/>
    <w:rsid w:val="00D9590C"/>
    <w:rsid w:val="00D96D1C"/>
    <w:rsid w:val="00D97225"/>
    <w:rsid w:val="00DA06CC"/>
    <w:rsid w:val="00DA0A4F"/>
    <w:rsid w:val="00DA1CCE"/>
    <w:rsid w:val="00DA243B"/>
    <w:rsid w:val="00DA2597"/>
    <w:rsid w:val="00DA26E5"/>
    <w:rsid w:val="00DA298D"/>
    <w:rsid w:val="00DA45F8"/>
    <w:rsid w:val="00DA5077"/>
    <w:rsid w:val="00DA60CC"/>
    <w:rsid w:val="00DA6BFB"/>
    <w:rsid w:val="00DA7766"/>
    <w:rsid w:val="00DB0511"/>
    <w:rsid w:val="00DB0574"/>
    <w:rsid w:val="00DB254D"/>
    <w:rsid w:val="00DB268C"/>
    <w:rsid w:val="00DB3B68"/>
    <w:rsid w:val="00DB4590"/>
    <w:rsid w:val="00DB4DFD"/>
    <w:rsid w:val="00DB50C7"/>
    <w:rsid w:val="00DB5D6B"/>
    <w:rsid w:val="00DB6A20"/>
    <w:rsid w:val="00DC0EB7"/>
    <w:rsid w:val="00DC15FF"/>
    <w:rsid w:val="00DC1F18"/>
    <w:rsid w:val="00DC1F8D"/>
    <w:rsid w:val="00DC4642"/>
    <w:rsid w:val="00DC4F01"/>
    <w:rsid w:val="00DC55B8"/>
    <w:rsid w:val="00DC600C"/>
    <w:rsid w:val="00DC6642"/>
    <w:rsid w:val="00DC6AED"/>
    <w:rsid w:val="00DD0717"/>
    <w:rsid w:val="00DD19E1"/>
    <w:rsid w:val="00DD1D0C"/>
    <w:rsid w:val="00DD1D99"/>
    <w:rsid w:val="00DD1E33"/>
    <w:rsid w:val="00DD349C"/>
    <w:rsid w:val="00DD3BC4"/>
    <w:rsid w:val="00DD3C18"/>
    <w:rsid w:val="00DE23FD"/>
    <w:rsid w:val="00DE33C8"/>
    <w:rsid w:val="00DE47C5"/>
    <w:rsid w:val="00DE47FF"/>
    <w:rsid w:val="00DE4D3C"/>
    <w:rsid w:val="00DE5B44"/>
    <w:rsid w:val="00DE63A4"/>
    <w:rsid w:val="00DE71C2"/>
    <w:rsid w:val="00DE7334"/>
    <w:rsid w:val="00DE7EB8"/>
    <w:rsid w:val="00DF020E"/>
    <w:rsid w:val="00DF09BF"/>
    <w:rsid w:val="00DF132C"/>
    <w:rsid w:val="00DF3409"/>
    <w:rsid w:val="00DF4519"/>
    <w:rsid w:val="00DF5528"/>
    <w:rsid w:val="00DF58D2"/>
    <w:rsid w:val="00DF747E"/>
    <w:rsid w:val="00DF79F5"/>
    <w:rsid w:val="00E003CD"/>
    <w:rsid w:val="00E03679"/>
    <w:rsid w:val="00E03BED"/>
    <w:rsid w:val="00E04DC5"/>
    <w:rsid w:val="00E05578"/>
    <w:rsid w:val="00E07502"/>
    <w:rsid w:val="00E1337E"/>
    <w:rsid w:val="00E147A2"/>
    <w:rsid w:val="00E152EA"/>
    <w:rsid w:val="00E15C29"/>
    <w:rsid w:val="00E15DB3"/>
    <w:rsid w:val="00E17032"/>
    <w:rsid w:val="00E17D34"/>
    <w:rsid w:val="00E17FF3"/>
    <w:rsid w:val="00E21079"/>
    <w:rsid w:val="00E217E4"/>
    <w:rsid w:val="00E23E0E"/>
    <w:rsid w:val="00E23FAE"/>
    <w:rsid w:val="00E244B3"/>
    <w:rsid w:val="00E245DC"/>
    <w:rsid w:val="00E25EA3"/>
    <w:rsid w:val="00E2629D"/>
    <w:rsid w:val="00E272C6"/>
    <w:rsid w:val="00E274FC"/>
    <w:rsid w:val="00E27805"/>
    <w:rsid w:val="00E30001"/>
    <w:rsid w:val="00E302A8"/>
    <w:rsid w:val="00E30A14"/>
    <w:rsid w:val="00E32B17"/>
    <w:rsid w:val="00E3323F"/>
    <w:rsid w:val="00E3340B"/>
    <w:rsid w:val="00E33C11"/>
    <w:rsid w:val="00E3419E"/>
    <w:rsid w:val="00E35009"/>
    <w:rsid w:val="00E350AA"/>
    <w:rsid w:val="00E3599E"/>
    <w:rsid w:val="00E36CCF"/>
    <w:rsid w:val="00E375EF"/>
    <w:rsid w:val="00E4092E"/>
    <w:rsid w:val="00E41F8A"/>
    <w:rsid w:val="00E429B5"/>
    <w:rsid w:val="00E42F19"/>
    <w:rsid w:val="00E44A3B"/>
    <w:rsid w:val="00E452C9"/>
    <w:rsid w:val="00E45516"/>
    <w:rsid w:val="00E45A95"/>
    <w:rsid w:val="00E46037"/>
    <w:rsid w:val="00E46CE2"/>
    <w:rsid w:val="00E470A6"/>
    <w:rsid w:val="00E474FF"/>
    <w:rsid w:val="00E4794C"/>
    <w:rsid w:val="00E50403"/>
    <w:rsid w:val="00E50A0C"/>
    <w:rsid w:val="00E50F48"/>
    <w:rsid w:val="00E515A2"/>
    <w:rsid w:val="00E51B70"/>
    <w:rsid w:val="00E524AA"/>
    <w:rsid w:val="00E53526"/>
    <w:rsid w:val="00E53A87"/>
    <w:rsid w:val="00E53D4B"/>
    <w:rsid w:val="00E5424C"/>
    <w:rsid w:val="00E56250"/>
    <w:rsid w:val="00E564CA"/>
    <w:rsid w:val="00E60649"/>
    <w:rsid w:val="00E60EB8"/>
    <w:rsid w:val="00E61433"/>
    <w:rsid w:val="00E61726"/>
    <w:rsid w:val="00E623AE"/>
    <w:rsid w:val="00E6300F"/>
    <w:rsid w:val="00E63B4A"/>
    <w:rsid w:val="00E6420A"/>
    <w:rsid w:val="00E65136"/>
    <w:rsid w:val="00E66CFB"/>
    <w:rsid w:val="00E7163A"/>
    <w:rsid w:val="00E723C8"/>
    <w:rsid w:val="00E72D4E"/>
    <w:rsid w:val="00E749FC"/>
    <w:rsid w:val="00E74A90"/>
    <w:rsid w:val="00E75041"/>
    <w:rsid w:val="00E75710"/>
    <w:rsid w:val="00E75A6E"/>
    <w:rsid w:val="00E773DF"/>
    <w:rsid w:val="00E77788"/>
    <w:rsid w:val="00E7791E"/>
    <w:rsid w:val="00E8267A"/>
    <w:rsid w:val="00E833AC"/>
    <w:rsid w:val="00E83491"/>
    <w:rsid w:val="00E85DF1"/>
    <w:rsid w:val="00E86124"/>
    <w:rsid w:val="00E866FF"/>
    <w:rsid w:val="00E867BD"/>
    <w:rsid w:val="00E9054A"/>
    <w:rsid w:val="00E905D4"/>
    <w:rsid w:val="00E91025"/>
    <w:rsid w:val="00E91CF3"/>
    <w:rsid w:val="00E9450C"/>
    <w:rsid w:val="00E9591E"/>
    <w:rsid w:val="00E96DDA"/>
    <w:rsid w:val="00EA2581"/>
    <w:rsid w:val="00EA3452"/>
    <w:rsid w:val="00EA3460"/>
    <w:rsid w:val="00EA35B5"/>
    <w:rsid w:val="00EA4A24"/>
    <w:rsid w:val="00EA564A"/>
    <w:rsid w:val="00EA6783"/>
    <w:rsid w:val="00EA7C8F"/>
    <w:rsid w:val="00EB1647"/>
    <w:rsid w:val="00EB1EDE"/>
    <w:rsid w:val="00EB2C3E"/>
    <w:rsid w:val="00EB3917"/>
    <w:rsid w:val="00EB474B"/>
    <w:rsid w:val="00EB5A13"/>
    <w:rsid w:val="00EB6ED8"/>
    <w:rsid w:val="00EC11DC"/>
    <w:rsid w:val="00EC1332"/>
    <w:rsid w:val="00EC2659"/>
    <w:rsid w:val="00EC29CC"/>
    <w:rsid w:val="00EC69F2"/>
    <w:rsid w:val="00EC6BD6"/>
    <w:rsid w:val="00ED0178"/>
    <w:rsid w:val="00ED1C6C"/>
    <w:rsid w:val="00ED4C66"/>
    <w:rsid w:val="00ED520F"/>
    <w:rsid w:val="00ED6418"/>
    <w:rsid w:val="00ED64F1"/>
    <w:rsid w:val="00ED7379"/>
    <w:rsid w:val="00EE00F3"/>
    <w:rsid w:val="00EE1077"/>
    <w:rsid w:val="00EE164A"/>
    <w:rsid w:val="00EE2BF4"/>
    <w:rsid w:val="00EE4EFC"/>
    <w:rsid w:val="00EE4F98"/>
    <w:rsid w:val="00EE5564"/>
    <w:rsid w:val="00EE5F51"/>
    <w:rsid w:val="00EE717F"/>
    <w:rsid w:val="00EF0F70"/>
    <w:rsid w:val="00EF2157"/>
    <w:rsid w:val="00EF2C25"/>
    <w:rsid w:val="00EF340E"/>
    <w:rsid w:val="00EF47FF"/>
    <w:rsid w:val="00EF73AB"/>
    <w:rsid w:val="00EF74E2"/>
    <w:rsid w:val="00F01092"/>
    <w:rsid w:val="00F028A0"/>
    <w:rsid w:val="00F02BC8"/>
    <w:rsid w:val="00F051CE"/>
    <w:rsid w:val="00F05578"/>
    <w:rsid w:val="00F06C8C"/>
    <w:rsid w:val="00F12A7E"/>
    <w:rsid w:val="00F12B8D"/>
    <w:rsid w:val="00F14B99"/>
    <w:rsid w:val="00F14ED2"/>
    <w:rsid w:val="00F14ED7"/>
    <w:rsid w:val="00F168A0"/>
    <w:rsid w:val="00F20B79"/>
    <w:rsid w:val="00F20BE0"/>
    <w:rsid w:val="00F230D6"/>
    <w:rsid w:val="00F2544B"/>
    <w:rsid w:val="00F275EE"/>
    <w:rsid w:val="00F27CFB"/>
    <w:rsid w:val="00F301F8"/>
    <w:rsid w:val="00F30F21"/>
    <w:rsid w:val="00F31CDD"/>
    <w:rsid w:val="00F3224F"/>
    <w:rsid w:val="00F32E77"/>
    <w:rsid w:val="00F33D85"/>
    <w:rsid w:val="00F3564B"/>
    <w:rsid w:val="00F3709D"/>
    <w:rsid w:val="00F3763B"/>
    <w:rsid w:val="00F420E4"/>
    <w:rsid w:val="00F43BBD"/>
    <w:rsid w:val="00F44ED5"/>
    <w:rsid w:val="00F45733"/>
    <w:rsid w:val="00F45EB3"/>
    <w:rsid w:val="00F466F4"/>
    <w:rsid w:val="00F50181"/>
    <w:rsid w:val="00F51C8A"/>
    <w:rsid w:val="00F53584"/>
    <w:rsid w:val="00F535FD"/>
    <w:rsid w:val="00F540CB"/>
    <w:rsid w:val="00F54215"/>
    <w:rsid w:val="00F54770"/>
    <w:rsid w:val="00F55BD7"/>
    <w:rsid w:val="00F565EE"/>
    <w:rsid w:val="00F56EBC"/>
    <w:rsid w:val="00F57996"/>
    <w:rsid w:val="00F57E55"/>
    <w:rsid w:val="00F6052E"/>
    <w:rsid w:val="00F60C80"/>
    <w:rsid w:val="00F628E5"/>
    <w:rsid w:val="00F62D63"/>
    <w:rsid w:val="00F65642"/>
    <w:rsid w:val="00F6619B"/>
    <w:rsid w:val="00F66401"/>
    <w:rsid w:val="00F75B46"/>
    <w:rsid w:val="00F7603A"/>
    <w:rsid w:val="00F7632A"/>
    <w:rsid w:val="00F768EB"/>
    <w:rsid w:val="00F77845"/>
    <w:rsid w:val="00F8004A"/>
    <w:rsid w:val="00F80769"/>
    <w:rsid w:val="00F80B33"/>
    <w:rsid w:val="00F82438"/>
    <w:rsid w:val="00F8340D"/>
    <w:rsid w:val="00F835BA"/>
    <w:rsid w:val="00F853B2"/>
    <w:rsid w:val="00F85B55"/>
    <w:rsid w:val="00F864A5"/>
    <w:rsid w:val="00F86588"/>
    <w:rsid w:val="00F8749A"/>
    <w:rsid w:val="00F90505"/>
    <w:rsid w:val="00F90F69"/>
    <w:rsid w:val="00F915D6"/>
    <w:rsid w:val="00F92AB0"/>
    <w:rsid w:val="00F92FA0"/>
    <w:rsid w:val="00F94922"/>
    <w:rsid w:val="00F964B6"/>
    <w:rsid w:val="00F968C9"/>
    <w:rsid w:val="00F97CCD"/>
    <w:rsid w:val="00FA09E1"/>
    <w:rsid w:val="00FA1AB8"/>
    <w:rsid w:val="00FA327D"/>
    <w:rsid w:val="00FA4431"/>
    <w:rsid w:val="00FA50D7"/>
    <w:rsid w:val="00FA594E"/>
    <w:rsid w:val="00FA7679"/>
    <w:rsid w:val="00FB1F1A"/>
    <w:rsid w:val="00FB2A39"/>
    <w:rsid w:val="00FB4D01"/>
    <w:rsid w:val="00FB4EFD"/>
    <w:rsid w:val="00FB500C"/>
    <w:rsid w:val="00FB574A"/>
    <w:rsid w:val="00FB5CE4"/>
    <w:rsid w:val="00FB66FD"/>
    <w:rsid w:val="00FB684A"/>
    <w:rsid w:val="00FC09F4"/>
    <w:rsid w:val="00FC3DA6"/>
    <w:rsid w:val="00FC3ED8"/>
    <w:rsid w:val="00FC5D02"/>
    <w:rsid w:val="00FC69EC"/>
    <w:rsid w:val="00FC71FB"/>
    <w:rsid w:val="00FC7EFC"/>
    <w:rsid w:val="00FD11CE"/>
    <w:rsid w:val="00FD18E1"/>
    <w:rsid w:val="00FD1ACD"/>
    <w:rsid w:val="00FD2280"/>
    <w:rsid w:val="00FD22E8"/>
    <w:rsid w:val="00FD24F5"/>
    <w:rsid w:val="00FD6012"/>
    <w:rsid w:val="00FD69DC"/>
    <w:rsid w:val="00FD7938"/>
    <w:rsid w:val="00FE1CCE"/>
    <w:rsid w:val="00FE2232"/>
    <w:rsid w:val="00FE3738"/>
    <w:rsid w:val="00FE54C5"/>
    <w:rsid w:val="00FE5721"/>
    <w:rsid w:val="00FE58BC"/>
    <w:rsid w:val="00FE6191"/>
    <w:rsid w:val="00FE6821"/>
    <w:rsid w:val="00FE71D3"/>
    <w:rsid w:val="00FE7EB1"/>
    <w:rsid w:val="00FF0FCE"/>
    <w:rsid w:val="00FF18E0"/>
    <w:rsid w:val="00FF24AF"/>
    <w:rsid w:val="00FF48A1"/>
    <w:rsid w:val="00FF50E6"/>
    <w:rsid w:val="00FF57BC"/>
    <w:rsid w:val="00FF5DA0"/>
    <w:rsid w:val="00FF79A0"/>
    <w:rsid w:val="19E07694"/>
    <w:rsid w:val="1BC72841"/>
    <w:rsid w:val="2B7797E1"/>
    <w:rsid w:val="35C8F813"/>
    <w:rsid w:val="3618F4DC"/>
    <w:rsid w:val="36429400"/>
    <w:rsid w:val="3A784B7C"/>
    <w:rsid w:val="45914CF5"/>
    <w:rsid w:val="5F7F84FE"/>
    <w:rsid w:val="5FE57177"/>
    <w:rsid w:val="64B52EF3"/>
    <w:rsid w:val="6D4E0026"/>
    <w:rsid w:val="795822FC"/>
    <w:rsid w:val="7EC78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FEE3EF"/>
  <w15:docId w15:val="{510FA919-346D-4C29-8595-DB662972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A37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link w:val="FootnoteTextChar"/>
    <w:uiPriority w:val="99"/>
    <w:rsid w:val="00C37A37"/>
    <w:rPr>
      <w:sz w:val="20"/>
    </w:rPr>
  </w:style>
  <w:style w:type="character" w:styleId="FootnoteReference">
    <w:name w:val="footnote reference"/>
    <w:uiPriority w:val="99"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uiPriority w:val="39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B4F30"/>
  </w:style>
  <w:style w:type="character" w:customStyle="1" w:styleId="FootnoteTextChar">
    <w:name w:val="Footnote Text Char"/>
    <w:basedOn w:val="DefaultParagraphFont"/>
    <w:link w:val="FootnoteText"/>
    <w:uiPriority w:val="99"/>
    <w:rsid w:val="00AB0BAA"/>
  </w:style>
  <w:style w:type="paragraph" w:styleId="EndnoteText">
    <w:name w:val="endnote text"/>
    <w:basedOn w:val="Normal"/>
    <w:link w:val="EndnoteTextChar"/>
    <w:uiPriority w:val="99"/>
    <w:semiHidden/>
    <w:unhideWhenUsed/>
    <w:rsid w:val="00467D9C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7D9C"/>
  </w:style>
  <w:style w:type="character" w:styleId="EndnoteReference">
    <w:name w:val="endnote reference"/>
    <w:basedOn w:val="DefaultParagraphFont"/>
    <w:uiPriority w:val="99"/>
    <w:semiHidden/>
    <w:unhideWhenUsed/>
    <w:rsid w:val="00467D9C"/>
    <w:rPr>
      <w:vertAlign w:val="superscript"/>
    </w:rPr>
  </w:style>
  <w:style w:type="paragraph" w:styleId="NoSpacing">
    <w:name w:val="No Spacing"/>
    <w:uiPriority w:val="1"/>
    <w:qFormat/>
    <w:rsid w:val="00674D28"/>
    <w:rPr>
      <w:sz w:val="24"/>
    </w:rPr>
  </w:style>
  <w:style w:type="paragraph" w:customStyle="1" w:styleId="Flush1CS1">
    <w:name w:val="Flush 1 &lt;CS 1&gt;"/>
    <w:basedOn w:val="Normal"/>
    <w:rsid w:val="7958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BDD6ACA2F5044B0EB7F93518741A7" ma:contentTypeVersion="16" ma:contentTypeDescription="Create a new document." ma:contentTypeScope="" ma:versionID="aa40e1277786c85279f6b512ff954022">
  <xsd:schema xmlns:xsd="http://www.w3.org/2001/XMLSchema" xmlns:xs="http://www.w3.org/2001/XMLSchema" xmlns:p="http://schemas.microsoft.com/office/2006/metadata/properties" xmlns:ns2="982e5456-9f37-4b71-b030-1706c4a2979b" xmlns:ns3="4dd00844-8826-40cb-b8db-62c5a030f329" xmlns:ns4="2beaef9f-cf1f-479f-a374-c737fe2c05cb" targetNamespace="http://schemas.microsoft.com/office/2006/metadata/properties" ma:root="true" ma:fieldsID="d62afa4467b4f07de1b87f0367bc89f9" ns2:_="" ns3:_="" ns4:_="">
    <xsd:import namespace="982e5456-9f37-4b71-b030-1706c4a2979b"/>
    <xsd:import namespace="4dd00844-8826-40cb-b8db-62c5a030f329"/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ategory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e5456-9f37-4b71-b030-1706c4a29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y" ma:index="12" nillable="true" ma:displayName="Category" ma:format="Dropdown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scal"/>
                    <xsd:enumeration value="Staff Report"/>
                    <xsd:enumeration value="Exec Letter"/>
                    <xsd:enumeration value="CBA"/>
                    <xsd:enumeration value="Ordinance"/>
                    <xsd:enumeration value="Transmitted"/>
                    <xsd:enumeration value="Memo"/>
                    <xsd:enumeration value="MOA - Draft"/>
                    <xsd:enumeration value="SA - Draft"/>
                    <xsd:enumeration value="Policy"/>
                    <xsd:enumeration value="MOA - Proposal"/>
                    <xsd:enumeration value="MOA - PDF Executed"/>
                    <xsd:enumeration value="MOA - Final Draft"/>
                    <xsd:enumeration value="SA - Proposal"/>
                    <xsd:enumeration value="SA - Final Draft"/>
                    <xsd:enumeration value="SA - PDF Executed"/>
                    <xsd:enumeration value="S1 Grievance Form"/>
                    <xsd:enumeration value="S2 Grievance Form"/>
                    <xsd:enumeration value="S3 Grievance Form"/>
                    <xsd:enumeration value="S4 Arbitration request"/>
                    <xsd:enumeration value="Discipline"/>
                    <xsd:enumeration value="Investigative Docs"/>
                    <xsd:enumeration value="Grievance Docs"/>
                    <xsd:enumeration value="Correspondence"/>
                    <xsd:enumeration value="Loudermill Docs"/>
                    <xsd:enumeration value="Demand to Bargain"/>
                    <xsd:enumeration value="Draft S3 Response"/>
                    <xsd:enumeration value="Final S3 Response"/>
                    <xsd:enumeration value="LOCC Docs"/>
                    <xsd:enumeration value="Signature Page"/>
                    <xsd:enumeration value="Settlement Agreement"/>
                  </xsd:restriction>
                </xsd:simpleType>
              </xsd:element>
            </xsd:sequence>
          </xsd:extension>
        </xsd:complexContent>
      </xsd:complex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87192d8-99aa-4f2d-82ad-d3af49b78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00844-8826-40cb-b8db-62c5a030f3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0e7b9be-f8fa-4ffe-9e57-031913d1686d}" ma:internalName="TaxCatchAll" ma:showField="CatchAllData" ma:web="4dd00844-8826-40cb-b8db-62c5a030f3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82e5456-9f37-4b71-b030-1706c4a2979b"/>
    <TaxCatchAll xmlns="2beaef9f-cf1f-479f-a374-c737fe2c05cb" xsi:nil="true"/>
    <lcf76f155ced4ddcb4097134ff3c332f xmlns="982e5456-9f37-4b71-b030-1706c4a2979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C3161-0F9D-4C4F-81AE-7335E50B8F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5BF5DC-9F06-4C46-AB6F-9D56CC549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e5456-9f37-4b71-b030-1706c4a2979b"/>
    <ds:schemaRef ds:uri="4dd00844-8826-40cb-b8db-62c5a030f329"/>
    <ds:schemaRef ds:uri="2beaef9f-cf1f-479f-a374-c737fe2c0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19CE1-C9C8-43AF-878F-EB2C4B28F456}">
  <ds:schemaRefs>
    <ds:schemaRef ds:uri="http://schemas.microsoft.com/office/2006/metadata/properties"/>
    <ds:schemaRef ds:uri="http://schemas.microsoft.com/office/infopath/2007/PartnerControls"/>
    <ds:schemaRef ds:uri="982e5456-9f37-4b71-b030-1706c4a2979b"/>
    <ds:schemaRef ds:uri="2beaef9f-cf1f-479f-a374-c737fe2c05cb"/>
  </ds:schemaRefs>
</ds:datastoreItem>
</file>

<file path=customXml/itemProps4.xml><?xml version="1.0" encoding="utf-8"?>
<ds:datastoreItem xmlns:ds="http://schemas.openxmlformats.org/officeDocument/2006/customXml" ds:itemID="{7CE8C01A-F53E-4534-A40F-EB4F1D4E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566</Words>
  <Characters>3229</Characters>
  <Application>Microsoft Office Word</Application>
  <DocSecurity>0</DocSecurity>
  <Lines>26</Lines>
  <Paragraphs>7</Paragraphs>
  <ScaleCrop>false</ScaleCrop>
  <Company>King County Council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Topaz, David</dc:creator>
  <cp:lastModifiedBy>Wiggins, Kaitlyn</cp:lastModifiedBy>
  <cp:revision>284</cp:revision>
  <cp:lastPrinted>2020-02-23T20:50:00Z</cp:lastPrinted>
  <dcterms:created xsi:type="dcterms:W3CDTF">2020-04-29T00:12:00Z</dcterms:created>
  <dcterms:modified xsi:type="dcterms:W3CDTF">2022-06-22T22:12:00Z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0x010100817BDD6ACA2F5044B0EB7F93518741A7</vt:lpwstr>
  </property>
  <property fmtid="{D5CDD505-2E9C-101B-9397-08002B2CF9AE}" pid="3" name="MediaServiceImageTags">
    <vt:lpwstr/>
  </property>
</Properties>
</file>