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74EA2" w14:textId="77777777" w:rsidR="00EB5A13" w:rsidRPr="00A46A5D" w:rsidRDefault="00EB5A13" w:rsidP="00EB5A13">
      <w:pPr>
        <w:pStyle w:val="Heading2"/>
        <w:rPr>
          <w:b w:val="0"/>
          <w:sz w:val="24"/>
          <w:u w:val="none"/>
        </w:rPr>
      </w:pPr>
    </w:p>
    <w:p w14:paraId="2DB0709F" w14:textId="77777777" w:rsidR="00EB5A13" w:rsidRPr="00191159" w:rsidRDefault="00EB5A13" w:rsidP="00EB5A13">
      <w:pPr>
        <w:pStyle w:val="Heading2"/>
        <w:rPr>
          <w:rFonts w:ascii="Arial" w:hAnsi="Arial" w:cs="Arial"/>
          <w:sz w:val="24"/>
        </w:rPr>
      </w:pPr>
      <w:r w:rsidRPr="00191159">
        <w:rPr>
          <w:rFonts w:ascii="Arial" w:hAnsi="Arial" w:cs="Arial"/>
          <w:sz w:val="24"/>
        </w:rPr>
        <w:t>STAFF REPORT</w:t>
      </w:r>
    </w:p>
    <w:p w14:paraId="64DD6072" w14:textId="77777777" w:rsidR="00EB5A13" w:rsidRPr="00191159" w:rsidRDefault="00EB5A13" w:rsidP="00EB5A13">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191159" w14:paraId="46E2A305" w14:textId="77777777"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1BC9E9B5" w14:textId="77777777" w:rsidR="00EB5A13" w:rsidRPr="00191159" w:rsidRDefault="00EB5A13" w:rsidP="00873BCC">
            <w:pPr>
              <w:spacing w:before="40" w:after="40"/>
              <w:rPr>
                <w:rFonts w:ascii="Arial" w:hAnsi="Arial" w:cs="Arial"/>
                <w:b/>
              </w:rPr>
            </w:pPr>
            <w:r w:rsidRPr="00191159">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2C1774A2" w14:textId="16939079" w:rsidR="00EB5A13" w:rsidRPr="00191159" w:rsidRDefault="009D6C67" w:rsidP="00873BCC">
            <w:pPr>
              <w:spacing w:before="40" w:after="40"/>
              <w:rPr>
                <w:rFonts w:ascii="Arial" w:hAnsi="Arial" w:cs="Arial"/>
              </w:rPr>
            </w:pPr>
            <w:r>
              <w:rPr>
                <w:rFonts w:ascii="Arial" w:hAnsi="Arial" w:cs="Arial"/>
              </w:rPr>
              <w:t>6</w:t>
            </w:r>
          </w:p>
        </w:tc>
        <w:tc>
          <w:tcPr>
            <w:tcW w:w="1170" w:type="dxa"/>
            <w:tcBorders>
              <w:top w:val="single" w:sz="4" w:space="0" w:color="auto"/>
              <w:left w:val="single" w:sz="4" w:space="0" w:color="auto"/>
              <w:bottom w:val="single" w:sz="4" w:space="0" w:color="auto"/>
              <w:right w:val="single" w:sz="4" w:space="0" w:color="auto"/>
            </w:tcBorders>
            <w:vAlign w:val="center"/>
          </w:tcPr>
          <w:p w14:paraId="1AE24751" w14:textId="77777777" w:rsidR="00EB5A13" w:rsidRPr="00191159" w:rsidRDefault="00EB5A13" w:rsidP="00873BCC">
            <w:pPr>
              <w:spacing w:before="40" w:after="40"/>
              <w:rPr>
                <w:rFonts w:ascii="Arial" w:hAnsi="Arial" w:cs="Arial"/>
                <w:b/>
              </w:rPr>
            </w:pPr>
            <w:r w:rsidRPr="00191159">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75D6A771" w14:textId="4D32532D" w:rsidR="00EB5A13" w:rsidRPr="00191159" w:rsidRDefault="008F4796" w:rsidP="00873BCC">
            <w:pPr>
              <w:spacing w:before="40" w:after="40"/>
              <w:rPr>
                <w:rFonts w:ascii="Arial" w:hAnsi="Arial" w:cs="Arial"/>
              </w:rPr>
            </w:pPr>
            <w:r>
              <w:rPr>
                <w:rFonts w:ascii="Arial" w:hAnsi="Arial" w:cs="Arial"/>
              </w:rPr>
              <w:t>Erin Auzins</w:t>
            </w:r>
          </w:p>
        </w:tc>
      </w:tr>
      <w:tr w:rsidR="00EB5A13" w:rsidRPr="00191159" w14:paraId="32E3E72B" w14:textId="77777777"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7F94D227" w14:textId="77777777" w:rsidR="00EB5A13" w:rsidRPr="00191159" w:rsidRDefault="00EB5A13" w:rsidP="00873BCC">
            <w:pPr>
              <w:spacing w:before="40" w:after="40"/>
              <w:rPr>
                <w:rFonts w:ascii="Arial" w:hAnsi="Arial" w:cs="Arial"/>
              </w:rPr>
            </w:pPr>
            <w:r w:rsidRPr="00191159">
              <w:rPr>
                <w:rFonts w:ascii="Arial" w:hAnsi="Arial" w:cs="Arial"/>
                <w:b/>
              </w:rPr>
              <w:t>Proposed No</w:t>
            </w:r>
            <w:r w:rsidRPr="00191159">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0B4F0C1F" w14:textId="7C2490D4" w:rsidR="00EB5A13" w:rsidRPr="00191159" w:rsidRDefault="008F4796" w:rsidP="00873BCC">
            <w:pPr>
              <w:spacing w:before="40" w:after="40"/>
              <w:rPr>
                <w:rFonts w:ascii="Arial" w:hAnsi="Arial" w:cs="Arial"/>
              </w:rPr>
            </w:pPr>
            <w:r>
              <w:rPr>
                <w:rFonts w:ascii="Arial" w:hAnsi="Arial" w:cs="Arial"/>
              </w:rPr>
              <w:t>2022-015</w:t>
            </w:r>
            <w:r w:rsidR="00AB3D52">
              <w:rPr>
                <w:rFonts w:ascii="Arial" w:hAnsi="Arial" w:cs="Arial"/>
              </w:rPr>
              <w:t>5</w:t>
            </w:r>
          </w:p>
        </w:tc>
        <w:tc>
          <w:tcPr>
            <w:tcW w:w="1170" w:type="dxa"/>
            <w:tcBorders>
              <w:top w:val="single" w:sz="4" w:space="0" w:color="auto"/>
              <w:left w:val="single" w:sz="4" w:space="0" w:color="auto"/>
              <w:bottom w:val="single" w:sz="4" w:space="0" w:color="auto"/>
              <w:right w:val="single" w:sz="4" w:space="0" w:color="auto"/>
            </w:tcBorders>
            <w:vAlign w:val="center"/>
          </w:tcPr>
          <w:p w14:paraId="7290AEBE" w14:textId="77777777" w:rsidR="00EB5A13" w:rsidRPr="00191159" w:rsidRDefault="00EB5A13" w:rsidP="00873BCC">
            <w:pPr>
              <w:spacing w:before="40" w:after="40"/>
              <w:ind w:right="-108"/>
              <w:rPr>
                <w:rFonts w:ascii="Arial" w:hAnsi="Arial" w:cs="Arial"/>
              </w:rPr>
            </w:pPr>
            <w:r w:rsidRPr="00191159">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338C92AE" w14:textId="63E2F6D5" w:rsidR="00EB5A13" w:rsidRPr="00191159" w:rsidRDefault="003C7616" w:rsidP="00873BCC">
            <w:pPr>
              <w:spacing w:before="40" w:after="40"/>
              <w:rPr>
                <w:rFonts w:ascii="Arial" w:hAnsi="Arial" w:cs="Arial"/>
              </w:rPr>
            </w:pPr>
            <w:r w:rsidRPr="00191159">
              <w:rPr>
                <w:rFonts w:ascii="Arial" w:hAnsi="Arial" w:cs="Arial"/>
              </w:rPr>
              <w:t xml:space="preserve">April </w:t>
            </w:r>
            <w:r w:rsidR="008F4796">
              <w:rPr>
                <w:rFonts w:ascii="Arial" w:hAnsi="Arial" w:cs="Arial"/>
              </w:rPr>
              <w:t>26, 2022</w:t>
            </w:r>
          </w:p>
        </w:tc>
      </w:tr>
    </w:tbl>
    <w:p w14:paraId="6C281ACF" w14:textId="77777777" w:rsidR="00C37A37" w:rsidRPr="00191159" w:rsidRDefault="00C37A37" w:rsidP="00C37A37">
      <w:pPr>
        <w:rPr>
          <w:rFonts w:ascii="Arial" w:hAnsi="Arial" w:cs="Arial"/>
          <w:b/>
          <w:smallCaps/>
          <w:szCs w:val="24"/>
          <w:u w:val="single"/>
        </w:rPr>
      </w:pPr>
    </w:p>
    <w:p w14:paraId="59996E42" w14:textId="77777777" w:rsidR="00B34322" w:rsidRPr="00191159" w:rsidRDefault="00B34322" w:rsidP="00B34322">
      <w:pPr>
        <w:jc w:val="both"/>
        <w:rPr>
          <w:rFonts w:ascii="Arial" w:hAnsi="Arial" w:cs="Arial"/>
          <w:b/>
          <w:caps/>
          <w:u w:val="single"/>
        </w:rPr>
      </w:pPr>
      <w:r w:rsidRPr="00191159">
        <w:rPr>
          <w:rFonts w:ascii="Arial" w:hAnsi="Arial" w:cs="Arial"/>
          <w:b/>
          <w:caps/>
          <w:u w:val="single"/>
        </w:rPr>
        <w:t xml:space="preserve">Subject  </w:t>
      </w:r>
    </w:p>
    <w:p w14:paraId="6E27CBF1" w14:textId="77777777" w:rsidR="00A072F4" w:rsidRPr="00191159" w:rsidRDefault="00A072F4" w:rsidP="00B34322">
      <w:pPr>
        <w:jc w:val="both"/>
        <w:rPr>
          <w:rFonts w:ascii="Arial" w:hAnsi="Arial" w:cs="Arial"/>
        </w:rPr>
      </w:pPr>
    </w:p>
    <w:p w14:paraId="07C7C0F5" w14:textId="26F96273" w:rsidR="00B34322" w:rsidRPr="00191159" w:rsidRDefault="00B34322" w:rsidP="00B34322">
      <w:pPr>
        <w:jc w:val="both"/>
        <w:rPr>
          <w:rFonts w:ascii="Arial" w:hAnsi="Arial" w:cs="Arial"/>
        </w:rPr>
      </w:pPr>
      <w:r w:rsidRPr="00AB3D52">
        <w:rPr>
          <w:rFonts w:ascii="Arial" w:hAnsi="Arial" w:cs="Arial"/>
        </w:rPr>
        <w:t>A</w:t>
      </w:r>
      <w:r w:rsidR="00AB3D52" w:rsidRPr="00AB3D52">
        <w:rPr>
          <w:rFonts w:ascii="Arial" w:hAnsi="Arial" w:cs="Arial"/>
        </w:rPr>
        <w:t xml:space="preserve">n ordinance that would modify the timelines for review and adoption of the 2024 </w:t>
      </w:r>
      <w:r w:rsidRPr="00AB3D52">
        <w:rPr>
          <w:rFonts w:ascii="Arial" w:hAnsi="Arial" w:cs="Arial"/>
        </w:rPr>
        <w:t>King County Comprehensive Plan.</w:t>
      </w:r>
    </w:p>
    <w:p w14:paraId="154239C5" w14:textId="77777777" w:rsidR="00B34322" w:rsidRPr="00191159" w:rsidRDefault="00B34322" w:rsidP="00B34322">
      <w:pPr>
        <w:jc w:val="both"/>
        <w:rPr>
          <w:rFonts w:ascii="Arial" w:hAnsi="Arial" w:cs="Arial"/>
          <w:b/>
          <w:caps/>
          <w:u w:val="single"/>
        </w:rPr>
      </w:pPr>
    </w:p>
    <w:p w14:paraId="28AEE7FA" w14:textId="77777777" w:rsidR="00B34322" w:rsidRPr="00191159" w:rsidRDefault="00B34322" w:rsidP="00B34322">
      <w:pPr>
        <w:jc w:val="both"/>
        <w:rPr>
          <w:rFonts w:ascii="Arial" w:hAnsi="Arial" w:cs="Arial"/>
          <w:b/>
          <w:caps/>
          <w:u w:val="single"/>
        </w:rPr>
      </w:pPr>
      <w:r w:rsidRPr="00191159">
        <w:rPr>
          <w:rFonts w:ascii="Arial" w:hAnsi="Arial" w:cs="Arial"/>
          <w:b/>
          <w:caps/>
          <w:u w:val="single"/>
        </w:rPr>
        <w:t xml:space="preserve">Summary  </w:t>
      </w:r>
    </w:p>
    <w:p w14:paraId="59061824" w14:textId="77777777" w:rsidR="00A072F4" w:rsidRPr="00191159" w:rsidRDefault="00A072F4" w:rsidP="00B34322">
      <w:pPr>
        <w:jc w:val="both"/>
        <w:rPr>
          <w:rFonts w:ascii="Arial" w:hAnsi="Arial" w:cs="Arial"/>
        </w:rPr>
      </w:pPr>
    </w:p>
    <w:p w14:paraId="61375864" w14:textId="1C393A40" w:rsidR="00CC2A17" w:rsidRDefault="00CC2A17" w:rsidP="00CC2A17">
      <w:pPr>
        <w:jc w:val="both"/>
        <w:rPr>
          <w:rFonts w:ascii="Arial" w:hAnsi="Arial" w:cs="Arial"/>
        </w:rPr>
      </w:pPr>
      <w:r>
        <w:rPr>
          <w:rFonts w:ascii="Arial" w:hAnsi="Arial" w:cs="Arial"/>
        </w:rPr>
        <w:t xml:space="preserve">The King County Code (K.C.C.) establishes the County's review schedule for </w:t>
      </w:r>
      <w:r w:rsidRPr="00AB3D52">
        <w:rPr>
          <w:rFonts w:ascii="Arial" w:hAnsi="Arial" w:cs="Arial"/>
        </w:rPr>
        <w:t>King County Comprehensive Plan</w:t>
      </w:r>
      <w:r>
        <w:rPr>
          <w:rFonts w:ascii="Arial" w:hAnsi="Arial" w:cs="Arial"/>
        </w:rPr>
        <w:t xml:space="preserve"> (KCCP) updates, and includes annual, midpoint, and eight-year updates.  </w:t>
      </w:r>
    </w:p>
    <w:p w14:paraId="71A77387" w14:textId="77777777" w:rsidR="00CC2A17" w:rsidRDefault="00CC2A17" w:rsidP="00CC2A17">
      <w:pPr>
        <w:jc w:val="both"/>
        <w:rPr>
          <w:rFonts w:ascii="Arial" w:hAnsi="Arial" w:cs="Arial"/>
        </w:rPr>
      </w:pPr>
    </w:p>
    <w:p w14:paraId="687D0545" w14:textId="2346E40C" w:rsidR="00CC2A17" w:rsidRPr="00191159" w:rsidRDefault="00CC2A17" w:rsidP="00CC2A17">
      <w:pPr>
        <w:jc w:val="both"/>
        <w:rPr>
          <w:rFonts w:ascii="Arial" w:hAnsi="Arial" w:cs="Arial"/>
          <w:color w:val="000000"/>
        </w:rPr>
      </w:pPr>
      <w:r>
        <w:rPr>
          <w:rFonts w:ascii="Arial" w:hAnsi="Arial" w:cs="Arial"/>
        </w:rPr>
        <w:t>There are two changes in this proposed ordinance.  The first would modify the timelines to reflect the time needed to complete an Environmental Impact Statement (EIS) for the 2024 KCCP.  The second would reflect the changes made by the state to extend the deadline for the 2024 KCCP from June to December 2024.</w:t>
      </w:r>
    </w:p>
    <w:p w14:paraId="1F4AE862" w14:textId="4C24BD1E" w:rsidR="00D36F2F" w:rsidRPr="00AB3D52" w:rsidRDefault="00D36F2F" w:rsidP="00E77B48">
      <w:pPr>
        <w:jc w:val="both"/>
        <w:rPr>
          <w:rFonts w:ascii="Arial" w:hAnsi="Arial" w:cs="Arial"/>
          <w:highlight w:val="yellow"/>
        </w:rPr>
      </w:pPr>
    </w:p>
    <w:p w14:paraId="73351603" w14:textId="77777777" w:rsidR="00B34322" w:rsidRPr="00191159" w:rsidRDefault="00B34322" w:rsidP="00B34322">
      <w:pPr>
        <w:jc w:val="both"/>
        <w:rPr>
          <w:rFonts w:ascii="Arial" w:hAnsi="Arial" w:cs="Arial"/>
          <w:b/>
          <w:caps/>
        </w:rPr>
      </w:pPr>
      <w:r w:rsidRPr="00191159">
        <w:rPr>
          <w:rFonts w:ascii="Arial" w:hAnsi="Arial" w:cs="Arial"/>
          <w:b/>
          <w:caps/>
          <w:u w:val="single"/>
        </w:rPr>
        <w:t>Background</w:t>
      </w:r>
      <w:r w:rsidRPr="00191159">
        <w:rPr>
          <w:rFonts w:ascii="Arial" w:hAnsi="Arial" w:cs="Arial"/>
          <w:b/>
          <w:caps/>
        </w:rPr>
        <w:t xml:space="preserve">  </w:t>
      </w:r>
    </w:p>
    <w:p w14:paraId="569A647A" w14:textId="77777777" w:rsidR="00A072F4" w:rsidRPr="00191159" w:rsidRDefault="00A072F4" w:rsidP="00B34322">
      <w:pPr>
        <w:jc w:val="both"/>
        <w:rPr>
          <w:rFonts w:ascii="Arial" w:hAnsi="Arial" w:cs="Arial"/>
        </w:rPr>
      </w:pPr>
    </w:p>
    <w:p w14:paraId="7C0D9208" w14:textId="7E103286" w:rsidR="00B34322" w:rsidRDefault="00B34322" w:rsidP="00B34322">
      <w:pPr>
        <w:jc w:val="both"/>
        <w:rPr>
          <w:rFonts w:ascii="Arial" w:hAnsi="Arial" w:cs="Arial"/>
        </w:rPr>
      </w:pPr>
      <w:r w:rsidRPr="00191159">
        <w:rPr>
          <w:rFonts w:ascii="Arial" w:hAnsi="Arial" w:cs="Arial"/>
        </w:rPr>
        <w:t xml:space="preserve">The KCCP is the guiding policy document for land use and development regulations in unincorporated King County.  The K.C.C. allows for </w:t>
      </w:r>
      <w:r w:rsidR="002B365C" w:rsidRPr="001F7936">
        <w:rPr>
          <w:rFonts w:ascii="Arial" w:hAnsi="Arial" w:cs="Arial"/>
        </w:rPr>
        <w:t>amendments</w:t>
      </w:r>
      <w:r w:rsidRPr="001F7936">
        <w:rPr>
          <w:rFonts w:ascii="Arial" w:hAnsi="Arial" w:cs="Arial"/>
        </w:rPr>
        <w:t xml:space="preserve"> to the </w:t>
      </w:r>
      <w:r w:rsidR="00A11C20" w:rsidRPr="001F7936">
        <w:rPr>
          <w:rFonts w:ascii="Arial" w:hAnsi="Arial" w:cs="Arial"/>
        </w:rPr>
        <w:t>KCCP</w:t>
      </w:r>
      <w:r w:rsidRPr="001F7936">
        <w:rPr>
          <w:rFonts w:ascii="Arial" w:hAnsi="Arial" w:cs="Arial"/>
        </w:rPr>
        <w:t xml:space="preserve"> on an annual</w:t>
      </w:r>
      <w:r w:rsidR="001F7936" w:rsidRPr="001F7936">
        <w:rPr>
          <w:rFonts w:ascii="Arial" w:hAnsi="Arial" w:cs="Arial"/>
        </w:rPr>
        <w:t>, midpoint, or eight-year update schedule</w:t>
      </w:r>
      <w:r w:rsidRPr="001F7936">
        <w:rPr>
          <w:rFonts w:ascii="Arial" w:hAnsi="Arial" w:cs="Arial"/>
        </w:rPr>
        <w:t>.</w:t>
      </w:r>
      <w:r w:rsidRPr="001F7936">
        <w:rPr>
          <w:rStyle w:val="FootnoteReference"/>
          <w:rFonts w:ascii="Arial" w:hAnsi="Arial" w:cs="Arial"/>
        </w:rPr>
        <w:footnoteReference w:id="1"/>
      </w:r>
      <w:r w:rsidRPr="001F7936">
        <w:rPr>
          <w:rFonts w:ascii="Arial" w:hAnsi="Arial" w:cs="Arial"/>
        </w:rPr>
        <w:t xml:space="preserve">  The </w:t>
      </w:r>
      <w:r w:rsidR="001F7936" w:rsidRPr="001F7936">
        <w:rPr>
          <w:rFonts w:ascii="Arial" w:hAnsi="Arial" w:cs="Arial"/>
        </w:rPr>
        <w:t>eight-year update</w:t>
      </w:r>
      <w:r w:rsidRPr="001F7936">
        <w:rPr>
          <w:rFonts w:ascii="Arial" w:hAnsi="Arial" w:cs="Arial"/>
        </w:rPr>
        <w:t xml:space="preserve"> i</w:t>
      </w:r>
      <w:r w:rsidR="001F7936" w:rsidRPr="001F7936">
        <w:rPr>
          <w:rFonts w:ascii="Arial" w:hAnsi="Arial" w:cs="Arial"/>
        </w:rPr>
        <w:t>s on the same time period as the Growth Management Act (GMA) mandated update cycle.</w:t>
      </w:r>
    </w:p>
    <w:p w14:paraId="4E6F32D1" w14:textId="0BF2E8BA" w:rsidR="00AB3D52" w:rsidRDefault="00AB3D52" w:rsidP="00B34322">
      <w:pPr>
        <w:jc w:val="both"/>
        <w:rPr>
          <w:rFonts w:ascii="Arial" w:hAnsi="Arial" w:cs="Arial"/>
        </w:rPr>
      </w:pPr>
    </w:p>
    <w:p w14:paraId="00D6D954" w14:textId="68872D32" w:rsidR="00CC2A17" w:rsidRDefault="00CC2A17" w:rsidP="00B34322">
      <w:pPr>
        <w:jc w:val="both"/>
        <w:rPr>
          <w:rFonts w:ascii="Arial" w:hAnsi="Arial" w:cs="Arial"/>
        </w:rPr>
      </w:pPr>
      <w:r>
        <w:rPr>
          <w:rFonts w:ascii="Arial" w:hAnsi="Arial" w:cs="Arial"/>
        </w:rPr>
        <w:t xml:space="preserve">In 2022, </w:t>
      </w:r>
      <w:r w:rsidRPr="00CC2A17">
        <w:rPr>
          <w:rFonts w:ascii="Arial" w:hAnsi="Arial" w:cs="Arial"/>
        </w:rPr>
        <w:t xml:space="preserve">the state </w:t>
      </w:r>
      <w:r>
        <w:rPr>
          <w:rFonts w:ascii="Arial" w:hAnsi="Arial" w:cs="Arial"/>
        </w:rPr>
        <w:t>l</w:t>
      </w:r>
      <w:r w:rsidRPr="00CC2A17">
        <w:rPr>
          <w:rFonts w:ascii="Arial" w:hAnsi="Arial" w:cs="Arial"/>
        </w:rPr>
        <w:t>egislature adopted House Bill 1241</w:t>
      </w:r>
      <w:r>
        <w:rPr>
          <w:rFonts w:ascii="Arial" w:hAnsi="Arial" w:cs="Arial"/>
        </w:rPr>
        <w:t xml:space="preserve">, </w:t>
      </w:r>
      <w:r w:rsidRPr="00CC2A17">
        <w:rPr>
          <w:rFonts w:ascii="Arial" w:hAnsi="Arial" w:cs="Arial"/>
        </w:rPr>
        <w:t>which</w:t>
      </w:r>
      <w:r>
        <w:rPr>
          <w:rFonts w:ascii="Arial" w:hAnsi="Arial" w:cs="Arial"/>
        </w:rPr>
        <w:t>, in part,</w:t>
      </w:r>
      <w:r w:rsidRPr="00CC2A17">
        <w:rPr>
          <w:rFonts w:ascii="Arial" w:hAnsi="Arial" w:cs="Arial"/>
        </w:rPr>
        <w:t xml:space="preserve"> extended the deadline for the 2024 update from June 30, 2024, to December 31, 2024.</w:t>
      </w:r>
      <w:r>
        <w:rPr>
          <w:rFonts w:ascii="Arial" w:hAnsi="Arial" w:cs="Arial"/>
        </w:rPr>
        <w:t xml:space="preserve">  This proposed ordinance would update the eight-year deadline to reflect this change.</w:t>
      </w:r>
    </w:p>
    <w:p w14:paraId="24DDD4D2" w14:textId="6D3A4737" w:rsidR="00CC2A17" w:rsidRDefault="00CC2A17" w:rsidP="00B34322">
      <w:pPr>
        <w:jc w:val="both"/>
        <w:rPr>
          <w:rFonts w:ascii="Arial" w:hAnsi="Arial" w:cs="Arial"/>
        </w:rPr>
      </w:pPr>
    </w:p>
    <w:p w14:paraId="6FCAFB65" w14:textId="7AC6488E" w:rsidR="00CC2A17" w:rsidRDefault="00CC2A17" w:rsidP="00B34322">
      <w:pPr>
        <w:jc w:val="both"/>
        <w:rPr>
          <w:rFonts w:ascii="Arial" w:hAnsi="Arial" w:cs="Arial"/>
        </w:rPr>
      </w:pPr>
      <w:r>
        <w:rPr>
          <w:rFonts w:ascii="Arial" w:hAnsi="Arial" w:cs="Arial"/>
        </w:rPr>
        <w:t xml:space="preserve">Concurrently, the Executive has been preparing a schedule for the 2024 KCCP that would include preparation of an EIS.  The schedule as currently adopted in K.C.C. chapter 20.18 for establishment of the scope of work, transmittal of the Executive's recommended 2024 update, and Council's review and adoption of the 2024 KCCP, would not allow enough time for completion of the EIS, which has its own minimum processing timeframes.  This proposed ordinance would shift the deadlines for these </w:t>
      </w:r>
      <w:r>
        <w:rPr>
          <w:rFonts w:ascii="Arial" w:hAnsi="Arial" w:cs="Arial"/>
        </w:rPr>
        <w:lastRenderedPageBreak/>
        <w:t>work products to reflect the Executive's anticipated schedule for completion of the 2024 KCCP and associated EIS.</w:t>
      </w:r>
    </w:p>
    <w:p w14:paraId="2FA82475" w14:textId="77777777" w:rsidR="00B34322" w:rsidRPr="00191159" w:rsidRDefault="00B34322" w:rsidP="00B34322">
      <w:pPr>
        <w:jc w:val="both"/>
        <w:rPr>
          <w:rFonts w:ascii="Arial" w:hAnsi="Arial" w:cs="Arial"/>
          <w:color w:val="000000"/>
        </w:rPr>
      </w:pPr>
    </w:p>
    <w:p w14:paraId="4D14F4F6" w14:textId="77777777" w:rsidR="00B34322" w:rsidRPr="00191159" w:rsidRDefault="00B34322" w:rsidP="00A11C20">
      <w:pPr>
        <w:keepNext/>
        <w:keepLines/>
        <w:jc w:val="both"/>
        <w:rPr>
          <w:rFonts w:ascii="Arial" w:hAnsi="Arial" w:cs="Arial"/>
          <w:b/>
          <w:caps/>
          <w:u w:val="single"/>
        </w:rPr>
      </w:pPr>
      <w:bookmarkStart w:id="0" w:name="form"/>
      <w:bookmarkStart w:id="1" w:name="sitespecific"/>
      <w:bookmarkEnd w:id="0"/>
      <w:bookmarkEnd w:id="1"/>
      <w:r w:rsidRPr="00191159">
        <w:rPr>
          <w:rFonts w:ascii="Arial" w:hAnsi="Arial" w:cs="Arial"/>
          <w:b/>
          <w:caps/>
          <w:u w:val="single"/>
        </w:rPr>
        <w:t>Analysis</w:t>
      </w:r>
    </w:p>
    <w:p w14:paraId="38066CF7" w14:textId="58B0F897" w:rsidR="000056BB" w:rsidRDefault="000056BB" w:rsidP="00A11C20">
      <w:pPr>
        <w:keepNext/>
        <w:keepLines/>
        <w:jc w:val="both"/>
        <w:rPr>
          <w:rFonts w:ascii="Arial" w:hAnsi="Arial" w:cs="Arial"/>
        </w:rPr>
      </w:pPr>
    </w:p>
    <w:p w14:paraId="183D9D1D" w14:textId="795E4F58" w:rsidR="00CC2A17" w:rsidRDefault="00CC2A17" w:rsidP="00A11C20">
      <w:pPr>
        <w:keepNext/>
        <w:keepLines/>
        <w:jc w:val="both"/>
        <w:rPr>
          <w:rFonts w:ascii="Arial" w:hAnsi="Arial" w:cs="Arial"/>
        </w:rPr>
      </w:pPr>
      <w:r w:rsidRPr="00CC2A17">
        <w:rPr>
          <w:rFonts w:ascii="Arial" w:hAnsi="Arial" w:cs="Arial"/>
          <w:b/>
          <w:bCs/>
        </w:rPr>
        <w:t>Proposed Ordinance 2022-0155.</w:t>
      </w:r>
      <w:r>
        <w:rPr>
          <w:rFonts w:ascii="Arial" w:hAnsi="Arial" w:cs="Arial"/>
        </w:rPr>
        <w:t xml:space="preserve">  The proposed ordinance would make the following </w:t>
      </w:r>
      <w:r w:rsidR="009A0BEF">
        <w:rPr>
          <w:rFonts w:ascii="Arial" w:hAnsi="Arial" w:cs="Arial"/>
        </w:rPr>
        <w:t xml:space="preserve">substantive </w:t>
      </w:r>
      <w:r>
        <w:rPr>
          <w:rFonts w:ascii="Arial" w:hAnsi="Arial" w:cs="Arial"/>
        </w:rPr>
        <w:t xml:space="preserve">changes to the County's process requirements for updating the </w:t>
      </w:r>
      <w:r w:rsidR="00C45EB4">
        <w:rPr>
          <w:rFonts w:ascii="Arial" w:hAnsi="Arial" w:cs="Arial"/>
        </w:rPr>
        <w:t xml:space="preserve">2024 </w:t>
      </w:r>
      <w:r>
        <w:rPr>
          <w:rFonts w:ascii="Arial" w:hAnsi="Arial" w:cs="Arial"/>
        </w:rPr>
        <w:t>KCCP:</w:t>
      </w:r>
    </w:p>
    <w:p w14:paraId="319829A7" w14:textId="3582BB65" w:rsidR="00CC2A17" w:rsidRDefault="00CC2A17" w:rsidP="00A11C20">
      <w:pPr>
        <w:keepNext/>
        <w:keepLines/>
        <w:jc w:val="both"/>
        <w:rPr>
          <w:rFonts w:ascii="Arial" w:hAnsi="Arial" w:cs="Arial"/>
        </w:rPr>
      </w:pPr>
    </w:p>
    <w:p w14:paraId="735BCF5B" w14:textId="7211B13F" w:rsidR="00CC2A17" w:rsidRDefault="00C45EB4" w:rsidP="009A0BEF">
      <w:pPr>
        <w:pStyle w:val="ListParagraph0"/>
        <w:keepNext/>
        <w:keepLines/>
        <w:numPr>
          <w:ilvl w:val="0"/>
          <w:numId w:val="27"/>
        </w:numPr>
        <w:jc w:val="both"/>
        <w:rPr>
          <w:rFonts w:ascii="Arial" w:hAnsi="Arial" w:cs="Arial"/>
        </w:rPr>
      </w:pPr>
      <w:r>
        <w:rPr>
          <w:rFonts w:ascii="Arial" w:hAnsi="Arial" w:cs="Arial"/>
        </w:rPr>
        <w:t>Modifies</w:t>
      </w:r>
      <w:r w:rsidR="009A0BEF" w:rsidRPr="009A0BEF">
        <w:rPr>
          <w:rFonts w:ascii="Arial" w:hAnsi="Arial" w:cs="Arial"/>
        </w:rPr>
        <w:t xml:space="preserve"> the timeline for the Executive to transmit, and the Council to adopt, the motion approving the scope of work.  It is </w:t>
      </w:r>
      <w:r w:rsidR="009A0BEF">
        <w:rPr>
          <w:rFonts w:ascii="Arial" w:hAnsi="Arial" w:cs="Arial"/>
        </w:rPr>
        <w:t xml:space="preserve">proposed to be </w:t>
      </w:r>
      <w:r w:rsidR="009A0BEF" w:rsidRPr="009A0BEF">
        <w:rPr>
          <w:rFonts w:ascii="Arial" w:hAnsi="Arial" w:cs="Arial"/>
        </w:rPr>
        <w:t>changed from a July to September review timeframe to a</w:t>
      </w:r>
      <w:r w:rsidR="009A0BEF">
        <w:rPr>
          <w:rFonts w:ascii="Arial" w:hAnsi="Arial" w:cs="Arial"/>
        </w:rPr>
        <w:t>n</w:t>
      </w:r>
      <w:r w:rsidR="009A0BEF" w:rsidRPr="009A0BEF">
        <w:rPr>
          <w:rFonts w:ascii="Arial" w:hAnsi="Arial" w:cs="Arial"/>
        </w:rPr>
        <w:t xml:space="preserve"> </w:t>
      </w:r>
      <w:r w:rsidR="009A0BEF">
        <w:rPr>
          <w:rFonts w:ascii="Arial" w:hAnsi="Arial" w:cs="Arial"/>
        </w:rPr>
        <w:t>April</w:t>
      </w:r>
      <w:r w:rsidR="009A0BEF" w:rsidRPr="009A0BEF">
        <w:rPr>
          <w:rFonts w:ascii="Arial" w:hAnsi="Arial" w:cs="Arial"/>
        </w:rPr>
        <w:t xml:space="preserve"> to June timeframe.  This is proposed to give additional time for the Executive to </w:t>
      </w:r>
      <w:r w:rsidR="009A0BEF">
        <w:rPr>
          <w:rFonts w:ascii="Arial" w:hAnsi="Arial" w:cs="Arial"/>
        </w:rPr>
        <w:t>prepare the Public Review Draft of the 2024 KCCP, and the Draft EIS.</w:t>
      </w:r>
    </w:p>
    <w:p w14:paraId="20A1A13D" w14:textId="612F3124" w:rsidR="009A0BEF" w:rsidRDefault="00C45EB4" w:rsidP="009A0BEF">
      <w:pPr>
        <w:pStyle w:val="ListParagraph0"/>
        <w:keepNext/>
        <w:keepLines/>
        <w:numPr>
          <w:ilvl w:val="0"/>
          <w:numId w:val="27"/>
        </w:numPr>
        <w:jc w:val="both"/>
        <w:rPr>
          <w:rFonts w:ascii="Arial" w:hAnsi="Arial" w:cs="Arial"/>
        </w:rPr>
      </w:pPr>
      <w:r>
        <w:rPr>
          <w:rFonts w:ascii="Arial" w:hAnsi="Arial" w:cs="Arial"/>
        </w:rPr>
        <w:t>M</w:t>
      </w:r>
      <w:r w:rsidR="009A0BEF">
        <w:rPr>
          <w:rFonts w:ascii="Arial" w:hAnsi="Arial" w:cs="Arial"/>
        </w:rPr>
        <w:t xml:space="preserve">odifies the timeline for the Executive to transmit the ordinance adopting the 2024 KCCP.  It would be changed from requiring transmittal at the end of June 2023 to the end of December 2023.  This change, with the </w:t>
      </w:r>
      <w:r>
        <w:rPr>
          <w:rFonts w:ascii="Arial" w:hAnsi="Arial" w:cs="Arial"/>
        </w:rPr>
        <w:t xml:space="preserve">following </w:t>
      </w:r>
      <w:r w:rsidR="009A0BEF">
        <w:rPr>
          <w:rFonts w:ascii="Arial" w:hAnsi="Arial" w:cs="Arial"/>
        </w:rPr>
        <w:t xml:space="preserve">change, would still </w:t>
      </w:r>
      <w:r>
        <w:rPr>
          <w:rFonts w:ascii="Arial" w:hAnsi="Arial" w:cs="Arial"/>
        </w:rPr>
        <w:t xml:space="preserve">provide </w:t>
      </w:r>
      <w:r w:rsidR="009A0BEF">
        <w:rPr>
          <w:rFonts w:ascii="Arial" w:hAnsi="Arial" w:cs="Arial"/>
        </w:rPr>
        <w:t>the Council one year to review 2024 KCCP. It would also give the Executive additional time to complete the Executive's Recommended Plan and Final EIS.</w:t>
      </w:r>
    </w:p>
    <w:p w14:paraId="1EDEE1F7" w14:textId="6A7D1B33" w:rsidR="009A0BEF" w:rsidRDefault="00C45EB4" w:rsidP="009A0BEF">
      <w:pPr>
        <w:pStyle w:val="ListParagraph0"/>
        <w:keepNext/>
        <w:keepLines/>
        <w:numPr>
          <w:ilvl w:val="0"/>
          <w:numId w:val="27"/>
        </w:numPr>
        <w:jc w:val="both"/>
        <w:rPr>
          <w:rFonts w:ascii="Arial" w:hAnsi="Arial" w:cs="Arial"/>
        </w:rPr>
      </w:pPr>
      <w:r>
        <w:rPr>
          <w:rFonts w:ascii="Arial" w:hAnsi="Arial" w:cs="Arial"/>
        </w:rPr>
        <w:t>M</w:t>
      </w:r>
      <w:r w:rsidR="009A0BEF">
        <w:rPr>
          <w:rFonts w:ascii="Arial" w:hAnsi="Arial" w:cs="Arial"/>
        </w:rPr>
        <w:t xml:space="preserve">odifies the timeline for the Council to approve the ordinance adopting the 2024 KCCP, to December 31, 2024.  This aligns with the change made in </w:t>
      </w:r>
      <w:r w:rsidR="009A0BEF" w:rsidRPr="00CC2A17">
        <w:rPr>
          <w:rFonts w:ascii="Arial" w:hAnsi="Arial" w:cs="Arial"/>
        </w:rPr>
        <w:t>House Bill 1241</w:t>
      </w:r>
      <w:r w:rsidR="009A0BEF">
        <w:rPr>
          <w:rFonts w:ascii="Arial" w:hAnsi="Arial" w:cs="Arial"/>
        </w:rPr>
        <w:t>.</w:t>
      </w:r>
    </w:p>
    <w:p w14:paraId="2FF4BB90" w14:textId="26A8AB8A" w:rsidR="009A0BEF" w:rsidRDefault="009A0BEF" w:rsidP="009A0BEF">
      <w:pPr>
        <w:keepNext/>
        <w:keepLines/>
        <w:jc w:val="both"/>
        <w:rPr>
          <w:rFonts w:ascii="Arial" w:hAnsi="Arial" w:cs="Arial"/>
        </w:rPr>
      </w:pPr>
    </w:p>
    <w:p w14:paraId="2FC99B96" w14:textId="7FFA0D6B" w:rsidR="009A0BEF" w:rsidRPr="009A0BEF" w:rsidRDefault="009A0BEF" w:rsidP="009A0BEF">
      <w:pPr>
        <w:keepNext/>
        <w:keepLines/>
        <w:jc w:val="both"/>
        <w:rPr>
          <w:rFonts w:ascii="Arial" w:hAnsi="Arial" w:cs="Arial"/>
        </w:rPr>
      </w:pPr>
      <w:r>
        <w:rPr>
          <w:rFonts w:ascii="Arial" w:hAnsi="Arial" w:cs="Arial"/>
        </w:rPr>
        <w:t>The ordinance makes changes to the County's requirements for consultants conducting EISs to reflect that those provisions are intended to only apply to EISs for project actions proposed by a private party, and the EIS for the 2024 KCCP will not follow those provisions.</w:t>
      </w:r>
    </w:p>
    <w:p w14:paraId="5C75A619" w14:textId="2871F7DC" w:rsidR="00CC2A17" w:rsidRDefault="00CC2A17" w:rsidP="00A11C20">
      <w:pPr>
        <w:keepNext/>
        <w:keepLines/>
        <w:jc w:val="both"/>
        <w:rPr>
          <w:rFonts w:ascii="Arial" w:hAnsi="Arial" w:cs="Arial"/>
        </w:rPr>
      </w:pPr>
    </w:p>
    <w:p w14:paraId="52C7354E" w14:textId="18AB64E6" w:rsidR="00CC2A17" w:rsidRDefault="00CC2A17" w:rsidP="00A11C20">
      <w:pPr>
        <w:keepNext/>
        <w:keepLines/>
        <w:jc w:val="both"/>
        <w:rPr>
          <w:rFonts w:ascii="Arial" w:hAnsi="Arial" w:cs="Arial"/>
        </w:rPr>
      </w:pPr>
      <w:r w:rsidRPr="00AC2975">
        <w:rPr>
          <w:rFonts w:ascii="Arial" w:hAnsi="Arial" w:cs="Arial"/>
          <w:b/>
          <w:bCs/>
        </w:rPr>
        <w:t>Future Changes.</w:t>
      </w:r>
      <w:r w:rsidR="00AC2975">
        <w:rPr>
          <w:rFonts w:ascii="Arial" w:hAnsi="Arial" w:cs="Arial"/>
        </w:rPr>
        <w:t xml:space="preserve">  As part of HB 1241, the state legislature also modified the GMA-mandated periodic review timeframe for Comprehensive Plans, from an 8-year review to a 10-year review timeframe.  The next GMA-mandated update for King County is the 2024 KCCP and is required to be adopted by December 31, 2024.  After that, a GMA-mandated update will be required to be adopted by June 30, 2034.  As part of the 2024 KCCP, the Executive will propose modifying the County's current update schedule to reflect the shift from an 8 to 10-year cycle.  The Findings in this proposed ordinance reflect that intent.</w:t>
      </w:r>
    </w:p>
    <w:p w14:paraId="2083A370" w14:textId="77777777" w:rsidR="00CC2A17" w:rsidRPr="00191159" w:rsidRDefault="00CC2A17" w:rsidP="00A11C20">
      <w:pPr>
        <w:keepNext/>
        <w:keepLines/>
        <w:jc w:val="both"/>
        <w:rPr>
          <w:rFonts w:ascii="Arial" w:hAnsi="Arial" w:cs="Arial"/>
        </w:rPr>
      </w:pPr>
    </w:p>
    <w:p w14:paraId="6B34CA6E" w14:textId="77777777" w:rsidR="00B34322" w:rsidRPr="00191159" w:rsidRDefault="00B34322" w:rsidP="00B34322">
      <w:pPr>
        <w:tabs>
          <w:tab w:val="left" w:pos="-720"/>
          <w:tab w:val="left" w:pos="1890"/>
        </w:tabs>
        <w:suppressAutoHyphens/>
        <w:ind w:left="360" w:hanging="360"/>
        <w:jc w:val="both"/>
        <w:rPr>
          <w:rFonts w:ascii="Arial" w:hAnsi="Arial" w:cs="Arial"/>
        </w:rPr>
      </w:pPr>
      <w:r w:rsidRPr="00191159">
        <w:rPr>
          <w:rFonts w:ascii="Arial" w:hAnsi="Arial" w:cs="Arial"/>
          <w:b/>
          <w:u w:val="single"/>
        </w:rPr>
        <w:t>ATTACHMENTS</w:t>
      </w:r>
    </w:p>
    <w:p w14:paraId="6346C61C" w14:textId="77777777" w:rsidR="00B34322" w:rsidRPr="00191159" w:rsidRDefault="00B34322" w:rsidP="00B34322">
      <w:pPr>
        <w:tabs>
          <w:tab w:val="left" w:pos="-720"/>
          <w:tab w:val="left" w:pos="1890"/>
        </w:tabs>
        <w:suppressAutoHyphens/>
        <w:ind w:left="360" w:hanging="360"/>
        <w:jc w:val="both"/>
        <w:rPr>
          <w:rFonts w:ascii="Arial" w:hAnsi="Arial" w:cs="Arial"/>
        </w:rPr>
      </w:pPr>
    </w:p>
    <w:p w14:paraId="678EF6B0" w14:textId="681A8F14" w:rsidR="00B34322" w:rsidRPr="00F70C84" w:rsidRDefault="00B34322" w:rsidP="00B34322">
      <w:pPr>
        <w:pStyle w:val="Footer"/>
        <w:numPr>
          <w:ilvl w:val="0"/>
          <w:numId w:val="2"/>
        </w:numPr>
        <w:tabs>
          <w:tab w:val="clear" w:pos="4320"/>
          <w:tab w:val="clear" w:pos="8640"/>
          <w:tab w:val="left" w:pos="-720"/>
          <w:tab w:val="left" w:pos="1890"/>
        </w:tabs>
        <w:suppressAutoHyphens/>
        <w:jc w:val="both"/>
        <w:rPr>
          <w:rFonts w:ascii="Arial" w:hAnsi="Arial" w:cs="Arial"/>
        </w:rPr>
      </w:pPr>
      <w:r w:rsidRPr="00F70C84">
        <w:rPr>
          <w:rFonts w:ascii="Arial" w:hAnsi="Arial" w:cs="Arial"/>
        </w:rPr>
        <w:t xml:space="preserve">Proposed </w:t>
      </w:r>
      <w:r w:rsidR="00CC2A17">
        <w:rPr>
          <w:rFonts w:ascii="Arial" w:hAnsi="Arial" w:cs="Arial"/>
        </w:rPr>
        <w:t>Ordinance</w:t>
      </w:r>
      <w:r w:rsidRPr="00F70C84">
        <w:rPr>
          <w:rFonts w:ascii="Arial" w:hAnsi="Arial" w:cs="Arial"/>
        </w:rPr>
        <w:t xml:space="preserve"> </w:t>
      </w:r>
      <w:r w:rsidR="00F70C84" w:rsidRPr="00F70C84">
        <w:rPr>
          <w:rFonts w:ascii="Arial" w:hAnsi="Arial" w:cs="Arial"/>
        </w:rPr>
        <w:t>2022-015</w:t>
      </w:r>
      <w:r w:rsidR="00AB3D52">
        <w:rPr>
          <w:rFonts w:ascii="Arial" w:hAnsi="Arial" w:cs="Arial"/>
        </w:rPr>
        <w:t>5</w:t>
      </w:r>
    </w:p>
    <w:p w14:paraId="729AA51C" w14:textId="2375BD1B" w:rsidR="00543435" w:rsidRDefault="00B34322" w:rsidP="00543435">
      <w:pPr>
        <w:pStyle w:val="Footer"/>
        <w:numPr>
          <w:ilvl w:val="0"/>
          <w:numId w:val="2"/>
        </w:numPr>
        <w:tabs>
          <w:tab w:val="clear" w:pos="4320"/>
          <w:tab w:val="clear" w:pos="8640"/>
          <w:tab w:val="left" w:pos="-720"/>
          <w:tab w:val="left" w:pos="1890"/>
        </w:tabs>
        <w:suppressAutoHyphens/>
        <w:jc w:val="both"/>
        <w:rPr>
          <w:rFonts w:ascii="Arial" w:hAnsi="Arial" w:cs="Arial"/>
        </w:rPr>
      </w:pPr>
      <w:r w:rsidRPr="00191159">
        <w:rPr>
          <w:rFonts w:ascii="Arial" w:hAnsi="Arial" w:cs="Arial"/>
        </w:rPr>
        <w:t>Transmittal Letter</w:t>
      </w:r>
      <w:r w:rsidR="00543435" w:rsidRPr="00191159">
        <w:rPr>
          <w:rFonts w:ascii="Arial" w:hAnsi="Arial" w:cs="Arial"/>
        </w:rPr>
        <w:t xml:space="preserve"> </w:t>
      </w:r>
    </w:p>
    <w:p w14:paraId="76E46C41" w14:textId="45D32101" w:rsidR="00AB3D52" w:rsidRDefault="00AB3D52" w:rsidP="00543435">
      <w:pPr>
        <w:pStyle w:val="Footer"/>
        <w:numPr>
          <w:ilvl w:val="0"/>
          <w:numId w:val="2"/>
        </w:numPr>
        <w:tabs>
          <w:tab w:val="clear" w:pos="4320"/>
          <w:tab w:val="clear" w:pos="8640"/>
          <w:tab w:val="left" w:pos="-720"/>
          <w:tab w:val="left" w:pos="1890"/>
        </w:tabs>
        <w:suppressAutoHyphens/>
        <w:jc w:val="both"/>
        <w:rPr>
          <w:rFonts w:ascii="Arial" w:hAnsi="Arial" w:cs="Arial"/>
        </w:rPr>
      </w:pPr>
      <w:r>
        <w:rPr>
          <w:rFonts w:ascii="Arial" w:hAnsi="Arial" w:cs="Arial"/>
        </w:rPr>
        <w:t>Fiscal Note</w:t>
      </w:r>
    </w:p>
    <w:p w14:paraId="4FA5F050" w14:textId="1367E864" w:rsidR="009A0BEF" w:rsidRDefault="009A0BEF" w:rsidP="00543435">
      <w:pPr>
        <w:pStyle w:val="Footer"/>
        <w:numPr>
          <w:ilvl w:val="0"/>
          <w:numId w:val="2"/>
        </w:numPr>
        <w:tabs>
          <w:tab w:val="clear" w:pos="4320"/>
          <w:tab w:val="clear" w:pos="8640"/>
          <w:tab w:val="left" w:pos="-720"/>
          <w:tab w:val="left" w:pos="1890"/>
        </w:tabs>
        <w:suppressAutoHyphens/>
        <w:jc w:val="both"/>
        <w:rPr>
          <w:rFonts w:ascii="Arial" w:hAnsi="Arial" w:cs="Arial"/>
        </w:rPr>
      </w:pPr>
      <w:r>
        <w:rPr>
          <w:rFonts w:ascii="Arial" w:hAnsi="Arial" w:cs="Arial"/>
        </w:rPr>
        <w:t>Executive's Summary</w:t>
      </w:r>
      <w:r w:rsidR="00AC2975">
        <w:rPr>
          <w:rFonts w:ascii="Arial" w:hAnsi="Arial" w:cs="Arial"/>
        </w:rPr>
        <w:t xml:space="preserve"> Matrix</w:t>
      </w:r>
    </w:p>
    <w:p w14:paraId="6DB3294D" w14:textId="74982D6A" w:rsidR="00E42EA9" w:rsidRPr="00E42EA9" w:rsidRDefault="00E42EA9" w:rsidP="00E42EA9">
      <w:pPr>
        <w:pStyle w:val="Footer"/>
        <w:tabs>
          <w:tab w:val="clear" w:pos="4320"/>
          <w:tab w:val="clear" w:pos="8640"/>
          <w:tab w:val="left" w:pos="-720"/>
          <w:tab w:val="left" w:pos="1890"/>
        </w:tabs>
        <w:suppressAutoHyphens/>
        <w:ind w:left="360"/>
        <w:jc w:val="both"/>
        <w:rPr>
          <w:rFonts w:ascii="Arial" w:hAnsi="Arial" w:cs="Arial"/>
          <w:highlight w:val="yellow"/>
        </w:rPr>
      </w:pPr>
    </w:p>
    <w:p w14:paraId="3F1AE8BE" w14:textId="77777777" w:rsidR="00B34322" w:rsidRPr="00191159" w:rsidRDefault="001B5767" w:rsidP="00B34322">
      <w:pPr>
        <w:jc w:val="both"/>
        <w:rPr>
          <w:rFonts w:ascii="Arial" w:hAnsi="Arial" w:cs="Arial"/>
          <w:b/>
          <w:u w:val="single"/>
        </w:rPr>
      </w:pPr>
      <w:r w:rsidRPr="00191159">
        <w:rPr>
          <w:rFonts w:ascii="Arial" w:hAnsi="Arial" w:cs="Arial"/>
          <w:b/>
          <w:u w:val="single"/>
        </w:rPr>
        <w:t>INVITED</w:t>
      </w:r>
    </w:p>
    <w:p w14:paraId="065F8536" w14:textId="77777777" w:rsidR="00B34322" w:rsidRPr="00191159" w:rsidRDefault="00B34322" w:rsidP="00B34322">
      <w:pPr>
        <w:jc w:val="both"/>
        <w:rPr>
          <w:rFonts w:ascii="Arial" w:hAnsi="Arial" w:cs="Arial"/>
        </w:rPr>
      </w:pPr>
    </w:p>
    <w:p w14:paraId="2DAD1D75" w14:textId="601BE265" w:rsidR="00D36F2F" w:rsidRPr="00D36F2F" w:rsidRDefault="00D36F2F" w:rsidP="008F4796">
      <w:pPr>
        <w:pStyle w:val="ListParagraph0"/>
        <w:numPr>
          <w:ilvl w:val="0"/>
          <w:numId w:val="19"/>
        </w:numPr>
        <w:spacing w:line="240" w:lineRule="auto"/>
        <w:jc w:val="both"/>
        <w:rPr>
          <w:rFonts w:ascii="Arial" w:hAnsi="Arial" w:cs="Arial"/>
        </w:rPr>
      </w:pPr>
      <w:r w:rsidRPr="00D36F2F">
        <w:rPr>
          <w:rFonts w:ascii="Arial" w:hAnsi="Arial" w:cs="Arial"/>
        </w:rPr>
        <w:t>Lauren Smith, Director of Regional Planning Unit, Office of Performance, Strategy and Budget</w:t>
      </w:r>
    </w:p>
    <w:p w14:paraId="19862756" w14:textId="5882D187" w:rsidR="009868AE" w:rsidRPr="00D36F2F" w:rsidRDefault="00D36F2F" w:rsidP="008F4796">
      <w:pPr>
        <w:pStyle w:val="ListParagraph0"/>
        <w:numPr>
          <w:ilvl w:val="0"/>
          <w:numId w:val="19"/>
        </w:numPr>
        <w:spacing w:line="240" w:lineRule="auto"/>
        <w:jc w:val="both"/>
        <w:rPr>
          <w:rFonts w:ascii="Arial" w:hAnsi="Arial" w:cs="Arial"/>
        </w:rPr>
      </w:pPr>
      <w:r w:rsidRPr="00D36F2F">
        <w:rPr>
          <w:rFonts w:ascii="Arial" w:hAnsi="Arial" w:cs="Arial"/>
        </w:rPr>
        <w:lastRenderedPageBreak/>
        <w:t>Chris Jensen</w:t>
      </w:r>
      <w:r w:rsidR="009868AE" w:rsidRPr="00D36F2F">
        <w:rPr>
          <w:rFonts w:ascii="Arial" w:hAnsi="Arial" w:cs="Arial"/>
        </w:rPr>
        <w:t>, Comprehensive Planning Manager, Office of Performance, Strategy and Budget</w:t>
      </w:r>
    </w:p>
    <w:p w14:paraId="4A9FC2FE" w14:textId="77777777" w:rsidR="00B34322" w:rsidRPr="0011513B" w:rsidRDefault="00B34322" w:rsidP="00B34322">
      <w:pPr>
        <w:pStyle w:val="Footer"/>
        <w:tabs>
          <w:tab w:val="clear" w:pos="4320"/>
          <w:tab w:val="clear" w:pos="8640"/>
          <w:tab w:val="left" w:pos="-720"/>
          <w:tab w:val="left" w:pos="1890"/>
        </w:tabs>
        <w:suppressAutoHyphens/>
        <w:jc w:val="both"/>
        <w:rPr>
          <w:rFonts w:ascii="Arial" w:hAnsi="Arial" w:cs="Arial"/>
        </w:rPr>
      </w:pPr>
    </w:p>
    <w:p w14:paraId="6E085F51" w14:textId="77777777" w:rsidR="00B34322" w:rsidRPr="0011513B" w:rsidRDefault="001B5767" w:rsidP="00B34322">
      <w:pPr>
        <w:pStyle w:val="Footer"/>
        <w:tabs>
          <w:tab w:val="clear" w:pos="4320"/>
          <w:tab w:val="clear" w:pos="8640"/>
          <w:tab w:val="left" w:pos="-720"/>
          <w:tab w:val="left" w:pos="1890"/>
        </w:tabs>
        <w:suppressAutoHyphens/>
        <w:jc w:val="both"/>
        <w:rPr>
          <w:rFonts w:ascii="Arial" w:hAnsi="Arial" w:cs="Arial"/>
          <w:b/>
          <w:u w:val="single"/>
        </w:rPr>
      </w:pPr>
      <w:r>
        <w:rPr>
          <w:rFonts w:ascii="Arial" w:hAnsi="Arial" w:cs="Arial"/>
          <w:b/>
          <w:u w:val="single"/>
        </w:rPr>
        <w:t>LINKS</w:t>
      </w:r>
    </w:p>
    <w:p w14:paraId="523D867C" w14:textId="77777777" w:rsidR="00B34322" w:rsidRPr="0011513B" w:rsidRDefault="00B34322" w:rsidP="00B34322">
      <w:pPr>
        <w:pStyle w:val="Footer"/>
        <w:tabs>
          <w:tab w:val="clear" w:pos="4320"/>
          <w:tab w:val="clear" w:pos="8640"/>
          <w:tab w:val="left" w:pos="-720"/>
          <w:tab w:val="left" w:pos="1890"/>
        </w:tabs>
        <w:suppressAutoHyphens/>
        <w:jc w:val="both"/>
        <w:rPr>
          <w:rFonts w:ascii="Arial" w:hAnsi="Arial" w:cs="Arial"/>
          <w:b/>
          <w:u w:val="single"/>
        </w:rPr>
      </w:pPr>
    </w:p>
    <w:p w14:paraId="166BBA9B" w14:textId="65C2D8DB" w:rsidR="001F7936" w:rsidRPr="001F7936" w:rsidRDefault="001F7936" w:rsidP="00B34322">
      <w:pPr>
        <w:pStyle w:val="Footer"/>
        <w:tabs>
          <w:tab w:val="clear" w:pos="4320"/>
          <w:tab w:val="clear" w:pos="8640"/>
          <w:tab w:val="left" w:pos="-720"/>
          <w:tab w:val="left" w:pos="1890"/>
        </w:tabs>
        <w:suppressAutoHyphens/>
        <w:rPr>
          <w:rFonts w:ascii="Arial" w:hAnsi="Arial" w:cs="Arial"/>
        </w:rPr>
      </w:pPr>
      <w:r w:rsidRPr="001F7936">
        <w:rPr>
          <w:rFonts w:ascii="Arial" w:hAnsi="Arial" w:cs="Arial"/>
        </w:rPr>
        <w:t>Council's 2024 Comprehensive Plan website:</w:t>
      </w:r>
    </w:p>
    <w:p w14:paraId="7F063B99" w14:textId="3C21F980" w:rsidR="001F7936" w:rsidRDefault="009D6C67" w:rsidP="00B34322">
      <w:pPr>
        <w:pStyle w:val="Footer"/>
        <w:tabs>
          <w:tab w:val="clear" w:pos="4320"/>
          <w:tab w:val="clear" w:pos="8640"/>
          <w:tab w:val="left" w:pos="-720"/>
          <w:tab w:val="left" w:pos="1890"/>
        </w:tabs>
        <w:suppressAutoHyphens/>
        <w:rPr>
          <w:rFonts w:ascii="Arial" w:hAnsi="Arial" w:cs="Arial"/>
          <w:highlight w:val="yellow"/>
        </w:rPr>
      </w:pPr>
      <w:hyperlink r:id="rId8" w:history="1">
        <w:r w:rsidR="001F7936" w:rsidRPr="009E311E">
          <w:rPr>
            <w:rStyle w:val="Hyperlink"/>
            <w:rFonts w:ascii="Arial" w:hAnsi="Arial" w:cs="Arial"/>
          </w:rPr>
          <w:t>https://kingcounty.gov/council/CompPlan/2024compplan.aspx</w:t>
        </w:r>
      </w:hyperlink>
      <w:r w:rsidR="001F7936">
        <w:rPr>
          <w:rFonts w:ascii="Arial" w:hAnsi="Arial" w:cs="Arial"/>
        </w:rPr>
        <w:t xml:space="preserve"> </w:t>
      </w:r>
    </w:p>
    <w:p w14:paraId="37DF5614" w14:textId="77777777" w:rsidR="001F7936" w:rsidRDefault="001F7936" w:rsidP="00B34322">
      <w:pPr>
        <w:pStyle w:val="Footer"/>
        <w:tabs>
          <w:tab w:val="clear" w:pos="4320"/>
          <w:tab w:val="clear" w:pos="8640"/>
          <w:tab w:val="left" w:pos="-720"/>
          <w:tab w:val="left" w:pos="1890"/>
        </w:tabs>
        <w:suppressAutoHyphens/>
        <w:rPr>
          <w:rFonts w:ascii="Arial" w:hAnsi="Arial" w:cs="Arial"/>
          <w:highlight w:val="yellow"/>
        </w:rPr>
      </w:pPr>
    </w:p>
    <w:p w14:paraId="65CF3FE9" w14:textId="7E9FE4CD" w:rsidR="001C4B19" w:rsidRPr="001F7936" w:rsidRDefault="00B34322" w:rsidP="001F7936">
      <w:pPr>
        <w:pStyle w:val="Footer"/>
        <w:tabs>
          <w:tab w:val="clear" w:pos="4320"/>
          <w:tab w:val="clear" w:pos="8640"/>
          <w:tab w:val="left" w:pos="-720"/>
          <w:tab w:val="left" w:pos="1890"/>
        </w:tabs>
        <w:suppressAutoHyphens/>
        <w:rPr>
          <w:rFonts w:ascii="Arial" w:hAnsi="Arial" w:cs="Arial"/>
          <w:szCs w:val="24"/>
        </w:rPr>
      </w:pPr>
      <w:r w:rsidRPr="001F7936">
        <w:rPr>
          <w:rFonts w:ascii="Arial" w:hAnsi="Arial" w:cs="Arial"/>
        </w:rPr>
        <w:t>Execu</w:t>
      </w:r>
      <w:r w:rsidR="00460F86" w:rsidRPr="001F7936">
        <w:rPr>
          <w:rFonts w:ascii="Arial" w:hAnsi="Arial" w:cs="Arial"/>
        </w:rPr>
        <w:t xml:space="preserve">tive’s </w:t>
      </w:r>
      <w:r w:rsidR="001F7936" w:rsidRPr="001F7936">
        <w:rPr>
          <w:rFonts w:ascii="Arial" w:hAnsi="Arial" w:cs="Arial"/>
        </w:rPr>
        <w:t>2024</w:t>
      </w:r>
      <w:r w:rsidR="00460F86" w:rsidRPr="001F7936">
        <w:rPr>
          <w:rFonts w:ascii="Arial" w:hAnsi="Arial" w:cs="Arial"/>
        </w:rPr>
        <w:t xml:space="preserve"> Comprehensive Plan </w:t>
      </w:r>
      <w:r w:rsidRPr="001F7936">
        <w:rPr>
          <w:rFonts w:ascii="Arial" w:hAnsi="Arial" w:cs="Arial"/>
        </w:rPr>
        <w:t xml:space="preserve">website: </w:t>
      </w:r>
      <w:hyperlink r:id="rId9" w:history="1">
        <w:r w:rsidR="001F7936" w:rsidRPr="001F7936">
          <w:rPr>
            <w:rStyle w:val="Hyperlink"/>
            <w:rFonts w:ascii="Arial" w:hAnsi="Arial" w:cs="Arial"/>
          </w:rPr>
          <w:t>https://kingcounty.gov/depts/executive/performance-strategy-budget/regional-planning/king-county-comprehensive-plan.aspx</w:t>
        </w:r>
      </w:hyperlink>
      <w:r w:rsidR="001F7936" w:rsidRPr="001F7936">
        <w:rPr>
          <w:rFonts w:ascii="Arial" w:hAnsi="Arial" w:cs="Arial"/>
        </w:rPr>
        <w:t xml:space="preserve"> </w:t>
      </w:r>
    </w:p>
    <w:sectPr w:rsidR="001C4B19" w:rsidRPr="001F7936" w:rsidSect="00C75025">
      <w:headerReference w:type="first" r:id="rId10"/>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2E6F4" w14:textId="77777777" w:rsidR="00ED0AFF" w:rsidRDefault="00ED0AFF">
      <w:r>
        <w:separator/>
      </w:r>
    </w:p>
  </w:endnote>
  <w:endnote w:type="continuationSeparator" w:id="0">
    <w:p w14:paraId="1B13A93A" w14:textId="77777777" w:rsidR="00ED0AFF" w:rsidRDefault="00ED0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3AA54" w14:textId="77777777" w:rsidR="00ED0AFF" w:rsidRDefault="00ED0AFF">
      <w:r>
        <w:separator/>
      </w:r>
    </w:p>
  </w:footnote>
  <w:footnote w:type="continuationSeparator" w:id="0">
    <w:p w14:paraId="28A15115" w14:textId="77777777" w:rsidR="00ED0AFF" w:rsidRDefault="00ED0AFF">
      <w:r>
        <w:continuationSeparator/>
      </w:r>
    </w:p>
  </w:footnote>
  <w:footnote w:id="1">
    <w:p w14:paraId="37D8F8A9" w14:textId="77777777" w:rsidR="00B34322" w:rsidRPr="00AB59B8" w:rsidRDefault="00B34322" w:rsidP="00B34322">
      <w:pPr>
        <w:pStyle w:val="FootnoteText"/>
        <w:rPr>
          <w:rFonts w:ascii="Arial" w:hAnsi="Arial" w:cs="Arial"/>
        </w:rPr>
      </w:pPr>
      <w:r w:rsidRPr="00AB59B8">
        <w:rPr>
          <w:rStyle w:val="FootnoteReference"/>
          <w:rFonts w:ascii="Arial" w:hAnsi="Arial" w:cs="Arial"/>
        </w:rPr>
        <w:footnoteRef/>
      </w:r>
      <w:r w:rsidRPr="00AB59B8">
        <w:rPr>
          <w:rFonts w:ascii="Arial" w:hAnsi="Arial" w:cs="Arial"/>
        </w:rPr>
        <w:t xml:space="preserve"> K.C.C. 20.18.030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0B598" w14:textId="77777777" w:rsidR="00C75025" w:rsidRDefault="00C75025" w:rsidP="00C75025">
    <w:pPr>
      <w:jc w:val="center"/>
    </w:pPr>
    <w:r>
      <w:rPr>
        <w:noProof/>
      </w:rPr>
      <w:drawing>
        <wp:inline distT="0" distB="0" distL="0" distR="0" wp14:anchorId="1988A8CD" wp14:editId="2AC08C74">
          <wp:extent cx="1009650" cy="714375"/>
          <wp:effectExtent l="0" t="0" r="0" b="9525"/>
          <wp:docPr id="2" name="Picture 2"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5F23802D" w14:textId="77777777" w:rsidR="00C75025" w:rsidRPr="003B03EF" w:rsidRDefault="00C75025" w:rsidP="00C75025">
    <w:pPr>
      <w:jc w:val="center"/>
      <w:rPr>
        <w:rFonts w:ascii="Arial" w:hAnsi="Arial"/>
        <w:szCs w:val="22"/>
      </w:rPr>
    </w:pPr>
  </w:p>
  <w:p w14:paraId="6FF93734"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46C7C591" w14:textId="2ED75A64" w:rsidR="00C75025" w:rsidRPr="004A1D48" w:rsidRDefault="008F4796" w:rsidP="00C75025">
    <w:pPr>
      <w:jc w:val="center"/>
      <w:rPr>
        <w:rFonts w:ascii="Verdana" w:hAnsi="Verdana"/>
        <w:b/>
        <w:sz w:val="28"/>
        <w:szCs w:val="28"/>
      </w:rPr>
    </w:pPr>
    <w:r>
      <w:rPr>
        <w:rFonts w:ascii="Verdana" w:hAnsi="Verdana"/>
        <w:b/>
        <w:sz w:val="28"/>
        <w:szCs w:val="28"/>
      </w:rPr>
      <w:t>Local Services and Land Use</w:t>
    </w:r>
    <w:r w:rsidR="006D3FC8">
      <w:rPr>
        <w:rFonts w:ascii="Verdana" w:hAnsi="Verdana"/>
        <w:b/>
        <w:sz w:val="28"/>
        <w:szCs w:val="28"/>
      </w:rPr>
      <w:t xml:space="preserve">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0F55"/>
    <w:multiLevelType w:val="hybridMultilevel"/>
    <w:tmpl w:val="DB3AD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431BC"/>
    <w:multiLevelType w:val="hybridMultilevel"/>
    <w:tmpl w:val="FBD85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74907"/>
    <w:multiLevelType w:val="hybridMultilevel"/>
    <w:tmpl w:val="308AAB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26086"/>
    <w:multiLevelType w:val="hybridMultilevel"/>
    <w:tmpl w:val="9D8EF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20A46"/>
    <w:multiLevelType w:val="hybridMultilevel"/>
    <w:tmpl w:val="8CB4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B2FA4"/>
    <w:multiLevelType w:val="hybridMultilevel"/>
    <w:tmpl w:val="CFDA5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133CFE"/>
    <w:multiLevelType w:val="hybridMultilevel"/>
    <w:tmpl w:val="53BA7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952CCB"/>
    <w:multiLevelType w:val="hybridMultilevel"/>
    <w:tmpl w:val="5616158E"/>
    <w:lvl w:ilvl="0" w:tplc="D9B20C7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AC4C1E"/>
    <w:multiLevelType w:val="hybridMultilevel"/>
    <w:tmpl w:val="5F56C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B465D1"/>
    <w:multiLevelType w:val="hybridMultilevel"/>
    <w:tmpl w:val="96A6E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8E0FB9"/>
    <w:multiLevelType w:val="hybridMultilevel"/>
    <w:tmpl w:val="BD88BA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02029F"/>
    <w:multiLevelType w:val="hybridMultilevel"/>
    <w:tmpl w:val="DEF60F5A"/>
    <w:lvl w:ilvl="0" w:tplc="49FE094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C609EE"/>
    <w:multiLevelType w:val="hybridMultilevel"/>
    <w:tmpl w:val="308AAB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A216C"/>
    <w:multiLevelType w:val="hybridMultilevel"/>
    <w:tmpl w:val="7076EF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CD39E8"/>
    <w:multiLevelType w:val="hybridMultilevel"/>
    <w:tmpl w:val="308AAB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245FD7"/>
    <w:multiLevelType w:val="hybridMultilevel"/>
    <w:tmpl w:val="F16A1F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ED788C"/>
    <w:multiLevelType w:val="hybridMultilevel"/>
    <w:tmpl w:val="11FAE06C"/>
    <w:lvl w:ilvl="0" w:tplc="063A23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B773992"/>
    <w:multiLevelType w:val="hybridMultilevel"/>
    <w:tmpl w:val="3FCA7A46"/>
    <w:lvl w:ilvl="0" w:tplc="685ABF30">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D0726C0"/>
    <w:multiLevelType w:val="hybridMultilevel"/>
    <w:tmpl w:val="BD88BA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BD5EED"/>
    <w:multiLevelType w:val="hybridMultilevel"/>
    <w:tmpl w:val="98C8DA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036D6F"/>
    <w:multiLevelType w:val="hybridMultilevel"/>
    <w:tmpl w:val="0860CD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2C09B7"/>
    <w:multiLevelType w:val="hybridMultilevel"/>
    <w:tmpl w:val="DD86E07A"/>
    <w:lvl w:ilvl="0" w:tplc="4D366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EC2041C"/>
    <w:multiLevelType w:val="hybridMultilevel"/>
    <w:tmpl w:val="87DA4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B7E80"/>
    <w:multiLevelType w:val="hybridMultilevel"/>
    <w:tmpl w:val="7A0ED2D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5C86E03"/>
    <w:multiLevelType w:val="hybridMultilevel"/>
    <w:tmpl w:val="98C8DA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437855"/>
    <w:multiLevelType w:val="hybridMultilevel"/>
    <w:tmpl w:val="FABA6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4"/>
  </w:num>
  <w:num w:numId="3">
    <w:abstractNumId w:val="16"/>
  </w:num>
  <w:num w:numId="4">
    <w:abstractNumId w:val="18"/>
  </w:num>
  <w:num w:numId="5">
    <w:abstractNumId w:val="17"/>
  </w:num>
  <w:num w:numId="6">
    <w:abstractNumId w:val="12"/>
  </w:num>
  <w:num w:numId="7">
    <w:abstractNumId w:val="15"/>
  </w:num>
  <w:num w:numId="8">
    <w:abstractNumId w:val="3"/>
  </w:num>
  <w:num w:numId="9">
    <w:abstractNumId w:val="13"/>
  </w:num>
  <w:num w:numId="10">
    <w:abstractNumId w:val="11"/>
  </w:num>
  <w:num w:numId="11">
    <w:abstractNumId w:val="9"/>
  </w:num>
  <w:num w:numId="12">
    <w:abstractNumId w:val="19"/>
  </w:num>
  <w:num w:numId="13">
    <w:abstractNumId w:val="14"/>
  </w:num>
  <w:num w:numId="14">
    <w:abstractNumId w:val="26"/>
  </w:num>
  <w:num w:numId="15">
    <w:abstractNumId w:val="25"/>
  </w:num>
  <w:num w:numId="16">
    <w:abstractNumId w:val="20"/>
  </w:num>
  <w:num w:numId="17">
    <w:abstractNumId w:val="22"/>
  </w:num>
  <w:num w:numId="18">
    <w:abstractNumId w:val="10"/>
  </w:num>
  <w:num w:numId="19">
    <w:abstractNumId w:val="21"/>
  </w:num>
  <w:num w:numId="20">
    <w:abstractNumId w:val="4"/>
  </w:num>
  <w:num w:numId="21">
    <w:abstractNumId w:val="2"/>
  </w:num>
  <w:num w:numId="22">
    <w:abstractNumId w:val="23"/>
  </w:num>
  <w:num w:numId="23">
    <w:abstractNumId w:val="5"/>
  </w:num>
  <w:num w:numId="24">
    <w:abstractNumId w:val="6"/>
  </w:num>
  <w:num w:numId="25">
    <w:abstractNumId w:val="0"/>
  </w:num>
  <w:num w:numId="26">
    <w:abstractNumId w:val="7"/>
  </w:num>
  <w:num w:numId="2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65"/>
    <w:rsid w:val="00002EFF"/>
    <w:rsid w:val="000038DD"/>
    <w:rsid w:val="000048A8"/>
    <w:rsid w:val="000056BB"/>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36FBF"/>
    <w:rsid w:val="0004549A"/>
    <w:rsid w:val="00046824"/>
    <w:rsid w:val="000470FF"/>
    <w:rsid w:val="00047D99"/>
    <w:rsid w:val="00047E6F"/>
    <w:rsid w:val="0005201B"/>
    <w:rsid w:val="000533AF"/>
    <w:rsid w:val="000553F5"/>
    <w:rsid w:val="00055B9A"/>
    <w:rsid w:val="00056C81"/>
    <w:rsid w:val="000577A3"/>
    <w:rsid w:val="00060235"/>
    <w:rsid w:val="00060D99"/>
    <w:rsid w:val="0006124B"/>
    <w:rsid w:val="00061676"/>
    <w:rsid w:val="00062056"/>
    <w:rsid w:val="00063E46"/>
    <w:rsid w:val="00064DB7"/>
    <w:rsid w:val="00066CEA"/>
    <w:rsid w:val="000722EA"/>
    <w:rsid w:val="000736F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170E"/>
    <w:rsid w:val="000A26BF"/>
    <w:rsid w:val="000A37FE"/>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2DC1"/>
    <w:rsid w:val="000D4A15"/>
    <w:rsid w:val="000D5202"/>
    <w:rsid w:val="000D6791"/>
    <w:rsid w:val="000D6835"/>
    <w:rsid w:val="000D6C72"/>
    <w:rsid w:val="000E0684"/>
    <w:rsid w:val="000E1BAB"/>
    <w:rsid w:val="000E1CD3"/>
    <w:rsid w:val="000E4781"/>
    <w:rsid w:val="000E56BE"/>
    <w:rsid w:val="000E7E1E"/>
    <w:rsid w:val="000E7EFC"/>
    <w:rsid w:val="000F29F5"/>
    <w:rsid w:val="000F4DCA"/>
    <w:rsid w:val="000F5E4A"/>
    <w:rsid w:val="00103094"/>
    <w:rsid w:val="00105382"/>
    <w:rsid w:val="00105748"/>
    <w:rsid w:val="0010576B"/>
    <w:rsid w:val="00106179"/>
    <w:rsid w:val="001062E7"/>
    <w:rsid w:val="00106B68"/>
    <w:rsid w:val="00106F3D"/>
    <w:rsid w:val="001074C3"/>
    <w:rsid w:val="00110AC4"/>
    <w:rsid w:val="00110B19"/>
    <w:rsid w:val="00111799"/>
    <w:rsid w:val="00113B09"/>
    <w:rsid w:val="00117D3D"/>
    <w:rsid w:val="00120C0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33D7"/>
    <w:rsid w:val="001440C8"/>
    <w:rsid w:val="001440E6"/>
    <w:rsid w:val="001463CF"/>
    <w:rsid w:val="001509B2"/>
    <w:rsid w:val="0015229A"/>
    <w:rsid w:val="00152D09"/>
    <w:rsid w:val="00154E2E"/>
    <w:rsid w:val="00157334"/>
    <w:rsid w:val="00157E7A"/>
    <w:rsid w:val="00163DEF"/>
    <w:rsid w:val="00164937"/>
    <w:rsid w:val="0016552E"/>
    <w:rsid w:val="00166774"/>
    <w:rsid w:val="001702C8"/>
    <w:rsid w:val="001718C9"/>
    <w:rsid w:val="0017192A"/>
    <w:rsid w:val="00171FE0"/>
    <w:rsid w:val="00172BB7"/>
    <w:rsid w:val="001738AC"/>
    <w:rsid w:val="00173D99"/>
    <w:rsid w:val="00174080"/>
    <w:rsid w:val="00174BB6"/>
    <w:rsid w:val="00174FEE"/>
    <w:rsid w:val="00175A05"/>
    <w:rsid w:val="00177734"/>
    <w:rsid w:val="001835BD"/>
    <w:rsid w:val="00183EAB"/>
    <w:rsid w:val="0018563A"/>
    <w:rsid w:val="00185D38"/>
    <w:rsid w:val="00185D47"/>
    <w:rsid w:val="00185F51"/>
    <w:rsid w:val="001860B7"/>
    <w:rsid w:val="00187B62"/>
    <w:rsid w:val="00187ECE"/>
    <w:rsid w:val="0019001E"/>
    <w:rsid w:val="00190D5A"/>
    <w:rsid w:val="00191047"/>
    <w:rsid w:val="00191159"/>
    <w:rsid w:val="001913AD"/>
    <w:rsid w:val="00194359"/>
    <w:rsid w:val="00195414"/>
    <w:rsid w:val="0019583B"/>
    <w:rsid w:val="001969F5"/>
    <w:rsid w:val="00196D35"/>
    <w:rsid w:val="00197513"/>
    <w:rsid w:val="001A1721"/>
    <w:rsid w:val="001A1D18"/>
    <w:rsid w:val="001A1F93"/>
    <w:rsid w:val="001A2421"/>
    <w:rsid w:val="001A3BDD"/>
    <w:rsid w:val="001A4CD3"/>
    <w:rsid w:val="001A4D65"/>
    <w:rsid w:val="001A5603"/>
    <w:rsid w:val="001A5669"/>
    <w:rsid w:val="001A69FC"/>
    <w:rsid w:val="001A79D0"/>
    <w:rsid w:val="001B4E6F"/>
    <w:rsid w:val="001B5767"/>
    <w:rsid w:val="001B65A3"/>
    <w:rsid w:val="001B6C67"/>
    <w:rsid w:val="001B7023"/>
    <w:rsid w:val="001C0CD3"/>
    <w:rsid w:val="001C254D"/>
    <w:rsid w:val="001C4B19"/>
    <w:rsid w:val="001C4EAE"/>
    <w:rsid w:val="001D0111"/>
    <w:rsid w:val="001D15FF"/>
    <w:rsid w:val="001D2DDB"/>
    <w:rsid w:val="001D396A"/>
    <w:rsid w:val="001D525A"/>
    <w:rsid w:val="001D602F"/>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5F2"/>
    <w:rsid w:val="001F4FC3"/>
    <w:rsid w:val="001F5169"/>
    <w:rsid w:val="001F6119"/>
    <w:rsid w:val="001F624F"/>
    <w:rsid w:val="001F7936"/>
    <w:rsid w:val="002005DF"/>
    <w:rsid w:val="00201498"/>
    <w:rsid w:val="002054F9"/>
    <w:rsid w:val="002072C9"/>
    <w:rsid w:val="0020735A"/>
    <w:rsid w:val="00210C92"/>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2146"/>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0330"/>
    <w:rsid w:val="002A1127"/>
    <w:rsid w:val="002A1228"/>
    <w:rsid w:val="002A2420"/>
    <w:rsid w:val="002A6326"/>
    <w:rsid w:val="002B0E1F"/>
    <w:rsid w:val="002B365C"/>
    <w:rsid w:val="002B376D"/>
    <w:rsid w:val="002B75E2"/>
    <w:rsid w:val="002B76A4"/>
    <w:rsid w:val="002B7D72"/>
    <w:rsid w:val="002C13D3"/>
    <w:rsid w:val="002C1543"/>
    <w:rsid w:val="002C4233"/>
    <w:rsid w:val="002C42B2"/>
    <w:rsid w:val="002C4D38"/>
    <w:rsid w:val="002C705B"/>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4B46"/>
    <w:rsid w:val="00336FF7"/>
    <w:rsid w:val="003377D3"/>
    <w:rsid w:val="003406EB"/>
    <w:rsid w:val="003410EA"/>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06C"/>
    <w:rsid w:val="00361436"/>
    <w:rsid w:val="003616DB"/>
    <w:rsid w:val="00362EF8"/>
    <w:rsid w:val="003633FF"/>
    <w:rsid w:val="00363CBA"/>
    <w:rsid w:val="003648B8"/>
    <w:rsid w:val="00365DAD"/>
    <w:rsid w:val="003665AC"/>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461C"/>
    <w:rsid w:val="003967B7"/>
    <w:rsid w:val="003A0E1D"/>
    <w:rsid w:val="003A12AE"/>
    <w:rsid w:val="003A13FA"/>
    <w:rsid w:val="003A213C"/>
    <w:rsid w:val="003A2203"/>
    <w:rsid w:val="003A24D6"/>
    <w:rsid w:val="003A2766"/>
    <w:rsid w:val="003A374B"/>
    <w:rsid w:val="003A5BF0"/>
    <w:rsid w:val="003A6408"/>
    <w:rsid w:val="003B0446"/>
    <w:rsid w:val="003B09C1"/>
    <w:rsid w:val="003B184F"/>
    <w:rsid w:val="003B1B3D"/>
    <w:rsid w:val="003B2D4C"/>
    <w:rsid w:val="003B3318"/>
    <w:rsid w:val="003B3572"/>
    <w:rsid w:val="003B35C3"/>
    <w:rsid w:val="003B4653"/>
    <w:rsid w:val="003B52A7"/>
    <w:rsid w:val="003C027F"/>
    <w:rsid w:val="003C31C2"/>
    <w:rsid w:val="003C3AE8"/>
    <w:rsid w:val="003C6B62"/>
    <w:rsid w:val="003C7596"/>
    <w:rsid w:val="003C7616"/>
    <w:rsid w:val="003C78B5"/>
    <w:rsid w:val="003D06D2"/>
    <w:rsid w:val="003D24A2"/>
    <w:rsid w:val="003D39D4"/>
    <w:rsid w:val="003D3E56"/>
    <w:rsid w:val="003D7347"/>
    <w:rsid w:val="003E0A75"/>
    <w:rsid w:val="003E2957"/>
    <w:rsid w:val="003E32E3"/>
    <w:rsid w:val="003E52FC"/>
    <w:rsid w:val="003E54B1"/>
    <w:rsid w:val="003E6779"/>
    <w:rsid w:val="003E78CC"/>
    <w:rsid w:val="003F252B"/>
    <w:rsid w:val="003F3805"/>
    <w:rsid w:val="003F5A49"/>
    <w:rsid w:val="003F635B"/>
    <w:rsid w:val="003F658F"/>
    <w:rsid w:val="003F7F18"/>
    <w:rsid w:val="004004FE"/>
    <w:rsid w:val="00400A17"/>
    <w:rsid w:val="00400C1C"/>
    <w:rsid w:val="00401E29"/>
    <w:rsid w:val="00402D08"/>
    <w:rsid w:val="00403695"/>
    <w:rsid w:val="00404F31"/>
    <w:rsid w:val="00405402"/>
    <w:rsid w:val="004079CC"/>
    <w:rsid w:val="00410CD7"/>
    <w:rsid w:val="00413BB8"/>
    <w:rsid w:val="0041435C"/>
    <w:rsid w:val="00415029"/>
    <w:rsid w:val="00415C99"/>
    <w:rsid w:val="004164CB"/>
    <w:rsid w:val="00416EC1"/>
    <w:rsid w:val="00421A90"/>
    <w:rsid w:val="00421B59"/>
    <w:rsid w:val="00421D84"/>
    <w:rsid w:val="00422570"/>
    <w:rsid w:val="00422ED9"/>
    <w:rsid w:val="00423EC3"/>
    <w:rsid w:val="00423F29"/>
    <w:rsid w:val="00424662"/>
    <w:rsid w:val="00426722"/>
    <w:rsid w:val="00431EEF"/>
    <w:rsid w:val="004338F1"/>
    <w:rsid w:val="00433E5C"/>
    <w:rsid w:val="004349B7"/>
    <w:rsid w:val="00436DD2"/>
    <w:rsid w:val="0043717B"/>
    <w:rsid w:val="00437287"/>
    <w:rsid w:val="004412EB"/>
    <w:rsid w:val="00447B01"/>
    <w:rsid w:val="00450155"/>
    <w:rsid w:val="0045274D"/>
    <w:rsid w:val="00452DA1"/>
    <w:rsid w:val="00455FE6"/>
    <w:rsid w:val="00456257"/>
    <w:rsid w:val="00460F86"/>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75A03"/>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D61DB"/>
    <w:rsid w:val="004E03AF"/>
    <w:rsid w:val="004E0E02"/>
    <w:rsid w:val="004E25F6"/>
    <w:rsid w:val="004E48AE"/>
    <w:rsid w:val="004E646C"/>
    <w:rsid w:val="004E6D1D"/>
    <w:rsid w:val="004F0FCB"/>
    <w:rsid w:val="004F29B7"/>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0FEB"/>
    <w:rsid w:val="005218F6"/>
    <w:rsid w:val="00522D68"/>
    <w:rsid w:val="00527709"/>
    <w:rsid w:val="0053306D"/>
    <w:rsid w:val="00537A1F"/>
    <w:rsid w:val="00537B98"/>
    <w:rsid w:val="00541E71"/>
    <w:rsid w:val="00543435"/>
    <w:rsid w:val="005461D9"/>
    <w:rsid w:val="0054685E"/>
    <w:rsid w:val="00547D83"/>
    <w:rsid w:val="00547FA2"/>
    <w:rsid w:val="00550611"/>
    <w:rsid w:val="00551D64"/>
    <w:rsid w:val="00554CE6"/>
    <w:rsid w:val="00554DD2"/>
    <w:rsid w:val="00554E38"/>
    <w:rsid w:val="005572A4"/>
    <w:rsid w:val="00557ADA"/>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AD5"/>
    <w:rsid w:val="00571FF0"/>
    <w:rsid w:val="00575B03"/>
    <w:rsid w:val="00576BCE"/>
    <w:rsid w:val="00581625"/>
    <w:rsid w:val="00581978"/>
    <w:rsid w:val="00581B47"/>
    <w:rsid w:val="00581C94"/>
    <w:rsid w:val="0058291D"/>
    <w:rsid w:val="00583A0C"/>
    <w:rsid w:val="005878CE"/>
    <w:rsid w:val="00590A54"/>
    <w:rsid w:val="00590C7D"/>
    <w:rsid w:val="00592A33"/>
    <w:rsid w:val="005965B8"/>
    <w:rsid w:val="00596ACA"/>
    <w:rsid w:val="00597E31"/>
    <w:rsid w:val="00597FBB"/>
    <w:rsid w:val="005A04EB"/>
    <w:rsid w:val="005A1377"/>
    <w:rsid w:val="005A214A"/>
    <w:rsid w:val="005A2AE5"/>
    <w:rsid w:val="005A2BC9"/>
    <w:rsid w:val="005A3FD9"/>
    <w:rsid w:val="005A4155"/>
    <w:rsid w:val="005A5CC1"/>
    <w:rsid w:val="005A7B2A"/>
    <w:rsid w:val="005A7E12"/>
    <w:rsid w:val="005B0541"/>
    <w:rsid w:val="005B0FD8"/>
    <w:rsid w:val="005B2127"/>
    <w:rsid w:val="005B7D1A"/>
    <w:rsid w:val="005C44C6"/>
    <w:rsid w:val="005C4BCC"/>
    <w:rsid w:val="005C624B"/>
    <w:rsid w:val="005D056C"/>
    <w:rsid w:val="005E440F"/>
    <w:rsid w:val="005E59DE"/>
    <w:rsid w:val="005E611A"/>
    <w:rsid w:val="005E6B40"/>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2C7D"/>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5C8"/>
    <w:rsid w:val="00643BA7"/>
    <w:rsid w:val="00643DFB"/>
    <w:rsid w:val="00643E28"/>
    <w:rsid w:val="00645C5A"/>
    <w:rsid w:val="006476F3"/>
    <w:rsid w:val="00650F7C"/>
    <w:rsid w:val="0065437B"/>
    <w:rsid w:val="0065437F"/>
    <w:rsid w:val="00656699"/>
    <w:rsid w:val="006577DB"/>
    <w:rsid w:val="00657A7A"/>
    <w:rsid w:val="0066056A"/>
    <w:rsid w:val="0066097C"/>
    <w:rsid w:val="0066130C"/>
    <w:rsid w:val="006620F2"/>
    <w:rsid w:val="0066224F"/>
    <w:rsid w:val="0066257C"/>
    <w:rsid w:val="00662C3B"/>
    <w:rsid w:val="00662E15"/>
    <w:rsid w:val="00664288"/>
    <w:rsid w:val="00665939"/>
    <w:rsid w:val="006664C0"/>
    <w:rsid w:val="0066783A"/>
    <w:rsid w:val="006715A0"/>
    <w:rsid w:val="00671BEF"/>
    <w:rsid w:val="00675900"/>
    <w:rsid w:val="006767E7"/>
    <w:rsid w:val="00681E1C"/>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345F"/>
    <w:rsid w:val="006C7139"/>
    <w:rsid w:val="006C71C9"/>
    <w:rsid w:val="006D1FAB"/>
    <w:rsid w:val="006D3174"/>
    <w:rsid w:val="006D3FC8"/>
    <w:rsid w:val="006D4A90"/>
    <w:rsid w:val="006D5B17"/>
    <w:rsid w:val="006D6BEA"/>
    <w:rsid w:val="006D6C04"/>
    <w:rsid w:val="006D7272"/>
    <w:rsid w:val="006E1267"/>
    <w:rsid w:val="006E1DED"/>
    <w:rsid w:val="006E3EC7"/>
    <w:rsid w:val="006E663A"/>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2623D"/>
    <w:rsid w:val="0073043C"/>
    <w:rsid w:val="00730621"/>
    <w:rsid w:val="00731CC6"/>
    <w:rsid w:val="007335BD"/>
    <w:rsid w:val="007335E7"/>
    <w:rsid w:val="00734103"/>
    <w:rsid w:val="0073475E"/>
    <w:rsid w:val="00734CFE"/>
    <w:rsid w:val="00734F1B"/>
    <w:rsid w:val="00734F2E"/>
    <w:rsid w:val="007362F4"/>
    <w:rsid w:val="007404CA"/>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8663A"/>
    <w:rsid w:val="00790106"/>
    <w:rsid w:val="00790D5F"/>
    <w:rsid w:val="00791045"/>
    <w:rsid w:val="00792724"/>
    <w:rsid w:val="00795056"/>
    <w:rsid w:val="00797DDB"/>
    <w:rsid w:val="007A0645"/>
    <w:rsid w:val="007A0F27"/>
    <w:rsid w:val="007A6D18"/>
    <w:rsid w:val="007B1136"/>
    <w:rsid w:val="007B2C4B"/>
    <w:rsid w:val="007B3A44"/>
    <w:rsid w:val="007B4108"/>
    <w:rsid w:val="007B5ED6"/>
    <w:rsid w:val="007B63B1"/>
    <w:rsid w:val="007B688B"/>
    <w:rsid w:val="007B76B3"/>
    <w:rsid w:val="007B7ED4"/>
    <w:rsid w:val="007C20EE"/>
    <w:rsid w:val="007C6843"/>
    <w:rsid w:val="007C7BDF"/>
    <w:rsid w:val="007D178B"/>
    <w:rsid w:val="007D17ED"/>
    <w:rsid w:val="007D18D3"/>
    <w:rsid w:val="007D2C57"/>
    <w:rsid w:val="007D3801"/>
    <w:rsid w:val="007D72EC"/>
    <w:rsid w:val="007D78E8"/>
    <w:rsid w:val="007D7D5A"/>
    <w:rsid w:val="007E3231"/>
    <w:rsid w:val="007E347F"/>
    <w:rsid w:val="007F0F9A"/>
    <w:rsid w:val="007F2EFD"/>
    <w:rsid w:val="007F566F"/>
    <w:rsid w:val="0080188E"/>
    <w:rsid w:val="008028FF"/>
    <w:rsid w:val="008029E9"/>
    <w:rsid w:val="00803ADB"/>
    <w:rsid w:val="0080466D"/>
    <w:rsid w:val="008054C0"/>
    <w:rsid w:val="00806E8B"/>
    <w:rsid w:val="00813760"/>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1C8B"/>
    <w:rsid w:val="008327CE"/>
    <w:rsid w:val="00833D81"/>
    <w:rsid w:val="0083560B"/>
    <w:rsid w:val="00836694"/>
    <w:rsid w:val="008376FD"/>
    <w:rsid w:val="008444FD"/>
    <w:rsid w:val="008455FA"/>
    <w:rsid w:val="0084565D"/>
    <w:rsid w:val="008462F0"/>
    <w:rsid w:val="00846649"/>
    <w:rsid w:val="00855067"/>
    <w:rsid w:val="00855EED"/>
    <w:rsid w:val="0085721A"/>
    <w:rsid w:val="00857B0C"/>
    <w:rsid w:val="00860271"/>
    <w:rsid w:val="00864C8A"/>
    <w:rsid w:val="00867662"/>
    <w:rsid w:val="00867DEB"/>
    <w:rsid w:val="00870615"/>
    <w:rsid w:val="008707CB"/>
    <w:rsid w:val="00870E5A"/>
    <w:rsid w:val="00871392"/>
    <w:rsid w:val="00871C55"/>
    <w:rsid w:val="00871EF8"/>
    <w:rsid w:val="00871F91"/>
    <w:rsid w:val="0087285C"/>
    <w:rsid w:val="00872B93"/>
    <w:rsid w:val="00873791"/>
    <w:rsid w:val="00873BCC"/>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5FC"/>
    <w:rsid w:val="00894CDD"/>
    <w:rsid w:val="00897140"/>
    <w:rsid w:val="008A1766"/>
    <w:rsid w:val="008A2498"/>
    <w:rsid w:val="008A2B57"/>
    <w:rsid w:val="008A5B27"/>
    <w:rsid w:val="008A706A"/>
    <w:rsid w:val="008B35EE"/>
    <w:rsid w:val="008B3AC3"/>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796"/>
    <w:rsid w:val="008F4FEE"/>
    <w:rsid w:val="008F50AE"/>
    <w:rsid w:val="008F5106"/>
    <w:rsid w:val="008F5B95"/>
    <w:rsid w:val="0090274A"/>
    <w:rsid w:val="00903BEF"/>
    <w:rsid w:val="00903C11"/>
    <w:rsid w:val="00904115"/>
    <w:rsid w:val="00905154"/>
    <w:rsid w:val="00905286"/>
    <w:rsid w:val="00910CA8"/>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23A9"/>
    <w:rsid w:val="00943E7A"/>
    <w:rsid w:val="0094499D"/>
    <w:rsid w:val="009456E6"/>
    <w:rsid w:val="00945FF7"/>
    <w:rsid w:val="0094628E"/>
    <w:rsid w:val="00946942"/>
    <w:rsid w:val="00947B47"/>
    <w:rsid w:val="0095041F"/>
    <w:rsid w:val="00951A06"/>
    <w:rsid w:val="009526CD"/>
    <w:rsid w:val="009532E2"/>
    <w:rsid w:val="009535B1"/>
    <w:rsid w:val="00954BC9"/>
    <w:rsid w:val="00955248"/>
    <w:rsid w:val="0096284C"/>
    <w:rsid w:val="00964F59"/>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8AE"/>
    <w:rsid w:val="00986BAF"/>
    <w:rsid w:val="009879E6"/>
    <w:rsid w:val="009904BB"/>
    <w:rsid w:val="0099121E"/>
    <w:rsid w:val="00991B8E"/>
    <w:rsid w:val="00992362"/>
    <w:rsid w:val="00994872"/>
    <w:rsid w:val="00995A87"/>
    <w:rsid w:val="009A0BEF"/>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D6C67"/>
    <w:rsid w:val="009E3F80"/>
    <w:rsid w:val="009E3FF6"/>
    <w:rsid w:val="009E652E"/>
    <w:rsid w:val="009F356D"/>
    <w:rsid w:val="009F5577"/>
    <w:rsid w:val="00A002C5"/>
    <w:rsid w:val="00A0380E"/>
    <w:rsid w:val="00A042D6"/>
    <w:rsid w:val="00A06458"/>
    <w:rsid w:val="00A06776"/>
    <w:rsid w:val="00A072F4"/>
    <w:rsid w:val="00A07959"/>
    <w:rsid w:val="00A11C20"/>
    <w:rsid w:val="00A124BC"/>
    <w:rsid w:val="00A13877"/>
    <w:rsid w:val="00A15161"/>
    <w:rsid w:val="00A1689C"/>
    <w:rsid w:val="00A20459"/>
    <w:rsid w:val="00A21507"/>
    <w:rsid w:val="00A23355"/>
    <w:rsid w:val="00A25BEF"/>
    <w:rsid w:val="00A25DEB"/>
    <w:rsid w:val="00A26B99"/>
    <w:rsid w:val="00A30A51"/>
    <w:rsid w:val="00A310F9"/>
    <w:rsid w:val="00A3188A"/>
    <w:rsid w:val="00A31CF0"/>
    <w:rsid w:val="00A320D2"/>
    <w:rsid w:val="00A32FF8"/>
    <w:rsid w:val="00A338EC"/>
    <w:rsid w:val="00A34277"/>
    <w:rsid w:val="00A347A7"/>
    <w:rsid w:val="00A35E0F"/>
    <w:rsid w:val="00A3643F"/>
    <w:rsid w:val="00A40E9F"/>
    <w:rsid w:val="00A415A9"/>
    <w:rsid w:val="00A42F0C"/>
    <w:rsid w:val="00A4406D"/>
    <w:rsid w:val="00A46752"/>
    <w:rsid w:val="00A5174B"/>
    <w:rsid w:val="00A55AAD"/>
    <w:rsid w:val="00A567DC"/>
    <w:rsid w:val="00A57842"/>
    <w:rsid w:val="00A57E80"/>
    <w:rsid w:val="00A602E9"/>
    <w:rsid w:val="00A623C2"/>
    <w:rsid w:val="00A62920"/>
    <w:rsid w:val="00A6349A"/>
    <w:rsid w:val="00A64D19"/>
    <w:rsid w:val="00A66C92"/>
    <w:rsid w:val="00A67B23"/>
    <w:rsid w:val="00A70D8E"/>
    <w:rsid w:val="00A70F08"/>
    <w:rsid w:val="00A70F2D"/>
    <w:rsid w:val="00A7120C"/>
    <w:rsid w:val="00A721E5"/>
    <w:rsid w:val="00A730FE"/>
    <w:rsid w:val="00A7326B"/>
    <w:rsid w:val="00A7463A"/>
    <w:rsid w:val="00A75483"/>
    <w:rsid w:val="00A77CB9"/>
    <w:rsid w:val="00A80FFD"/>
    <w:rsid w:val="00A810B0"/>
    <w:rsid w:val="00A81830"/>
    <w:rsid w:val="00A8219B"/>
    <w:rsid w:val="00A8300F"/>
    <w:rsid w:val="00A8690E"/>
    <w:rsid w:val="00A90FF6"/>
    <w:rsid w:val="00A914CD"/>
    <w:rsid w:val="00A93095"/>
    <w:rsid w:val="00A94108"/>
    <w:rsid w:val="00A94DFA"/>
    <w:rsid w:val="00A95CCF"/>
    <w:rsid w:val="00AA01C6"/>
    <w:rsid w:val="00AA29A0"/>
    <w:rsid w:val="00AA3737"/>
    <w:rsid w:val="00AA38AF"/>
    <w:rsid w:val="00AA3A71"/>
    <w:rsid w:val="00AA74D0"/>
    <w:rsid w:val="00AA78B7"/>
    <w:rsid w:val="00AA78FE"/>
    <w:rsid w:val="00AA7ACA"/>
    <w:rsid w:val="00AB0779"/>
    <w:rsid w:val="00AB2549"/>
    <w:rsid w:val="00AB3D52"/>
    <w:rsid w:val="00AB546C"/>
    <w:rsid w:val="00AB585D"/>
    <w:rsid w:val="00AB5D11"/>
    <w:rsid w:val="00AB62CD"/>
    <w:rsid w:val="00AB745F"/>
    <w:rsid w:val="00AB7EDB"/>
    <w:rsid w:val="00AC1CD2"/>
    <w:rsid w:val="00AC2975"/>
    <w:rsid w:val="00AC515D"/>
    <w:rsid w:val="00AC515F"/>
    <w:rsid w:val="00AC79F6"/>
    <w:rsid w:val="00AC7D17"/>
    <w:rsid w:val="00AD04A9"/>
    <w:rsid w:val="00AD04B2"/>
    <w:rsid w:val="00AD234A"/>
    <w:rsid w:val="00AD2CDA"/>
    <w:rsid w:val="00AD3A0E"/>
    <w:rsid w:val="00AD3B91"/>
    <w:rsid w:val="00AD41FD"/>
    <w:rsid w:val="00AD4C01"/>
    <w:rsid w:val="00AD4E9C"/>
    <w:rsid w:val="00AD704E"/>
    <w:rsid w:val="00AE080A"/>
    <w:rsid w:val="00AE1BE8"/>
    <w:rsid w:val="00AE1F16"/>
    <w:rsid w:val="00AE24B0"/>
    <w:rsid w:val="00AE34D3"/>
    <w:rsid w:val="00AE4AD5"/>
    <w:rsid w:val="00AE6101"/>
    <w:rsid w:val="00AE69C3"/>
    <w:rsid w:val="00AE7C51"/>
    <w:rsid w:val="00AE7DFD"/>
    <w:rsid w:val="00AF11CE"/>
    <w:rsid w:val="00AF361D"/>
    <w:rsid w:val="00AF3FD8"/>
    <w:rsid w:val="00AF61B5"/>
    <w:rsid w:val="00AF705B"/>
    <w:rsid w:val="00B00432"/>
    <w:rsid w:val="00B0049E"/>
    <w:rsid w:val="00B007A0"/>
    <w:rsid w:val="00B00C8F"/>
    <w:rsid w:val="00B0176F"/>
    <w:rsid w:val="00B039FE"/>
    <w:rsid w:val="00B03C3D"/>
    <w:rsid w:val="00B03F64"/>
    <w:rsid w:val="00B051C0"/>
    <w:rsid w:val="00B07ACA"/>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0EA7"/>
    <w:rsid w:val="00B32CF9"/>
    <w:rsid w:val="00B33ED2"/>
    <w:rsid w:val="00B34180"/>
    <w:rsid w:val="00B34322"/>
    <w:rsid w:val="00B37B8A"/>
    <w:rsid w:val="00B410AF"/>
    <w:rsid w:val="00B418C2"/>
    <w:rsid w:val="00B424FA"/>
    <w:rsid w:val="00B445B5"/>
    <w:rsid w:val="00B44E4D"/>
    <w:rsid w:val="00B46027"/>
    <w:rsid w:val="00B47954"/>
    <w:rsid w:val="00B5059B"/>
    <w:rsid w:val="00B51CA8"/>
    <w:rsid w:val="00B51EFC"/>
    <w:rsid w:val="00B5298C"/>
    <w:rsid w:val="00B65EB6"/>
    <w:rsid w:val="00B66304"/>
    <w:rsid w:val="00B701FA"/>
    <w:rsid w:val="00B709CE"/>
    <w:rsid w:val="00B70FAE"/>
    <w:rsid w:val="00B71C54"/>
    <w:rsid w:val="00B71C6D"/>
    <w:rsid w:val="00B72103"/>
    <w:rsid w:val="00B7271E"/>
    <w:rsid w:val="00B72A04"/>
    <w:rsid w:val="00B7435C"/>
    <w:rsid w:val="00B743A1"/>
    <w:rsid w:val="00B76422"/>
    <w:rsid w:val="00B766D7"/>
    <w:rsid w:val="00B76B2B"/>
    <w:rsid w:val="00B77981"/>
    <w:rsid w:val="00B8185B"/>
    <w:rsid w:val="00B823E4"/>
    <w:rsid w:val="00B82F0D"/>
    <w:rsid w:val="00B83DD6"/>
    <w:rsid w:val="00B84F08"/>
    <w:rsid w:val="00B850AC"/>
    <w:rsid w:val="00B85BB0"/>
    <w:rsid w:val="00B90238"/>
    <w:rsid w:val="00B9101A"/>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3F01"/>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548"/>
    <w:rsid w:val="00C01B37"/>
    <w:rsid w:val="00C02B0D"/>
    <w:rsid w:val="00C039FB"/>
    <w:rsid w:val="00C051E6"/>
    <w:rsid w:val="00C06E23"/>
    <w:rsid w:val="00C11DF4"/>
    <w:rsid w:val="00C12B5B"/>
    <w:rsid w:val="00C133A1"/>
    <w:rsid w:val="00C139FF"/>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5EB4"/>
    <w:rsid w:val="00C46A40"/>
    <w:rsid w:val="00C46FBA"/>
    <w:rsid w:val="00C475FD"/>
    <w:rsid w:val="00C479C7"/>
    <w:rsid w:val="00C47D08"/>
    <w:rsid w:val="00C50DBA"/>
    <w:rsid w:val="00C5212E"/>
    <w:rsid w:val="00C521D8"/>
    <w:rsid w:val="00C538F7"/>
    <w:rsid w:val="00C54982"/>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14"/>
    <w:rsid w:val="00C75E36"/>
    <w:rsid w:val="00C76F89"/>
    <w:rsid w:val="00C771DE"/>
    <w:rsid w:val="00C814A3"/>
    <w:rsid w:val="00C81634"/>
    <w:rsid w:val="00C81879"/>
    <w:rsid w:val="00C822A0"/>
    <w:rsid w:val="00C8489E"/>
    <w:rsid w:val="00C84D9E"/>
    <w:rsid w:val="00C85437"/>
    <w:rsid w:val="00C856CB"/>
    <w:rsid w:val="00C8595A"/>
    <w:rsid w:val="00C86972"/>
    <w:rsid w:val="00C9201A"/>
    <w:rsid w:val="00C92071"/>
    <w:rsid w:val="00C953AF"/>
    <w:rsid w:val="00C96AFE"/>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B6F9A"/>
    <w:rsid w:val="00CC0A4B"/>
    <w:rsid w:val="00CC0F0F"/>
    <w:rsid w:val="00CC2A17"/>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6D53"/>
    <w:rsid w:val="00CF7E2E"/>
    <w:rsid w:val="00D00BB2"/>
    <w:rsid w:val="00D0107F"/>
    <w:rsid w:val="00D016C8"/>
    <w:rsid w:val="00D01C73"/>
    <w:rsid w:val="00D020C1"/>
    <w:rsid w:val="00D0236F"/>
    <w:rsid w:val="00D04B87"/>
    <w:rsid w:val="00D11378"/>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6F2F"/>
    <w:rsid w:val="00D37B5C"/>
    <w:rsid w:val="00D37BBD"/>
    <w:rsid w:val="00D40474"/>
    <w:rsid w:val="00D41340"/>
    <w:rsid w:val="00D413F7"/>
    <w:rsid w:val="00D4155B"/>
    <w:rsid w:val="00D45063"/>
    <w:rsid w:val="00D475C8"/>
    <w:rsid w:val="00D527DB"/>
    <w:rsid w:val="00D6024D"/>
    <w:rsid w:val="00D61327"/>
    <w:rsid w:val="00D6181B"/>
    <w:rsid w:val="00D63329"/>
    <w:rsid w:val="00D63A1D"/>
    <w:rsid w:val="00D64838"/>
    <w:rsid w:val="00D652F6"/>
    <w:rsid w:val="00D65414"/>
    <w:rsid w:val="00D706C7"/>
    <w:rsid w:val="00D70AEC"/>
    <w:rsid w:val="00D72AE4"/>
    <w:rsid w:val="00D73ECB"/>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6A20"/>
    <w:rsid w:val="00DC0133"/>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2981"/>
    <w:rsid w:val="00DD3BC4"/>
    <w:rsid w:val="00DE1498"/>
    <w:rsid w:val="00DE33C8"/>
    <w:rsid w:val="00DE47C5"/>
    <w:rsid w:val="00DE4D3C"/>
    <w:rsid w:val="00DE58B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1CC1"/>
    <w:rsid w:val="00E23E0E"/>
    <w:rsid w:val="00E244B3"/>
    <w:rsid w:val="00E245DC"/>
    <w:rsid w:val="00E272C6"/>
    <w:rsid w:val="00E274FC"/>
    <w:rsid w:val="00E27805"/>
    <w:rsid w:val="00E30001"/>
    <w:rsid w:val="00E302A8"/>
    <w:rsid w:val="00E32B17"/>
    <w:rsid w:val="00E3323F"/>
    <w:rsid w:val="00E33C11"/>
    <w:rsid w:val="00E3402A"/>
    <w:rsid w:val="00E35009"/>
    <w:rsid w:val="00E350AA"/>
    <w:rsid w:val="00E35BC4"/>
    <w:rsid w:val="00E36CCF"/>
    <w:rsid w:val="00E4092E"/>
    <w:rsid w:val="00E41F8A"/>
    <w:rsid w:val="00E429B5"/>
    <w:rsid w:val="00E42EA9"/>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665BE"/>
    <w:rsid w:val="00E7163A"/>
    <w:rsid w:val="00E723C8"/>
    <w:rsid w:val="00E75041"/>
    <w:rsid w:val="00E75710"/>
    <w:rsid w:val="00E75A6E"/>
    <w:rsid w:val="00E773DF"/>
    <w:rsid w:val="00E77506"/>
    <w:rsid w:val="00E77788"/>
    <w:rsid w:val="00E77B48"/>
    <w:rsid w:val="00E85DF1"/>
    <w:rsid w:val="00E86124"/>
    <w:rsid w:val="00E866FF"/>
    <w:rsid w:val="00E867BD"/>
    <w:rsid w:val="00E9054A"/>
    <w:rsid w:val="00E91025"/>
    <w:rsid w:val="00E91CF3"/>
    <w:rsid w:val="00E92695"/>
    <w:rsid w:val="00E9450C"/>
    <w:rsid w:val="00E9591E"/>
    <w:rsid w:val="00E95EB5"/>
    <w:rsid w:val="00E96DDA"/>
    <w:rsid w:val="00EA2581"/>
    <w:rsid w:val="00EA4A24"/>
    <w:rsid w:val="00EA564A"/>
    <w:rsid w:val="00EB1647"/>
    <w:rsid w:val="00EB1EDE"/>
    <w:rsid w:val="00EB2C3E"/>
    <w:rsid w:val="00EB474B"/>
    <w:rsid w:val="00EB5A13"/>
    <w:rsid w:val="00EC11DC"/>
    <w:rsid w:val="00EC1332"/>
    <w:rsid w:val="00EC2659"/>
    <w:rsid w:val="00EC29CC"/>
    <w:rsid w:val="00EC561D"/>
    <w:rsid w:val="00ED0178"/>
    <w:rsid w:val="00ED0AFF"/>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EF7F6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66A0"/>
    <w:rsid w:val="00F3709D"/>
    <w:rsid w:val="00F3763B"/>
    <w:rsid w:val="00F420E4"/>
    <w:rsid w:val="00F44ED5"/>
    <w:rsid w:val="00F45EB3"/>
    <w:rsid w:val="00F4652A"/>
    <w:rsid w:val="00F466F4"/>
    <w:rsid w:val="00F50181"/>
    <w:rsid w:val="00F51C8A"/>
    <w:rsid w:val="00F53584"/>
    <w:rsid w:val="00F540CB"/>
    <w:rsid w:val="00F54215"/>
    <w:rsid w:val="00F54770"/>
    <w:rsid w:val="00F55BD7"/>
    <w:rsid w:val="00F56977"/>
    <w:rsid w:val="00F56EBC"/>
    <w:rsid w:val="00F57996"/>
    <w:rsid w:val="00F57E55"/>
    <w:rsid w:val="00F60C80"/>
    <w:rsid w:val="00F628E5"/>
    <w:rsid w:val="00F62D63"/>
    <w:rsid w:val="00F65642"/>
    <w:rsid w:val="00F65700"/>
    <w:rsid w:val="00F6619B"/>
    <w:rsid w:val="00F66401"/>
    <w:rsid w:val="00F70C84"/>
    <w:rsid w:val="00F71FE6"/>
    <w:rsid w:val="00F768EB"/>
    <w:rsid w:val="00F77845"/>
    <w:rsid w:val="00F8004A"/>
    <w:rsid w:val="00F80769"/>
    <w:rsid w:val="00F80B33"/>
    <w:rsid w:val="00F82936"/>
    <w:rsid w:val="00F8340D"/>
    <w:rsid w:val="00F835BA"/>
    <w:rsid w:val="00F85B55"/>
    <w:rsid w:val="00F864A5"/>
    <w:rsid w:val="00F8749A"/>
    <w:rsid w:val="00F90F69"/>
    <w:rsid w:val="00F92AB0"/>
    <w:rsid w:val="00F92FA0"/>
    <w:rsid w:val="00F94922"/>
    <w:rsid w:val="00F964B6"/>
    <w:rsid w:val="00F968C9"/>
    <w:rsid w:val="00F97CCD"/>
    <w:rsid w:val="00FA09E1"/>
    <w:rsid w:val="00FA5162"/>
    <w:rsid w:val="00FA594E"/>
    <w:rsid w:val="00FA7679"/>
    <w:rsid w:val="00FB2A39"/>
    <w:rsid w:val="00FB4343"/>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0D4024"/>
  <w15:docId w15:val="{C6FBAC49-C523-45C1-9BD6-A0F984618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rsid w:val="00C37A37"/>
    <w:pPr>
      <w:tabs>
        <w:tab w:val="center" w:pos="4320"/>
        <w:tab w:val="right" w:pos="8640"/>
      </w:tabs>
    </w:pPr>
  </w:style>
  <w:style w:type="paragraph" w:styleId="Header">
    <w:name w:val="header"/>
    <w:basedOn w:val="Normal"/>
    <w:link w:val="HeaderChar"/>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semiHidden/>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B34322"/>
    <w:rPr>
      <w:sz w:val="24"/>
    </w:rPr>
  </w:style>
  <w:style w:type="character" w:customStyle="1" w:styleId="FootnoteTextChar">
    <w:name w:val="Footnote Text Char"/>
    <w:basedOn w:val="DefaultParagraphFont"/>
    <w:link w:val="FootnoteText"/>
    <w:uiPriority w:val="99"/>
    <w:semiHidden/>
    <w:rsid w:val="00B34322"/>
  </w:style>
  <w:style w:type="paragraph" w:customStyle="1" w:styleId="xmsonormal">
    <w:name w:val="xmsonormal"/>
    <w:basedOn w:val="Normal"/>
    <w:rsid w:val="00F70C84"/>
    <w:pPr>
      <w:spacing w:before="100" w:beforeAutospacing="1" w:after="100" w:afterAutospacing="1"/>
    </w:pPr>
    <w:rPr>
      <w:rFonts w:ascii="Calibri" w:eastAsiaTheme="minorEastAsia" w:hAnsi="Calibri" w:cs="Calibri"/>
      <w:sz w:val="22"/>
      <w:szCs w:val="22"/>
      <w:lang w:eastAsia="ko-KR"/>
    </w:rPr>
  </w:style>
  <w:style w:type="character" w:styleId="UnresolvedMention">
    <w:name w:val="Unresolved Mention"/>
    <w:basedOn w:val="DefaultParagraphFont"/>
    <w:uiPriority w:val="99"/>
    <w:semiHidden/>
    <w:unhideWhenUsed/>
    <w:rsid w:val="001F7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ngcounty.gov/council/CompPlan/2024compplan.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ingcounty.gov/depts/executive/performance-strategy-budget/regional-planning/king-county-comprehensive-plan.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115FF-D8F1-43AC-B9A3-540A885FC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Ngo, Jenny</cp:lastModifiedBy>
  <cp:revision>8</cp:revision>
  <cp:lastPrinted>2015-03-26T20:40:00Z</cp:lastPrinted>
  <dcterms:created xsi:type="dcterms:W3CDTF">2022-04-15T18:41:00Z</dcterms:created>
  <dcterms:modified xsi:type="dcterms:W3CDTF">2022-04-22T17:41:00Z</dcterms:modified>
</cp:coreProperties>
</file>