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85F9" w14:textId="77777777" w:rsidR="00EB5A13" w:rsidRPr="00A46A5D" w:rsidRDefault="00EB5A13" w:rsidP="00EB5A13">
      <w:pPr>
        <w:pStyle w:val="Heading2"/>
        <w:rPr>
          <w:b w:val="0"/>
          <w:sz w:val="24"/>
          <w:u w:val="none"/>
        </w:rPr>
      </w:pPr>
    </w:p>
    <w:p w14:paraId="4E27662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88748C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B7C271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8FED261"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2D9AAE8" w14:textId="746E43CA" w:rsidR="00EB5A13" w:rsidRPr="009349D6" w:rsidRDefault="00920555"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337E4DB0"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F7736C0" w14:textId="47E64D5D" w:rsidR="00EB5A13" w:rsidRPr="009349D6" w:rsidRDefault="00E057BF" w:rsidP="00074A56">
            <w:pPr>
              <w:spacing w:before="40" w:after="40"/>
              <w:rPr>
                <w:rFonts w:ascii="Arial" w:hAnsi="Arial" w:cs="Arial"/>
              </w:rPr>
            </w:pPr>
            <w:r>
              <w:rPr>
                <w:rFonts w:ascii="Arial" w:hAnsi="Arial" w:cs="Arial"/>
              </w:rPr>
              <w:t>Jake Tracy</w:t>
            </w:r>
          </w:p>
        </w:tc>
      </w:tr>
      <w:tr w:rsidR="00EB5A13" w:rsidRPr="009349D6" w14:paraId="7F00165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4F5425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FFE4C63" w14:textId="062F2C2A" w:rsidR="00EB5A13" w:rsidRPr="009349D6" w:rsidRDefault="0038124A" w:rsidP="00074A56">
            <w:pPr>
              <w:spacing w:before="40" w:after="40"/>
              <w:rPr>
                <w:rFonts w:ascii="Arial" w:hAnsi="Arial" w:cs="Arial"/>
              </w:rPr>
            </w:pPr>
            <w:r>
              <w:rPr>
                <w:rFonts w:ascii="Arial" w:hAnsi="Arial" w:cs="Arial"/>
              </w:rPr>
              <w:t>2022-</w:t>
            </w:r>
            <w:r w:rsidR="006D7309">
              <w:rPr>
                <w:rFonts w:ascii="Arial" w:hAnsi="Arial" w:cs="Arial"/>
              </w:rPr>
              <w:t>0034</w:t>
            </w:r>
          </w:p>
        </w:tc>
        <w:tc>
          <w:tcPr>
            <w:tcW w:w="1170" w:type="dxa"/>
            <w:tcBorders>
              <w:top w:val="single" w:sz="4" w:space="0" w:color="auto"/>
              <w:left w:val="single" w:sz="4" w:space="0" w:color="auto"/>
              <w:bottom w:val="single" w:sz="4" w:space="0" w:color="auto"/>
              <w:right w:val="single" w:sz="4" w:space="0" w:color="auto"/>
            </w:tcBorders>
            <w:vAlign w:val="center"/>
          </w:tcPr>
          <w:p w14:paraId="79C52A75"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BFAC90F" w14:textId="1ED2E847" w:rsidR="00EB5A13" w:rsidRPr="009349D6" w:rsidRDefault="00E057BF" w:rsidP="00074A56">
            <w:pPr>
              <w:spacing w:before="40" w:after="40"/>
              <w:rPr>
                <w:rFonts w:ascii="Arial" w:hAnsi="Arial" w:cs="Arial"/>
              </w:rPr>
            </w:pPr>
            <w:r>
              <w:rPr>
                <w:rFonts w:ascii="Arial" w:hAnsi="Arial" w:cs="Arial"/>
              </w:rPr>
              <w:t>March 15, 2022</w:t>
            </w:r>
          </w:p>
        </w:tc>
      </w:tr>
    </w:tbl>
    <w:p w14:paraId="41661C43" w14:textId="77777777" w:rsidR="0096684D" w:rsidRDefault="0096684D" w:rsidP="0026669B">
      <w:pPr>
        <w:rPr>
          <w:rFonts w:ascii="Arial" w:hAnsi="Arial" w:cs="Arial"/>
          <w:b/>
          <w:smallCaps/>
          <w:szCs w:val="24"/>
          <w:u w:val="single"/>
        </w:rPr>
      </w:pPr>
    </w:p>
    <w:p w14:paraId="05571E92"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7A3C6D8D" w14:textId="77777777" w:rsidR="0026669B" w:rsidRDefault="0026669B" w:rsidP="0026669B">
      <w:pPr>
        <w:jc w:val="both"/>
        <w:rPr>
          <w:rFonts w:ascii="Arial" w:hAnsi="Arial" w:cs="Arial"/>
        </w:rPr>
      </w:pPr>
    </w:p>
    <w:p w14:paraId="020DED95" w14:textId="7B87FED5" w:rsidR="006D7309" w:rsidRPr="00C75025" w:rsidRDefault="006D7309" w:rsidP="006D7309">
      <w:pPr>
        <w:jc w:val="both"/>
        <w:rPr>
          <w:rFonts w:ascii="Arial" w:hAnsi="Arial" w:cs="Arial"/>
          <w:b/>
          <w:u w:val="single"/>
        </w:rPr>
      </w:pPr>
      <w:r>
        <w:rPr>
          <w:rFonts w:ascii="Arial" w:hAnsi="Arial" w:cs="Arial"/>
        </w:rPr>
        <w:t>Proposed Motion (PM) 2022-0034 would accept the King County-Cities</w:t>
      </w:r>
      <w:r w:rsidR="00D04D75">
        <w:rPr>
          <w:rFonts w:ascii="Arial" w:hAnsi="Arial" w:cs="Arial"/>
        </w:rPr>
        <w:t xml:space="preserve"> </w:t>
      </w:r>
      <w:r>
        <w:rPr>
          <w:rFonts w:ascii="Arial" w:hAnsi="Arial" w:cs="Arial"/>
        </w:rPr>
        <w:t>Climate Collaboration (K4C) 2022 Work Plan and Budget.</w:t>
      </w:r>
    </w:p>
    <w:p w14:paraId="6CAAA381" w14:textId="77777777" w:rsidR="0026669B" w:rsidRDefault="0026669B" w:rsidP="0026669B">
      <w:pPr>
        <w:jc w:val="both"/>
        <w:rPr>
          <w:rFonts w:ascii="Arial" w:hAnsi="Arial" w:cs="Arial"/>
          <w:b/>
          <w:smallCaps/>
          <w:szCs w:val="24"/>
          <w:u w:val="single"/>
        </w:rPr>
      </w:pPr>
    </w:p>
    <w:p w14:paraId="694F6D0B"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27172F77" w14:textId="77777777" w:rsidR="0026669B" w:rsidRDefault="0026669B" w:rsidP="0026669B">
      <w:pPr>
        <w:jc w:val="both"/>
        <w:rPr>
          <w:rFonts w:ascii="Arial" w:hAnsi="Arial" w:cs="Arial"/>
        </w:rPr>
      </w:pPr>
    </w:p>
    <w:p w14:paraId="0CF8F6BD" w14:textId="35DAEFF7" w:rsidR="006D7309" w:rsidRDefault="006D7309" w:rsidP="006D7309">
      <w:pPr>
        <w:jc w:val="both"/>
        <w:rPr>
          <w:rFonts w:ascii="Arial" w:hAnsi="Arial" w:cs="Arial"/>
          <w:szCs w:val="24"/>
        </w:rPr>
      </w:pPr>
      <w:r>
        <w:rPr>
          <w:rFonts w:ascii="Arial" w:hAnsi="Arial" w:cs="Arial"/>
        </w:rPr>
        <w:t>PM 202</w:t>
      </w:r>
      <w:r w:rsidR="00920555">
        <w:rPr>
          <w:rFonts w:ascii="Arial" w:hAnsi="Arial" w:cs="Arial"/>
        </w:rPr>
        <w:t>2</w:t>
      </w:r>
      <w:r>
        <w:rPr>
          <w:rFonts w:ascii="Arial" w:hAnsi="Arial" w:cs="Arial"/>
        </w:rPr>
        <w:t>-0034 would accept the 2022 Work Plan and Budget for the King County-Cities Climate Collaboration (K4C),</w:t>
      </w:r>
      <w:r w:rsidR="00AA3F8D">
        <w:rPr>
          <w:rStyle w:val="FootnoteReference"/>
          <w:rFonts w:ascii="Arial" w:hAnsi="Arial" w:cs="Arial"/>
        </w:rPr>
        <w:footnoteReference w:id="1"/>
      </w:r>
      <w:r>
        <w:rPr>
          <w:rFonts w:ascii="Arial" w:hAnsi="Arial" w:cs="Arial"/>
        </w:rPr>
        <w:t xml:space="preserve"> as requested by Motion 14449</w:t>
      </w:r>
      <w:r w:rsidRPr="00674F3C">
        <w:rPr>
          <w:rFonts w:ascii="Arial" w:hAnsi="Arial" w:cs="Arial"/>
        </w:rPr>
        <w:t xml:space="preserve">. </w:t>
      </w:r>
      <w:r w:rsidR="00674F3C">
        <w:rPr>
          <w:rFonts w:ascii="Arial" w:hAnsi="Arial" w:cs="Arial"/>
          <w:szCs w:val="24"/>
        </w:rPr>
        <w:t xml:space="preserve">For 2022, K4C anticipates $46,700 in funding for its work. </w:t>
      </w:r>
      <w:r w:rsidR="00674F3C" w:rsidRPr="00FA09CE">
        <w:rPr>
          <w:rFonts w:ascii="Arial" w:hAnsi="Arial" w:cs="Arial"/>
          <w:szCs w:val="24"/>
        </w:rPr>
        <w:t xml:space="preserve">K4C plans </w:t>
      </w:r>
      <w:r w:rsidR="00FA09CE" w:rsidRPr="00FA09CE">
        <w:rPr>
          <w:rFonts w:ascii="Arial" w:hAnsi="Arial" w:cs="Arial"/>
          <w:szCs w:val="24"/>
        </w:rPr>
        <w:t>a total</w:t>
      </w:r>
      <w:r w:rsidR="00FA09CE">
        <w:rPr>
          <w:rFonts w:ascii="Arial" w:hAnsi="Arial" w:cs="Arial"/>
          <w:szCs w:val="24"/>
        </w:rPr>
        <w:t xml:space="preserve"> of $50,411 in spending over the 2021-2022 period to complete the ongoing Greenhouse Gas (GHG) Inventory and Modeling project, which would provide city-level emissions data. </w:t>
      </w:r>
      <w:r w:rsidR="00674F3C">
        <w:rPr>
          <w:rFonts w:ascii="Arial" w:hAnsi="Arial" w:cs="Arial"/>
          <w:szCs w:val="24"/>
        </w:rPr>
        <w:t>The K4C Work Plan, which is only partially funded with these K4C dollars, includes work in the following eleven areas:</w:t>
      </w:r>
    </w:p>
    <w:p w14:paraId="0E097EBD" w14:textId="77777777" w:rsidR="00674F3C" w:rsidRPr="00D1092D" w:rsidRDefault="00674F3C" w:rsidP="006D7309">
      <w:pPr>
        <w:jc w:val="both"/>
        <w:rPr>
          <w:rFonts w:ascii="Arial" w:hAnsi="Arial" w:cs="Arial"/>
          <w:szCs w:val="24"/>
        </w:rPr>
      </w:pPr>
    </w:p>
    <w:p w14:paraId="78C9A5A5" w14:textId="11F73AA8" w:rsidR="00674F3C" w:rsidRPr="00674F3C" w:rsidRDefault="00674F3C" w:rsidP="00674F3C">
      <w:pPr>
        <w:pStyle w:val="ListParagraph0"/>
        <w:numPr>
          <w:ilvl w:val="0"/>
          <w:numId w:val="9"/>
        </w:numPr>
        <w:jc w:val="both"/>
        <w:rPr>
          <w:rFonts w:ascii="Arial" w:hAnsi="Arial" w:cs="Arial"/>
        </w:rPr>
      </w:pPr>
      <w:r w:rsidRPr="00674F3C">
        <w:rPr>
          <w:rFonts w:ascii="Arial" w:hAnsi="Arial" w:cs="Arial"/>
        </w:rPr>
        <w:t>Shared Goals</w:t>
      </w:r>
      <w:r w:rsidR="00FA09CE">
        <w:rPr>
          <w:rFonts w:ascii="Arial" w:hAnsi="Arial" w:cs="Arial"/>
        </w:rPr>
        <w:t xml:space="preserve"> (</w:t>
      </w:r>
      <w:r w:rsidR="00FA721B">
        <w:rPr>
          <w:rFonts w:ascii="Arial" w:hAnsi="Arial" w:cs="Arial"/>
        </w:rPr>
        <w:t xml:space="preserve">including </w:t>
      </w:r>
      <w:r w:rsidR="00FA09CE">
        <w:rPr>
          <w:rFonts w:ascii="Arial" w:hAnsi="Arial" w:cs="Arial"/>
        </w:rPr>
        <w:t>Inventory and Modeling project)</w:t>
      </w:r>
    </w:p>
    <w:p w14:paraId="62BA0E6C" w14:textId="76CAEAD9" w:rsidR="00674F3C" w:rsidRPr="00674F3C" w:rsidRDefault="00674F3C" w:rsidP="00674F3C">
      <w:pPr>
        <w:pStyle w:val="ListParagraph0"/>
        <w:numPr>
          <w:ilvl w:val="0"/>
          <w:numId w:val="9"/>
        </w:numPr>
        <w:jc w:val="both"/>
        <w:rPr>
          <w:rFonts w:ascii="Arial" w:hAnsi="Arial" w:cs="Arial"/>
        </w:rPr>
      </w:pPr>
      <w:r w:rsidRPr="00674F3C">
        <w:rPr>
          <w:rFonts w:ascii="Arial" w:hAnsi="Arial" w:cs="Arial"/>
        </w:rPr>
        <w:t>Climate Policy</w:t>
      </w:r>
    </w:p>
    <w:p w14:paraId="1B4DB4AC" w14:textId="3E577D63" w:rsidR="00674F3C" w:rsidRPr="00674F3C" w:rsidRDefault="00674F3C" w:rsidP="00674F3C">
      <w:pPr>
        <w:pStyle w:val="ListParagraph0"/>
        <w:numPr>
          <w:ilvl w:val="0"/>
          <w:numId w:val="9"/>
        </w:numPr>
        <w:jc w:val="both"/>
        <w:rPr>
          <w:rFonts w:ascii="Arial" w:hAnsi="Arial" w:cs="Arial"/>
        </w:rPr>
      </w:pPr>
      <w:r w:rsidRPr="00674F3C">
        <w:rPr>
          <w:rFonts w:ascii="Arial" w:hAnsi="Arial" w:cs="Arial"/>
        </w:rPr>
        <w:t xml:space="preserve">Transportation and Land Use </w:t>
      </w:r>
    </w:p>
    <w:p w14:paraId="5326C510" w14:textId="21B14869" w:rsidR="00674F3C" w:rsidRPr="00674F3C" w:rsidRDefault="00674F3C" w:rsidP="00674F3C">
      <w:pPr>
        <w:pStyle w:val="ListParagraph0"/>
        <w:numPr>
          <w:ilvl w:val="0"/>
          <w:numId w:val="9"/>
        </w:numPr>
        <w:jc w:val="both"/>
        <w:rPr>
          <w:rFonts w:ascii="Arial" w:hAnsi="Arial" w:cs="Arial"/>
        </w:rPr>
      </w:pPr>
      <w:r w:rsidRPr="00674F3C">
        <w:rPr>
          <w:rFonts w:ascii="Arial" w:hAnsi="Arial" w:cs="Arial"/>
        </w:rPr>
        <w:t>Clean Fuels and Electric Vehicles</w:t>
      </w:r>
    </w:p>
    <w:p w14:paraId="16644E6C" w14:textId="31AF6A09" w:rsidR="00674F3C" w:rsidRPr="00674F3C" w:rsidRDefault="00674F3C" w:rsidP="00674F3C">
      <w:pPr>
        <w:pStyle w:val="ListParagraph0"/>
        <w:numPr>
          <w:ilvl w:val="0"/>
          <w:numId w:val="9"/>
        </w:numPr>
        <w:jc w:val="both"/>
        <w:rPr>
          <w:rFonts w:ascii="Arial" w:hAnsi="Arial" w:cs="Arial"/>
        </w:rPr>
      </w:pPr>
      <w:r w:rsidRPr="00674F3C">
        <w:rPr>
          <w:rFonts w:ascii="Arial" w:hAnsi="Arial" w:cs="Arial"/>
        </w:rPr>
        <w:t>Energy Supply</w:t>
      </w:r>
    </w:p>
    <w:p w14:paraId="5CB9578D" w14:textId="23D16F50" w:rsidR="00674F3C" w:rsidRPr="00674F3C" w:rsidRDefault="00674F3C" w:rsidP="00674F3C">
      <w:pPr>
        <w:pStyle w:val="ListParagraph0"/>
        <w:numPr>
          <w:ilvl w:val="0"/>
          <w:numId w:val="9"/>
        </w:numPr>
        <w:jc w:val="both"/>
        <w:rPr>
          <w:rFonts w:ascii="Arial" w:hAnsi="Arial" w:cs="Arial"/>
        </w:rPr>
      </w:pPr>
      <w:r w:rsidRPr="00674F3C">
        <w:rPr>
          <w:rFonts w:ascii="Arial" w:hAnsi="Arial" w:cs="Arial"/>
        </w:rPr>
        <w:t>Green Building and Energy Efficiency</w:t>
      </w:r>
    </w:p>
    <w:p w14:paraId="34A819F1" w14:textId="7B5D1A98" w:rsidR="00674F3C" w:rsidRPr="00674F3C" w:rsidRDefault="00674F3C" w:rsidP="00674F3C">
      <w:pPr>
        <w:pStyle w:val="ListParagraph0"/>
        <w:numPr>
          <w:ilvl w:val="0"/>
          <w:numId w:val="9"/>
        </w:numPr>
        <w:jc w:val="both"/>
        <w:rPr>
          <w:rFonts w:ascii="Arial" w:hAnsi="Arial" w:cs="Arial"/>
        </w:rPr>
      </w:pPr>
      <w:r w:rsidRPr="00674F3C">
        <w:rPr>
          <w:rFonts w:ascii="Arial" w:hAnsi="Arial" w:cs="Arial"/>
        </w:rPr>
        <w:t>Consumption and Materials Management</w:t>
      </w:r>
    </w:p>
    <w:p w14:paraId="10FEAC3C" w14:textId="51AE31EE" w:rsidR="00674F3C" w:rsidRPr="00674F3C" w:rsidRDefault="00674F3C" w:rsidP="00674F3C">
      <w:pPr>
        <w:pStyle w:val="ListParagraph0"/>
        <w:numPr>
          <w:ilvl w:val="0"/>
          <w:numId w:val="9"/>
        </w:numPr>
        <w:jc w:val="both"/>
        <w:rPr>
          <w:rFonts w:ascii="Arial" w:hAnsi="Arial" w:cs="Arial"/>
        </w:rPr>
      </w:pPr>
      <w:r w:rsidRPr="00674F3C">
        <w:rPr>
          <w:rFonts w:ascii="Arial" w:hAnsi="Arial" w:cs="Arial"/>
        </w:rPr>
        <w:t>Forests and Farming</w:t>
      </w:r>
    </w:p>
    <w:p w14:paraId="0DB8FDFF" w14:textId="31EE30EA" w:rsidR="00674F3C" w:rsidRPr="00674F3C" w:rsidRDefault="00674F3C" w:rsidP="00674F3C">
      <w:pPr>
        <w:pStyle w:val="ListParagraph0"/>
        <w:numPr>
          <w:ilvl w:val="0"/>
          <w:numId w:val="9"/>
        </w:numPr>
        <w:jc w:val="both"/>
        <w:rPr>
          <w:rFonts w:ascii="Arial" w:hAnsi="Arial" w:cs="Arial"/>
          <w:color w:val="000000"/>
          <w:szCs w:val="20"/>
        </w:rPr>
      </w:pPr>
      <w:r w:rsidRPr="00674F3C">
        <w:rPr>
          <w:rFonts w:ascii="Arial" w:hAnsi="Arial" w:cs="Arial"/>
        </w:rPr>
        <w:t>Government Operations</w:t>
      </w:r>
    </w:p>
    <w:p w14:paraId="2A2DF05C" w14:textId="1B0BEB57" w:rsidR="00674F3C" w:rsidRPr="00674F3C" w:rsidRDefault="00674F3C" w:rsidP="00674F3C">
      <w:pPr>
        <w:pStyle w:val="ListParagraph0"/>
        <w:numPr>
          <w:ilvl w:val="0"/>
          <w:numId w:val="9"/>
        </w:numPr>
        <w:jc w:val="both"/>
        <w:rPr>
          <w:rFonts w:ascii="Arial" w:hAnsi="Arial" w:cs="Arial"/>
        </w:rPr>
      </w:pPr>
      <w:r w:rsidRPr="00674F3C">
        <w:rPr>
          <w:rFonts w:ascii="Arial" w:hAnsi="Arial" w:cs="Arial"/>
        </w:rPr>
        <w:t xml:space="preserve">Climate Preparedness </w:t>
      </w:r>
    </w:p>
    <w:p w14:paraId="3CABC0D9" w14:textId="290045E2" w:rsidR="0026669B" w:rsidRDefault="00674F3C" w:rsidP="00674F3C">
      <w:pPr>
        <w:pStyle w:val="ListParagraph0"/>
        <w:numPr>
          <w:ilvl w:val="0"/>
          <w:numId w:val="9"/>
        </w:numPr>
        <w:jc w:val="both"/>
        <w:rPr>
          <w:rFonts w:ascii="Arial" w:hAnsi="Arial" w:cs="Arial"/>
        </w:rPr>
      </w:pPr>
      <w:r w:rsidRPr="00674F3C">
        <w:rPr>
          <w:rFonts w:ascii="Arial" w:hAnsi="Arial" w:cs="Arial"/>
        </w:rPr>
        <w:t>Collaboration</w:t>
      </w:r>
    </w:p>
    <w:p w14:paraId="0A85B8E9" w14:textId="77777777" w:rsidR="00674F3C" w:rsidRPr="00674F3C" w:rsidRDefault="00674F3C" w:rsidP="00674F3C">
      <w:pPr>
        <w:pStyle w:val="ListParagraph0"/>
        <w:jc w:val="both"/>
        <w:rPr>
          <w:rFonts w:ascii="Arial" w:hAnsi="Arial" w:cs="Arial"/>
        </w:rPr>
      </w:pPr>
    </w:p>
    <w:p w14:paraId="241208DE"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62EB03CA" w14:textId="77777777" w:rsidR="0026669B" w:rsidRDefault="0026669B" w:rsidP="0026669B">
      <w:pPr>
        <w:jc w:val="both"/>
        <w:rPr>
          <w:rFonts w:ascii="Arial" w:hAnsi="Arial" w:cs="Arial"/>
        </w:rPr>
      </w:pPr>
    </w:p>
    <w:p w14:paraId="783F6467" w14:textId="11DFA542" w:rsidR="004320D9" w:rsidRDefault="005A1F68" w:rsidP="004320D9">
      <w:pPr>
        <w:jc w:val="both"/>
        <w:rPr>
          <w:rFonts w:ascii="Arial" w:hAnsi="Arial" w:cs="Arial"/>
          <w:szCs w:val="24"/>
        </w:rPr>
      </w:pPr>
      <w:r>
        <w:rPr>
          <w:rFonts w:ascii="Arial" w:hAnsi="Arial" w:cs="Arial"/>
          <w:b/>
          <w:bCs/>
          <w:szCs w:val="24"/>
        </w:rPr>
        <w:t xml:space="preserve">K4C Description. </w:t>
      </w:r>
      <w:r w:rsidR="004320D9" w:rsidRPr="00D1092D">
        <w:rPr>
          <w:rFonts w:ascii="Arial" w:hAnsi="Arial" w:cs="Arial"/>
          <w:szCs w:val="24"/>
        </w:rPr>
        <w:t>K4C is a voluntary but formal partnership between King County</w:t>
      </w:r>
      <w:r w:rsidR="004320D9">
        <w:rPr>
          <w:rFonts w:ascii="Arial" w:hAnsi="Arial" w:cs="Arial"/>
          <w:szCs w:val="24"/>
        </w:rPr>
        <w:t>, the Port of Seattle</w:t>
      </w:r>
      <w:r w:rsidR="004320D9" w:rsidRPr="00D1092D">
        <w:rPr>
          <w:rFonts w:ascii="Arial" w:hAnsi="Arial" w:cs="Arial"/>
          <w:szCs w:val="24"/>
        </w:rPr>
        <w:t xml:space="preserve"> and 1</w:t>
      </w:r>
      <w:r w:rsidR="004320D9">
        <w:rPr>
          <w:rFonts w:ascii="Arial" w:hAnsi="Arial" w:cs="Arial"/>
          <w:szCs w:val="24"/>
        </w:rPr>
        <w:t>6</w:t>
      </w:r>
      <w:r w:rsidR="004320D9">
        <w:rPr>
          <w:rStyle w:val="FootnoteReference"/>
          <w:rFonts w:ascii="Arial" w:hAnsi="Arial" w:cs="Arial"/>
          <w:szCs w:val="24"/>
        </w:rPr>
        <w:footnoteReference w:id="2"/>
      </w:r>
      <w:r w:rsidR="004320D9" w:rsidRPr="00D1092D">
        <w:rPr>
          <w:rFonts w:ascii="Arial" w:hAnsi="Arial" w:cs="Arial"/>
          <w:szCs w:val="24"/>
        </w:rPr>
        <w:t xml:space="preserve"> cities</w:t>
      </w:r>
      <w:r w:rsidR="004320D9">
        <w:rPr>
          <w:rFonts w:ascii="Arial" w:hAnsi="Arial" w:cs="Arial"/>
          <w:szCs w:val="24"/>
        </w:rPr>
        <w:t xml:space="preserve"> to work together on climate and sustainability issues</w:t>
      </w:r>
      <w:r w:rsidR="004320D9" w:rsidRPr="00D1092D">
        <w:rPr>
          <w:rFonts w:ascii="Arial" w:hAnsi="Arial" w:cs="Arial"/>
          <w:szCs w:val="24"/>
        </w:rPr>
        <w:t>. K4C is supported by an Interlocal Agreement</w:t>
      </w:r>
      <w:r w:rsidR="004320D9">
        <w:rPr>
          <w:rFonts w:ascii="Arial" w:hAnsi="Arial" w:cs="Arial"/>
          <w:szCs w:val="24"/>
        </w:rPr>
        <w:t xml:space="preserve"> </w:t>
      </w:r>
      <w:r w:rsidR="004320D9" w:rsidRPr="00D1092D">
        <w:rPr>
          <w:rFonts w:ascii="Arial" w:hAnsi="Arial" w:cs="Arial"/>
          <w:szCs w:val="24"/>
        </w:rPr>
        <w:t>outlining areas of focus for joint work and cost-</w:t>
      </w:r>
      <w:r w:rsidR="004320D9" w:rsidRPr="00D1092D">
        <w:rPr>
          <w:rFonts w:ascii="Arial" w:hAnsi="Arial" w:cs="Arial"/>
          <w:szCs w:val="24"/>
        </w:rPr>
        <w:lastRenderedPageBreak/>
        <w:t>share requirements.</w:t>
      </w:r>
      <w:r w:rsidR="004320D9">
        <w:rPr>
          <w:rStyle w:val="FootnoteReference"/>
          <w:rFonts w:ascii="Arial" w:hAnsi="Arial" w:cs="Arial"/>
          <w:szCs w:val="24"/>
        </w:rPr>
        <w:footnoteReference w:id="3"/>
      </w:r>
      <w:r w:rsidR="004320D9">
        <w:rPr>
          <w:rFonts w:ascii="Arial" w:hAnsi="Arial" w:cs="Arial"/>
          <w:szCs w:val="24"/>
        </w:rPr>
        <w:t xml:space="preserve"> Through K4C, staff from the partner cities share ideas and best practices and host an annual summit of elected officials to discuss climate related topics. </w:t>
      </w:r>
      <w:r w:rsidR="003806A5">
        <w:rPr>
          <w:rFonts w:ascii="Arial" w:hAnsi="Arial" w:cs="Arial"/>
          <w:szCs w:val="24"/>
        </w:rPr>
        <w:t xml:space="preserve">K4C </w:t>
      </w:r>
      <w:r w:rsidR="004B0291">
        <w:rPr>
          <w:rFonts w:ascii="Arial" w:hAnsi="Arial" w:cs="Arial"/>
          <w:szCs w:val="24"/>
        </w:rPr>
        <w:t>activities</w:t>
      </w:r>
      <w:r w:rsidR="003806A5">
        <w:rPr>
          <w:rFonts w:ascii="Arial" w:hAnsi="Arial" w:cs="Arial"/>
          <w:szCs w:val="24"/>
        </w:rPr>
        <w:t xml:space="preserve"> include the following:</w:t>
      </w:r>
    </w:p>
    <w:p w14:paraId="5F5BD5F6" w14:textId="77777777" w:rsidR="004B0291" w:rsidRDefault="004B0291" w:rsidP="004320D9">
      <w:pPr>
        <w:jc w:val="both"/>
        <w:rPr>
          <w:rFonts w:ascii="Arial" w:hAnsi="Arial" w:cs="Arial"/>
          <w:szCs w:val="24"/>
        </w:rPr>
      </w:pPr>
    </w:p>
    <w:p w14:paraId="6B4D8902" w14:textId="042DE031" w:rsidR="004B0291" w:rsidRPr="004B0291" w:rsidRDefault="004B0291" w:rsidP="00AA3F8D">
      <w:pPr>
        <w:pStyle w:val="ListParagraph0"/>
        <w:numPr>
          <w:ilvl w:val="0"/>
          <w:numId w:val="3"/>
        </w:numPr>
        <w:autoSpaceDE w:val="0"/>
        <w:autoSpaceDN w:val="0"/>
        <w:adjustRightInd w:val="0"/>
        <w:rPr>
          <w:rFonts w:ascii="Arial" w:hAnsi="Arial" w:cs="Arial"/>
        </w:rPr>
      </w:pPr>
      <w:r w:rsidRPr="004B0291">
        <w:rPr>
          <w:rFonts w:ascii="Arial" w:hAnsi="Arial" w:cs="Arial"/>
          <w:u w:val="single"/>
        </w:rPr>
        <w:t xml:space="preserve">Outreach </w:t>
      </w:r>
      <w:r w:rsidRPr="004B0291">
        <w:rPr>
          <w:rFonts w:ascii="Arial" w:hAnsi="Arial" w:cs="Arial"/>
        </w:rPr>
        <w:t>– to develop, refine, and utilize messaging and tools for climate change outreach to</w:t>
      </w:r>
      <w:r>
        <w:rPr>
          <w:rFonts w:ascii="Arial" w:hAnsi="Arial" w:cs="Arial"/>
        </w:rPr>
        <w:t xml:space="preserve"> </w:t>
      </w:r>
      <w:r w:rsidRPr="004B0291">
        <w:rPr>
          <w:rFonts w:ascii="Arial" w:hAnsi="Arial" w:cs="Arial"/>
        </w:rPr>
        <w:t>engage decision makers, other cities, and the general public</w:t>
      </w:r>
    </w:p>
    <w:p w14:paraId="1B3361BA" w14:textId="59135015" w:rsidR="004B0291" w:rsidRPr="004B0291" w:rsidRDefault="004B0291" w:rsidP="00AA3F8D">
      <w:pPr>
        <w:pStyle w:val="ListParagraph0"/>
        <w:numPr>
          <w:ilvl w:val="0"/>
          <w:numId w:val="3"/>
        </w:numPr>
        <w:autoSpaceDE w:val="0"/>
        <w:autoSpaceDN w:val="0"/>
        <w:adjustRightInd w:val="0"/>
        <w:rPr>
          <w:rFonts w:ascii="Arial" w:hAnsi="Arial" w:cs="Arial"/>
        </w:rPr>
      </w:pPr>
      <w:r w:rsidRPr="004B0291">
        <w:rPr>
          <w:rFonts w:ascii="Arial" w:hAnsi="Arial" w:cs="Arial"/>
          <w:u w:val="single"/>
        </w:rPr>
        <w:t>Coordination</w:t>
      </w:r>
      <w:r w:rsidRPr="004B0291">
        <w:rPr>
          <w:rFonts w:ascii="Arial" w:hAnsi="Arial" w:cs="Arial"/>
        </w:rPr>
        <w:t xml:space="preserve"> – to adopt consistent standards, benchmarks, strategies, and overall goals related</w:t>
      </w:r>
      <w:r>
        <w:rPr>
          <w:rFonts w:ascii="Arial" w:hAnsi="Arial" w:cs="Arial"/>
        </w:rPr>
        <w:t xml:space="preserve"> </w:t>
      </w:r>
      <w:r w:rsidRPr="004B0291">
        <w:rPr>
          <w:rFonts w:ascii="Arial" w:hAnsi="Arial" w:cs="Arial"/>
        </w:rPr>
        <w:t>to climate change response</w:t>
      </w:r>
    </w:p>
    <w:p w14:paraId="2B5522B5" w14:textId="68F9572A" w:rsidR="004B0291" w:rsidRPr="004B0291" w:rsidRDefault="004B0291" w:rsidP="00AA3F8D">
      <w:pPr>
        <w:pStyle w:val="ListParagraph0"/>
        <w:numPr>
          <w:ilvl w:val="0"/>
          <w:numId w:val="3"/>
        </w:numPr>
        <w:autoSpaceDE w:val="0"/>
        <w:autoSpaceDN w:val="0"/>
        <w:adjustRightInd w:val="0"/>
        <w:rPr>
          <w:rFonts w:ascii="Arial" w:hAnsi="Arial" w:cs="Arial"/>
        </w:rPr>
      </w:pPr>
      <w:r w:rsidRPr="004B0291">
        <w:rPr>
          <w:rFonts w:ascii="Arial" w:hAnsi="Arial" w:cs="Arial"/>
          <w:u w:val="single"/>
        </w:rPr>
        <w:t>Solutions</w:t>
      </w:r>
      <w:r w:rsidRPr="004B0291">
        <w:rPr>
          <w:rFonts w:ascii="Arial" w:hAnsi="Arial" w:cs="Arial"/>
        </w:rPr>
        <w:t xml:space="preserve"> – to share local success stories, challenges, data, and products that support and</w:t>
      </w:r>
      <w:r>
        <w:rPr>
          <w:rFonts w:ascii="Arial" w:hAnsi="Arial" w:cs="Arial"/>
        </w:rPr>
        <w:t xml:space="preserve"> </w:t>
      </w:r>
      <w:r w:rsidRPr="004B0291">
        <w:rPr>
          <w:rFonts w:ascii="Arial" w:hAnsi="Arial" w:cs="Arial"/>
        </w:rPr>
        <w:t>enhance climate mitigation efforts by all partners</w:t>
      </w:r>
    </w:p>
    <w:p w14:paraId="64A1AADB" w14:textId="268B7615" w:rsidR="003806A5" w:rsidRPr="004B0291" w:rsidRDefault="004B0291" w:rsidP="00AA3F8D">
      <w:pPr>
        <w:pStyle w:val="ListParagraph0"/>
        <w:numPr>
          <w:ilvl w:val="0"/>
          <w:numId w:val="3"/>
        </w:numPr>
        <w:autoSpaceDE w:val="0"/>
        <w:autoSpaceDN w:val="0"/>
        <w:adjustRightInd w:val="0"/>
        <w:rPr>
          <w:rFonts w:ascii="Arial" w:hAnsi="Arial" w:cs="Arial"/>
        </w:rPr>
      </w:pPr>
      <w:r w:rsidRPr="004B0291">
        <w:rPr>
          <w:rFonts w:ascii="Arial" w:hAnsi="Arial" w:cs="Arial"/>
          <w:u w:val="single"/>
        </w:rPr>
        <w:t>Funding and resources</w:t>
      </w:r>
      <w:r w:rsidRPr="004B0291">
        <w:rPr>
          <w:rFonts w:ascii="Arial" w:hAnsi="Arial" w:cs="Arial"/>
        </w:rPr>
        <w:t xml:space="preserve"> – to secure grant funding and other shared resource opportunities to</w:t>
      </w:r>
      <w:r>
        <w:rPr>
          <w:rFonts w:ascii="Arial" w:hAnsi="Arial" w:cs="Arial"/>
        </w:rPr>
        <w:t xml:space="preserve"> </w:t>
      </w:r>
      <w:r w:rsidRPr="004B0291">
        <w:rPr>
          <w:rFonts w:ascii="Arial" w:hAnsi="Arial" w:cs="Arial"/>
        </w:rPr>
        <w:t>support climate-related projects and programs</w:t>
      </w:r>
    </w:p>
    <w:p w14:paraId="32FBCC9D" w14:textId="77777777" w:rsidR="004320D9" w:rsidRDefault="004320D9" w:rsidP="004320D9">
      <w:pPr>
        <w:jc w:val="both"/>
        <w:rPr>
          <w:rFonts w:ascii="Arial" w:hAnsi="Arial" w:cs="Arial"/>
          <w:szCs w:val="24"/>
        </w:rPr>
      </w:pPr>
    </w:p>
    <w:p w14:paraId="00E56CFE" w14:textId="666641FC" w:rsidR="004320D9" w:rsidRDefault="004320D9" w:rsidP="004320D9">
      <w:pPr>
        <w:jc w:val="both"/>
        <w:rPr>
          <w:rFonts w:ascii="Arial" w:hAnsi="Arial" w:cs="Arial"/>
          <w:szCs w:val="24"/>
        </w:rPr>
      </w:pPr>
      <w:r>
        <w:rPr>
          <w:rFonts w:ascii="Arial" w:hAnsi="Arial" w:cs="Arial"/>
          <w:szCs w:val="24"/>
        </w:rPr>
        <w:t xml:space="preserve">As specified in the interlocal agreement, K4C is funded by a shared funding model, scaled to member jurisdictions’ population. Participating </w:t>
      </w:r>
      <w:r w:rsidR="00920555">
        <w:rPr>
          <w:rFonts w:ascii="Arial" w:hAnsi="Arial" w:cs="Arial"/>
          <w:szCs w:val="24"/>
        </w:rPr>
        <w:t xml:space="preserve">local governments </w:t>
      </w:r>
      <w:r>
        <w:rPr>
          <w:rFonts w:ascii="Arial" w:hAnsi="Arial" w:cs="Arial"/>
          <w:szCs w:val="24"/>
        </w:rPr>
        <w:t>determine how to use shared resources to support regional climate progress.</w:t>
      </w:r>
      <w:r w:rsidRPr="00350153">
        <w:rPr>
          <w:rFonts w:ascii="Arial" w:hAnsi="Arial"/>
          <w:color w:val="000000" w:themeColor="text1"/>
        </w:rPr>
        <w:t xml:space="preserve"> The K4C Interlocal Agreement (ILA) includes a stipulation that 75</w:t>
      </w:r>
      <w:r>
        <w:rPr>
          <w:rFonts w:ascii="Arial" w:hAnsi="Arial"/>
          <w:color w:val="000000" w:themeColor="text1"/>
        </w:rPr>
        <w:t xml:space="preserve"> percent </w:t>
      </w:r>
      <w:r w:rsidRPr="00350153">
        <w:rPr>
          <w:rFonts w:ascii="Arial" w:hAnsi="Arial"/>
          <w:color w:val="000000" w:themeColor="text1"/>
        </w:rPr>
        <w:t>of parties must approve of budget expenditures.</w:t>
      </w:r>
    </w:p>
    <w:p w14:paraId="7C930A76" w14:textId="3BBE1FA1" w:rsidR="004320D9" w:rsidRDefault="004320D9" w:rsidP="004320D9">
      <w:pPr>
        <w:jc w:val="both"/>
        <w:rPr>
          <w:rFonts w:ascii="Arial" w:hAnsi="Arial" w:cs="Arial"/>
          <w:szCs w:val="24"/>
        </w:rPr>
      </w:pPr>
    </w:p>
    <w:p w14:paraId="594982A5" w14:textId="22F79EE6" w:rsidR="005A1F68" w:rsidRDefault="005A1F68" w:rsidP="005A1F68">
      <w:pPr>
        <w:widowControl w:val="0"/>
        <w:autoSpaceDE w:val="0"/>
        <w:autoSpaceDN w:val="0"/>
        <w:adjustRightInd w:val="0"/>
        <w:jc w:val="both"/>
        <w:rPr>
          <w:rFonts w:ascii="Arial" w:hAnsi="Arial" w:cs="Arial"/>
          <w:szCs w:val="24"/>
        </w:rPr>
      </w:pPr>
      <w:r>
        <w:rPr>
          <w:rFonts w:ascii="Arial" w:hAnsi="Arial" w:cs="Arial"/>
          <w:szCs w:val="24"/>
        </w:rPr>
        <w:t xml:space="preserve">Motion 14449, adopting the County’s 2015 </w:t>
      </w:r>
      <w:r w:rsidR="00920555">
        <w:rPr>
          <w:rFonts w:ascii="Arial" w:hAnsi="Arial" w:cs="Arial"/>
          <w:szCs w:val="24"/>
        </w:rPr>
        <w:t>Strategic Climate Action Plan (</w:t>
      </w:r>
      <w:r>
        <w:rPr>
          <w:rFonts w:ascii="Arial" w:hAnsi="Arial" w:cs="Arial"/>
          <w:szCs w:val="24"/>
        </w:rPr>
        <w:t>SCAP</w:t>
      </w:r>
      <w:r w:rsidR="00920555">
        <w:rPr>
          <w:rFonts w:ascii="Arial" w:hAnsi="Arial" w:cs="Arial"/>
          <w:szCs w:val="24"/>
        </w:rPr>
        <w:t>)</w:t>
      </w:r>
      <w:r w:rsidR="003806A5">
        <w:rPr>
          <w:rFonts w:ascii="Arial" w:hAnsi="Arial" w:cs="Arial"/>
          <w:szCs w:val="24"/>
        </w:rPr>
        <w:t>,</w:t>
      </w:r>
      <w:r>
        <w:rPr>
          <w:rFonts w:ascii="Arial" w:hAnsi="Arial" w:cs="Arial"/>
          <w:szCs w:val="24"/>
        </w:rPr>
        <w:t xml:space="preserve"> includes the following requirement for reporting on K4C:</w:t>
      </w:r>
    </w:p>
    <w:p w14:paraId="7425E096" w14:textId="77777777" w:rsidR="005A1F68" w:rsidRDefault="005A1F68" w:rsidP="005A1F68">
      <w:pPr>
        <w:widowControl w:val="0"/>
        <w:autoSpaceDE w:val="0"/>
        <w:autoSpaceDN w:val="0"/>
        <w:adjustRightInd w:val="0"/>
        <w:jc w:val="both"/>
        <w:rPr>
          <w:rFonts w:ascii="Arial" w:hAnsi="Arial" w:cs="Arial"/>
          <w:szCs w:val="24"/>
        </w:rPr>
      </w:pPr>
    </w:p>
    <w:p w14:paraId="6C25C2DD" w14:textId="77777777" w:rsidR="005A1F68" w:rsidRPr="0085502D" w:rsidRDefault="005A1F68" w:rsidP="005A1F68">
      <w:pPr>
        <w:widowControl w:val="0"/>
        <w:autoSpaceDE w:val="0"/>
        <w:autoSpaceDN w:val="0"/>
        <w:adjustRightInd w:val="0"/>
        <w:jc w:val="both"/>
        <w:rPr>
          <w:rFonts w:ascii="Arial" w:hAnsi="Arial" w:cs="Arial"/>
          <w:i/>
          <w:szCs w:val="24"/>
        </w:rPr>
      </w:pPr>
      <w:r>
        <w:rPr>
          <w:rFonts w:ascii="Arial" w:hAnsi="Arial" w:cs="Arial"/>
          <w:i/>
          <w:szCs w:val="24"/>
        </w:rPr>
        <w:t>“</w:t>
      </w:r>
      <w:r w:rsidRPr="0085502D">
        <w:rPr>
          <w:rFonts w:ascii="Arial" w:hAnsi="Arial" w:cs="Arial"/>
          <w:i/>
          <w:szCs w:val="24"/>
        </w:rPr>
        <w:t>Consistent with Ordinance 17285, which authorized the Interlocal Agreement for the King County-Cities Climate Collaboration, the executive is requested to coordinate with staff of the transportation, economy and environment committee, or its successor, in developing the annual work plans and budget for the King County-Cities Climate Collaboration under the interlocal agreement.  The executive is requested to submit by January 31, and every year thereafter, the King County-Cities Climate Collaboration annual work plan and budget to the council for acceptance by motion.  The 2016 work plan should include recommendations on the timing and approach for an update to the interlocal agreement that includes addressing drafting issues identified during the council’s initial review of the agreement.</w:t>
      </w:r>
      <w:r>
        <w:rPr>
          <w:rFonts w:ascii="Arial" w:hAnsi="Arial" w:cs="Arial"/>
          <w:i/>
          <w:szCs w:val="24"/>
        </w:rPr>
        <w:t>”</w:t>
      </w:r>
    </w:p>
    <w:p w14:paraId="07D03337" w14:textId="77777777" w:rsidR="005A1F68" w:rsidRDefault="005A1F68" w:rsidP="004320D9">
      <w:pPr>
        <w:jc w:val="both"/>
        <w:rPr>
          <w:rFonts w:ascii="Arial" w:hAnsi="Arial" w:cs="Arial"/>
          <w:szCs w:val="24"/>
        </w:rPr>
      </w:pPr>
    </w:p>
    <w:p w14:paraId="1F749E11" w14:textId="77777777" w:rsidR="003E06CF" w:rsidRDefault="005A1F68" w:rsidP="004320D9">
      <w:pPr>
        <w:jc w:val="both"/>
        <w:rPr>
          <w:rFonts w:ascii="Arial" w:hAnsi="Arial" w:cs="Arial"/>
          <w:szCs w:val="24"/>
        </w:rPr>
      </w:pPr>
      <w:r>
        <w:rPr>
          <w:rFonts w:ascii="Arial" w:hAnsi="Arial" w:cs="Arial"/>
          <w:b/>
          <w:bCs/>
          <w:szCs w:val="24"/>
        </w:rPr>
        <w:t xml:space="preserve">Recent K4C Work and Actions. </w:t>
      </w:r>
      <w:r w:rsidR="00AA3F8D">
        <w:rPr>
          <w:rFonts w:ascii="Arial" w:hAnsi="Arial" w:cs="Arial"/>
          <w:szCs w:val="24"/>
        </w:rPr>
        <w:t>According to the 2022 K4C Workplan and Budget</w:t>
      </w:r>
      <w:r w:rsidR="003E06CF">
        <w:rPr>
          <w:rFonts w:ascii="Arial" w:hAnsi="Arial" w:cs="Arial"/>
          <w:szCs w:val="24"/>
        </w:rPr>
        <w:t>, K4C's 2021 work included working to implement the K4C Joint Climate Action Commitments, developing K4C State Policy and Legislative Work for 2022, and providing technical analysis, engagement and collaboration for the 2020 SCAP, which was adopted by the King County Council in May 2021.</w:t>
      </w:r>
    </w:p>
    <w:p w14:paraId="64561A43" w14:textId="77777777" w:rsidR="003E06CF" w:rsidRDefault="003E06CF" w:rsidP="004320D9">
      <w:pPr>
        <w:jc w:val="both"/>
        <w:rPr>
          <w:rFonts w:ascii="Arial" w:hAnsi="Arial" w:cs="Arial"/>
          <w:szCs w:val="24"/>
        </w:rPr>
      </w:pPr>
    </w:p>
    <w:p w14:paraId="1AAC3767" w14:textId="57D74B97" w:rsidR="004B0291" w:rsidRDefault="003E06CF" w:rsidP="004320D9">
      <w:pPr>
        <w:jc w:val="both"/>
        <w:rPr>
          <w:rFonts w:ascii="Arial" w:hAnsi="Arial" w:cs="Arial"/>
          <w:szCs w:val="24"/>
        </w:rPr>
      </w:pPr>
      <w:r>
        <w:rPr>
          <w:rFonts w:ascii="Arial" w:hAnsi="Arial" w:cs="Arial"/>
          <w:szCs w:val="24"/>
        </w:rPr>
        <w:t>Additionally,</w:t>
      </w:r>
      <w:r w:rsidR="004B0291">
        <w:rPr>
          <w:rFonts w:ascii="Arial" w:hAnsi="Arial" w:cs="Arial"/>
          <w:szCs w:val="24"/>
        </w:rPr>
        <w:t xml:space="preserve"> King County and K4C partners engaged in the development of the 2021 Countywide Planning Policies, which adopted stronger emissions reduction targets than those found in the Joint Climate Action Commitments and 2020 SCAP. The adopted language in the 2021 Countywide Planning Policies is as follows:</w:t>
      </w:r>
    </w:p>
    <w:p w14:paraId="37CE1D8F" w14:textId="7950C9BE" w:rsidR="004B0291" w:rsidRDefault="004B0291" w:rsidP="004320D9">
      <w:pPr>
        <w:jc w:val="both"/>
        <w:rPr>
          <w:rFonts w:ascii="Arial" w:hAnsi="Arial" w:cs="Arial"/>
          <w:szCs w:val="24"/>
        </w:rPr>
      </w:pPr>
    </w:p>
    <w:p w14:paraId="698D303D" w14:textId="77777777" w:rsidR="009C1D6B" w:rsidRPr="009C1D6B" w:rsidRDefault="009C1D6B" w:rsidP="009C1D6B">
      <w:pPr>
        <w:ind w:left="720"/>
        <w:rPr>
          <w:rFonts w:ascii="Arial" w:hAnsi="Arial" w:cs="Arial"/>
          <w:szCs w:val="24"/>
        </w:rPr>
      </w:pPr>
      <w:r w:rsidRPr="009C1D6B">
        <w:rPr>
          <w:rFonts w:ascii="Arial" w:hAnsi="Arial" w:cs="Arial"/>
          <w:b/>
          <w:bCs/>
          <w:szCs w:val="24"/>
        </w:rPr>
        <w:t xml:space="preserve">EN-27  </w:t>
      </w:r>
      <w:r w:rsidRPr="009C1D6B">
        <w:rPr>
          <w:rFonts w:ascii="Arial" w:hAnsi="Arial" w:cs="Arial"/>
          <w:szCs w:val="24"/>
        </w:rPr>
        <w:t xml:space="preserve">Adopt and implement policies and programs to achieve a target of reducing countywide sources of greenhouse gas emissions, compared to a 2007 baseline, by 50% by 2030, 75% by 2040, and 95%, including net-zero emissions </w:t>
      </w:r>
      <w:r w:rsidRPr="009C1D6B">
        <w:rPr>
          <w:rFonts w:ascii="Arial" w:hAnsi="Arial" w:cs="Arial"/>
          <w:szCs w:val="24"/>
        </w:rPr>
        <w:lastRenderedPageBreak/>
        <w:t>through carbon sequestration and other strategies, by 2050. Evaluate and update these targets over time in consideration of the latest international climate science and statewide targets aiming to limit the most severe impacts of climate change and keep global warming under 1.5 degrees Celsius.</w:t>
      </w:r>
    </w:p>
    <w:p w14:paraId="2B587336" w14:textId="77777777" w:rsidR="004B0291" w:rsidRDefault="004B0291" w:rsidP="004320D9">
      <w:pPr>
        <w:jc w:val="both"/>
        <w:rPr>
          <w:rFonts w:ascii="Arial" w:hAnsi="Arial" w:cs="Arial"/>
          <w:szCs w:val="24"/>
        </w:rPr>
      </w:pPr>
    </w:p>
    <w:p w14:paraId="4A8309F4" w14:textId="77777777" w:rsidR="0026669B" w:rsidRDefault="0026669B" w:rsidP="0026669B">
      <w:pPr>
        <w:jc w:val="both"/>
        <w:rPr>
          <w:rFonts w:ascii="Arial" w:hAnsi="Arial" w:cs="Arial"/>
        </w:rPr>
      </w:pPr>
    </w:p>
    <w:p w14:paraId="2021BCD2"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49557C56" w14:textId="77777777" w:rsidR="0026669B" w:rsidRPr="009931DF" w:rsidRDefault="0026669B" w:rsidP="0026669B">
      <w:pPr>
        <w:jc w:val="both"/>
        <w:rPr>
          <w:rFonts w:ascii="Arial" w:hAnsi="Arial" w:cs="Arial"/>
          <w:color w:val="FF0000"/>
        </w:rPr>
      </w:pPr>
    </w:p>
    <w:p w14:paraId="044D00BC" w14:textId="00518EB1" w:rsidR="004571D3" w:rsidRDefault="005A1F68" w:rsidP="005A1F68">
      <w:pPr>
        <w:jc w:val="both"/>
        <w:rPr>
          <w:rFonts w:ascii="Arial" w:hAnsi="Arial" w:cs="Arial"/>
        </w:rPr>
      </w:pPr>
      <w:r>
        <w:rPr>
          <w:rFonts w:ascii="Arial" w:hAnsi="Arial" w:cs="Arial"/>
          <w:b/>
          <w:bCs/>
        </w:rPr>
        <w:t xml:space="preserve">K4C Budget. </w:t>
      </w:r>
      <w:r w:rsidR="004571D3">
        <w:rPr>
          <w:rFonts w:ascii="Arial" w:hAnsi="Arial" w:cs="Arial"/>
        </w:rPr>
        <w:t xml:space="preserve">As noted above, the contributions of each K4C partner </w:t>
      </w:r>
      <w:r w:rsidR="00DC2EE6">
        <w:rPr>
          <w:rFonts w:ascii="Arial" w:hAnsi="Arial" w:cs="Arial"/>
        </w:rPr>
        <w:t>are</w:t>
      </w:r>
      <w:r w:rsidR="004571D3">
        <w:rPr>
          <w:rFonts w:ascii="Arial" w:hAnsi="Arial" w:cs="Arial"/>
        </w:rPr>
        <w:t xml:space="preserve"> based on that jurisdiction's population. Table 1 below shows the anticipated contribution from each K4C partner in 2022.</w:t>
      </w:r>
    </w:p>
    <w:p w14:paraId="421431CD" w14:textId="0AA6C3A0" w:rsidR="004571D3" w:rsidRDefault="004571D3" w:rsidP="005A1F68">
      <w:pPr>
        <w:jc w:val="both"/>
        <w:rPr>
          <w:rFonts w:ascii="Arial" w:hAnsi="Arial" w:cs="Arial"/>
        </w:rPr>
      </w:pPr>
    </w:p>
    <w:p w14:paraId="1BCBE51D" w14:textId="77777777" w:rsidR="00FA721B" w:rsidRDefault="004571D3" w:rsidP="004571D3">
      <w:pPr>
        <w:jc w:val="center"/>
        <w:rPr>
          <w:rFonts w:ascii="Arial" w:hAnsi="Arial" w:cs="Arial"/>
          <w:b/>
          <w:bCs/>
        </w:rPr>
      </w:pPr>
      <w:r>
        <w:rPr>
          <w:rFonts w:ascii="Arial" w:hAnsi="Arial" w:cs="Arial"/>
          <w:b/>
          <w:bCs/>
        </w:rPr>
        <w:t xml:space="preserve">Table 1. </w:t>
      </w:r>
    </w:p>
    <w:p w14:paraId="3AAB984F" w14:textId="797BC1EF" w:rsidR="004571D3" w:rsidRPr="004571D3" w:rsidRDefault="004571D3" w:rsidP="004571D3">
      <w:pPr>
        <w:jc w:val="center"/>
        <w:rPr>
          <w:rFonts w:ascii="Arial" w:hAnsi="Arial" w:cs="Arial"/>
          <w:b/>
          <w:bCs/>
        </w:rPr>
      </w:pPr>
      <w:r>
        <w:rPr>
          <w:rFonts w:ascii="Arial" w:hAnsi="Arial" w:cs="Arial"/>
          <w:b/>
          <w:bCs/>
        </w:rPr>
        <w:t>Anticipated K4C Partner 2022 Contributions</w:t>
      </w:r>
    </w:p>
    <w:tbl>
      <w:tblPr>
        <w:tblStyle w:val="TableGrid"/>
        <w:tblW w:w="0" w:type="auto"/>
        <w:tblInd w:w="2268" w:type="dxa"/>
        <w:tblLook w:val="04A0" w:firstRow="1" w:lastRow="0" w:firstColumn="1" w:lastColumn="0" w:noHBand="0" w:noVBand="1"/>
      </w:tblPr>
      <w:tblGrid>
        <w:gridCol w:w="2520"/>
        <w:gridCol w:w="2790"/>
      </w:tblGrid>
      <w:tr w:rsidR="004571D3" w14:paraId="4C0C2573" w14:textId="77777777" w:rsidTr="004571D3">
        <w:tc>
          <w:tcPr>
            <w:tcW w:w="2520" w:type="dxa"/>
            <w:shd w:val="clear" w:color="auto" w:fill="000000" w:themeFill="text1"/>
          </w:tcPr>
          <w:p w14:paraId="3B510CBF" w14:textId="6129CDD1" w:rsidR="004571D3" w:rsidRPr="004571D3" w:rsidRDefault="004571D3" w:rsidP="004571D3">
            <w:pPr>
              <w:jc w:val="center"/>
              <w:rPr>
                <w:rFonts w:ascii="Arial" w:hAnsi="Arial" w:cs="Arial"/>
                <w:b/>
                <w:bCs/>
                <w:color w:val="FFFFFF" w:themeColor="background1"/>
              </w:rPr>
            </w:pPr>
            <w:r w:rsidRPr="004571D3">
              <w:rPr>
                <w:rFonts w:ascii="Arial" w:hAnsi="Arial" w:cs="Arial"/>
                <w:b/>
                <w:bCs/>
                <w:color w:val="FFFFFF" w:themeColor="background1"/>
              </w:rPr>
              <w:t>Partner</w:t>
            </w:r>
          </w:p>
          <w:p w14:paraId="7731F23F" w14:textId="65CF2018" w:rsidR="004571D3" w:rsidRPr="004571D3" w:rsidRDefault="004571D3" w:rsidP="004571D3">
            <w:pPr>
              <w:jc w:val="center"/>
              <w:rPr>
                <w:rFonts w:ascii="Arial" w:hAnsi="Arial" w:cs="Arial"/>
                <w:color w:val="FFFFFF" w:themeColor="background1"/>
              </w:rPr>
            </w:pPr>
          </w:p>
        </w:tc>
        <w:tc>
          <w:tcPr>
            <w:tcW w:w="2790" w:type="dxa"/>
            <w:shd w:val="clear" w:color="auto" w:fill="000000" w:themeFill="text1"/>
          </w:tcPr>
          <w:p w14:paraId="522762F5" w14:textId="4D234848" w:rsidR="004571D3" w:rsidRPr="004571D3" w:rsidRDefault="004571D3" w:rsidP="004571D3">
            <w:pPr>
              <w:jc w:val="center"/>
              <w:rPr>
                <w:rFonts w:ascii="Arial" w:hAnsi="Arial" w:cs="Arial"/>
                <w:b/>
                <w:bCs/>
                <w:color w:val="FFFFFF" w:themeColor="background1"/>
              </w:rPr>
            </w:pPr>
            <w:r w:rsidRPr="004571D3">
              <w:rPr>
                <w:rFonts w:ascii="Arial" w:hAnsi="Arial" w:cs="Arial"/>
                <w:b/>
                <w:bCs/>
                <w:color w:val="FFFFFF" w:themeColor="background1"/>
              </w:rPr>
              <w:t>Anticipated 2022 Contribution</w:t>
            </w:r>
          </w:p>
        </w:tc>
      </w:tr>
      <w:tr w:rsidR="004571D3" w14:paraId="56744338" w14:textId="77777777" w:rsidTr="004571D3">
        <w:tc>
          <w:tcPr>
            <w:tcW w:w="2520" w:type="dxa"/>
          </w:tcPr>
          <w:p w14:paraId="09057B75" w14:textId="6F964812" w:rsidR="004571D3" w:rsidRDefault="004571D3" w:rsidP="005A1F68">
            <w:pPr>
              <w:jc w:val="both"/>
              <w:rPr>
                <w:rFonts w:ascii="Arial" w:hAnsi="Arial" w:cs="Arial"/>
              </w:rPr>
            </w:pPr>
            <w:r w:rsidRPr="004571D3">
              <w:rPr>
                <w:rFonts w:ascii="Arial" w:hAnsi="Arial" w:cs="Arial"/>
              </w:rPr>
              <w:t xml:space="preserve">Bellevue </w:t>
            </w:r>
          </w:p>
        </w:tc>
        <w:tc>
          <w:tcPr>
            <w:tcW w:w="2790" w:type="dxa"/>
          </w:tcPr>
          <w:p w14:paraId="325DE057" w14:textId="7357D33F" w:rsidR="004571D3" w:rsidRDefault="004571D3" w:rsidP="004571D3">
            <w:pPr>
              <w:jc w:val="right"/>
              <w:rPr>
                <w:rFonts w:ascii="Arial" w:hAnsi="Arial" w:cs="Arial"/>
              </w:rPr>
            </w:pPr>
            <w:r w:rsidRPr="004571D3">
              <w:rPr>
                <w:rFonts w:ascii="Arial" w:hAnsi="Arial" w:cs="Arial"/>
              </w:rPr>
              <w:t>$2,500</w:t>
            </w:r>
          </w:p>
        </w:tc>
      </w:tr>
      <w:tr w:rsidR="004571D3" w14:paraId="4034AC38" w14:textId="77777777" w:rsidTr="004571D3">
        <w:tc>
          <w:tcPr>
            <w:tcW w:w="2520" w:type="dxa"/>
          </w:tcPr>
          <w:p w14:paraId="45439E79" w14:textId="577403D4" w:rsidR="004571D3" w:rsidRDefault="004571D3" w:rsidP="004571D3">
            <w:pPr>
              <w:jc w:val="both"/>
              <w:rPr>
                <w:rFonts w:ascii="Arial" w:hAnsi="Arial" w:cs="Arial"/>
              </w:rPr>
            </w:pPr>
            <w:r w:rsidRPr="004571D3">
              <w:rPr>
                <w:rFonts w:ascii="Arial" w:hAnsi="Arial" w:cs="Arial"/>
              </w:rPr>
              <w:t xml:space="preserve">Burien </w:t>
            </w:r>
          </w:p>
        </w:tc>
        <w:tc>
          <w:tcPr>
            <w:tcW w:w="2790" w:type="dxa"/>
          </w:tcPr>
          <w:p w14:paraId="4E236DB6" w14:textId="18C3CFA2" w:rsidR="004571D3" w:rsidRDefault="004571D3" w:rsidP="004571D3">
            <w:pPr>
              <w:jc w:val="right"/>
              <w:rPr>
                <w:rFonts w:ascii="Arial" w:hAnsi="Arial" w:cs="Arial"/>
              </w:rPr>
            </w:pPr>
            <w:r w:rsidRPr="004571D3">
              <w:rPr>
                <w:rFonts w:ascii="Arial" w:hAnsi="Arial" w:cs="Arial"/>
              </w:rPr>
              <w:t>$2,000</w:t>
            </w:r>
          </w:p>
        </w:tc>
      </w:tr>
      <w:tr w:rsidR="004571D3" w14:paraId="176006C3" w14:textId="77777777" w:rsidTr="004571D3">
        <w:tc>
          <w:tcPr>
            <w:tcW w:w="2520" w:type="dxa"/>
          </w:tcPr>
          <w:p w14:paraId="329184FB" w14:textId="035C0C92" w:rsidR="004571D3" w:rsidRPr="004571D3" w:rsidRDefault="004571D3" w:rsidP="004571D3">
            <w:pPr>
              <w:jc w:val="both"/>
              <w:rPr>
                <w:rFonts w:ascii="Arial" w:hAnsi="Arial" w:cs="Arial"/>
              </w:rPr>
            </w:pPr>
            <w:r w:rsidRPr="004571D3">
              <w:rPr>
                <w:rFonts w:ascii="Arial" w:hAnsi="Arial" w:cs="Arial"/>
              </w:rPr>
              <w:t xml:space="preserve">Issaquah </w:t>
            </w:r>
          </w:p>
        </w:tc>
        <w:tc>
          <w:tcPr>
            <w:tcW w:w="2790" w:type="dxa"/>
          </w:tcPr>
          <w:p w14:paraId="13A761CF" w14:textId="7D5AEFC3" w:rsidR="004571D3" w:rsidRDefault="004571D3" w:rsidP="004571D3">
            <w:pPr>
              <w:jc w:val="right"/>
              <w:rPr>
                <w:rFonts w:ascii="Arial" w:hAnsi="Arial" w:cs="Arial"/>
              </w:rPr>
            </w:pPr>
            <w:r w:rsidRPr="004571D3">
              <w:rPr>
                <w:rFonts w:ascii="Arial" w:hAnsi="Arial" w:cs="Arial"/>
              </w:rPr>
              <w:t>$1,200</w:t>
            </w:r>
          </w:p>
        </w:tc>
      </w:tr>
      <w:tr w:rsidR="004571D3" w14:paraId="04F5FDEB" w14:textId="77777777" w:rsidTr="004571D3">
        <w:tc>
          <w:tcPr>
            <w:tcW w:w="2520" w:type="dxa"/>
          </w:tcPr>
          <w:p w14:paraId="3FBFB6A9" w14:textId="5CE6F224" w:rsidR="004571D3" w:rsidRDefault="004571D3" w:rsidP="004571D3">
            <w:pPr>
              <w:jc w:val="both"/>
              <w:rPr>
                <w:rFonts w:ascii="Arial" w:hAnsi="Arial" w:cs="Arial"/>
              </w:rPr>
            </w:pPr>
            <w:r w:rsidRPr="004571D3">
              <w:rPr>
                <w:rFonts w:ascii="Arial" w:hAnsi="Arial" w:cs="Arial"/>
              </w:rPr>
              <w:t xml:space="preserve">Kenmore </w:t>
            </w:r>
          </w:p>
        </w:tc>
        <w:tc>
          <w:tcPr>
            <w:tcW w:w="2790" w:type="dxa"/>
          </w:tcPr>
          <w:p w14:paraId="38CF54D3" w14:textId="22E44398" w:rsidR="004571D3" w:rsidRDefault="004571D3" w:rsidP="004571D3">
            <w:pPr>
              <w:jc w:val="right"/>
              <w:rPr>
                <w:rFonts w:ascii="Arial" w:hAnsi="Arial" w:cs="Arial"/>
              </w:rPr>
            </w:pPr>
            <w:r w:rsidRPr="004571D3">
              <w:rPr>
                <w:rFonts w:ascii="Arial" w:hAnsi="Arial" w:cs="Arial"/>
              </w:rPr>
              <w:t>$1,200</w:t>
            </w:r>
          </w:p>
        </w:tc>
      </w:tr>
      <w:tr w:rsidR="004571D3" w14:paraId="5EC18DE9" w14:textId="77777777" w:rsidTr="004571D3">
        <w:tc>
          <w:tcPr>
            <w:tcW w:w="2520" w:type="dxa"/>
          </w:tcPr>
          <w:p w14:paraId="6C1ADCFC" w14:textId="61917541" w:rsidR="004571D3" w:rsidRDefault="004571D3" w:rsidP="004571D3">
            <w:pPr>
              <w:jc w:val="both"/>
              <w:rPr>
                <w:rFonts w:ascii="Arial" w:hAnsi="Arial" w:cs="Arial"/>
              </w:rPr>
            </w:pPr>
            <w:r w:rsidRPr="004571D3">
              <w:rPr>
                <w:rFonts w:ascii="Arial" w:hAnsi="Arial" w:cs="Arial"/>
              </w:rPr>
              <w:t xml:space="preserve">Kent </w:t>
            </w:r>
          </w:p>
        </w:tc>
        <w:tc>
          <w:tcPr>
            <w:tcW w:w="2790" w:type="dxa"/>
          </w:tcPr>
          <w:p w14:paraId="5D9CADBA" w14:textId="244C2E2F" w:rsidR="004571D3" w:rsidRDefault="004571D3" w:rsidP="004571D3">
            <w:pPr>
              <w:jc w:val="right"/>
              <w:rPr>
                <w:rFonts w:ascii="Arial" w:hAnsi="Arial" w:cs="Arial"/>
              </w:rPr>
            </w:pPr>
            <w:r w:rsidRPr="004571D3">
              <w:rPr>
                <w:rFonts w:ascii="Arial" w:hAnsi="Arial" w:cs="Arial"/>
              </w:rPr>
              <w:t>$2,500</w:t>
            </w:r>
          </w:p>
        </w:tc>
      </w:tr>
      <w:tr w:rsidR="004571D3" w14:paraId="3CFF537C" w14:textId="77777777" w:rsidTr="004571D3">
        <w:tc>
          <w:tcPr>
            <w:tcW w:w="2520" w:type="dxa"/>
          </w:tcPr>
          <w:p w14:paraId="426E1F93" w14:textId="70795300" w:rsidR="004571D3" w:rsidRDefault="004571D3" w:rsidP="004571D3">
            <w:pPr>
              <w:jc w:val="both"/>
              <w:rPr>
                <w:rFonts w:ascii="Arial" w:hAnsi="Arial" w:cs="Arial"/>
              </w:rPr>
            </w:pPr>
            <w:r w:rsidRPr="004571D3">
              <w:rPr>
                <w:rFonts w:ascii="Arial" w:hAnsi="Arial" w:cs="Arial"/>
              </w:rPr>
              <w:t xml:space="preserve">King County </w:t>
            </w:r>
          </w:p>
        </w:tc>
        <w:tc>
          <w:tcPr>
            <w:tcW w:w="2790" w:type="dxa"/>
          </w:tcPr>
          <w:p w14:paraId="15BE34E1" w14:textId="79722C25" w:rsidR="004571D3" w:rsidRDefault="004571D3" w:rsidP="004571D3">
            <w:pPr>
              <w:jc w:val="right"/>
              <w:rPr>
                <w:rFonts w:ascii="Arial" w:hAnsi="Arial" w:cs="Arial"/>
              </w:rPr>
            </w:pPr>
            <w:r w:rsidRPr="004571D3">
              <w:rPr>
                <w:rFonts w:ascii="Arial" w:hAnsi="Arial" w:cs="Arial"/>
              </w:rPr>
              <w:t>$10,000</w:t>
            </w:r>
          </w:p>
        </w:tc>
      </w:tr>
      <w:tr w:rsidR="004571D3" w14:paraId="175F9B3C" w14:textId="77777777" w:rsidTr="004571D3">
        <w:tc>
          <w:tcPr>
            <w:tcW w:w="2520" w:type="dxa"/>
          </w:tcPr>
          <w:p w14:paraId="2A329B48" w14:textId="2E76D79E" w:rsidR="004571D3" w:rsidRDefault="004571D3" w:rsidP="004571D3">
            <w:pPr>
              <w:jc w:val="both"/>
              <w:rPr>
                <w:rFonts w:ascii="Arial" w:hAnsi="Arial" w:cs="Arial"/>
              </w:rPr>
            </w:pPr>
            <w:r w:rsidRPr="004571D3">
              <w:rPr>
                <w:rFonts w:ascii="Arial" w:hAnsi="Arial" w:cs="Arial"/>
              </w:rPr>
              <w:t xml:space="preserve">Kirkland </w:t>
            </w:r>
          </w:p>
        </w:tc>
        <w:tc>
          <w:tcPr>
            <w:tcW w:w="2790" w:type="dxa"/>
          </w:tcPr>
          <w:p w14:paraId="727BEDD3" w14:textId="203AA0AB" w:rsidR="004571D3" w:rsidRDefault="004571D3" w:rsidP="004571D3">
            <w:pPr>
              <w:jc w:val="right"/>
              <w:rPr>
                <w:rFonts w:ascii="Arial" w:hAnsi="Arial" w:cs="Arial"/>
              </w:rPr>
            </w:pPr>
            <w:r w:rsidRPr="004571D3">
              <w:rPr>
                <w:rFonts w:ascii="Arial" w:hAnsi="Arial" w:cs="Arial"/>
              </w:rPr>
              <w:t>$2,500</w:t>
            </w:r>
          </w:p>
        </w:tc>
      </w:tr>
      <w:tr w:rsidR="004571D3" w14:paraId="6296A74F" w14:textId="77777777" w:rsidTr="004571D3">
        <w:tc>
          <w:tcPr>
            <w:tcW w:w="2520" w:type="dxa"/>
          </w:tcPr>
          <w:p w14:paraId="49D30FB5" w14:textId="14DB7672" w:rsidR="004571D3" w:rsidRDefault="004571D3" w:rsidP="004571D3">
            <w:pPr>
              <w:jc w:val="both"/>
              <w:rPr>
                <w:rFonts w:ascii="Arial" w:hAnsi="Arial" w:cs="Arial"/>
              </w:rPr>
            </w:pPr>
            <w:r w:rsidRPr="004571D3">
              <w:rPr>
                <w:rFonts w:ascii="Arial" w:hAnsi="Arial" w:cs="Arial"/>
              </w:rPr>
              <w:t xml:space="preserve">Lake Forest Park </w:t>
            </w:r>
          </w:p>
        </w:tc>
        <w:tc>
          <w:tcPr>
            <w:tcW w:w="2790" w:type="dxa"/>
          </w:tcPr>
          <w:p w14:paraId="410E7476" w14:textId="425BACF6" w:rsidR="004571D3" w:rsidRDefault="004571D3" w:rsidP="004571D3">
            <w:pPr>
              <w:jc w:val="right"/>
              <w:rPr>
                <w:rFonts w:ascii="Arial" w:hAnsi="Arial" w:cs="Arial"/>
              </w:rPr>
            </w:pPr>
            <w:r w:rsidRPr="004571D3">
              <w:rPr>
                <w:rFonts w:ascii="Arial" w:hAnsi="Arial" w:cs="Arial"/>
              </w:rPr>
              <w:t>$700</w:t>
            </w:r>
          </w:p>
        </w:tc>
      </w:tr>
      <w:tr w:rsidR="004571D3" w14:paraId="40ED6163" w14:textId="77777777" w:rsidTr="004571D3">
        <w:tc>
          <w:tcPr>
            <w:tcW w:w="2520" w:type="dxa"/>
          </w:tcPr>
          <w:p w14:paraId="02D7B2E6" w14:textId="561AF160" w:rsidR="004571D3" w:rsidRPr="004571D3" w:rsidRDefault="004571D3" w:rsidP="004571D3">
            <w:pPr>
              <w:jc w:val="both"/>
              <w:rPr>
                <w:rFonts w:ascii="Arial" w:hAnsi="Arial" w:cs="Arial"/>
              </w:rPr>
            </w:pPr>
            <w:r w:rsidRPr="004571D3">
              <w:rPr>
                <w:rFonts w:ascii="Arial" w:hAnsi="Arial" w:cs="Arial"/>
              </w:rPr>
              <w:t xml:space="preserve">Mercer Island </w:t>
            </w:r>
          </w:p>
        </w:tc>
        <w:tc>
          <w:tcPr>
            <w:tcW w:w="2790" w:type="dxa"/>
          </w:tcPr>
          <w:p w14:paraId="27F6C4EC" w14:textId="62AACAE9" w:rsidR="004571D3" w:rsidRDefault="004571D3" w:rsidP="004571D3">
            <w:pPr>
              <w:jc w:val="right"/>
              <w:rPr>
                <w:rFonts w:ascii="Arial" w:hAnsi="Arial" w:cs="Arial"/>
              </w:rPr>
            </w:pPr>
            <w:r w:rsidRPr="004571D3">
              <w:rPr>
                <w:rFonts w:ascii="Arial" w:hAnsi="Arial" w:cs="Arial"/>
              </w:rPr>
              <w:t>$1,200</w:t>
            </w:r>
          </w:p>
        </w:tc>
      </w:tr>
      <w:tr w:rsidR="004571D3" w14:paraId="3DC47B2E" w14:textId="77777777" w:rsidTr="004571D3">
        <w:tc>
          <w:tcPr>
            <w:tcW w:w="2520" w:type="dxa"/>
          </w:tcPr>
          <w:p w14:paraId="2D3C0274" w14:textId="396145ED" w:rsidR="004571D3" w:rsidRPr="004571D3" w:rsidRDefault="004571D3" w:rsidP="004571D3">
            <w:pPr>
              <w:jc w:val="both"/>
              <w:rPr>
                <w:rFonts w:ascii="Arial" w:hAnsi="Arial" w:cs="Arial"/>
              </w:rPr>
            </w:pPr>
            <w:r w:rsidRPr="004571D3">
              <w:rPr>
                <w:rFonts w:ascii="Arial" w:hAnsi="Arial" w:cs="Arial"/>
              </w:rPr>
              <w:t xml:space="preserve">Port of Seattle </w:t>
            </w:r>
          </w:p>
        </w:tc>
        <w:tc>
          <w:tcPr>
            <w:tcW w:w="2790" w:type="dxa"/>
          </w:tcPr>
          <w:p w14:paraId="7236DCE0" w14:textId="63C46D96" w:rsidR="004571D3" w:rsidRDefault="004571D3" w:rsidP="004571D3">
            <w:pPr>
              <w:jc w:val="right"/>
              <w:rPr>
                <w:rFonts w:ascii="Arial" w:hAnsi="Arial" w:cs="Arial"/>
              </w:rPr>
            </w:pPr>
            <w:r w:rsidRPr="004571D3">
              <w:rPr>
                <w:rFonts w:ascii="Arial" w:hAnsi="Arial" w:cs="Arial"/>
              </w:rPr>
              <w:t>$7,000</w:t>
            </w:r>
          </w:p>
        </w:tc>
      </w:tr>
      <w:tr w:rsidR="004571D3" w14:paraId="0CB14292" w14:textId="77777777" w:rsidTr="004571D3">
        <w:tc>
          <w:tcPr>
            <w:tcW w:w="2520" w:type="dxa"/>
          </w:tcPr>
          <w:p w14:paraId="2EAE4129" w14:textId="3F10AD2C" w:rsidR="004571D3" w:rsidRPr="004571D3" w:rsidRDefault="004571D3" w:rsidP="004571D3">
            <w:pPr>
              <w:jc w:val="both"/>
              <w:rPr>
                <w:rFonts w:ascii="Arial" w:hAnsi="Arial" w:cs="Arial"/>
              </w:rPr>
            </w:pPr>
            <w:r w:rsidRPr="004571D3">
              <w:rPr>
                <w:rFonts w:ascii="Arial" w:hAnsi="Arial" w:cs="Arial"/>
              </w:rPr>
              <w:t xml:space="preserve">Redmond </w:t>
            </w:r>
          </w:p>
        </w:tc>
        <w:tc>
          <w:tcPr>
            <w:tcW w:w="2790" w:type="dxa"/>
          </w:tcPr>
          <w:p w14:paraId="6E068F38" w14:textId="7DD05768" w:rsidR="004571D3" w:rsidRDefault="004571D3" w:rsidP="004571D3">
            <w:pPr>
              <w:jc w:val="right"/>
              <w:rPr>
                <w:rFonts w:ascii="Arial" w:hAnsi="Arial" w:cs="Arial"/>
              </w:rPr>
            </w:pPr>
            <w:r w:rsidRPr="004571D3">
              <w:rPr>
                <w:rFonts w:ascii="Arial" w:hAnsi="Arial" w:cs="Arial"/>
              </w:rPr>
              <w:t>$2,500</w:t>
            </w:r>
          </w:p>
        </w:tc>
      </w:tr>
      <w:tr w:rsidR="004571D3" w14:paraId="496AA215" w14:textId="77777777" w:rsidTr="004571D3">
        <w:tc>
          <w:tcPr>
            <w:tcW w:w="2520" w:type="dxa"/>
          </w:tcPr>
          <w:p w14:paraId="2308CAD4" w14:textId="4642B708" w:rsidR="004571D3" w:rsidRPr="004571D3" w:rsidRDefault="004571D3" w:rsidP="004571D3">
            <w:pPr>
              <w:jc w:val="both"/>
              <w:rPr>
                <w:rFonts w:ascii="Arial" w:hAnsi="Arial" w:cs="Arial"/>
              </w:rPr>
            </w:pPr>
            <w:r w:rsidRPr="004571D3">
              <w:rPr>
                <w:rFonts w:ascii="Arial" w:hAnsi="Arial" w:cs="Arial"/>
              </w:rPr>
              <w:t xml:space="preserve">Renton </w:t>
            </w:r>
          </w:p>
        </w:tc>
        <w:tc>
          <w:tcPr>
            <w:tcW w:w="2790" w:type="dxa"/>
          </w:tcPr>
          <w:p w14:paraId="2359DC71" w14:textId="08748F8B" w:rsidR="004571D3" w:rsidRDefault="004571D3" w:rsidP="004571D3">
            <w:pPr>
              <w:jc w:val="right"/>
              <w:rPr>
                <w:rFonts w:ascii="Arial" w:hAnsi="Arial" w:cs="Arial"/>
              </w:rPr>
            </w:pPr>
            <w:r w:rsidRPr="004571D3">
              <w:rPr>
                <w:rFonts w:ascii="Arial" w:hAnsi="Arial" w:cs="Arial"/>
              </w:rPr>
              <w:t>$2,500</w:t>
            </w:r>
          </w:p>
        </w:tc>
      </w:tr>
      <w:tr w:rsidR="004571D3" w14:paraId="4401D1E6" w14:textId="77777777" w:rsidTr="004571D3">
        <w:trPr>
          <w:trHeight w:val="233"/>
        </w:trPr>
        <w:tc>
          <w:tcPr>
            <w:tcW w:w="2520" w:type="dxa"/>
          </w:tcPr>
          <w:p w14:paraId="35A1FABC" w14:textId="5F917CFD" w:rsidR="004571D3" w:rsidRPr="004571D3" w:rsidRDefault="004571D3" w:rsidP="004571D3">
            <w:pPr>
              <w:jc w:val="both"/>
              <w:rPr>
                <w:rFonts w:ascii="Arial" w:hAnsi="Arial" w:cs="Arial"/>
              </w:rPr>
            </w:pPr>
            <w:r w:rsidRPr="004571D3">
              <w:rPr>
                <w:rFonts w:ascii="Arial" w:hAnsi="Arial" w:cs="Arial"/>
              </w:rPr>
              <w:t xml:space="preserve">Sammamish </w:t>
            </w:r>
          </w:p>
        </w:tc>
        <w:tc>
          <w:tcPr>
            <w:tcW w:w="2790" w:type="dxa"/>
          </w:tcPr>
          <w:p w14:paraId="221CC016" w14:textId="6B74DA29" w:rsidR="004571D3" w:rsidRDefault="004571D3" w:rsidP="004571D3">
            <w:pPr>
              <w:jc w:val="right"/>
              <w:rPr>
                <w:rFonts w:ascii="Arial" w:hAnsi="Arial" w:cs="Arial"/>
              </w:rPr>
            </w:pPr>
            <w:r w:rsidRPr="004571D3">
              <w:rPr>
                <w:rFonts w:ascii="Arial" w:hAnsi="Arial" w:cs="Arial"/>
              </w:rPr>
              <w:t>$2,000</w:t>
            </w:r>
          </w:p>
        </w:tc>
      </w:tr>
      <w:tr w:rsidR="004571D3" w14:paraId="25BE009B" w14:textId="77777777" w:rsidTr="004571D3">
        <w:tc>
          <w:tcPr>
            <w:tcW w:w="2520" w:type="dxa"/>
          </w:tcPr>
          <w:p w14:paraId="195BAC98" w14:textId="56AA57D8" w:rsidR="004571D3" w:rsidRPr="004571D3" w:rsidRDefault="004571D3" w:rsidP="004571D3">
            <w:pPr>
              <w:jc w:val="both"/>
              <w:rPr>
                <w:rFonts w:ascii="Arial" w:hAnsi="Arial" w:cs="Arial"/>
              </w:rPr>
            </w:pPr>
            <w:r w:rsidRPr="004571D3">
              <w:rPr>
                <w:rFonts w:ascii="Arial" w:hAnsi="Arial" w:cs="Arial"/>
              </w:rPr>
              <w:t xml:space="preserve">Seattle </w:t>
            </w:r>
          </w:p>
        </w:tc>
        <w:tc>
          <w:tcPr>
            <w:tcW w:w="2790" w:type="dxa"/>
          </w:tcPr>
          <w:p w14:paraId="6CF8F438" w14:textId="5FF8CF09" w:rsidR="004571D3" w:rsidRDefault="004571D3" w:rsidP="004571D3">
            <w:pPr>
              <w:jc w:val="right"/>
              <w:rPr>
                <w:rFonts w:ascii="Arial" w:hAnsi="Arial" w:cs="Arial"/>
              </w:rPr>
            </w:pPr>
            <w:r w:rsidRPr="004571D3">
              <w:rPr>
                <w:rFonts w:ascii="Arial" w:hAnsi="Arial" w:cs="Arial"/>
              </w:rPr>
              <w:t>$5,000</w:t>
            </w:r>
          </w:p>
        </w:tc>
      </w:tr>
      <w:tr w:rsidR="004571D3" w14:paraId="7A8F9947" w14:textId="77777777" w:rsidTr="004571D3">
        <w:tc>
          <w:tcPr>
            <w:tcW w:w="2520" w:type="dxa"/>
          </w:tcPr>
          <w:p w14:paraId="0230DC20" w14:textId="01D2B37A" w:rsidR="004571D3" w:rsidRPr="004571D3" w:rsidRDefault="004571D3" w:rsidP="004571D3">
            <w:pPr>
              <w:jc w:val="both"/>
              <w:rPr>
                <w:rFonts w:ascii="Arial" w:hAnsi="Arial" w:cs="Arial"/>
              </w:rPr>
            </w:pPr>
            <w:r w:rsidRPr="004571D3">
              <w:rPr>
                <w:rFonts w:ascii="Arial" w:hAnsi="Arial" w:cs="Arial"/>
              </w:rPr>
              <w:t xml:space="preserve">Shoreline </w:t>
            </w:r>
          </w:p>
        </w:tc>
        <w:tc>
          <w:tcPr>
            <w:tcW w:w="2790" w:type="dxa"/>
          </w:tcPr>
          <w:p w14:paraId="27797BD0" w14:textId="0B3C1229" w:rsidR="004571D3" w:rsidRDefault="004571D3" w:rsidP="004571D3">
            <w:pPr>
              <w:jc w:val="right"/>
              <w:rPr>
                <w:rFonts w:ascii="Arial" w:hAnsi="Arial" w:cs="Arial"/>
              </w:rPr>
            </w:pPr>
            <w:r w:rsidRPr="004571D3">
              <w:rPr>
                <w:rFonts w:ascii="Arial" w:hAnsi="Arial" w:cs="Arial"/>
              </w:rPr>
              <w:t>$2,000</w:t>
            </w:r>
          </w:p>
        </w:tc>
      </w:tr>
      <w:tr w:rsidR="004571D3" w14:paraId="40E129FB" w14:textId="77777777" w:rsidTr="004571D3">
        <w:tc>
          <w:tcPr>
            <w:tcW w:w="2520" w:type="dxa"/>
          </w:tcPr>
          <w:p w14:paraId="6508288F" w14:textId="3468D13B" w:rsidR="004571D3" w:rsidRPr="004571D3" w:rsidRDefault="004571D3" w:rsidP="004571D3">
            <w:pPr>
              <w:jc w:val="both"/>
              <w:rPr>
                <w:rFonts w:ascii="Arial" w:hAnsi="Arial" w:cs="Arial"/>
              </w:rPr>
            </w:pPr>
            <w:r w:rsidRPr="004571D3">
              <w:rPr>
                <w:rFonts w:ascii="Arial" w:hAnsi="Arial" w:cs="Arial"/>
              </w:rPr>
              <w:t xml:space="preserve">Snoqualmie </w:t>
            </w:r>
          </w:p>
        </w:tc>
        <w:tc>
          <w:tcPr>
            <w:tcW w:w="2790" w:type="dxa"/>
          </w:tcPr>
          <w:p w14:paraId="0508E260" w14:textId="342F97E8" w:rsidR="004571D3" w:rsidRDefault="004571D3" w:rsidP="004571D3">
            <w:pPr>
              <w:jc w:val="right"/>
              <w:rPr>
                <w:rFonts w:ascii="Arial" w:hAnsi="Arial" w:cs="Arial"/>
              </w:rPr>
            </w:pPr>
            <w:r w:rsidRPr="004571D3">
              <w:rPr>
                <w:rFonts w:ascii="Arial" w:hAnsi="Arial" w:cs="Arial"/>
              </w:rPr>
              <w:t>$700</w:t>
            </w:r>
          </w:p>
        </w:tc>
      </w:tr>
      <w:tr w:rsidR="004571D3" w14:paraId="6942992E" w14:textId="77777777" w:rsidTr="004571D3">
        <w:tc>
          <w:tcPr>
            <w:tcW w:w="2520" w:type="dxa"/>
          </w:tcPr>
          <w:p w14:paraId="442A2DC1" w14:textId="754CACC2" w:rsidR="004571D3" w:rsidRPr="004571D3" w:rsidRDefault="004571D3" w:rsidP="004571D3">
            <w:pPr>
              <w:jc w:val="both"/>
              <w:rPr>
                <w:rFonts w:ascii="Arial" w:hAnsi="Arial" w:cs="Arial"/>
              </w:rPr>
            </w:pPr>
            <w:r w:rsidRPr="004571D3">
              <w:rPr>
                <w:rFonts w:ascii="Arial" w:hAnsi="Arial" w:cs="Arial"/>
              </w:rPr>
              <w:t xml:space="preserve">Tukwila </w:t>
            </w:r>
          </w:p>
        </w:tc>
        <w:tc>
          <w:tcPr>
            <w:tcW w:w="2790" w:type="dxa"/>
          </w:tcPr>
          <w:p w14:paraId="212A27B9" w14:textId="198C8FF5" w:rsidR="004571D3" w:rsidRDefault="004571D3" w:rsidP="004571D3">
            <w:pPr>
              <w:jc w:val="right"/>
              <w:rPr>
                <w:rFonts w:ascii="Arial" w:hAnsi="Arial" w:cs="Arial"/>
              </w:rPr>
            </w:pPr>
            <w:r w:rsidRPr="004571D3">
              <w:rPr>
                <w:rFonts w:ascii="Arial" w:hAnsi="Arial" w:cs="Arial"/>
              </w:rPr>
              <w:t>$1,200</w:t>
            </w:r>
          </w:p>
        </w:tc>
      </w:tr>
      <w:tr w:rsidR="004571D3" w14:paraId="458FF2F7" w14:textId="77777777" w:rsidTr="004571D3">
        <w:tc>
          <w:tcPr>
            <w:tcW w:w="2520" w:type="dxa"/>
          </w:tcPr>
          <w:p w14:paraId="51DB7A5D" w14:textId="34524580" w:rsidR="004571D3" w:rsidRPr="004571D3" w:rsidRDefault="004571D3" w:rsidP="004571D3">
            <w:pPr>
              <w:jc w:val="both"/>
              <w:rPr>
                <w:rFonts w:ascii="Arial" w:hAnsi="Arial" w:cs="Arial"/>
              </w:rPr>
            </w:pPr>
            <w:r w:rsidRPr="004571D3">
              <w:rPr>
                <w:rFonts w:ascii="Arial" w:hAnsi="Arial" w:cs="Arial"/>
                <w:b/>
                <w:bCs/>
              </w:rPr>
              <w:t xml:space="preserve">Total </w:t>
            </w:r>
          </w:p>
        </w:tc>
        <w:tc>
          <w:tcPr>
            <w:tcW w:w="2790" w:type="dxa"/>
          </w:tcPr>
          <w:p w14:paraId="6BF232B3" w14:textId="534119F0" w:rsidR="004571D3" w:rsidRDefault="004571D3" w:rsidP="004571D3">
            <w:pPr>
              <w:jc w:val="right"/>
              <w:rPr>
                <w:rFonts w:ascii="Arial" w:hAnsi="Arial" w:cs="Arial"/>
              </w:rPr>
            </w:pPr>
            <w:r w:rsidRPr="004571D3">
              <w:rPr>
                <w:rFonts w:ascii="Arial" w:hAnsi="Arial" w:cs="Arial"/>
                <w:b/>
                <w:bCs/>
              </w:rPr>
              <w:t>$46,700</w:t>
            </w:r>
          </w:p>
        </w:tc>
      </w:tr>
    </w:tbl>
    <w:p w14:paraId="4380C4C1" w14:textId="77777777" w:rsidR="004571D3" w:rsidRDefault="004571D3" w:rsidP="005A1F68">
      <w:pPr>
        <w:jc w:val="both"/>
        <w:rPr>
          <w:rFonts w:ascii="Arial" w:hAnsi="Arial" w:cs="Arial"/>
        </w:rPr>
      </w:pPr>
    </w:p>
    <w:p w14:paraId="681F9562" w14:textId="1CC84C41" w:rsidR="004571D3" w:rsidRDefault="004571D3" w:rsidP="004571D3">
      <w:pPr>
        <w:jc w:val="both"/>
        <w:rPr>
          <w:rFonts w:ascii="Arial" w:hAnsi="Arial" w:cs="Arial"/>
        </w:rPr>
      </w:pPr>
      <w:r>
        <w:rPr>
          <w:rFonts w:ascii="Arial" w:hAnsi="Arial" w:cs="Arial"/>
        </w:rPr>
        <w:t>The Work Plan notes that m</w:t>
      </w:r>
      <w:r w:rsidRPr="004571D3">
        <w:rPr>
          <w:rFonts w:ascii="Arial" w:hAnsi="Arial" w:cs="Arial"/>
        </w:rPr>
        <w:t>uch of K4C’s work is completed by</w:t>
      </w:r>
      <w:r>
        <w:rPr>
          <w:rFonts w:ascii="Arial" w:hAnsi="Arial" w:cs="Arial"/>
        </w:rPr>
        <w:t xml:space="preserve"> </w:t>
      </w:r>
      <w:r w:rsidRPr="004571D3">
        <w:rPr>
          <w:rFonts w:ascii="Arial" w:hAnsi="Arial" w:cs="Arial"/>
        </w:rPr>
        <w:t>staff and elected officials of K4C partners and does not require K4C budget or expenditures</w:t>
      </w:r>
      <w:r w:rsidR="00FD6D62">
        <w:rPr>
          <w:rFonts w:ascii="Arial" w:hAnsi="Arial" w:cs="Arial"/>
        </w:rPr>
        <w:t>.</w:t>
      </w:r>
    </w:p>
    <w:p w14:paraId="4C7466D8" w14:textId="77777777" w:rsidR="004571D3" w:rsidRDefault="004571D3" w:rsidP="005A1F68">
      <w:pPr>
        <w:jc w:val="both"/>
        <w:rPr>
          <w:rFonts w:ascii="Arial" w:hAnsi="Arial" w:cs="Arial"/>
        </w:rPr>
      </w:pPr>
    </w:p>
    <w:p w14:paraId="7CECCAED" w14:textId="1AA1E855" w:rsidR="006B6731" w:rsidRDefault="00FD6D62" w:rsidP="005A1F68">
      <w:pPr>
        <w:jc w:val="both"/>
        <w:rPr>
          <w:rFonts w:ascii="Arial" w:hAnsi="Arial" w:cs="Arial"/>
        </w:rPr>
      </w:pPr>
      <w:r>
        <w:rPr>
          <w:rFonts w:ascii="Arial" w:hAnsi="Arial" w:cs="Arial"/>
          <w:b/>
          <w:bCs/>
        </w:rPr>
        <w:t xml:space="preserve">K4C Work Plan. </w:t>
      </w:r>
      <w:r w:rsidR="006B6731">
        <w:rPr>
          <w:rFonts w:ascii="Arial" w:hAnsi="Arial" w:cs="Arial"/>
        </w:rPr>
        <w:t xml:space="preserve">The 2022 K4C Work Plan includes priority areas of work, determined at K4C's Elected Official Work Sessions. </w:t>
      </w:r>
      <w:r w:rsidR="00461C06">
        <w:rPr>
          <w:rFonts w:ascii="Arial" w:hAnsi="Arial" w:cs="Arial"/>
        </w:rPr>
        <w:t xml:space="preserve">Each priority area and planned actions are described briefly below. </w:t>
      </w:r>
    </w:p>
    <w:p w14:paraId="4CCE68F2" w14:textId="259CF15F" w:rsidR="006B6731" w:rsidRDefault="006B6731" w:rsidP="005A1F68">
      <w:pPr>
        <w:jc w:val="both"/>
        <w:rPr>
          <w:rFonts w:ascii="Arial" w:hAnsi="Arial" w:cs="Arial"/>
        </w:rPr>
      </w:pPr>
    </w:p>
    <w:p w14:paraId="650EA58C" w14:textId="21975427" w:rsidR="00461C06" w:rsidRDefault="006B6731" w:rsidP="005A1F68">
      <w:pPr>
        <w:jc w:val="both"/>
        <w:rPr>
          <w:rFonts w:ascii="Arial" w:hAnsi="Arial" w:cs="Arial"/>
        </w:rPr>
      </w:pPr>
      <w:r w:rsidRPr="006B6731">
        <w:rPr>
          <w:rFonts w:ascii="Arial" w:hAnsi="Arial" w:cs="Arial"/>
          <w:i/>
          <w:iCs/>
        </w:rPr>
        <w:t>Shared Goals.</w:t>
      </w:r>
      <w:r w:rsidR="00461C06">
        <w:rPr>
          <w:rFonts w:ascii="Arial" w:hAnsi="Arial" w:cs="Arial"/>
          <w:i/>
          <w:iCs/>
        </w:rPr>
        <w:t xml:space="preserve"> </w:t>
      </w:r>
      <w:r w:rsidR="00336852">
        <w:rPr>
          <w:rFonts w:ascii="Arial" w:hAnsi="Arial" w:cs="Arial"/>
        </w:rPr>
        <w:t>2022 a</w:t>
      </w:r>
      <w:r w:rsidR="00461C06">
        <w:rPr>
          <w:rFonts w:ascii="Arial" w:hAnsi="Arial" w:cs="Arial"/>
        </w:rPr>
        <w:t xml:space="preserve">ctions </w:t>
      </w:r>
      <w:r w:rsidR="00336852">
        <w:rPr>
          <w:rFonts w:ascii="Arial" w:hAnsi="Arial" w:cs="Arial"/>
        </w:rPr>
        <w:t xml:space="preserve">would </w:t>
      </w:r>
      <w:r w:rsidR="00461C06">
        <w:rPr>
          <w:rFonts w:ascii="Arial" w:hAnsi="Arial" w:cs="Arial"/>
        </w:rPr>
        <w:t>include:</w:t>
      </w:r>
    </w:p>
    <w:p w14:paraId="4584103E" w14:textId="77777777" w:rsidR="00D04D75" w:rsidRDefault="00D04D75" w:rsidP="005A1F68">
      <w:pPr>
        <w:jc w:val="both"/>
        <w:rPr>
          <w:rFonts w:ascii="Arial" w:hAnsi="Arial" w:cs="Arial"/>
        </w:rPr>
      </w:pPr>
    </w:p>
    <w:p w14:paraId="10E491BF" w14:textId="724BFC81" w:rsidR="006B6731" w:rsidRDefault="00461C06" w:rsidP="00461C06">
      <w:pPr>
        <w:pStyle w:val="ListParagraph0"/>
        <w:numPr>
          <w:ilvl w:val="0"/>
          <w:numId w:val="4"/>
        </w:numPr>
        <w:jc w:val="both"/>
        <w:rPr>
          <w:rFonts w:ascii="Arial" w:hAnsi="Arial" w:cs="Arial"/>
        </w:rPr>
      </w:pPr>
      <w:r>
        <w:rPr>
          <w:rFonts w:ascii="Arial" w:hAnsi="Arial" w:cs="Arial"/>
        </w:rPr>
        <w:t>S</w:t>
      </w:r>
      <w:r w:rsidRPr="00461C06">
        <w:rPr>
          <w:rFonts w:ascii="Arial" w:hAnsi="Arial" w:cs="Arial"/>
        </w:rPr>
        <w:t>upport</w:t>
      </w:r>
      <w:r>
        <w:rPr>
          <w:rFonts w:ascii="Arial" w:hAnsi="Arial" w:cs="Arial"/>
        </w:rPr>
        <w:t>ing</w:t>
      </w:r>
      <w:r w:rsidRPr="00461C06">
        <w:rPr>
          <w:rFonts w:ascii="Arial" w:hAnsi="Arial" w:cs="Arial"/>
        </w:rPr>
        <w:t xml:space="preserve"> </w:t>
      </w:r>
      <w:r>
        <w:rPr>
          <w:rFonts w:ascii="Arial" w:hAnsi="Arial" w:cs="Arial"/>
        </w:rPr>
        <w:t xml:space="preserve">K4C </w:t>
      </w:r>
      <w:r w:rsidRPr="00461C06">
        <w:rPr>
          <w:rFonts w:ascii="Arial" w:hAnsi="Arial" w:cs="Arial"/>
        </w:rPr>
        <w:t>partners in integrating the new greenhouse gas reduction targets adopted through the Comprehensive Planning Policies into comprehensive plan and climate and sustainability plan updates</w:t>
      </w:r>
      <w:r>
        <w:rPr>
          <w:rFonts w:ascii="Arial" w:hAnsi="Arial" w:cs="Arial"/>
        </w:rPr>
        <w:t>;</w:t>
      </w:r>
    </w:p>
    <w:p w14:paraId="73EFB283" w14:textId="0DE2E93B" w:rsidR="00461C06" w:rsidRDefault="00461C06" w:rsidP="00461C06">
      <w:pPr>
        <w:pStyle w:val="ListParagraph0"/>
        <w:numPr>
          <w:ilvl w:val="0"/>
          <w:numId w:val="4"/>
        </w:numPr>
        <w:jc w:val="both"/>
        <w:rPr>
          <w:rFonts w:ascii="Arial" w:hAnsi="Arial" w:cs="Arial"/>
        </w:rPr>
      </w:pPr>
      <w:r>
        <w:rPr>
          <w:rFonts w:ascii="Arial" w:hAnsi="Arial" w:cs="Arial"/>
        </w:rPr>
        <w:lastRenderedPageBreak/>
        <w:t>Completing the Puget Sound Regional Emissions Analysis Project, which includes:</w:t>
      </w:r>
    </w:p>
    <w:p w14:paraId="7463D72D" w14:textId="0FCB2889" w:rsidR="00461C06" w:rsidRDefault="00461C06" w:rsidP="00461C06">
      <w:pPr>
        <w:pStyle w:val="ListParagraph0"/>
        <w:numPr>
          <w:ilvl w:val="1"/>
          <w:numId w:val="4"/>
        </w:numPr>
        <w:jc w:val="both"/>
        <w:rPr>
          <w:rFonts w:ascii="Arial" w:hAnsi="Arial" w:cs="Arial"/>
        </w:rPr>
      </w:pPr>
      <w:r>
        <w:rPr>
          <w:rFonts w:ascii="Arial" w:hAnsi="Arial" w:cs="Arial"/>
        </w:rPr>
        <w:t>Updating the countywide geographic and consumption-based emissions inventories;</w:t>
      </w:r>
    </w:p>
    <w:p w14:paraId="3D6BB90F" w14:textId="6FC0D2F1" w:rsidR="00461C06" w:rsidRDefault="00461C06" w:rsidP="00461C06">
      <w:pPr>
        <w:pStyle w:val="ListParagraph0"/>
        <w:numPr>
          <w:ilvl w:val="1"/>
          <w:numId w:val="4"/>
        </w:numPr>
        <w:jc w:val="both"/>
        <w:rPr>
          <w:rFonts w:ascii="Arial" w:hAnsi="Arial" w:cs="Arial"/>
        </w:rPr>
      </w:pPr>
      <w:r>
        <w:rPr>
          <w:rFonts w:ascii="Arial" w:hAnsi="Arial" w:cs="Arial"/>
        </w:rPr>
        <w:t>Assessing, collecting, and tabulating local emissions data for the purpose of developing a tool with city-specific emissions data and visualizations; and</w:t>
      </w:r>
    </w:p>
    <w:p w14:paraId="4E392536" w14:textId="2F28DF75" w:rsidR="00461C06" w:rsidRDefault="00461C06" w:rsidP="00336852">
      <w:pPr>
        <w:pStyle w:val="ListParagraph0"/>
        <w:numPr>
          <w:ilvl w:val="1"/>
          <w:numId w:val="4"/>
        </w:numPr>
        <w:jc w:val="both"/>
        <w:rPr>
          <w:rFonts w:ascii="Arial" w:hAnsi="Arial" w:cs="Arial"/>
        </w:rPr>
      </w:pPr>
      <w:r>
        <w:rPr>
          <w:rFonts w:ascii="Arial" w:hAnsi="Arial" w:cs="Arial"/>
        </w:rPr>
        <w:t>Developing guidance or a tool for cities to complete GHG inventories for government operations</w:t>
      </w:r>
      <w:r w:rsidR="007747F4">
        <w:rPr>
          <w:rFonts w:ascii="Arial" w:hAnsi="Arial" w:cs="Arial"/>
        </w:rPr>
        <w:t>.</w:t>
      </w:r>
    </w:p>
    <w:p w14:paraId="4E1151C9" w14:textId="386D8587" w:rsidR="00FA09CE" w:rsidRDefault="00FA09CE" w:rsidP="00FA09CE">
      <w:pPr>
        <w:jc w:val="both"/>
        <w:rPr>
          <w:rFonts w:ascii="Arial" w:hAnsi="Arial" w:cs="Arial"/>
        </w:rPr>
      </w:pPr>
    </w:p>
    <w:p w14:paraId="5CA858B1" w14:textId="549209BC" w:rsidR="00FA09CE" w:rsidRPr="00FA09CE" w:rsidRDefault="00FA09CE" w:rsidP="00FA09CE">
      <w:pPr>
        <w:jc w:val="both"/>
        <w:rPr>
          <w:rFonts w:ascii="Arial" w:hAnsi="Arial" w:cs="Arial"/>
        </w:rPr>
      </w:pPr>
      <w:r>
        <w:rPr>
          <w:rFonts w:ascii="Arial" w:hAnsi="Arial" w:cs="Arial"/>
        </w:rPr>
        <w:t xml:space="preserve">According to Executive staff, </w:t>
      </w:r>
      <w:r w:rsidR="00FA721B">
        <w:rPr>
          <w:rFonts w:ascii="Arial" w:hAnsi="Arial" w:cs="Arial"/>
        </w:rPr>
        <w:t>t</w:t>
      </w:r>
      <w:r>
        <w:rPr>
          <w:rFonts w:ascii="Arial" w:hAnsi="Arial" w:cs="Arial"/>
        </w:rPr>
        <w:t>hese deliverables are expected to be completed in 2022.</w:t>
      </w:r>
    </w:p>
    <w:p w14:paraId="48111F77" w14:textId="53F0EDDF" w:rsidR="006B6731" w:rsidRPr="006B6731" w:rsidRDefault="006B6731" w:rsidP="005A1F68">
      <w:pPr>
        <w:jc w:val="both"/>
        <w:rPr>
          <w:rFonts w:ascii="Arial" w:hAnsi="Arial" w:cs="Arial"/>
          <w:i/>
          <w:iCs/>
        </w:rPr>
      </w:pPr>
    </w:p>
    <w:p w14:paraId="5CE27574" w14:textId="3BABBFBF" w:rsidR="006B6731" w:rsidRPr="00336852" w:rsidRDefault="006B6731" w:rsidP="005A1F68">
      <w:pPr>
        <w:jc w:val="both"/>
        <w:rPr>
          <w:rFonts w:ascii="Arial" w:hAnsi="Arial" w:cs="Arial"/>
        </w:rPr>
      </w:pPr>
      <w:r w:rsidRPr="006B6731">
        <w:rPr>
          <w:rFonts w:ascii="Arial" w:hAnsi="Arial" w:cs="Arial"/>
          <w:i/>
          <w:iCs/>
        </w:rPr>
        <w:t>Climate Policy.</w:t>
      </w:r>
      <w:r w:rsidR="00336852">
        <w:rPr>
          <w:rFonts w:ascii="Arial" w:hAnsi="Arial" w:cs="Arial"/>
          <w:i/>
          <w:iCs/>
        </w:rPr>
        <w:t xml:space="preserve"> </w:t>
      </w:r>
      <w:r w:rsidR="007747F4">
        <w:rPr>
          <w:rFonts w:ascii="Arial" w:hAnsi="Arial" w:cs="Arial"/>
        </w:rPr>
        <w:t>K4C partners would t</w:t>
      </w:r>
      <w:r w:rsidR="00336852">
        <w:rPr>
          <w:rFonts w:ascii="Arial" w:hAnsi="Arial" w:cs="Arial"/>
        </w:rPr>
        <w:t xml:space="preserve">rack and analyze bills during the 2022 state legislative session and advocate for bills that would advance the K4C Joint Commitments. </w:t>
      </w:r>
    </w:p>
    <w:p w14:paraId="27DF85B0" w14:textId="4518769F" w:rsidR="006B6731" w:rsidRPr="006B6731" w:rsidRDefault="006B6731" w:rsidP="005A1F68">
      <w:pPr>
        <w:jc w:val="both"/>
        <w:rPr>
          <w:rFonts w:ascii="Arial" w:hAnsi="Arial" w:cs="Arial"/>
          <w:i/>
          <w:iCs/>
        </w:rPr>
      </w:pPr>
    </w:p>
    <w:p w14:paraId="568B88C1" w14:textId="1EFF6316" w:rsidR="006B6731" w:rsidRPr="007747F4" w:rsidRDefault="006B6731" w:rsidP="005A1F68">
      <w:pPr>
        <w:jc w:val="both"/>
        <w:rPr>
          <w:rFonts w:ascii="Arial" w:hAnsi="Arial" w:cs="Arial"/>
        </w:rPr>
      </w:pPr>
      <w:r w:rsidRPr="006B6731">
        <w:rPr>
          <w:rFonts w:ascii="Arial" w:hAnsi="Arial" w:cs="Arial"/>
          <w:i/>
          <w:iCs/>
        </w:rPr>
        <w:t>Transportation and Land Use.</w:t>
      </w:r>
      <w:r w:rsidR="007747F4">
        <w:rPr>
          <w:rFonts w:ascii="Arial" w:hAnsi="Arial" w:cs="Arial"/>
          <w:i/>
          <w:iCs/>
        </w:rPr>
        <w:t xml:space="preserve"> </w:t>
      </w:r>
      <w:r w:rsidR="007747F4">
        <w:rPr>
          <w:rFonts w:ascii="Arial" w:hAnsi="Arial" w:cs="Arial"/>
        </w:rPr>
        <w:t>K4C partners would work to support transit-friendly development and easy connections,</w:t>
      </w:r>
      <w:r w:rsidR="00920555">
        <w:rPr>
          <w:rFonts w:ascii="Arial" w:hAnsi="Arial" w:cs="Arial"/>
        </w:rPr>
        <w:t xml:space="preserve"> </w:t>
      </w:r>
      <w:r w:rsidR="007747F4">
        <w:rPr>
          <w:rFonts w:ascii="Arial" w:hAnsi="Arial" w:cs="Arial"/>
        </w:rPr>
        <w:t xml:space="preserve">and support countywide transportation-related policy updates as appropriate. </w:t>
      </w:r>
    </w:p>
    <w:p w14:paraId="18C3D512" w14:textId="2BD1DBFF" w:rsidR="006B6731" w:rsidRPr="006B6731" w:rsidRDefault="006B6731" w:rsidP="005A1F68">
      <w:pPr>
        <w:jc w:val="both"/>
        <w:rPr>
          <w:rFonts w:ascii="Arial" w:hAnsi="Arial" w:cs="Arial"/>
          <w:i/>
          <w:iCs/>
        </w:rPr>
      </w:pPr>
    </w:p>
    <w:p w14:paraId="2CF191EA" w14:textId="018C4ED0" w:rsidR="006B6731" w:rsidRDefault="006B6731" w:rsidP="005A1F68">
      <w:pPr>
        <w:jc w:val="both"/>
        <w:rPr>
          <w:rFonts w:ascii="Arial" w:hAnsi="Arial" w:cs="Arial"/>
        </w:rPr>
      </w:pPr>
      <w:r w:rsidRPr="006B6731">
        <w:rPr>
          <w:rFonts w:ascii="Arial" w:hAnsi="Arial" w:cs="Arial"/>
          <w:i/>
          <w:iCs/>
        </w:rPr>
        <w:t>Clean Fuels and Electric Vehicles.</w:t>
      </w:r>
      <w:r w:rsidR="007747F4">
        <w:rPr>
          <w:rFonts w:ascii="Arial" w:hAnsi="Arial" w:cs="Arial"/>
          <w:i/>
          <w:iCs/>
        </w:rPr>
        <w:t xml:space="preserve"> </w:t>
      </w:r>
      <w:r w:rsidR="007747F4">
        <w:rPr>
          <w:rFonts w:ascii="Arial" w:hAnsi="Arial" w:cs="Arial"/>
        </w:rPr>
        <w:t>In 2022, K4C partners would</w:t>
      </w:r>
      <w:r w:rsidR="00111738">
        <w:rPr>
          <w:rFonts w:ascii="Arial" w:hAnsi="Arial" w:cs="Arial"/>
        </w:rPr>
        <w:t xml:space="preserve"> undertake the following work</w:t>
      </w:r>
      <w:r w:rsidR="007747F4">
        <w:rPr>
          <w:rFonts w:ascii="Arial" w:hAnsi="Arial" w:cs="Arial"/>
        </w:rPr>
        <w:t>:</w:t>
      </w:r>
    </w:p>
    <w:p w14:paraId="7EB8290C" w14:textId="77777777" w:rsidR="00FA721B" w:rsidRDefault="00FA721B" w:rsidP="005A1F68">
      <w:pPr>
        <w:jc w:val="both"/>
        <w:rPr>
          <w:rFonts w:ascii="Arial" w:hAnsi="Arial" w:cs="Arial"/>
        </w:rPr>
      </w:pPr>
    </w:p>
    <w:p w14:paraId="1551C58C" w14:textId="4C9A381E" w:rsidR="007747F4" w:rsidRDefault="007747F4" w:rsidP="007747F4">
      <w:pPr>
        <w:pStyle w:val="ListParagraph0"/>
        <w:numPr>
          <w:ilvl w:val="0"/>
          <w:numId w:val="5"/>
        </w:numPr>
        <w:jc w:val="both"/>
        <w:rPr>
          <w:rFonts w:ascii="Arial" w:hAnsi="Arial" w:cs="Arial"/>
        </w:rPr>
      </w:pPr>
      <w:r>
        <w:rPr>
          <w:rFonts w:ascii="Arial" w:hAnsi="Arial" w:cs="Arial"/>
        </w:rPr>
        <w:t>Supporting engagement and partnership with utilities and organizations to develop pilots or programs to incentivize the transition to electric vehicle (EV) ownership;</w:t>
      </w:r>
    </w:p>
    <w:p w14:paraId="6D0DFFE8" w14:textId="59EA1F4C" w:rsidR="007747F4" w:rsidRDefault="007747F4" w:rsidP="007747F4">
      <w:pPr>
        <w:pStyle w:val="ListParagraph0"/>
        <w:numPr>
          <w:ilvl w:val="0"/>
          <w:numId w:val="5"/>
        </w:numPr>
        <w:jc w:val="both"/>
        <w:rPr>
          <w:rFonts w:ascii="Arial" w:hAnsi="Arial" w:cs="Arial"/>
        </w:rPr>
      </w:pPr>
      <w:r>
        <w:rPr>
          <w:rFonts w:ascii="Arial" w:hAnsi="Arial" w:cs="Arial"/>
        </w:rPr>
        <w:t>Supporting adoption of a proposed EV charging code developed through the regional code collaboration; and</w:t>
      </w:r>
    </w:p>
    <w:p w14:paraId="12D6602C" w14:textId="58FDA8FD" w:rsidR="007747F4" w:rsidRPr="007747F4" w:rsidRDefault="00111738" w:rsidP="007747F4">
      <w:pPr>
        <w:pStyle w:val="ListParagraph0"/>
        <w:numPr>
          <w:ilvl w:val="0"/>
          <w:numId w:val="5"/>
        </w:numPr>
        <w:jc w:val="both"/>
        <w:rPr>
          <w:rFonts w:ascii="Arial" w:hAnsi="Arial" w:cs="Arial"/>
        </w:rPr>
      </w:pPr>
      <w:r>
        <w:rPr>
          <w:rFonts w:ascii="Arial" w:hAnsi="Arial" w:cs="Arial"/>
        </w:rPr>
        <w:t xml:space="preserve">Working </w:t>
      </w:r>
      <w:r w:rsidR="007747F4">
        <w:rPr>
          <w:rFonts w:ascii="Arial" w:hAnsi="Arial" w:cs="Arial"/>
        </w:rPr>
        <w:t>with Metro staff to coordinate EV data compilation and information sharing.</w:t>
      </w:r>
    </w:p>
    <w:p w14:paraId="1194D5B3" w14:textId="15D6F152" w:rsidR="006B6731" w:rsidRPr="006B6731" w:rsidRDefault="006B6731" w:rsidP="005A1F68">
      <w:pPr>
        <w:jc w:val="both"/>
        <w:rPr>
          <w:rFonts w:ascii="Arial" w:hAnsi="Arial" w:cs="Arial"/>
          <w:i/>
          <w:iCs/>
        </w:rPr>
      </w:pPr>
    </w:p>
    <w:p w14:paraId="71F4A097" w14:textId="14B899B7" w:rsidR="006B6731" w:rsidRPr="007747F4" w:rsidRDefault="006B6731" w:rsidP="005A1F68">
      <w:pPr>
        <w:jc w:val="both"/>
        <w:rPr>
          <w:rFonts w:ascii="Arial" w:hAnsi="Arial" w:cs="Arial"/>
        </w:rPr>
      </w:pPr>
      <w:r w:rsidRPr="006B6731">
        <w:rPr>
          <w:rFonts w:ascii="Arial" w:hAnsi="Arial" w:cs="Arial"/>
          <w:i/>
          <w:iCs/>
        </w:rPr>
        <w:t>Energy Supply.</w:t>
      </w:r>
      <w:r w:rsidR="007747F4">
        <w:rPr>
          <w:rFonts w:ascii="Arial" w:hAnsi="Arial" w:cs="Arial"/>
          <w:i/>
          <w:iCs/>
        </w:rPr>
        <w:t xml:space="preserve"> </w:t>
      </w:r>
      <w:r w:rsidR="007747F4">
        <w:rPr>
          <w:rFonts w:ascii="Arial" w:hAnsi="Arial" w:cs="Arial"/>
        </w:rPr>
        <w:t xml:space="preserve">K4C partners would continue engagement between elected officials, utilities, and utility regulators, with the goal of working toward a renewable energy future. </w:t>
      </w:r>
    </w:p>
    <w:p w14:paraId="162E455F" w14:textId="08281CF0" w:rsidR="006B6731" w:rsidRPr="006B6731" w:rsidRDefault="006B6731" w:rsidP="005A1F68">
      <w:pPr>
        <w:jc w:val="both"/>
        <w:rPr>
          <w:rFonts w:ascii="Arial" w:hAnsi="Arial" w:cs="Arial"/>
          <w:i/>
          <w:iCs/>
        </w:rPr>
      </w:pPr>
    </w:p>
    <w:p w14:paraId="05EAEB59" w14:textId="0D43CA5F" w:rsidR="006B6731" w:rsidRDefault="006B6731" w:rsidP="005A1F68">
      <w:pPr>
        <w:jc w:val="both"/>
        <w:rPr>
          <w:rFonts w:ascii="Arial" w:hAnsi="Arial" w:cs="Arial"/>
        </w:rPr>
      </w:pPr>
      <w:r w:rsidRPr="006B6731">
        <w:rPr>
          <w:rFonts w:ascii="Arial" w:hAnsi="Arial" w:cs="Arial"/>
          <w:i/>
          <w:iCs/>
        </w:rPr>
        <w:t>Green Building and Energy Efficiency.</w:t>
      </w:r>
      <w:r w:rsidR="007747F4">
        <w:rPr>
          <w:rFonts w:ascii="Arial" w:hAnsi="Arial" w:cs="Arial"/>
          <w:i/>
          <w:iCs/>
        </w:rPr>
        <w:t xml:space="preserve"> </w:t>
      </w:r>
      <w:r w:rsidR="007747F4">
        <w:rPr>
          <w:rFonts w:ascii="Arial" w:hAnsi="Arial" w:cs="Arial"/>
        </w:rPr>
        <w:t>K4C's proposed green building and energy efficiency work for 2022 includes:</w:t>
      </w:r>
    </w:p>
    <w:p w14:paraId="7CB75DD3" w14:textId="77777777" w:rsidR="00D04D75" w:rsidRDefault="00D04D75" w:rsidP="005A1F68">
      <w:pPr>
        <w:jc w:val="both"/>
        <w:rPr>
          <w:rFonts w:ascii="Arial" w:hAnsi="Arial" w:cs="Arial"/>
        </w:rPr>
      </w:pPr>
    </w:p>
    <w:p w14:paraId="50664C5E" w14:textId="7A2699DA" w:rsidR="00111738" w:rsidRDefault="00111738" w:rsidP="005A1F68">
      <w:pPr>
        <w:pStyle w:val="ListParagraph0"/>
        <w:numPr>
          <w:ilvl w:val="0"/>
          <w:numId w:val="6"/>
        </w:numPr>
        <w:jc w:val="both"/>
        <w:rPr>
          <w:rFonts w:ascii="Arial" w:hAnsi="Arial" w:cs="Arial"/>
        </w:rPr>
      </w:pPr>
      <w:r>
        <w:rPr>
          <w:rFonts w:ascii="Arial" w:hAnsi="Arial" w:cs="Arial"/>
        </w:rPr>
        <w:t>Partnering through the Regional Code Collaboration to implement energy and green building polic</w:t>
      </w:r>
      <w:r w:rsidR="00FA721B">
        <w:rPr>
          <w:rFonts w:ascii="Arial" w:hAnsi="Arial" w:cs="Arial"/>
        </w:rPr>
        <w:t>ies</w:t>
      </w:r>
      <w:r>
        <w:rPr>
          <w:rFonts w:ascii="Arial" w:hAnsi="Arial" w:cs="Arial"/>
        </w:rPr>
        <w:t xml:space="preserve"> and codes;</w:t>
      </w:r>
    </w:p>
    <w:p w14:paraId="09966BA4" w14:textId="3F3042F6" w:rsidR="00111738" w:rsidRDefault="00111738" w:rsidP="005A1F68">
      <w:pPr>
        <w:pStyle w:val="ListParagraph0"/>
        <w:numPr>
          <w:ilvl w:val="0"/>
          <w:numId w:val="6"/>
        </w:numPr>
        <w:jc w:val="both"/>
        <w:rPr>
          <w:rFonts w:ascii="Arial" w:hAnsi="Arial" w:cs="Arial"/>
        </w:rPr>
      </w:pPr>
      <w:r>
        <w:rPr>
          <w:rFonts w:ascii="Arial" w:hAnsi="Arial" w:cs="Arial"/>
        </w:rPr>
        <w:t>Using K4C budget to support tools and training on newly adopted energy codes;</w:t>
      </w:r>
    </w:p>
    <w:p w14:paraId="33FDEC13" w14:textId="6E7833FD" w:rsidR="006B6731" w:rsidRPr="00111738" w:rsidRDefault="00111738" w:rsidP="00111738">
      <w:pPr>
        <w:pStyle w:val="ListParagraph0"/>
        <w:numPr>
          <w:ilvl w:val="0"/>
          <w:numId w:val="6"/>
        </w:numPr>
        <w:jc w:val="both"/>
        <w:rPr>
          <w:rFonts w:ascii="Arial" w:hAnsi="Arial" w:cs="Arial"/>
        </w:rPr>
      </w:pPr>
      <w:r w:rsidRPr="00111738">
        <w:rPr>
          <w:rFonts w:ascii="Arial" w:hAnsi="Arial" w:cs="Arial"/>
        </w:rPr>
        <w:t>Supporting</w:t>
      </w:r>
      <w:r w:rsidR="007747F4" w:rsidRPr="00111738">
        <w:rPr>
          <w:rFonts w:ascii="Arial" w:hAnsi="Arial" w:cs="Arial"/>
        </w:rPr>
        <w:t xml:space="preserve"> regional energy efficiency programs, such as the King County Commercial Property Assessed Clean Energy and Resiliency (C-PACER) Program</w:t>
      </w:r>
      <w:r>
        <w:rPr>
          <w:rFonts w:ascii="Arial" w:hAnsi="Arial" w:cs="Arial"/>
        </w:rPr>
        <w:t>;</w:t>
      </w:r>
      <w:r w:rsidR="007747F4">
        <w:rPr>
          <w:rStyle w:val="FootnoteReference"/>
          <w:rFonts w:ascii="Arial" w:hAnsi="Arial" w:cs="Arial"/>
        </w:rPr>
        <w:footnoteReference w:id="4"/>
      </w:r>
      <w:r>
        <w:rPr>
          <w:rFonts w:ascii="Arial" w:hAnsi="Arial" w:cs="Arial"/>
        </w:rPr>
        <w:t xml:space="preserve"> and</w:t>
      </w:r>
    </w:p>
    <w:p w14:paraId="1F2BB0A3" w14:textId="4B60F2BB" w:rsidR="00111738" w:rsidRDefault="00111738" w:rsidP="005A1F68">
      <w:pPr>
        <w:pStyle w:val="ListParagraph0"/>
        <w:numPr>
          <w:ilvl w:val="0"/>
          <w:numId w:val="6"/>
        </w:numPr>
        <w:jc w:val="both"/>
        <w:rPr>
          <w:rFonts w:ascii="Arial" w:hAnsi="Arial" w:cs="Arial"/>
        </w:rPr>
      </w:pPr>
      <w:r>
        <w:rPr>
          <w:rFonts w:ascii="Arial" w:hAnsi="Arial" w:cs="Arial"/>
        </w:rPr>
        <w:lastRenderedPageBreak/>
        <w:t xml:space="preserve">Collaborating with the Department of Commerce to increase awareness of, and provide support to, new energy efficiency incentives related to the state's Clean Buildings Act. </w:t>
      </w:r>
    </w:p>
    <w:p w14:paraId="614CD589" w14:textId="77777777" w:rsidR="00111738" w:rsidRPr="007747F4" w:rsidRDefault="00111738" w:rsidP="004E3197">
      <w:pPr>
        <w:pStyle w:val="ListParagraph0"/>
        <w:jc w:val="both"/>
        <w:rPr>
          <w:rFonts w:ascii="Arial" w:hAnsi="Arial" w:cs="Arial"/>
        </w:rPr>
      </w:pPr>
    </w:p>
    <w:p w14:paraId="2DCE81A0" w14:textId="0F0FFC1D" w:rsidR="004E3197" w:rsidRDefault="006B6731" w:rsidP="00406301">
      <w:pPr>
        <w:jc w:val="both"/>
        <w:rPr>
          <w:rFonts w:ascii="Arial" w:hAnsi="Arial" w:cs="Arial"/>
        </w:rPr>
      </w:pPr>
      <w:r w:rsidRPr="006B6731">
        <w:rPr>
          <w:rFonts w:ascii="Arial" w:hAnsi="Arial" w:cs="Arial"/>
          <w:i/>
          <w:iCs/>
        </w:rPr>
        <w:t>Consumption and Materials Management.</w:t>
      </w:r>
      <w:r w:rsidR="004E3197">
        <w:rPr>
          <w:rFonts w:ascii="Arial" w:hAnsi="Arial" w:cs="Arial"/>
          <w:i/>
          <w:iCs/>
        </w:rPr>
        <w:t xml:space="preserve"> </w:t>
      </w:r>
      <w:r w:rsidR="004E3197">
        <w:rPr>
          <w:rFonts w:ascii="Arial" w:hAnsi="Arial" w:cs="Arial"/>
        </w:rPr>
        <w:t xml:space="preserve">King County is currently in the process of developing its </w:t>
      </w:r>
      <w:r w:rsidR="00406301">
        <w:rPr>
          <w:rFonts w:ascii="Arial" w:hAnsi="Arial" w:cs="Arial"/>
        </w:rPr>
        <w:t xml:space="preserve">"Re+ Plan," formerly known as the Zero Waste of Resources Plan, in partnership with the Metropolitan Solid Waste Management Advisory Committee. The purpose of the Re+ Plan is to </w:t>
      </w:r>
      <w:r w:rsidR="00406301" w:rsidRPr="00406301">
        <w:rPr>
          <w:rFonts w:ascii="Arial" w:hAnsi="Arial" w:cs="Arial"/>
        </w:rPr>
        <w:t>reduc</w:t>
      </w:r>
      <w:r w:rsidR="00406301">
        <w:rPr>
          <w:rFonts w:ascii="Arial" w:hAnsi="Arial" w:cs="Arial"/>
        </w:rPr>
        <w:t>e</w:t>
      </w:r>
      <w:r w:rsidR="00406301" w:rsidRPr="00406301">
        <w:rPr>
          <w:rFonts w:ascii="Arial" w:hAnsi="Arial" w:cs="Arial"/>
        </w:rPr>
        <w:t xml:space="preserve"> garbage by keeping materials in use longer and recovering economically valuable resources that now get buried in a landfill</w:t>
      </w:r>
      <w:r w:rsidR="00406301">
        <w:rPr>
          <w:rFonts w:ascii="Arial" w:hAnsi="Arial" w:cs="Arial"/>
        </w:rPr>
        <w:t xml:space="preserve">. In 2022, K4C partners would </w:t>
      </w:r>
      <w:r w:rsidR="004E3197" w:rsidRPr="00406301">
        <w:rPr>
          <w:rFonts w:ascii="Arial" w:hAnsi="Arial" w:cs="Arial"/>
        </w:rPr>
        <w:t xml:space="preserve">engage </w:t>
      </w:r>
      <w:r w:rsidR="00406301" w:rsidRPr="00406301">
        <w:rPr>
          <w:rFonts w:ascii="Arial" w:hAnsi="Arial" w:cs="Arial"/>
        </w:rPr>
        <w:t>in and support the development of the Re+ Plan</w:t>
      </w:r>
      <w:r w:rsidR="00406301">
        <w:rPr>
          <w:rFonts w:ascii="Arial" w:hAnsi="Arial" w:cs="Arial"/>
        </w:rPr>
        <w:t>.</w:t>
      </w:r>
    </w:p>
    <w:p w14:paraId="73479DB4" w14:textId="1D79F2EF" w:rsidR="008E2289" w:rsidRDefault="008E2289" w:rsidP="00406301">
      <w:pPr>
        <w:jc w:val="both"/>
        <w:rPr>
          <w:rFonts w:ascii="Arial" w:hAnsi="Arial" w:cs="Arial"/>
        </w:rPr>
      </w:pPr>
    </w:p>
    <w:p w14:paraId="6A698E11" w14:textId="6A5F2ED3" w:rsidR="008E2289" w:rsidRPr="004E3197" w:rsidRDefault="008E2289" w:rsidP="00406301">
      <w:pPr>
        <w:jc w:val="both"/>
        <w:rPr>
          <w:rFonts w:ascii="Arial" w:hAnsi="Arial" w:cs="Arial"/>
          <w:i/>
          <w:iCs/>
        </w:rPr>
      </w:pPr>
      <w:r>
        <w:rPr>
          <w:rFonts w:ascii="Arial" w:hAnsi="Arial" w:cs="Arial"/>
        </w:rPr>
        <w:t xml:space="preserve">Additionally, K4C partners would collaborate on community engagement and strategy development to create new tools and guidance for residents, governments, and businesses on low-GHG purchasing. </w:t>
      </w:r>
    </w:p>
    <w:p w14:paraId="3602B1B4" w14:textId="20681EE2" w:rsidR="006B6731" w:rsidRPr="006B6731" w:rsidRDefault="006B6731" w:rsidP="005A1F68">
      <w:pPr>
        <w:jc w:val="both"/>
        <w:rPr>
          <w:rFonts w:ascii="Arial" w:hAnsi="Arial" w:cs="Arial"/>
          <w:i/>
          <w:iCs/>
        </w:rPr>
      </w:pPr>
    </w:p>
    <w:p w14:paraId="7F41C0D7" w14:textId="35E93F59" w:rsidR="00A712CD" w:rsidRPr="00A712CD" w:rsidRDefault="006B6731" w:rsidP="00A712CD">
      <w:pPr>
        <w:jc w:val="both"/>
        <w:rPr>
          <w:rFonts w:ascii="Arial" w:hAnsi="Arial" w:cs="Arial"/>
        </w:rPr>
      </w:pPr>
      <w:r w:rsidRPr="006B6731">
        <w:rPr>
          <w:rFonts w:ascii="Arial" w:hAnsi="Arial" w:cs="Arial"/>
          <w:i/>
          <w:iCs/>
        </w:rPr>
        <w:t>Forests and Farming.</w:t>
      </w:r>
      <w:r w:rsidR="008E2289">
        <w:rPr>
          <w:rFonts w:ascii="Arial" w:hAnsi="Arial" w:cs="Arial"/>
          <w:i/>
          <w:iCs/>
        </w:rPr>
        <w:t xml:space="preserve"> </w:t>
      </w:r>
      <w:r w:rsidR="008E2289">
        <w:rPr>
          <w:rFonts w:ascii="Arial" w:hAnsi="Arial" w:cs="Arial"/>
        </w:rPr>
        <w:t>The Work Plan states that</w:t>
      </w:r>
      <w:r w:rsidR="00A712CD">
        <w:rPr>
          <w:rFonts w:ascii="Arial" w:hAnsi="Arial" w:cs="Arial"/>
        </w:rPr>
        <w:t xml:space="preserve"> K4C partners</w:t>
      </w:r>
      <w:r w:rsidR="008E2289">
        <w:rPr>
          <w:rFonts w:ascii="Arial" w:hAnsi="Arial" w:cs="Arial"/>
        </w:rPr>
        <w:t xml:space="preserve"> </w:t>
      </w:r>
      <w:r w:rsidR="00A712CD" w:rsidRPr="00A712CD">
        <w:rPr>
          <w:rFonts w:ascii="Arial" w:hAnsi="Arial" w:cs="Arial"/>
        </w:rPr>
        <w:t>w</w:t>
      </w:r>
      <w:r w:rsidR="00A712CD">
        <w:rPr>
          <w:rFonts w:ascii="Arial" w:hAnsi="Arial" w:cs="Arial"/>
        </w:rPr>
        <w:t>ould</w:t>
      </w:r>
      <w:r w:rsidR="00A712CD" w:rsidRPr="00A712CD">
        <w:rPr>
          <w:rFonts w:ascii="Arial" w:hAnsi="Arial" w:cs="Arial"/>
        </w:rPr>
        <w:t xml:space="preserve"> work </w:t>
      </w:r>
      <w:r w:rsidR="00A712CD">
        <w:rPr>
          <w:rFonts w:ascii="Arial" w:hAnsi="Arial" w:cs="Arial"/>
        </w:rPr>
        <w:t>in 2022</w:t>
      </w:r>
      <w:r w:rsidR="00FA721B">
        <w:rPr>
          <w:rFonts w:ascii="Arial" w:hAnsi="Arial" w:cs="Arial"/>
        </w:rPr>
        <w:t xml:space="preserve"> </w:t>
      </w:r>
      <w:r w:rsidR="00A712CD" w:rsidRPr="00A712CD">
        <w:rPr>
          <w:rFonts w:ascii="Arial" w:hAnsi="Arial" w:cs="Arial"/>
        </w:rPr>
        <w:t>to increase tree canopy, improve forest health, and encourage tree</w:t>
      </w:r>
      <w:r w:rsidR="00A712CD">
        <w:rPr>
          <w:rFonts w:ascii="Arial" w:hAnsi="Arial" w:cs="Arial"/>
        </w:rPr>
        <w:t xml:space="preserve"> planting. </w:t>
      </w:r>
    </w:p>
    <w:p w14:paraId="76DD5A0C" w14:textId="24D4640A" w:rsidR="006B6731" w:rsidRPr="006B6731" w:rsidRDefault="006B6731" w:rsidP="005A1F68">
      <w:pPr>
        <w:jc w:val="both"/>
        <w:rPr>
          <w:rFonts w:ascii="Arial" w:hAnsi="Arial" w:cs="Arial"/>
          <w:i/>
          <w:iCs/>
        </w:rPr>
      </w:pPr>
    </w:p>
    <w:p w14:paraId="030E99D8" w14:textId="30E48C4E" w:rsidR="006B6731" w:rsidRDefault="006B6731" w:rsidP="005A1F68">
      <w:pPr>
        <w:jc w:val="both"/>
        <w:rPr>
          <w:rFonts w:ascii="Arial" w:hAnsi="Arial" w:cs="Arial"/>
        </w:rPr>
      </w:pPr>
      <w:r w:rsidRPr="006B6731">
        <w:rPr>
          <w:rFonts w:ascii="Arial" w:hAnsi="Arial" w:cs="Arial"/>
          <w:i/>
          <w:iCs/>
        </w:rPr>
        <w:t>Government Operations.</w:t>
      </w:r>
      <w:r w:rsidR="00A712CD">
        <w:rPr>
          <w:rFonts w:ascii="Arial" w:hAnsi="Arial" w:cs="Arial"/>
          <w:i/>
          <w:iCs/>
        </w:rPr>
        <w:t xml:space="preserve"> </w:t>
      </w:r>
      <w:r w:rsidR="00A712CD">
        <w:rPr>
          <w:rFonts w:ascii="Arial" w:hAnsi="Arial" w:cs="Arial"/>
        </w:rPr>
        <w:t xml:space="preserve">K4C plans </w:t>
      </w:r>
      <w:r w:rsidR="00DC2EE6">
        <w:rPr>
          <w:rFonts w:ascii="Arial" w:hAnsi="Arial" w:cs="Arial"/>
        </w:rPr>
        <w:t>several</w:t>
      </w:r>
      <w:r w:rsidR="00A712CD">
        <w:rPr>
          <w:rFonts w:ascii="Arial" w:hAnsi="Arial" w:cs="Arial"/>
        </w:rPr>
        <w:t xml:space="preserve"> actions relating to reducing GHG emissions in local government operations. According to the Work Plan, in 2022, K4C would:</w:t>
      </w:r>
    </w:p>
    <w:p w14:paraId="149E0573" w14:textId="77777777" w:rsidR="00D04D75" w:rsidRDefault="00D04D75" w:rsidP="005A1F68">
      <w:pPr>
        <w:jc w:val="both"/>
        <w:rPr>
          <w:rFonts w:ascii="Arial" w:hAnsi="Arial" w:cs="Arial"/>
        </w:rPr>
      </w:pPr>
    </w:p>
    <w:p w14:paraId="3C00F764" w14:textId="1B3F9A4B" w:rsidR="00A712CD" w:rsidRPr="00A712CD" w:rsidRDefault="00A712CD" w:rsidP="00A712CD">
      <w:pPr>
        <w:pStyle w:val="ListParagraph0"/>
        <w:numPr>
          <w:ilvl w:val="0"/>
          <w:numId w:val="7"/>
        </w:numPr>
        <w:autoSpaceDE w:val="0"/>
        <w:autoSpaceDN w:val="0"/>
        <w:adjustRightInd w:val="0"/>
        <w:rPr>
          <w:rFonts w:ascii="Arial" w:hAnsi="Arial" w:cs="Arial"/>
          <w:color w:val="000000"/>
        </w:rPr>
      </w:pPr>
      <w:r w:rsidRPr="00A712CD">
        <w:rPr>
          <w:rFonts w:ascii="Arial" w:hAnsi="Arial" w:cs="Arial"/>
          <w:color w:val="000000"/>
        </w:rPr>
        <w:t>Increase use of clean vehicles and alternative fuels in local fleets;</w:t>
      </w:r>
    </w:p>
    <w:p w14:paraId="0C1F899A" w14:textId="1CCE9B54" w:rsidR="00A712CD" w:rsidRPr="00A712CD" w:rsidRDefault="00A712CD" w:rsidP="00A712CD">
      <w:pPr>
        <w:pStyle w:val="ListParagraph0"/>
        <w:numPr>
          <w:ilvl w:val="0"/>
          <w:numId w:val="7"/>
        </w:numPr>
        <w:autoSpaceDE w:val="0"/>
        <w:autoSpaceDN w:val="0"/>
        <w:adjustRightInd w:val="0"/>
        <w:rPr>
          <w:rFonts w:ascii="Arial" w:hAnsi="Arial" w:cs="Arial"/>
          <w:color w:val="000000"/>
        </w:rPr>
      </w:pPr>
      <w:r w:rsidRPr="00A712CD">
        <w:rPr>
          <w:rFonts w:ascii="Arial" w:hAnsi="Arial" w:cs="Arial"/>
          <w:color w:val="000000"/>
        </w:rPr>
        <w:t>Reduce energy use in facilities and operations to reduce GHG emissions;</w:t>
      </w:r>
    </w:p>
    <w:p w14:paraId="4B128843" w14:textId="2F15C0C4" w:rsidR="00A712CD" w:rsidRPr="00A712CD" w:rsidRDefault="00A712CD" w:rsidP="00A712CD">
      <w:pPr>
        <w:pStyle w:val="ListParagraph0"/>
        <w:numPr>
          <w:ilvl w:val="0"/>
          <w:numId w:val="7"/>
        </w:numPr>
        <w:autoSpaceDE w:val="0"/>
        <w:autoSpaceDN w:val="0"/>
        <w:adjustRightInd w:val="0"/>
        <w:rPr>
          <w:rFonts w:ascii="Arial" w:hAnsi="Arial" w:cs="Arial"/>
          <w:color w:val="000000"/>
        </w:rPr>
      </w:pPr>
      <w:r w:rsidRPr="00A712CD">
        <w:rPr>
          <w:rFonts w:ascii="Arial" w:hAnsi="Arial" w:cs="Arial"/>
          <w:color w:val="000000"/>
        </w:rPr>
        <w:t xml:space="preserve">Support analysis for partners and engagement with PSE and the Washington State Utilities and Transportation Commission on </w:t>
      </w:r>
      <w:r w:rsidRPr="00A712CD">
        <w:rPr>
          <w:rFonts w:ascii="Arial" w:hAnsi="Arial" w:cs="Arial"/>
        </w:rPr>
        <w:t xml:space="preserve">the Green Direct electricity </w:t>
      </w:r>
      <w:r w:rsidRPr="00A712CD">
        <w:rPr>
          <w:rFonts w:ascii="Arial" w:hAnsi="Arial" w:cs="Arial"/>
          <w:color w:val="000000"/>
        </w:rPr>
        <w:t>program</w:t>
      </w:r>
      <w:r>
        <w:rPr>
          <w:rFonts w:ascii="Arial" w:hAnsi="Arial" w:cs="Arial"/>
          <w:color w:val="000000"/>
        </w:rPr>
        <w:t>; and</w:t>
      </w:r>
    </w:p>
    <w:p w14:paraId="2C7FB0E5" w14:textId="0B863C9C" w:rsidR="00A712CD" w:rsidRPr="00A712CD" w:rsidRDefault="00A712CD" w:rsidP="00A712CD">
      <w:pPr>
        <w:pStyle w:val="ListParagraph0"/>
        <w:numPr>
          <w:ilvl w:val="0"/>
          <w:numId w:val="7"/>
        </w:numPr>
        <w:autoSpaceDE w:val="0"/>
        <w:autoSpaceDN w:val="0"/>
        <w:adjustRightInd w:val="0"/>
        <w:rPr>
          <w:rFonts w:ascii="Arial" w:hAnsi="Arial" w:cs="Arial"/>
          <w:color w:val="000000"/>
        </w:rPr>
      </w:pPr>
      <w:r>
        <w:rPr>
          <w:rFonts w:ascii="Arial" w:hAnsi="Arial" w:cs="Arial"/>
          <w:color w:val="000000"/>
        </w:rPr>
        <w:t>I</w:t>
      </w:r>
      <w:r w:rsidRPr="00A712CD">
        <w:rPr>
          <w:rFonts w:ascii="Arial" w:hAnsi="Arial" w:cs="Arial"/>
          <w:color w:val="000000"/>
        </w:rPr>
        <w:t>ncrease demand for recycled content-products and materials, such as</w:t>
      </w:r>
      <w:r>
        <w:rPr>
          <w:rFonts w:ascii="Arial" w:hAnsi="Arial" w:cs="Arial"/>
          <w:color w:val="000000"/>
        </w:rPr>
        <w:t xml:space="preserve"> </w:t>
      </w:r>
      <w:r w:rsidRPr="00A712CD">
        <w:rPr>
          <w:rFonts w:ascii="Arial" w:hAnsi="Arial" w:cs="Arial"/>
          <w:color w:val="000000"/>
        </w:rPr>
        <w:t>compost and recycled plastic, by exploring and implementing best practices in sustainable procurement policies and actions.</w:t>
      </w:r>
    </w:p>
    <w:p w14:paraId="775482B3" w14:textId="002707FD" w:rsidR="006B6731" w:rsidRPr="00A712CD" w:rsidRDefault="006B6731" w:rsidP="005A1F68">
      <w:pPr>
        <w:jc w:val="both"/>
        <w:rPr>
          <w:rFonts w:ascii="Arial" w:hAnsi="Arial" w:cs="Arial"/>
          <w:i/>
          <w:iCs/>
          <w:szCs w:val="24"/>
        </w:rPr>
      </w:pPr>
    </w:p>
    <w:p w14:paraId="746A2B3B" w14:textId="50301C9D" w:rsidR="006B6731" w:rsidRDefault="006B6731" w:rsidP="005A1F68">
      <w:pPr>
        <w:jc w:val="both"/>
        <w:rPr>
          <w:rFonts w:ascii="Arial" w:hAnsi="Arial" w:cs="Arial"/>
        </w:rPr>
      </w:pPr>
      <w:r w:rsidRPr="006B6731">
        <w:rPr>
          <w:rFonts w:ascii="Arial" w:hAnsi="Arial" w:cs="Arial"/>
          <w:i/>
          <w:iCs/>
        </w:rPr>
        <w:t>Climate Preparedness.</w:t>
      </w:r>
      <w:r w:rsidR="00D04D75">
        <w:rPr>
          <w:rFonts w:ascii="Arial" w:hAnsi="Arial" w:cs="Arial"/>
          <w:i/>
          <w:iCs/>
        </w:rPr>
        <w:t xml:space="preserve"> </w:t>
      </w:r>
      <w:r w:rsidR="00D04D75">
        <w:rPr>
          <w:rFonts w:ascii="Arial" w:hAnsi="Arial" w:cs="Arial"/>
        </w:rPr>
        <w:t xml:space="preserve">In 2022, K4C would continue ongoing work to identify overarching goals and desired outcomes </w:t>
      </w:r>
      <w:r w:rsidR="00FA721B">
        <w:rPr>
          <w:rFonts w:ascii="Arial" w:hAnsi="Arial" w:cs="Arial"/>
        </w:rPr>
        <w:t>f</w:t>
      </w:r>
      <w:r w:rsidR="00D04D75">
        <w:rPr>
          <w:rFonts w:ascii="Arial" w:hAnsi="Arial" w:cs="Arial"/>
        </w:rPr>
        <w:t xml:space="preserve">or climate preparedness work. </w:t>
      </w:r>
      <w:r w:rsidR="00383C82">
        <w:rPr>
          <w:rFonts w:ascii="Arial" w:hAnsi="Arial" w:cs="Arial"/>
        </w:rPr>
        <w:t xml:space="preserve">Executive staff provided the following </w:t>
      </w:r>
      <w:r w:rsidR="00920555">
        <w:rPr>
          <w:rFonts w:ascii="Arial" w:hAnsi="Arial" w:cs="Arial"/>
        </w:rPr>
        <w:t>summary of ongoing collaborative work in this area</w:t>
      </w:r>
      <w:r w:rsidR="00383C82">
        <w:rPr>
          <w:rFonts w:ascii="Arial" w:hAnsi="Arial" w:cs="Arial"/>
        </w:rPr>
        <w:t>:</w:t>
      </w:r>
    </w:p>
    <w:p w14:paraId="652DA488" w14:textId="77777777" w:rsidR="00920555" w:rsidRDefault="00920555" w:rsidP="005A1F68">
      <w:pPr>
        <w:jc w:val="both"/>
        <w:rPr>
          <w:rFonts w:ascii="Arial" w:hAnsi="Arial" w:cs="Arial"/>
        </w:rPr>
      </w:pPr>
    </w:p>
    <w:p w14:paraId="11BF1E88" w14:textId="305DB074" w:rsidR="00920555" w:rsidRPr="00920555" w:rsidRDefault="00920555" w:rsidP="00920555">
      <w:pPr>
        <w:numPr>
          <w:ilvl w:val="0"/>
          <w:numId w:val="12"/>
        </w:numPr>
        <w:jc w:val="both"/>
        <w:rPr>
          <w:rFonts w:ascii="Arial" w:hAnsi="Arial" w:cs="Arial"/>
          <w:i/>
          <w:iCs/>
          <w:szCs w:val="24"/>
        </w:rPr>
      </w:pPr>
      <w:r w:rsidRPr="00920555">
        <w:rPr>
          <w:rFonts w:ascii="Arial" w:hAnsi="Arial" w:cs="Arial"/>
          <w:i/>
          <w:iCs/>
          <w:szCs w:val="24"/>
        </w:rPr>
        <w:t>“</w:t>
      </w:r>
      <w:r w:rsidRPr="00920555">
        <w:rPr>
          <w:rFonts w:ascii="Arial" w:hAnsi="Arial" w:cs="Arial"/>
          <w:i/>
          <w:iCs/>
          <w:szCs w:val="24"/>
          <w:u w:val="single"/>
        </w:rPr>
        <w:t>Develop shared K4C climate preparedness priorities and outcomes:</w:t>
      </w:r>
      <w:r w:rsidRPr="00920555">
        <w:rPr>
          <w:rFonts w:ascii="Arial" w:hAnsi="Arial" w:cs="Arial"/>
          <w:i/>
          <w:iCs/>
          <w:szCs w:val="24"/>
        </w:rPr>
        <w:t xml:space="preserve"> Initial discussions with K4C partner staff have helped identify K4C interests, including the preparedness subject areas presented below. However a formal set of preparedness priorities and outcomes has not yet been agreed to. We anticipate hiring a consultant to further facilitate and advance discussions about K4C climate preparedness priorities and outcomes.</w:t>
      </w:r>
    </w:p>
    <w:p w14:paraId="6C0308BE" w14:textId="77777777" w:rsidR="00920555" w:rsidRPr="00920555" w:rsidRDefault="00920555" w:rsidP="00920555">
      <w:pPr>
        <w:numPr>
          <w:ilvl w:val="0"/>
          <w:numId w:val="12"/>
        </w:numPr>
        <w:jc w:val="both"/>
        <w:rPr>
          <w:rFonts w:ascii="Arial" w:hAnsi="Arial" w:cs="Arial"/>
          <w:i/>
          <w:iCs/>
          <w:szCs w:val="24"/>
        </w:rPr>
      </w:pPr>
      <w:r w:rsidRPr="00920555">
        <w:rPr>
          <w:rFonts w:ascii="Arial" w:hAnsi="Arial" w:cs="Arial"/>
          <w:i/>
          <w:iCs/>
          <w:szCs w:val="24"/>
          <w:u w:val="single"/>
        </w:rPr>
        <w:t>Incorporate climate change into policies and practices</w:t>
      </w:r>
      <w:r w:rsidRPr="00920555">
        <w:rPr>
          <w:rFonts w:ascii="Arial" w:hAnsi="Arial" w:cs="Arial"/>
          <w:i/>
          <w:iCs/>
          <w:szCs w:val="24"/>
        </w:rPr>
        <w:t xml:space="preserve">: a) Comprehensive planning: K4C members are working jointly with the Puget Sound Climate Preparedness Collaborative to support including climate preparedness in Comprehensive Plan updates. This has included engagement with the Puget Sound Regional Council (PSRC) on the VISION 2050 resilience policies and development of a forthcoming webinar series for local governments on this work. This work will continue through the remainder of ’22 and into ’23. b) Stormwater Management: A planned stormwater management workgroup has not been </w:t>
      </w:r>
      <w:r w:rsidRPr="00920555">
        <w:rPr>
          <w:rFonts w:ascii="Arial" w:hAnsi="Arial" w:cs="Arial"/>
          <w:i/>
          <w:iCs/>
          <w:szCs w:val="24"/>
        </w:rPr>
        <w:lastRenderedPageBreak/>
        <w:t xml:space="preserve">convened. This work is related to a 2020 SCAP action by the DNRP Stormwater Services Section; Stormwater Services is working to secure the staffing resources needed for the SCAP action. c) Capital planning. This work is intended to leverage other efforts within King County to adapt capital planning guidance. That work is in the early stages and is likely to be deferred in the in the interest of focusing on K4C needs related to setting shared priorities and comprehensive planning. </w:t>
      </w:r>
    </w:p>
    <w:p w14:paraId="4B7349D9" w14:textId="77777777" w:rsidR="00920555" w:rsidRPr="00920555" w:rsidRDefault="00920555" w:rsidP="00920555">
      <w:pPr>
        <w:numPr>
          <w:ilvl w:val="0"/>
          <w:numId w:val="12"/>
        </w:numPr>
        <w:jc w:val="both"/>
        <w:rPr>
          <w:rFonts w:ascii="Arial" w:hAnsi="Arial" w:cs="Arial"/>
          <w:i/>
          <w:iCs/>
          <w:szCs w:val="24"/>
        </w:rPr>
      </w:pPr>
      <w:r w:rsidRPr="00920555">
        <w:rPr>
          <w:rFonts w:ascii="Arial" w:hAnsi="Arial" w:cs="Arial"/>
          <w:i/>
          <w:iCs/>
          <w:szCs w:val="24"/>
          <w:u w:val="single"/>
        </w:rPr>
        <w:t>King County Wildfire Risk Reduction Strategy</w:t>
      </w:r>
      <w:r w:rsidRPr="00920555">
        <w:rPr>
          <w:rFonts w:ascii="Arial" w:hAnsi="Arial" w:cs="Arial"/>
          <w:i/>
          <w:iCs/>
          <w:szCs w:val="24"/>
        </w:rPr>
        <w:t>: This work is underway. We anticipate completing the work in May or June ’22. This work is being completed in partnership with both K4C and many other partners.</w:t>
      </w:r>
    </w:p>
    <w:p w14:paraId="20E4E82B" w14:textId="77777777" w:rsidR="00920555" w:rsidRPr="00920555" w:rsidRDefault="00920555" w:rsidP="00920555">
      <w:pPr>
        <w:numPr>
          <w:ilvl w:val="0"/>
          <w:numId w:val="12"/>
        </w:numPr>
        <w:jc w:val="both"/>
        <w:rPr>
          <w:rFonts w:ascii="Arial" w:hAnsi="Arial" w:cs="Arial"/>
          <w:i/>
          <w:iCs/>
          <w:szCs w:val="24"/>
        </w:rPr>
      </w:pPr>
      <w:r w:rsidRPr="00920555">
        <w:rPr>
          <w:rFonts w:ascii="Arial" w:hAnsi="Arial" w:cs="Arial"/>
          <w:i/>
          <w:iCs/>
          <w:szCs w:val="24"/>
          <w:u w:val="single"/>
        </w:rPr>
        <w:t>State Legislative Session</w:t>
      </w:r>
      <w:r w:rsidRPr="00920555">
        <w:rPr>
          <w:rFonts w:ascii="Arial" w:hAnsi="Arial" w:cs="Arial"/>
          <w:i/>
          <w:iCs/>
          <w:szCs w:val="24"/>
        </w:rPr>
        <w:t xml:space="preserve">: this work will be complete as of the end of the session in March ‘22. K4C communities have been tracking and responding to climate preparedness policies in the ’21 and ’22 state legislative sessions as needed. </w:t>
      </w:r>
    </w:p>
    <w:p w14:paraId="08AB8766" w14:textId="77777777" w:rsidR="00920555" w:rsidRPr="00920555" w:rsidRDefault="00920555" w:rsidP="00920555">
      <w:pPr>
        <w:numPr>
          <w:ilvl w:val="0"/>
          <w:numId w:val="12"/>
        </w:numPr>
        <w:jc w:val="both"/>
        <w:rPr>
          <w:rFonts w:ascii="Arial" w:hAnsi="Arial" w:cs="Arial"/>
          <w:i/>
          <w:iCs/>
          <w:szCs w:val="24"/>
        </w:rPr>
      </w:pPr>
      <w:r w:rsidRPr="00920555">
        <w:rPr>
          <w:rFonts w:ascii="Arial" w:hAnsi="Arial" w:cs="Arial"/>
          <w:i/>
          <w:iCs/>
          <w:szCs w:val="24"/>
          <w:u w:val="single"/>
        </w:rPr>
        <w:t>Incorporate Preparedness in K4C Collaboration:</w:t>
      </w:r>
      <w:r w:rsidRPr="00920555">
        <w:rPr>
          <w:rFonts w:ascii="Arial" w:hAnsi="Arial" w:cs="Arial"/>
          <w:i/>
          <w:iCs/>
          <w:szCs w:val="24"/>
        </w:rPr>
        <w:t xml:space="preserve"> This work is ongoing. Climate preparedness has been incorporated into the monthly K4C Steering Committee meetings and elected officials work sessions as needed. Additional opportunities to include climate preparedness in K4C programming are being pursued as those activities are planned. </w:t>
      </w:r>
    </w:p>
    <w:p w14:paraId="37761C5D" w14:textId="77777777" w:rsidR="00920555" w:rsidRPr="00920555" w:rsidRDefault="00920555" w:rsidP="00920555">
      <w:pPr>
        <w:numPr>
          <w:ilvl w:val="0"/>
          <w:numId w:val="12"/>
        </w:numPr>
        <w:jc w:val="both"/>
        <w:rPr>
          <w:rFonts w:ascii="Arial" w:hAnsi="Arial" w:cs="Arial"/>
          <w:i/>
          <w:iCs/>
          <w:szCs w:val="24"/>
        </w:rPr>
      </w:pPr>
      <w:r w:rsidRPr="00920555">
        <w:rPr>
          <w:rFonts w:ascii="Arial" w:hAnsi="Arial" w:cs="Arial"/>
          <w:i/>
          <w:iCs/>
          <w:szCs w:val="24"/>
          <w:u w:val="single"/>
        </w:rPr>
        <w:t>Participating in Sea Level Rise Modeling</w:t>
      </w:r>
      <w:r w:rsidRPr="00920555">
        <w:rPr>
          <w:rFonts w:ascii="Arial" w:hAnsi="Arial" w:cs="Arial"/>
          <w:i/>
          <w:iCs/>
          <w:szCs w:val="24"/>
        </w:rPr>
        <w:t xml:space="preserve">: This work is just getting underway in ’22 due to delays in getting the WTD/USGS contract finalized. Community engagement with King County shoreline communities is anticipated in later ’22 or ’23. </w:t>
      </w:r>
    </w:p>
    <w:p w14:paraId="492ADA20" w14:textId="265D77D8" w:rsidR="00920555" w:rsidRPr="00920555" w:rsidRDefault="00920555" w:rsidP="00920555">
      <w:pPr>
        <w:numPr>
          <w:ilvl w:val="0"/>
          <w:numId w:val="12"/>
        </w:numPr>
        <w:jc w:val="both"/>
        <w:rPr>
          <w:rFonts w:ascii="Arial" w:hAnsi="Arial" w:cs="Arial"/>
          <w:i/>
          <w:iCs/>
          <w:szCs w:val="24"/>
        </w:rPr>
      </w:pPr>
      <w:r w:rsidRPr="00920555">
        <w:rPr>
          <w:rFonts w:ascii="Arial" w:hAnsi="Arial" w:cs="Arial"/>
          <w:i/>
          <w:iCs/>
          <w:szCs w:val="24"/>
          <w:u w:val="single"/>
        </w:rPr>
        <w:t>Planning for Sea Level Rise</w:t>
      </w:r>
      <w:r w:rsidRPr="00920555">
        <w:rPr>
          <w:rFonts w:ascii="Arial" w:hAnsi="Arial" w:cs="Arial"/>
          <w:i/>
          <w:iCs/>
          <w:szCs w:val="24"/>
        </w:rPr>
        <w:t>: This work in tied to the King County sea level rise modeling noted in</w:t>
      </w:r>
      <w:r>
        <w:rPr>
          <w:rFonts w:ascii="Arial" w:hAnsi="Arial" w:cs="Arial"/>
          <w:i/>
          <w:iCs/>
          <w:szCs w:val="24"/>
        </w:rPr>
        <w:t xml:space="preserve"> [the bullet above]</w:t>
      </w:r>
      <w:r w:rsidRPr="00920555">
        <w:rPr>
          <w:rFonts w:ascii="Arial" w:hAnsi="Arial" w:cs="Arial"/>
          <w:i/>
          <w:iCs/>
          <w:szCs w:val="24"/>
        </w:rPr>
        <w:t xml:space="preserve">. Given delays in getting the modeling started, engagement with K4C shoreline communities on planning for sea level rise is not expected until late ’22 or ‘23. Some work on this issue may also occur through the Comprehensive Plan work described in </w:t>
      </w:r>
      <w:r>
        <w:rPr>
          <w:rFonts w:ascii="Arial" w:hAnsi="Arial" w:cs="Arial"/>
          <w:i/>
          <w:iCs/>
          <w:szCs w:val="24"/>
        </w:rPr>
        <w:t>[the second bullet]</w:t>
      </w:r>
      <w:r w:rsidRPr="00920555">
        <w:rPr>
          <w:rFonts w:ascii="Arial" w:hAnsi="Arial" w:cs="Arial"/>
          <w:i/>
          <w:iCs/>
          <w:szCs w:val="24"/>
        </w:rPr>
        <w:t xml:space="preserve">. </w:t>
      </w:r>
    </w:p>
    <w:p w14:paraId="0BFEDC43" w14:textId="38A446F4" w:rsidR="00920555" w:rsidRPr="00920555" w:rsidRDefault="00920555" w:rsidP="00920555">
      <w:pPr>
        <w:numPr>
          <w:ilvl w:val="0"/>
          <w:numId w:val="12"/>
        </w:numPr>
        <w:jc w:val="both"/>
        <w:rPr>
          <w:rFonts w:ascii="Arial" w:hAnsi="Arial" w:cs="Arial"/>
          <w:i/>
          <w:iCs/>
          <w:szCs w:val="24"/>
        </w:rPr>
      </w:pPr>
      <w:r w:rsidRPr="00920555">
        <w:rPr>
          <w:rFonts w:ascii="Arial" w:hAnsi="Arial" w:cs="Arial"/>
          <w:i/>
          <w:iCs/>
          <w:szCs w:val="24"/>
          <w:u w:val="single"/>
        </w:rPr>
        <w:t>King County Extreme Heat Mitigation Strategy</w:t>
      </w:r>
      <w:r w:rsidRPr="00920555">
        <w:rPr>
          <w:rFonts w:ascii="Arial" w:hAnsi="Arial" w:cs="Arial"/>
          <w:i/>
          <w:iCs/>
          <w:szCs w:val="24"/>
        </w:rPr>
        <w:t>: This work is expected to start very soon pending final award of a FEMA grant submitted in January ‘21. We should have a final answer about the award of the FEMA grant by spring ’22</w:t>
      </w:r>
      <w:r>
        <w:rPr>
          <w:rFonts w:ascii="Arial" w:hAnsi="Arial" w:cs="Arial"/>
          <w:i/>
          <w:iCs/>
          <w:szCs w:val="24"/>
        </w:rPr>
        <w:t>.”</w:t>
      </w:r>
    </w:p>
    <w:p w14:paraId="200CB89D" w14:textId="231318A8" w:rsidR="006B6731" w:rsidRPr="006B6731" w:rsidRDefault="006B6731" w:rsidP="005A1F68">
      <w:pPr>
        <w:jc w:val="both"/>
        <w:rPr>
          <w:rFonts w:ascii="Arial" w:hAnsi="Arial" w:cs="Arial"/>
          <w:i/>
          <w:iCs/>
        </w:rPr>
      </w:pPr>
    </w:p>
    <w:p w14:paraId="2EA5B2A9" w14:textId="1E267FA0" w:rsidR="006B6731" w:rsidRDefault="006B6731" w:rsidP="005A1F68">
      <w:pPr>
        <w:jc w:val="both"/>
        <w:rPr>
          <w:rFonts w:ascii="Arial" w:hAnsi="Arial" w:cs="Arial"/>
        </w:rPr>
      </w:pPr>
      <w:r w:rsidRPr="006B6731">
        <w:rPr>
          <w:rFonts w:ascii="Arial" w:hAnsi="Arial" w:cs="Arial"/>
          <w:i/>
          <w:iCs/>
        </w:rPr>
        <w:t xml:space="preserve">Collaboration. </w:t>
      </w:r>
      <w:r w:rsidR="00D04D75">
        <w:rPr>
          <w:rFonts w:ascii="Arial" w:hAnsi="Arial" w:cs="Arial"/>
        </w:rPr>
        <w:t>K4C's proposed 2022 Work Plan would focus on collaboration in three main areas:</w:t>
      </w:r>
    </w:p>
    <w:p w14:paraId="45FAD4F2" w14:textId="77777777" w:rsidR="00D04D75" w:rsidRDefault="00D04D75" w:rsidP="005A1F68">
      <w:pPr>
        <w:jc w:val="both"/>
        <w:rPr>
          <w:rFonts w:ascii="Arial" w:hAnsi="Arial" w:cs="Arial"/>
        </w:rPr>
      </w:pPr>
    </w:p>
    <w:p w14:paraId="2B801211" w14:textId="372A4357" w:rsidR="00D04D75" w:rsidRDefault="00D04D75" w:rsidP="00D04D75">
      <w:pPr>
        <w:pStyle w:val="ListParagraph0"/>
        <w:numPr>
          <w:ilvl w:val="0"/>
          <w:numId w:val="8"/>
        </w:numPr>
        <w:jc w:val="both"/>
        <w:rPr>
          <w:rFonts w:ascii="Arial" w:hAnsi="Arial" w:cs="Arial"/>
        </w:rPr>
      </w:pPr>
      <w:r>
        <w:rPr>
          <w:rFonts w:ascii="Arial" w:hAnsi="Arial" w:cs="Arial"/>
        </w:rPr>
        <w:t>The Green Building Task Force and Regional Code Collaboration</w:t>
      </w:r>
      <w:r w:rsidR="00383C82">
        <w:rPr>
          <w:rFonts w:ascii="Arial" w:hAnsi="Arial" w:cs="Arial"/>
        </w:rPr>
        <w:t xml:space="preserve"> (RCC). In 2022, the RCC plans to undertake consultant-supported code and policy analyses relating </w:t>
      </w:r>
      <w:r w:rsidR="00383C82" w:rsidRPr="00383C82">
        <w:rPr>
          <w:rFonts w:ascii="Arial" w:hAnsi="Arial" w:cs="Arial"/>
        </w:rPr>
        <w:t xml:space="preserve">water capture and reuse </w:t>
      </w:r>
      <w:r w:rsidR="00383C82">
        <w:rPr>
          <w:rFonts w:ascii="Arial" w:hAnsi="Arial" w:cs="Arial"/>
        </w:rPr>
        <w:t xml:space="preserve">and to </w:t>
      </w:r>
      <w:r w:rsidR="00383C82" w:rsidRPr="00383C82">
        <w:rPr>
          <w:rFonts w:ascii="Arial" w:hAnsi="Arial" w:cs="Arial"/>
        </w:rPr>
        <w:t>embodied emissions in building materials</w:t>
      </w:r>
      <w:r w:rsidR="00383C82">
        <w:rPr>
          <w:rFonts w:ascii="Arial" w:hAnsi="Arial" w:cs="Arial"/>
        </w:rPr>
        <w:t xml:space="preserve">, as well as to mobilize partners to participate in the Washington State Building Code Council’s 2021 code amendment process. </w:t>
      </w:r>
    </w:p>
    <w:p w14:paraId="7A442BC4" w14:textId="7481400F" w:rsidR="00D04D75" w:rsidRDefault="00D04D75" w:rsidP="00D04D75">
      <w:pPr>
        <w:pStyle w:val="ListParagraph0"/>
        <w:numPr>
          <w:ilvl w:val="0"/>
          <w:numId w:val="8"/>
        </w:numPr>
        <w:jc w:val="both"/>
        <w:rPr>
          <w:rFonts w:ascii="Arial" w:hAnsi="Arial" w:cs="Arial"/>
        </w:rPr>
      </w:pPr>
      <w:r>
        <w:rPr>
          <w:rFonts w:ascii="Arial" w:hAnsi="Arial" w:cs="Arial"/>
        </w:rPr>
        <w:t>Staff work sessions to support local government climate action; and</w:t>
      </w:r>
    </w:p>
    <w:p w14:paraId="1D83643B" w14:textId="7CC5AB7A" w:rsidR="00D04D75" w:rsidRPr="00D04D75" w:rsidRDefault="00D04D75" w:rsidP="00D04D75">
      <w:pPr>
        <w:pStyle w:val="ListParagraph0"/>
        <w:numPr>
          <w:ilvl w:val="0"/>
          <w:numId w:val="8"/>
        </w:numPr>
        <w:jc w:val="both"/>
        <w:rPr>
          <w:rFonts w:ascii="Arial" w:hAnsi="Arial" w:cs="Arial"/>
        </w:rPr>
      </w:pPr>
      <w:r>
        <w:rPr>
          <w:rFonts w:ascii="Arial" w:hAnsi="Arial" w:cs="Arial"/>
        </w:rPr>
        <w:t xml:space="preserve">Collaboration on development of local climate and sustainability plans. </w:t>
      </w:r>
      <w:r w:rsidR="00FA721B">
        <w:rPr>
          <w:rFonts w:ascii="Arial" w:hAnsi="Arial" w:cs="Arial"/>
        </w:rPr>
        <w:t xml:space="preserve">According to Executive staff, Kenmore, Lake Forest Park, Mercer Island, and Shoreline are currently in the process of developing or updating climate action plans. </w:t>
      </w:r>
    </w:p>
    <w:p w14:paraId="795E8517" w14:textId="465072C3" w:rsidR="0026669B" w:rsidRDefault="0026669B" w:rsidP="0026669B">
      <w:pPr>
        <w:jc w:val="both"/>
        <w:rPr>
          <w:rFonts w:ascii="Arial" w:hAnsi="Arial" w:cs="Arial"/>
        </w:rPr>
      </w:pPr>
    </w:p>
    <w:p w14:paraId="174F7E08" w14:textId="5FA2AE8E" w:rsidR="00FA721B" w:rsidRDefault="00FA721B" w:rsidP="0026669B">
      <w:pPr>
        <w:jc w:val="both"/>
        <w:rPr>
          <w:rFonts w:ascii="Arial" w:hAnsi="Arial" w:cs="Arial"/>
        </w:rPr>
      </w:pPr>
    </w:p>
    <w:p w14:paraId="7F0F5985" w14:textId="77777777" w:rsidR="00FA721B" w:rsidRPr="00C65EB8" w:rsidRDefault="00FA721B" w:rsidP="0026669B">
      <w:pPr>
        <w:jc w:val="both"/>
        <w:rPr>
          <w:rFonts w:ascii="Arial" w:hAnsi="Arial" w:cs="Arial"/>
        </w:rPr>
      </w:pPr>
    </w:p>
    <w:p w14:paraId="7732AFBB" w14:textId="77777777" w:rsidR="0026669B" w:rsidRPr="001C4B19" w:rsidRDefault="0026669B" w:rsidP="0026669B">
      <w:pPr>
        <w:pStyle w:val="BodyText"/>
        <w:jc w:val="both"/>
        <w:rPr>
          <w:rFonts w:ascii="Arial" w:hAnsi="Arial" w:cs="Arial"/>
          <w:i w:val="0"/>
          <w:szCs w:val="24"/>
        </w:rPr>
      </w:pPr>
    </w:p>
    <w:p w14:paraId="51997AA4" w14:textId="6D7FD75A" w:rsidR="002F0ABD" w:rsidRDefault="002F0ABD" w:rsidP="002F0ABD">
      <w:pPr>
        <w:jc w:val="both"/>
        <w:rPr>
          <w:rFonts w:ascii="Arial" w:hAnsi="Arial" w:cs="Arial"/>
          <w:b/>
          <w:szCs w:val="24"/>
          <w:u w:val="single"/>
        </w:rPr>
      </w:pPr>
      <w:r>
        <w:rPr>
          <w:rFonts w:ascii="Arial" w:hAnsi="Arial" w:cs="Arial"/>
          <w:b/>
          <w:szCs w:val="24"/>
          <w:u w:val="single"/>
        </w:rPr>
        <w:t>AMENDMENT</w:t>
      </w:r>
    </w:p>
    <w:p w14:paraId="5C7593DA" w14:textId="25B5EB49" w:rsidR="002F0ABD" w:rsidRDefault="002F0ABD" w:rsidP="002F0ABD">
      <w:pPr>
        <w:jc w:val="both"/>
        <w:rPr>
          <w:rFonts w:ascii="Arial" w:hAnsi="Arial" w:cs="Arial"/>
          <w:b/>
          <w:szCs w:val="24"/>
          <w:u w:val="single"/>
        </w:rPr>
      </w:pPr>
    </w:p>
    <w:p w14:paraId="4F10283C" w14:textId="212DDA89" w:rsidR="002F0ABD" w:rsidRDefault="002F0ABD" w:rsidP="002F0ABD">
      <w:pPr>
        <w:jc w:val="both"/>
        <w:rPr>
          <w:rFonts w:ascii="Arial" w:hAnsi="Arial" w:cs="Arial"/>
          <w:bCs/>
          <w:szCs w:val="24"/>
        </w:rPr>
      </w:pPr>
      <w:r>
        <w:rPr>
          <w:rFonts w:ascii="Arial" w:hAnsi="Arial" w:cs="Arial"/>
          <w:bCs/>
          <w:szCs w:val="24"/>
        </w:rPr>
        <w:t>Amendment 1 would add language to Attachment A that was inadvertently left out of the transmittal, and correct section headings accordingly. The language that would be added is:</w:t>
      </w:r>
    </w:p>
    <w:p w14:paraId="02CAABA0" w14:textId="3426DDAF" w:rsidR="002F0ABD" w:rsidRDefault="002F0ABD" w:rsidP="002F0ABD">
      <w:pPr>
        <w:jc w:val="both"/>
        <w:rPr>
          <w:rFonts w:ascii="Arial" w:hAnsi="Arial" w:cs="Arial"/>
          <w:bCs/>
          <w:szCs w:val="24"/>
        </w:rPr>
      </w:pPr>
    </w:p>
    <w:p w14:paraId="52136422" w14:textId="66331EDC" w:rsidR="002F0ABD" w:rsidRPr="002F0ABD" w:rsidRDefault="002F0ABD" w:rsidP="002F0ABD">
      <w:pPr>
        <w:jc w:val="both"/>
        <w:rPr>
          <w:rFonts w:ascii="Arial" w:hAnsi="Arial" w:cs="Arial"/>
          <w:bCs/>
          <w:i/>
          <w:szCs w:val="24"/>
        </w:rPr>
      </w:pPr>
      <w:r w:rsidRPr="002F0ABD">
        <w:rPr>
          <w:rFonts w:ascii="Arial" w:hAnsi="Arial" w:cs="Arial"/>
          <w:bCs/>
          <w:i/>
          <w:szCs w:val="24"/>
        </w:rPr>
        <w:t>“The K4C ILA includes a stipulation that at least 75 percent of partner jurisdictions must approve of any budget expenditures. In 2021 and 2022, the K4C has agreed to $50,411 of expenditures of the K4C budget to support the ‘Shared Goals - Special 2021-2022 K4C Partnership Project – GHG Inventories and Modeling’ detailed in Section 1 of this section. Additional 2022 budget expenditures may be decided on by formal vote of K4C partners.”</w:t>
      </w:r>
    </w:p>
    <w:p w14:paraId="70479192" w14:textId="77777777" w:rsidR="002F0ABD" w:rsidRDefault="002F0ABD" w:rsidP="0026669B">
      <w:pPr>
        <w:jc w:val="both"/>
        <w:rPr>
          <w:rFonts w:ascii="Arial" w:hAnsi="Arial" w:cs="Arial"/>
          <w:b/>
          <w:szCs w:val="24"/>
          <w:u w:val="single"/>
        </w:rPr>
      </w:pPr>
    </w:p>
    <w:p w14:paraId="6E8C9589" w14:textId="0802D8E6"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2251ABAC" w14:textId="77777777" w:rsidR="0026669B" w:rsidRPr="001C4B19" w:rsidRDefault="0026669B" w:rsidP="0026669B">
      <w:pPr>
        <w:jc w:val="both"/>
        <w:rPr>
          <w:rFonts w:ascii="Arial" w:hAnsi="Arial" w:cs="Arial"/>
          <w:szCs w:val="24"/>
        </w:rPr>
      </w:pPr>
    </w:p>
    <w:p w14:paraId="3233A58D" w14:textId="17AB1628" w:rsidR="0026669B" w:rsidRPr="00471B2D" w:rsidRDefault="00471B2D" w:rsidP="00AA3F8D">
      <w:pPr>
        <w:pStyle w:val="ListParagraph0"/>
        <w:numPr>
          <w:ilvl w:val="0"/>
          <w:numId w:val="2"/>
        </w:numPr>
        <w:ind w:left="720"/>
        <w:jc w:val="both"/>
        <w:rPr>
          <w:rFonts w:ascii="Arial" w:hAnsi="Arial" w:cs="Arial"/>
        </w:rPr>
      </w:pPr>
      <w:r w:rsidRPr="00471B2D">
        <w:rPr>
          <w:rFonts w:ascii="Arial" w:hAnsi="Arial" w:cs="Arial"/>
        </w:rPr>
        <w:t>Rachel Brombaugh, Director of Climate and Energy Initiatives, King County Executive's Office</w:t>
      </w:r>
    </w:p>
    <w:p w14:paraId="1687183E" w14:textId="737D9CC3" w:rsidR="00920555" w:rsidRDefault="00471B2D" w:rsidP="00ED0A4B">
      <w:pPr>
        <w:pStyle w:val="ListParagraph0"/>
        <w:numPr>
          <w:ilvl w:val="0"/>
          <w:numId w:val="2"/>
        </w:numPr>
        <w:ind w:left="720"/>
        <w:jc w:val="both"/>
        <w:rPr>
          <w:rFonts w:ascii="Arial" w:hAnsi="Arial" w:cs="Arial"/>
        </w:rPr>
      </w:pPr>
      <w:r w:rsidRPr="00471B2D">
        <w:rPr>
          <w:rFonts w:ascii="Arial" w:hAnsi="Arial" w:cs="Arial"/>
        </w:rPr>
        <w:t>Matt Kuharic, Climate Change Program Coordinator, Department of Resources and Parks</w:t>
      </w:r>
    </w:p>
    <w:p w14:paraId="34F3CA72" w14:textId="5C81741A" w:rsidR="003816B9" w:rsidRPr="00FA721B" w:rsidRDefault="003816B9" w:rsidP="00ED0A4B">
      <w:pPr>
        <w:pStyle w:val="ListParagraph0"/>
        <w:numPr>
          <w:ilvl w:val="0"/>
          <w:numId w:val="2"/>
        </w:numPr>
        <w:ind w:left="720"/>
        <w:jc w:val="both"/>
        <w:rPr>
          <w:rFonts w:ascii="Arial" w:hAnsi="Arial" w:cs="Arial"/>
        </w:rPr>
      </w:pPr>
      <w:r>
        <w:rPr>
          <w:rFonts w:ascii="Arial" w:hAnsi="Arial" w:cs="Arial"/>
        </w:rPr>
        <w:t>Mary Lou Pauly, Mayor, City of Issaquah</w:t>
      </w:r>
    </w:p>
    <w:p w14:paraId="0A2BF3D0" w14:textId="77777777" w:rsidR="00920555" w:rsidRDefault="00920555" w:rsidP="00ED0A4B">
      <w:pPr>
        <w:pStyle w:val="BodyText"/>
        <w:jc w:val="both"/>
        <w:rPr>
          <w:rFonts w:ascii="Arial" w:hAnsi="Arial" w:cs="Arial"/>
          <w:b/>
          <w:i w:val="0"/>
          <w:szCs w:val="24"/>
          <w:u w:val="single"/>
        </w:rPr>
      </w:pPr>
    </w:p>
    <w:p w14:paraId="2404C1A8"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5860A78" w14:textId="77777777" w:rsidR="00ED0A4B" w:rsidRDefault="00ED0A4B" w:rsidP="00ED0A4B">
      <w:pPr>
        <w:pStyle w:val="BodyText"/>
        <w:jc w:val="both"/>
        <w:rPr>
          <w:rFonts w:ascii="Arial" w:hAnsi="Arial" w:cs="Arial"/>
          <w:b/>
          <w:i w:val="0"/>
          <w:szCs w:val="24"/>
          <w:u w:val="single"/>
        </w:rPr>
      </w:pPr>
    </w:p>
    <w:p w14:paraId="624C9687" w14:textId="2AE27D4A" w:rsidR="00ED0A4B" w:rsidRDefault="00ED0A4B" w:rsidP="00AA3F8D">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38124A">
        <w:rPr>
          <w:rFonts w:ascii="Arial" w:hAnsi="Arial" w:cs="Arial"/>
          <w:i w:val="0"/>
          <w:szCs w:val="24"/>
        </w:rPr>
        <w:t>22</w:t>
      </w:r>
      <w:r w:rsidRPr="001C4B19">
        <w:rPr>
          <w:rFonts w:ascii="Arial" w:hAnsi="Arial" w:cs="Arial"/>
          <w:i w:val="0"/>
          <w:szCs w:val="24"/>
        </w:rPr>
        <w:t>-</w:t>
      </w:r>
      <w:r w:rsidR="00FD6D62">
        <w:rPr>
          <w:rFonts w:ascii="Arial" w:hAnsi="Arial" w:cs="Arial"/>
          <w:i w:val="0"/>
          <w:szCs w:val="24"/>
        </w:rPr>
        <w:t>0034</w:t>
      </w:r>
      <w:r w:rsidRPr="001C4B19">
        <w:rPr>
          <w:rFonts w:ascii="Arial" w:hAnsi="Arial" w:cs="Arial"/>
          <w:i w:val="0"/>
          <w:szCs w:val="24"/>
        </w:rPr>
        <w:t xml:space="preserve"> (and its attachment)</w:t>
      </w:r>
    </w:p>
    <w:p w14:paraId="53D490F3" w14:textId="53E029C9" w:rsidR="00471B2D" w:rsidRPr="001C4B19" w:rsidRDefault="00471B2D" w:rsidP="00471B2D">
      <w:pPr>
        <w:pStyle w:val="BodyText"/>
        <w:numPr>
          <w:ilvl w:val="0"/>
          <w:numId w:val="1"/>
        </w:numPr>
        <w:jc w:val="both"/>
        <w:rPr>
          <w:rFonts w:ascii="Arial" w:hAnsi="Arial" w:cs="Arial"/>
          <w:i w:val="0"/>
          <w:szCs w:val="24"/>
        </w:rPr>
      </w:pPr>
      <w:r>
        <w:rPr>
          <w:rFonts w:ascii="Arial" w:hAnsi="Arial" w:cs="Arial"/>
          <w:i w:val="0"/>
          <w:szCs w:val="24"/>
        </w:rPr>
        <w:t>Amendment 1 (and its attachment)</w:t>
      </w:r>
    </w:p>
    <w:p w14:paraId="40149804" w14:textId="38A1B851" w:rsidR="004A6FFC" w:rsidRPr="00FA09CE" w:rsidRDefault="00ED0A4B" w:rsidP="0026669B">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sectPr w:rsidR="004A6FFC" w:rsidRPr="00FA09CE"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4477" w14:textId="77777777" w:rsidR="00DB50C7" w:rsidRDefault="00DB50C7">
      <w:r>
        <w:separator/>
      </w:r>
    </w:p>
  </w:endnote>
  <w:endnote w:type="continuationSeparator" w:id="0">
    <w:p w14:paraId="22BF51C6"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BA6D" w14:textId="77777777" w:rsidR="00DB50C7" w:rsidRDefault="00DB50C7">
      <w:r>
        <w:separator/>
      </w:r>
    </w:p>
  </w:footnote>
  <w:footnote w:type="continuationSeparator" w:id="0">
    <w:p w14:paraId="202DF7AD" w14:textId="77777777" w:rsidR="00DB50C7" w:rsidRDefault="00DB50C7">
      <w:r>
        <w:continuationSeparator/>
      </w:r>
    </w:p>
  </w:footnote>
  <w:footnote w:id="1">
    <w:p w14:paraId="3B904CFD" w14:textId="0F9BA4C1" w:rsidR="00AA3F8D" w:rsidRDefault="00AA3F8D">
      <w:pPr>
        <w:pStyle w:val="FootnoteText"/>
      </w:pPr>
      <w:r>
        <w:rPr>
          <w:rStyle w:val="FootnoteReference"/>
        </w:rPr>
        <w:footnoteRef/>
      </w:r>
      <w:r>
        <w:t xml:space="preserve"> </w:t>
      </w:r>
      <w:r w:rsidRPr="00AA3F8D">
        <w:rPr>
          <w:rFonts w:ascii="Arial" w:hAnsi="Arial" w:cs="Arial"/>
          <w:szCs w:val="24"/>
        </w:rPr>
        <w:t>Attachment A to the PM</w:t>
      </w:r>
    </w:p>
  </w:footnote>
  <w:footnote w:id="2">
    <w:p w14:paraId="529782A8" w14:textId="610C426C" w:rsidR="004320D9" w:rsidRDefault="004320D9" w:rsidP="004320D9">
      <w:pPr>
        <w:pStyle w:val="FootnoteText"/>
      </w:pPr>
      <w:r w:rsidRPr="00CF257E">
        <w:rPr>
          <w:rStyle w:val="FootnoteReference"/>
        </w:rPr>
        <w:footnoteRef/>
      </w:r>
      <w:r w:rsidRPr="00CF257E">
        <w:t xml:space="preserve"> </w:t>
      </w:r>
      <w:r w:rsidRPr="00CF257E">
        <w:rPr>
          <w:rFonts w:ascii="Arial" w:hAnsi="Arial" w:cs="Arial"/>
          <w:szCs w:val="24"/>
        </w:rPr>
        <w:t xml:space="preserve">Bellevue, Burien, Issaquah, Kenmore, Kent, Kirkland, </w:t>
      </w:r>
      <w:r>
        <w:rPr>
          <w:rFonts w:ascii="Arial" w:hAnsi="Arial" w:cs="Arial"/>
          <w:szCs w:val="24"/>
        </w:rPr>
        <w:t xml:space="preserve">Lake Forest Park, </w:t>
      </w:r>
      <w:r w:rsidRPr="00CF257E">
        <w:rPr>
          <w:rFonts w:ascii="Arial" w:hAnsi="Arial" w:cs="Arial"/>
          <w:szCs w:val="24"/>
        </w:rPr>
        <w:t>Mercer Island, Normandy Park, Redmond, Renton, Sammamish, Seattle, Shoreline, Snoqualmie, and Tukwila</w:t>
      </w:r>
    </w:p>
  </w:footnote>
  <w:footnote w:id="3">
    <w:p w14:paraId="1A818618" w14:textId="1A2B71B9" w:rsidR="004320D9" w:rsidRDefault="004320D9">
      <w:pPr>
        <w:pStyle w:val="FootnoteText"/>
      </w:pPr>
      <w:r>
        <w:rPr>
          <w:rStyle w:val="FootnoteReference"/>
        </w:rPr>
        <w:footnoteRef/>
      </w:r>
      <w:r>
        <w:t xml:space="preserve"> </w:t>
      </w:r>
      <w:r w:rsidRPr="004320D9">
        <w:rPr>
          <w:rFonts w:ascii="Arial" w:hAnsi="Arial" w:cs="Arial"/>
          <w:szCs w:val="24"/>
        </w:rPr>
        <w:t>Ordinance 17285</w:t>
      </w:r>
    </w:p>
  </w:footnote>
  <w:footnote w:id="4">
    <w:p w14:paraId="4D5C6716" w14:textId="77777777" w:rsidR="007747F4" w:rsidRPr="007747F4" w:rsidRDefault="007747F4" w:rsidP="007747F4">
      <w:pPr>
        <w:pStyle w:val="FootnoteText"/>
        <w:rPr>
          <w:rFonts w:ascii="Arial" w:hAnsi="Arial" w:cs="Arial"/>
        </w:rPr>
      </w:pPr>
      <w:r w:rsidRPr="007747F4">
        <w:rPr>
          <w:rStyle w:val="FootnoteReference"/>
          <w:rFonts w:ascii="Arial" w:hAnsi="Arial" w:cs="Arial"/>
        </w:rPr>
        <w:footnoteRef/>
      </w:r>
      <w:r w:rsidRPr="007747F4">
        <w:rPr>
          <w:rFonts w:ascii="Arial" w:hAnsi="Arial" w:cs="Arial"/>
        </w:rPr>
        <w:t xml:space="preserve"> This program was enacted by King County Ordinance 19360. More information can be found at </w:t>
      </w:r>
      <w:hyperlink r:id="rId1" w:history="1">
        <w:r w:rsidRPr="00F34992">
          <w:rPr>
            <w:rStyle w:val="Hyperlink"/>
            <w:rFonts w:ascii="Arial" w:hAnsi="Arial" w:cs="Arial"/>
          </w:rPr>
          <w:t>https://kingcounty.gov/services/environment/stewardship/sustainable-building/pace.aspx</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19C1" w14:textId="77777777" w:rsidR="00C75025" w:rsidRDefault="00C75025" w:rsidP="00C75025">
    <w:pPr>
      <w:jc w:val="center"/>
    </w:pPr>
    <w:r>
      <w:rPr>
        <w:noProof/>
      </w:rPr>
      <w:drawing>
        <wp:inline distT="0" distB="0" distL="0" distR="0" wp14:anchorId="711CB32B" wp14:editId="751264A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FC6D854" w14:textId="77777777" w:rsidR="00C75025" w:rsidRPr="003B03EF" w:rsidRDefault="00C75025" w:rsidP="00C75025">
    <w:pPr>
      <w:jc w:val="center"/>
      <w:rPr>
        <w:rFonts w:ascii="Arial" w:hAnsi="Arial"/>
        <w:szCs w:val="22"/>
      </w:rPr>
    </w:pPr>
  </w:p>
  <w:p w14:paraId="6A65F8D6"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5082047" w14:textId="2DDA0800" w:rsidR="00C75025" w:rsidRPr="004A1D48" w:rsidRDefault="0038124A" w:rsidP="00C75025">
    <w:pPr>
      <w:jc w:val="center"/>
      <w:rPr>
        <w:rFonts w:ascii="Verdana" w:hAnsi="Verdana"/>
        <w:b/>
        <w:sz w:val="28"/>
        <w:szCs w:val="28"/>
      </w:rPr>
    </w:pPr>
    <w:r>
      <w:rPr>
        <w:rFonts w:ascii="Verdana" w:hAnsi="Verdana"/>
        <w:b/>
        <w:sz w:val="28"/>
        <w:szCs w:val="28"/>
      </w:rPr>
      <w:t>Trans</w:t>
    </w:r>
    <w:r w:rsidR="00FF222D">
      <w:rPr>
        <w:rFonts w:ascii="Verdana" w:hAnsi="Verdana"/>
        <w:b/>
        <w:sz w:val="28"/>
        <w:szCs w:val="28"/>
      </w:rPr>
      <w:t>portation</w:t>
    </w:r>
    <w:r>
      <w:rPr>
        <w:rFonts w:ascii="Verdana" w:hAnsi="Verdana"/>
        <w:b/>
        <w:sz w:val="28"/>
        <w:szCs w:val="28"/>
      </w:rPr>
      <w:t>, Economy and Environment</w:t>
    </w:r>
    <w:r w:rsidR="00093E1B">
      <w:rPr>
        <w:rFonts w:ascii="Verdana" w:hAnsi="Verdana"/>
        <w:b/>
        <w:sz w:val="28"/>
        <w:szCs w:val="28"/>
      </w:rPr>
      <w:t xml:space="preserve">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065D"/>
    <w:multiLevelType w:val="hybridMultilevel"/>
    <w:tmpl w:val="AFBA1266"/>
    <w:lvl w:ilvl="0" w:tplc="4B4E45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925F88"/>
    <w:multiLevelType w:val="hybridMultilevel"/>
    <w:tmpl w:val="80ACDC7C"/>
    <w:lvl w:ilvl="0" w:tplc="4C26E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96F21"/>
    <w:multiLevelType w:val="hybridMultilevel"/>
    <w:tmpl w:val="9338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984463"/>
    <w:multiLevelType w:val="hybridMultilevel"/>
    <w:tmpl w:val="8DA67E48"/>
    <w:lvl w:ilvl="0" w:tplc="4B4E45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464C"/>
    <w:multiLevelType w:val="hybridMultilevel"/>
    <w:tmpl w:val="4E4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E22DF"/>
    <w:multiLevelType w:val="hybridMultilevel"/>
    <w:tmpl w:val="FC46BAF2"/>
    <w:lvl w:ilvl="0" w:tplc="4B4E45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158D2"/>
    <w:multiLevelType w:val="hybridMultilevel"/>
    <w:tmpl w:val="620A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71EC9"/>
    <w:multiLevelType w:val="hybridMultilevel"/>
    <w:tmpl w:val="8D82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30CEE"/>
    <w:multiLevelType w:val="hybridMultilevel"/>
    <w:tmpl w:val="5358F272"/>
    <w:lvl w:ilvl="0" w:tplc="4B4E45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0401F"/>
    <w:multiLevelType w:val="hybridMultilevel"/>
    <w:tmpl w:val="5A561982"/>
    <w:lvl w:ilvl="0" w:tplc="4B4E45D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10"/>
  </w:num>
  <w:num w:numId="6">
    <w:abstractNumId w:val="5"/>
  </w:num>
  <w:num w:numId="7">
    <w:abstractNumId w:val="1"/>
  </w:num>
  <w:num w:numId="8">
    <w:abstractNumId w:val="8"/>
  </w:num>
  <w:num w:numId="9">
    <w:abstractNumId w:val="6"/>
  </w:num>
  <w:num w:numId="10">
    <w:abstractNumId w:val="9"/>
  </w:num>
  <w:num w:numId="11">
    <w:abstractNumId w:val="3"/>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38"/>
    <w:rsid w:val="00111799"/>
    <w:rsid w:val="00113B09"/>
    <w:rsid w:val="00117D3D"/>
    <w:rsid w:val="00121D0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2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F4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637"/>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0A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85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06A5"/>
    <w:rsid w:val="003810EA"/>
    <w:rsid w:val="0038124A"/>
    <w:rsid w:val="003816B9"/>
    <w:rsid w:val="00381E3C"/>
    <w:rsid w:val="00382A09"/>
    <w:rsid w:val="00382AC7"/>
    <w:rsid w:val="00383C82"/>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6CF"/>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6301"/>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0D9"/>
    <w:rsid w:val="00433E5C"/>
    <w:rsid w:val="004349B7"/>
    <w:rsid w:val="00436DD2"/>
    <w:rsid w:val="0043717B"/>
    <w:rsid w:val="00437287"/>
    <w:rsid w:val="004412EB"/>
    <w:rsid w:val="0044636D"/>
    <w:rsid w:val="00447B01"/>
    <w:rsid w:val="00450155"/>
    <w:rsid w:val="0045274D"/>
    <w:rsid w:val="00452DA1"/>
    <w:rsid w:val="00455FE6"/>
    <w:rsid w:val="00456257"/>
    <w:rsid w:val="004571D3"/>
    <w:rsid w:val="004611A4"/>
    <w:rsid w:val="00461BF0"/>
    <w:rsid w:val="00461C06"/>
    <w:rsid w:val="0046321B"/>
    <w:rsid w:val="004633C9"/>
    <w:rsid w:val="00465E3F"/>
    <w:rsid w:val="0046635A"/>
    <w:rsid w:val="0047090B"/>
    <w:rsid w:val="00471B2D"/>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291"/>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B6"/>
    <w:rsid w:val="004D3E48"/>
    <w:rsid w:val="004D4AF9"/>
    <w:rsid w:val="004D5297"/>
    <w:rsid w:val="004D6102"/>
    <w:rsid w:val="004E03AF"/>
    <w:rsid w:val="004E0E02"/>
    <w:rsid w:val="004E25F6"/>
    <w:rsid w:val="004E3197"/>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1F68"/>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4F3C"/>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731"/>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D7309"/>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7F4"/>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289"/>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555"/>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B00"/>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4D"/>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1D6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12CD"/>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3F8D"/>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4D75"/>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2EE6"/>
    <w:rsid w:val="00DC313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57BF"/>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DDB"/>
    <w:rsid w:val="00F77845"/>
    <w:rsid w:val="00F8004A"/>
    <w:rsid w:val="00F8027D"/>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CE"/>
    <w:rsid w:val="00FA09E1"/>
    <w:rsid w:val="00FA594E"/>
    <w:rsid w:val="00FA721B"/>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6D62"/>
    <w:rsid w:val="00FD7369"/>
    <w:rsid w:val="00FD7938"/>
    <w:rsid w:val="00FE1CCE"/>
    <w:rsid w:val="00FE3738"/>
    <w:rsid w:val="00FE54C5"/>
    <w:rsid w:val="00FE58BC"/>
    <w:rsid w:val="00FE6191"/>
    <w:rsid w:val="00FE6821"/>
    <w:rsid w:val="00FE71D3"/>
    <w:rsid w:val="00FE7EB1"/>
    <w:rsid w:val="00FF18E0"/>
    <w:rsid w:val="00FF222D"/>
    <w:rsid w:val="00FF24AF"/>
    <w:rsid w:val="00FF48A1"/>
    <w:rsid w:val="00FF57BC"/>
    <w:rsid w:val="00FF5DA0"/>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EACC5"/>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4320D9"/>
  </w:style>
  <w:style w:type="character" w:styleId="UnresolvedMention">
    <w:name w:val="Unresolved Mention"/>
    <w:basedOn w:val="DefaultParagraphFont"/>
    <w:uiPriority w:val="99"/>
    <w:semiHidden/>
    <w:unhideWhenUsed/>
    <w:rsid w:val="0077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6174788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ingcounty.gov/services/environment/stewardship/sustainable-building/pa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BF9E-55C1-42DF-A3E0-0EE7CAA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Tracy, Jake</cp:lastModifiedBy>
  <cp:revision>11</cp:revision>
  <cp:lastPrinted>2015-03-13T15:09:00Z</cp:lastPrinted>
  <dcterms:created xsi:type="dcterms:W3CDTF">2022-03-01T18:05:00Z</dcterms:created>
  <dcterms:modified xsi:type="dcterms:W3CDTF">2022-03-10T16:20:00Z</dcterms:modified>
</cp:coreProperties>
</file>