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A9" w14:textId="77777777" w:rsidR="00EB5A13" w:rsidRPr="00A46A5D" w:rsidRDefault="00EB5A13" w:rsidP="00EB5A13">
      <w:pPr>
        <w:pStyle w:val="Heading2"/>
        <w:rPr>
          <w:b w:val="0"/>
          <w:sz w:val="24"/>
          <w:u w:val="none"/>
        </w:rPr>
      </w:pPr>
    </w:p>
    <w:p w14:paraId="72F38D5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4837292" w14:textId="77777777" w:rsidR="00EB5A13" w:rsidRPr="00F3508D" w:rsidRDefault="00EB5A13" w:rsidP="00EB5A13">
      <w:pPr>
        <w:jc w:val="center"/>
      </w:pPr>
    </w:p>
    <w:tbl>
      <w:tblPr>
        <w:tblW w:w="9360" w:type="dxa"/>
        <w:tblInd w:w="108" w:type="dxa"/>
        <w:tblBorders>
          <w:insideH w:val="single" w:sz="12" w:space="0" w:color="auto"/>
        </w:tblBorders>
        <w:tblLayout w:type="fixed"/>
        <w:tblLook w:val="0000" w:firstRow="0" w:lastRow="0" w:firstColumn="0" w:lastColumn="0" w:noHBand="0" w:noVBand="0"/>
      </w:tblPr>
      <w:tblGrid>
        <w:gridCol w:w="1872"/>
        <w:gridCol w:w="2430"/>
        <w:gridCol w:w="1170"/>
        <w:gridCol w:w="3888"/>
      </w:tblGrid>
      <w:tr w:rsidR="00EB5A13" w:rsidRPr="009349D6" w14:paraId="34BE30B9" w14:textId="77777777" w:rsidTr="00F71719">
        <w:trPr>
          <w:trHeight w:val="400"/>
        </w:trPr>
        <w:tc>
          <w:tcPr>
            <w:tcW w:w="1872" w:type="dxa"/>
            <w:tcBorders>
              <w:top w:val="single" w:sz="4" w:space="0" w:color="auto"/>
              <w:left w:val="single" w:sz="4" w:space="0" w:color="auto"/>
              <w:bottom w:val="single" w:sz="4" w:space="0" w:color="auto"/>
              <w:right w:val="single" w:sz="4" w:space="0" w:color="auto"/>
            </w:tcBorders>
            <w:vAlign w:val="center"/>
          </w:tcPr>
          <w:p w14:paraId="41CF04A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4ED69F83" w:rsidR="00EB5A13" w:rsidRPr="009349D6" w:rsidRDefault="00B61360" w:rsidP="00074A56">
            <w:pPr>
              <w:spacing w:before="40" w:after="40"/>
              <w:rPr>
                <w:rFonts w:ascii="Arial" w:hAnsi="Arial" w:cs="Arial"/>
              </w:rPr>
            </w:pPr>
            <w:r>
              <w:rPr>
                <w:rFonts w:ascii="Arial" w:hAnsi="Arial" w:cs="Arial"/>
              </w:rPr>
              <w:t>13</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888" w:type="dxa"/>
            <w:tcBorders>
              <w:top w:val="single" w:sz="4" w:space="0" w:color="auto"/>
              <w:left w:val="single" w:sz="4" w:space="0" w:color="auto"/>
              <w:bottom w:val="single" w:sz="4" w:space="0" w:color="auto"/>
              <w:right w:val="single" w:sz="4" w:space="0" w:color="auto"/>
            </w:tcBorders>
            <w:vAlign w:val="center"/>
          </w:tcPr>
          <w:p w14:paraId="5B4D04CE" w14:textId="571573EA" w:rsidR="00EB5A13" w:rsidRPr="009349D6" w:rsidRDefault="002419E5" w:rsidP="00074A56">
            <w:pPr>
              <w:spacing w:before="40" w:after="40"/>
              <w:rPr>
                <w:rFonts w:ascii="Arial" w:hAnsi="Arial" w:cs="Arial"/>
              </w:rPr>
            </w:pPr>
            <w:r>
              <w:rPr>
                <w:rFonts w:ascii="Arial" w:hAnsi="Arial" w:cs="Arial"/>
              </w:rPr>
              <w:t>Nick Bowman</w:t>
            </w:r>
          </w:p>
        </w:tc>
      </w:tr>
      <w:tr w:rsidR="00EB5A13" w:rsidRPr="009349D6" w14:paraId="58A8E401" w14:textId="77777777" w:rsidTr="00F71719">
        <w:trPr>
          <w:trHeight w:val="400"/>
        </w:trPr>
        <w:tc>
          <w:tcPr>
            <w:tcW w:w="1872" w:type="dxa"/>
            <w:tcBorders>
              <w:top w:val="single" w:sz="4" w:space="0" w:color="auto"/>
              <w:left w:val="single" w:sz="4" w:space="0" w:color="auto"/>
              <w:bottom w:val="single" w:sz="4" w:space="0" w:color="auto"/>
              <w:right w:val="single" w:sz="4" w:space="0" w:color="auto"/>
            </w:tcBorders>
            <w:vAlign w:val="center"/>
          </w:tcPr>
          <w:p w14:paraId="7F5FF388"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F0EAFCE" w14:textId="2CDEAAB6" w:rsidR="00EB5A13" w:rsidRPr="009349D6" w:rsidRDefault="002419E5" w:rsidP="00074A56">
            <w:pPr>
              <w:spacing w:before="40" w:after="40"/>
              <w:rPr>
                <w:rFonts w:ascii="Arial" w:hAnsi="Arial" w:cs="Arial"/>
              </w:rPr>
            </w:pPr>
            <w:r>
              <w:rPr>
                <w:rFonts w:ascii="Arial" w:hAnsi="Arial" w:cs="Arial"/>
              </w:rPr>
              <w:t>2021-0383</w:t>
            </w:r>
          </w:p>
        </w:tc>
        <w:tc>
          <w:tcPr>
            <w:tcW w:w="1170" w:type="dxa"/>
            <w:tcBorders>
              <w:top w:val="single" w:sz="4" w:space="0" w:color="auto"/>
              <w:left w:val="single" w:sz="4" w:space="0" w:color="auto"/>
              <w:bottom w:val="single" w:sz="4" w:space="0" w:color="auto"/>
              <w:right w:val="single" w:sz="4" w:space="0" w:color="auto"/>
            </w:tcBorders>
            <w:vAlign w:val="center"/>
          </w:tcPr>
          <w:p w14:paraId="117B2E0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888" w:type="dxa"/>
            <w:tcBorders>
              <w:top w:val="single" w:sz="4" w:space="0" w:color="auto"/>
              <w:left w:val="single" w:sz="4" w:space="0" w:color="auto"/>
              <w:bottom w:val="single" w:sz="4" w:space="0" w:color="auto"/>
              <w:right w:val="single" w:sz="4" w:space="0" w:color="auto"/>
            </w:tcBorders>
            <w:vAlign w:val="center"/>
          </w:tcPr>
          <w:p w14:paraId="3DA0B0BC" w14:textId="660675A5" w:rsidR="00EB5A13" w:rsidRPr="009349D6" w:rsidRDefault="002419E5" w:rsidP="00074A56">
            <w:pPr>
              <w:spacing w:before="40" w:after="40"/>
              <w:rPr>
                <w:rFonts w:ascii="Arial" w:hAnsi="Arial" w:cs="Arial"/>
              </w:rPr>
            </w:pPr>
            <w:r>
              <w:rPr>
                <w:rFonts w:ascii="Arial" w:hAnsi="Arial" w:cs="Arial"/>
              </w:rPr>
              <w:t>December 8, 2021</w:t>
            </w:r>
          </w:p>
        </w:tc>
      </w:tr>
    </w:tbl>
    <w:p w14:paraId="227CC509" w14:textId="77777777" w:rsidR="006D4045" w:rsidRDefault="006D4045" w:rsidP="005B478C">
      <w:pPr>
        <w:jc w:val="both"/>
        <w:rPr>
          <w:rFonts w:ascii="Arial" w:hAnsi="Arial" w:cs="Arial"/>
          <w:b/>
          <w:szCs w:val="24"/>
          <w:u w:val="single"/>
        </w:rPr>
      </w:pPr>
    </w:p>
    <w:p w14:paraId="31E39504" w14:textId="77777777" w:rsidR="00785660" w:rsidRPr="009349D6" w:rsidRDefault="00785660" w:rsidP="00F71719">
      <w:pPr>
        <w:spacing w:line="264" w:lineRule="auto"/>
        <w:jc w:val="both"/>
        <w:rPr>
          <w:rFonts w:ascii="Arial" w:hAnsi="Arial" w:cs="Arial"/>
          <w:b/>
          <w:u w:val="single"/>
        </w:rPr>
      </w:pPr>
      <w:r w:rsidRPr="009349D6">
        <w:rPr>
          <w:rFonts w:ascii="Arial" w:hAnsi="Arial" w:cs="Arial"/>
          <w:b/>
          <w:u w:val="single"/>
        </w:rPr>
        <w:t>SUBJECT</w:t>
      </w:r>
    </w:p>
    <w:p w14:paraId="02D88C94" w14:textId="77777777" w:rsidR="00785660" w:rsidRDefault="00785660" w:rsidP="00F71719">
      <w:pPr>
        <w:spacing w:line="264" w:lineRule="auto"/>
        <w:jc w:val="both"/>
        <w:rPr>
          <w:rFonts w:ascii="Arial" w:hAnsi="Arial" w:cs="Arial"/>
        </w:rPr>
      </w:pPr>
    </w:p>
    <w:p w14:paraId="65EA1858" w14:textId="2910977B" w:rsidR="00BC0253" w:rsidRPr="00BC0253" w:rsidRDefault="00BC0253" w:rsidP="00F71719">
      <w:pPr>
        <w:spacing w:line="264" w:lineRule="auto"/>
        <w:jc w:val="both"/>
        <w:rPr>
          <w:rFonts w:ascii="Arial" w:hAnsi="Arial" w:cs="Arial"/>
        </w:rPr>
      </w:pPr>
      <w:r>
        <w:rPr>
          <w:rFonts w:ascii="Arial" w:hAnsi="Arial" w:cs="Arial"/>
        </w:rPr>
        <w:t>A</w:t>
      </w:r>
      <w:r w:rsidRPr="00BC0253">
        <w:rPr>
          <w:rFonts w:ascii="Arial" w:hAnsi="Arial" w:cs="Arial"/>
        </w:rPr>
        <w:t>mending Ordinance 19279</w:t>
      </w:r>
      <w:r w:rsidRPr="00BC0253">
        <w:rPr>
          <w:color w:val="000000"/>
          <w:shd w:val="clear" w:color="auto" w:fill="FFFFFF"/>
        </w:rPr>
        <w:t xml:space="preserve"> </w:t>
      </w:r>
      <w:r w:rsidRPr="00BC0253">
        <w:rPr>
          <w:rFonts w:ascii="Arial" w:hAnsi="Arial" w:cs="Arial"/>
        </w:rPr>
        <w:t>which authorized the issuance of limited tax general obligation bonds of the county</w:t>
      </w:r>
      <w:r>
        <w:rPr>
          <w:rFonts w:ascii="Arial" w:hAnsi="Arial" w:cs="Arial"/>
        </w:rPr>
        <w:t xml:space="preserve"> to finance County capital project</w:t>
      </w:r>
      <w:r w:rsidR="00FE5644">
        <w:rPr>
          <w:rFonts w:ascii="Arial" w:hAnsi="Arial" w:cs="Arial"/>
        </w:rPr>
        <w:t>s to add an additional capital project and increase the</w:t>
      </w:r>
      <w:r w:rsidR="00FE5644" w:rsidRPr="00FE5644">
        <w:rPr>
          <w:rFonts w:ascii="Arial" w:hAnsi="Arial" w:cs="Arial"/>
        </w:rPr>
        <w:t xml:space="preserve"> aggregate principal amount of </w:t>
      </w:r>
      <w:r w:rsidR="00FE5644">
        <w:rPr>
          <w:rFonts w:ascii="Arial" w:hAnsi="Arial" w:cs="Arial"/>
        </w:rPr>
        <w:t>authorized limited tax general obligation (LTGO) bonds</w:t>
      </w:r>
      <w:r w:rsidR="00FE5644" w:rsidRPr="00FE5644">
        <w:rPr>
          <w:rFonts w:ascii="Arial" w:hAnsi="Arial" w:cs="Arial"/>
        </w:rPr>
        <w:t xml:space="preserve"> to an amount not to exceed $812,000,000</w:t>
      </w:r>
      <w:r w:rsidR="00FE5644">
        <w:rPr>
          <w:rFonts w:ascii="Arial" w:hAnsi="Arial" w:cs="Arial"/>
        </w:rPr>
        <w:t>.</w:t>
      </w:r>
    </w:p>
    <w:p w14:paraId="767E1D00" w14:textId="77777777" w:rsidR="00BC0253" w:rsidRDefault="00BC0253" w:rsidP="00F71719">
      <w:pPr>
        <w:spacing w:line="264" w:lineRule="auto"/>
        <w:jc w:val="both"/>
        <w:rPr>
          <w:rFonts w:ascii="Arial" w:hAnsi="Arial" w:cs="Arial"/>
          <w:b/>
          <w:smallCaps/>
          <w:szCs w:val="24"/>
          <w:u w:val="single"/>
        </w:rPr>
      </w:pPr>
    </w:p>
    <w:p w14:paraId="000A6384" w14:textId="77777777" w:rsidR="00785660" w:rsidRDefault="00785660" w:rsidP="00F71719">
      <w:pPr>
        <w:spacing w:line="264" w:lineRule="auto"/>
        <w:jc w:val="both"/>
        <w:rPr>
          <w:rFonts w:ascii="Arial" w:hAnsi="Arial" w:cs="Arial"/>
          <w:b/>
          <w:smallCaps/>
          <w:szCs w:val="24"/>
          <w:u w:val="single"/>
        </w:rPr>
      </w:pPr>
      <w:r w:rsidRPr="009864F8">
        <w:rPr>
          <w:rFonts w:ascii="Arial" w:hAnsi="Arial" w:cs="Arial"/>
          <w:b/>
          <w:smallCaps/>
          <w:szCs w:val="24"/>
          <w:u w:val="single"/>
        </w:rPr>
        <w:t>SUMMARY</w:t>
      </w:r>
    </w:p>
    <w:p w14:paraId="299868EA" w14:textId="77777777" w:rsidR="00785660" w:rsidRDefault="00785660" w:rsidP="00F71719">
      <w:pPr>
        <w:spacing w:line="264" w:lineRule="auto"/>
        <w:jc w:val="both"/>
        <w:rPr>
          <w:rFonts w:ascii="Arial" w:hAnsi="Arial" w:cs="Arial"/>
        </w:rPr>
      </w:pPr>
    </w:p>
    <w:p w14:paraId="6F69DF78" w14:textId="6705C637" w:rsidR="00FC3DA5" w:rsidRDefault="00BC0253" w:rsidP="00F71719">
      <w:pPr>
        <w:spacing w:line="264" w:lineRule="auto"/>
        <w:jc w:val="both"/>
        <w:rPr>
          <w:rFonts w:ascii="Arial" w:hAnsi="Arial" w:cs="Arial"/>
        </w:rPr>
      </w:pPr>
      <w:r>
        <w:rPr>
          <w:rFonts w:ascii="Arial" w:hAnsi="Arial" w:cs="Arial"/>
        </w:rPr>
        <w:t xml:space="preserve">Proposed Ordinance 2021-0383 would </w:t>
      </w:r>
      <w:r w:rsidR="00FE5644">
        <w:rPr>
          <w:rFonts w:ascii="Arial" w:hAnsi="Arial" w:cs="Arial"/>
        </w:rPr>
        <w:t xml:space="preserve">add </w:t>
      </w:r>
      <w:r w:rsidR="00227A3E">
        <w:rPr>
          <w:rFonts w:ascii="Arial" w:hAnsi="Arial" w:cs="Arial"/>
        </w:rPr>
        <w:t xml:space="preserve">the </w:t>
      </w:r>
      <w:r w:rsidR="00227A3E" w:rsidRPr="00227A3E">
        <w:rPr>
          <w:rFonts w:ascii="Arial" w:hAnsi="Arial" w:cs="Arial"/>
        </w:rPr>
        <w:t>King County Sheriff’s Office</w:t>
      </w:r>
      <w:r w:rsidR="00A45D61">
        <w:rPr>
          <w:rFonts w:ascii="Arial" w:hAnsi="Arial" w:cs="Arial"/>
        </w:rPr>
        <w:t xml:space="preserve"> (KCSO)</w:t>
      </w:r>
      <w:r w:rsidR="00227A3E" w:rsidRPr="00227A3E">
        <w:rPr>
          <w:rFonts w:ascii="Arial" w:hAnsi="Arial" w:cs="Arial"/>
        </w:rPr>
        <w:t xml:space="preserve"> Evidence Storage project</w:t>
      </w:r>
      <w:r w:rsidR="001228E2">
        <w:rPr>
          <w:rFonts w:ascii="Arial" w:hAnsi="Arial" w:cs="Arial"/>
        </w:rPr>
        <w:t>,</w:t>
      </w:r>
      <w:r w:rsidR="00403BBD">
        <w:rPr>
          <w:rFonts w:ascii="Arial" w:hAnsi="Arial" w:cs="Arial"/>
        </w:rPr>
        <w:t xml:space="preserve"> to the list of capital projects authorized for LTGO bond financing under Ordinance 19279. </w:t>
      </w:r>
    </w:p>
    <w:p w14:paraId="12B9B223" w14:textId="77777777" w:rsidR="00FC3DA5" w:rsidRDefault="00FC3DA5" w:rsidP="00F71719">
      <w:pPr>
        <w:spacing w:line="264" w:lineRule="auto"/>
        <w:jc w:val="both"/>
        <w:rPr>
          <w:rFonts w:ascii="Arial" w:hAnsi="Arial" w:cs="Arial"/>
        </w:rPr>
      </w:pPr>
    </w:p>
    <w:p w14:paraId="2F9A84A0" w14:textId="74F20BF0" w:rsidR="001002DA" w:rsidRPr="001002DA" w:rsidRDefault="00403BBD" w:rsidP="00F71719">
      <w:pPr>
        <w:spacing w:line="264" w:lineRule="auto"/>
        <w:jc w:val="both"/>
        <w:rPr>
          <w:rFonts w:ascii="Arial" w:hAnsi="Arial" w:cs="Arial"/>
        </w:rPr>
      </w:pPr>
      <w:r>
        <w:rPr>
          <w:rFonts w:ascii="Arial" w:hAnsi="Arial" w:cs="Arial"/>
        </w:rPr>
        <w:t xml:space="preserve">The KCSO Evidence Storage </w:t>
      </w:r>
      <w:r w:rsidR="00F931B7">
        <w:rPr>
          <w:rFonts w:ascii="Arial" w:hAnsi="Arial" w:cs="Arial"/>
        </w:rPr>
        <w:t>project was</w:t>
      </w:r>
      <w:r w:rsidR="001228E2">
        <w:rPr>
          <w:rFonts w:ascii="Arial" w:hAnsi="Arial" w:cs="Arial"/>
        </w:rPr>
        <w:t xml:space="preserve"> approved for bond financing</w:t>
      </w:r>
      <w:r>
        <w:rPr>
          <w:rFonts w:ascii="Arial" w:hAnsi="Arial" w:cs="Arial"/>
        </w:rPr>
        <w:t xml:space="preserve"> by the Council with the adoption of</w:t>
      </w:r>
      <w:r w:rsidR="001228E2">
        <w:rPr>
          <w:rFonts w:ascii="Arial" w:hAnsi="Arial" w:cs="Arial"/>
        </w:rPr>
        <w:t xml:space="preserve"> </w:t>
      </w:r>
      <w:r w:rsidR="004D0095">
        <w:rPr>
          <w:rFonts w:ascii="Arial" w:hAnsi="Arial" w:cs="Arial"/>
        </w:rPr>
        <w:t xml:space="preserve">Ordinance 19364 </w:t>
      </w:r>
      <w:r w:rsidR="001228E2">
        <w:rPr>
          <w:rFonts w:ascii="Arial" w:hAnsi="Arial" w:cs="Arial"/>
        </w:rPr>
        <w:t>(</w:t>
      </w:r>
      <w:r w:rsidR="00F71719">
        <w:rPr>
          <w:rFonts w:ascii="Arial" w:hAnsi="Arial" w:cs="Arial"/>
        </w:rPr>
        <w:t>2</w:t>
      </w:r>
      <w:r w:rsidR="00F71719" w:rsidRPr="00F71719">
        <w:rPr>
          <w:rFonts w:ascii="Arial" w:hAnsi="Arial" w:cs="Arial"/>
          <w:vertAlign w:val="superscript"/>
        </w:rPr>
        <w:t>nd</w:t>
      </w:r>
      <w:r w:rsidR="00F71719">
        <w:rPr>
          <w:rFonts w:ascii="Arial" w:hAnsi="Arial" w:cs="Arial"/>
        </w:rPr>
        <w:t xml:space="preserve"> Omnibus </w:t>
      </w:r>
      <w:r w:rsidR="001228E2">
        <w:rPr>
          <w:rFonts w:ascii="Arial" w:hAnsi="Arial" w:cs="Arial"/>
        </w:rPr>
        <w:t xml:space="preserve">mid-biennial </w:t>
      </w:r>
      <w:r w:rsidR="00F71719">
        <w:rPr>
          <w:rFonts w:ascii="Arial" w:hAnsi="Arial" w:cs="Arial"/>
        </w:rPr>
        <w:t xml:space="preserve">supplemental </w:t>
      </w:r>
      <w:r w:rsidR="001228E2">
        <w:rPr>
          <w:rFonts w:ascii="Arial" w:hAnsi="Arial" w:cs="Arial"/>
        </w:rPr>
        <w:t>budget)</w:t>
      </w:r>
      <w:r w:rsidR="00466D24">
        <w:rPr>
          <w:rFonts w:ascii="Arial" w:hAnsi="Arial" w:cs="Arial"/>
        </w:rPr>
        <w:t xml:space="preserve"> on November </w:t>
      </w:r>
      <w:r w:rsidR="0025558E">
        <w:rPr>
          <w:rFonts w:ascii="Arial" w:hAnsi="Arial" w:cs="Arial"/>
        </w:rPr>
        <w:t>23, 2021</w:t>
      </w:r>
      <w:r w:rsidR="001228E2">
        <w:rPr>
          <w:rFonts w:ascii="Arial" w:hAnsi="Arial" w:cs="Arial"/>
        </w:rPr>
        <w:t xml:space="preserve">. </w:t>
      </w:r>
      <w:r w:rsidR="00F172B6">
        <w:rPr>
          <w:rFonts w:ascii="Arial" w:hAnsi="Arial" w:cs="Arial"/>
        </w:rPr>
        <w:t xml:space="preserve">The </w:t>
      </w:r>
      <w:r w:rsidR="001002DA">
        <w:rPr>
          <w:rFonts w:ascii="Arial" w:hAnsi="Arial" w:cs="Arial"/>
        </w:rPr>
        <w:t>project is estimated to cost approximately $5.5 million.</w:t>
      </w:r>
    </w:p>
    <w:p w14:paraId="25713B05" w14:textId="55DEB575" w:rsidR="001002DA" w:rsidRDefault="001002DA" w:rsidP="00F71719">
      <w:pPr>
        <w:spacing w:line="264" w:lineRule="auto"/>
        <w:jc w:val="both"/>
        <w:rPr>
          <w:rFonts w:ascii="Arial" w:hAnsi="Arial" w:cs="Arial"/>
        </w:rPr>
      </w:pPr>
    </w:p>
    <w:p w14:paraId="75D080A0" w14:textId="77777777" w:rsidR="006D4045" w:rsidRDefault="006D4045" w:rsidP="00F71719">
      <w:pPr>
        <w:keepNext/>
        <w:spacing w:line="264" w:lineRule="auto"/>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69613F01" w14:textId="77777777" w:rsidR="00627769" w:rsidRDefault="00627769" w:rsidP="00F71719">
      <w:pPr>
        <w:spacing w:line="264" w:lineRule="auto"/>
        <w:jc w:val="both"/>
        <w:rPr>
          <w:rFonts w:ascii="Arial" w:hAnsi="Arial" w:cs="Arial"/>
        </w:rPr>
      </w:pPr>
    </w:p>
    <w:p w14:paraId="2A53B2D0" w14:textId="3FA402C0" w:rsidR="006D4045" w:rsidRDefault="00627769" w:rsidP="00F71719">
      <w:pPr>
        <w:spacing w:line="264" w:lineRule="auto"/>
        <w:jc w:val="both"/>
        <w:rPr>
          <w:rFonts w:ascii="Arial" w:hAnsi="Arial" w:cs="Arial"/>
        </w:rPr>
      </w:pPr>
      <w:r>
        <w:rPr>
          <w:rFonts w:ascii="Arial" w:hAnsi="Arial" w:cs="Arial"/>
        </w:rPr>
        <w:t>Ordinance 19279</w:t>
      </w:r>
      <w:r w:rsidRPr="008A107F">
        <w:rPr>
          <w:rFonts w:ascii="Arial" w:hAnsi="Arial" w:cs="Arial"/>
        </w:rPr>
        <w:t xml:space="preserve"> authorized the issuance of</w:t>
      </w:r>
      <w:r>
        <w:rPr>
          <w:rFonts w:ascii="Arial" w:hAnsi="Arial" w:cs="Arial"/>
        </w:rPr>
        <w:t xml:space="preserve"> up to $806 million in</w:t>
      </w:r>
      <w:r w:rsidRPr="008A107F">
        <w:rPr>
          <w:rFonts w:ascii="Arial" w:hAnsi="Arial" w:cs="Arial"/>
        </w:rPr>
        <w:t xml:space="preserve"> </w:t>
      </w:r>
      <w:r>
        <w:rPr>
          <w:rFonts w:ascii="Arial" w:hAnsi="Arial" w:cs="Arial"/>
        </w:rPr>
        <w:t xml:space="preserve">LTGO </w:t>
      </w:r>
      <w:r w:rsidRPr="008A107F">
        <w:rPr>
          <w:rFonts w:ascii="Arial" w:hAnsi="Arial" w:cs="Arial"/>
        </w:rPr>
        <w:t>bonds to finance County capital projects</w:t>
      </w:r>
      <w:r w:rsidR="001002DA">
        <w:rPr>
          <w:rFonts w:ascii="Arial" w:hAnsi="Arial" w:cs="Arial"/>
        </w:rPr>
        <w:t>.</w:t>
      </w:r>
    </w:p>
    <w:p w14:paraId="120A54B9" w14:textId="3160EFEF" w:rsidR="000E3B9C" w:rsidRDefault="000E3B9C" w:rsidP="00F71719">
      <w:pPr>
        <w:spacing w:line="264" w:lineRule="auto"/>
        <w:jc w:val="both"/>
        <w:rPr>
          <w:rFonts w:ascii="Arial" w:hAnsi="Arial" w:cs="Arial"/>
        </w:rPr>
      </w:pPr>
    </w:p>
    <w:p w14:paraId="6EE17C89" w14:textId="57908B46" w:rsidR="000E3B9C" w:rsidRDefault="000E3B9C" w:rsidP="00F71719">
      <w:pPr>
        <w:spacing w:line="264" w:lineRule="auto"/>
        <w:jc w:val="both"/>
        <w:rPr>
          <w:rFonts w:ascii="Arial" w:hAnsi="Arial" w:cs="Arial"/>
        </w:rPr>
      </w:pPr>
      <w:r w:rsidRPr="000E3B9C">
        <w:rPr>
          <w:rFonts w:ascii="Arial" w:hAnsi="Arial" w:cs="Arial"/>
        </w:rPr>
        <w:t xml:space="preserve">Table 1 below identifies the projects to be funded and the amount of funding each project is to receive under </w:t>
      </w:r>
      <w:r w:rsidR="004F28D1">
        <w:rPr>
          <w:rFonts w:ascii="Arial" w:hAnsi="Arial" w:cs="Arial"/>
        </w:rPr>
        <w:t xml:space="preserve">Ordinance 19279. </w:t>
      </w:r>
    </w:p>
    <w:p w14:paraId="5F3BF1D7" w14:textId="19B9B726" w:rsidR="004F28D1" w:rsidRDefault="004F28D1" w:rsidP="00F71719">
      <w:pPr>
        <w:spacing w:line="264" w:lineRule="auto"/>
        <w:rPr>
          <w:rFonts w:ascii="Arial" w:hAnsi="Arial" w:cs="Arial"/>
        </w:rPr>
      </w:pPr>
    </w:p>
    <w:p w14:paraId="3706A3F7" w14:textId="17EF481E" w:rsidR="004F28D1" w:rsidRDefault="004F28D1" w:rsidP="00F71719">
      <w:pPr>
        <w:keepNext/>
        <w:spacing w:line="264" w:lineRule="auto"/>
        <w:jc w:val="center"/>
        <w:rPr>
          <w:rFonts w:ascii="Arial" w:hAnsi="Arial" w:cs="Arial"/>
          <w:b/>
          <w:szCs w:val="24"/>
        </w:rPr>
      </w:pPr>
      <w:r>
        <w:rPr>
          <w:rFonts w:ascii="Arial" w:hAnsi="Arial" w:cs="Arial"/>
          <w:b/>
        </w:rPr>
        <w:lastRenderedPageBreak/>
        <w:t xml:space="preserve">Table 1.  </w:t>
      </w:r>
      <w:r>
        <w:rPr>
          <w:rFonts w:ascii="Arial" w:hAnsi="Arial" w:cs="Arial"/>
          <w:b/>
          <w:szCs w:val="24"/>
        </w:rPr>
        <w:t>Projects Financed by Ordinance 19</w:t>
      </w:r>
      <w:r w:rsidR="00EC4F0D">
        <w:rPr>
          <w:rFonts w:ascii="Arial" w:hAnsi="Arial" w:cs="Arial"/>
          <w:b/>
          <w:szCs w:val="24"/>
        </w:rPr>
        <w:t>279</w:t>
      </w:r>
    </w:p>
    <w:p w14:paraId="14CD189E" w14:textId="77777777" w:rsidR="004F28D1" w:rsidRPr="00BB6F7D" w:rsidRDefault="004F28D1" w:rsidP="00F71719">
      <w:pPr>
        <w:keepNext/>
        <w:spacing w:line="264" w:lineRule="auto"/>
        <w:jc w:val="center"/>
        <w:rPr>
          <w:rFonts w:ascii="Arial" w:hAnsi="Arial" w:cs="Arial"/>
          <w:b/>
          <w:szCs w:val="24"/>
        </w:rPr>
      </w:pPr>
    </w:p>
    <w:tbl>
      <w:tblPr>
        <w:tblW w:w="6750" w:type="dxa"/>
        <w:jc w:val="center"/>
        <w:tblLook w:val="04A0" w:firstRow="1" w:lastRow="0" w:firstColumn="1" w:lastColumn="0" w:noHBand="0" w:noVBand="1"/>
      </w:tblPr>
      <w:tblGrid>
        <w:gridCol w:w="4770"/>
        <w:gridCol w:w="450"/>
        <w:gridCol w:w="1260"/>
        <w:gridCol w:w="270"/>
      </w:tblGrid>
      <w:tr w:rsidR="004F28D1" w:rsidRPr="001609AD" w14:paraId="52CE12B7" w14:textId="77777777" w:rsidTr="004F28D1">
        <w:trPr>
          <w:trHeight w:val="600"/>
          <w:jc w:val="center"/>
        </w:trPr>
        <w:tc>
          <w:tcPr>
            <w:tcW w:w="4770" w:type="dxa"/>
            <w:tcBorders>
              <w:top w:val="single" w:sz="12" w:space="0" w:color="auto"/>
              <w:left w:val="nil"/>
              <w:bottom w:val="single" w:sz="4" w:space="0" w:color="auto"/>
              <w:right w:val="nil"/>
            </w:tcBorders>
            <w:vAlign w:val="bottom"/>
            <w:hideMark/>
          </w:tcPr>
          <w:p w14:paraId="1B362FBB" w14:textId="77777777" w:rsidR="004F28D1" w:rsidRPr="001609AD" w:rsidRDefault="004F28D1" w:rsidP="00F71719">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b/>
                <w:bCs/>
                <w:sz w:val="22"/>
                <w:szCs w:val="22"/>
              </w:rPr>
              <w:t>Project Name</w:t>
            </w:r>
          </w:p>
        </w:tc>
        <w:tc>
          <w:tcPr>
            <w:tcW w:w="450" w:type="dxa"/>
            <w:tcBorders>
              <w:top w:val="single" w:sz="12" w:space="0" w:color="auto"/>
              <w:left w:val="nil"/>
              <w:bottom w:val="nil"/>
              <w:right w:val="nil"/>
            </w:tcBorders>
            <w:vAlign w:val="bottom"/>
          </w:tcPr>
          <w:p w14:paraId="08D1D39B" w14:textId="77777777" w:rsidR="004F28D1" w:rsidRPr="001609AD" w:rsidRDefault="004F28D1" w:rsidP="00F71719">
            <w:pPr>
              <w:keepNext/>
              <w:widowControl w:val="0"/>
              <w:autoSpaceDE w:val="0"/>
              <w:autoSpaceDN w:val="0"/>
              <w:adjustRightInd w:val="0"/>
              <w:spacing w:line="264" w:lineRule="auto"/>
              <w:jc w:val="center"/>
              <w:rPr>
                <w:rFonts w:ascii="Arial" w:hAnsi="Arial" w:cs="Arial"/>
                <w:b/>
                <w:bCs/>
                <w:sz w:val="22"/>
                <w:szCs w:val="22"/>
              </w:rPr>
            </w:pPr>
          </w:p>
        </w:tc>
        <w:tc>
          <w:tcPr>
            <w:tcW w:w="1260" w:type="dxa"/>
            <w:tcBorders>
              <w:top w:val="single" w:sz="12" w:space="0" w:color="auto"/>
              <w:left w:val="nil"/>
              <w:bottom w:val="single" w:sz="4" w:space="0" w:color="auto"/>
              <w:right w:val="nil"/>
            </w:tcBorders>
            <w:vAlign w:val="bottom"/>
            <w:hideMark/>
          </w:tcPr>
          <w:p w14:paraId="74AF9D66" w14:textId="77777777" w:rsidR="004F28D1" w:rsidRPr="001609AD" w:rsidRDefault="004F28D1" w:rsidP="00F71719">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b/>
                <w:bCs/>
                <w:sz w:val="22"/>
                <w:szCs w:val="22"/>
              </w:rPr>
              <w:t>Total (millions)</w:t>
            </w:r>
          </w:p>
        </w:tc>
        <w:tc>
          <w:tcPr>
            <w:tcW w:w="270" w:type="dxa"/>
            <w:tcBorders>
              <w:top w:val="single" w:sz="12" w:space="0" w:color="auto"/>
              <w:left w:val="nil"/>
              <w:bottom w:val="nil"/>
              <w:right w:val="nil"/>
            </w:tcBorders>
            <w:vAlign w:val="bottom"/>
          </w:tcPr>
          <w:p w14:paraId="103645D2" w14:textId="77777777" w:rsidR="004F28D1" w:rsidRPr="001609AD" w:rsidRDefault="004F28D1" w:rsidP="00F71719">
            <w:pPr>
              <w:keepNext/>
              <w:widowControl w:val="0"/>
              <w:autoSpaceDE w:val="0"/>
              <w:autoSpaceDN w:val="0"/>
              <w:adjustRightInd w:val="0"/>
              <w:spacing w:line="264" w:lineRule="auto"/>
              <w:jc w:val="center"/>
              <w:rPr>
                <w:rFonts w:ascii="Arial" w:hAnsi="Arial" w:cs="Arial"/>
                <w:b/>
                <w:bCs/>
                <w:sz w:val="22"/>
                <w:szCs w:val="22"/>
              </w:rPr>
            </w:pPr>
          </w:p>
        </w:tc>
      </w:tr>
      <w:tr w:rsidR="004F28D1" w:rsidRPr="001609AD" w14:paraId="0B60F16C" w14:textId="77777777" w:rsidTr="004F28D1">
        <w:trPr>
          <w:trHeight w:val="431"/>
          <w:jc w:val="center"/>
        </w:trPr>
        <w:tc>
          <w:tcPr>
            <w:tcW w:w="4770" w:type="dxa"/>
            <w:tcBorders>
              <w:top w:val="single" w:sz="4" w:space="0" w:color="auto"/>
              <w:left w:val="nil"/>
              <w:bottom w:val="nil"/>
              <w:right w:val="nil"/>
            </w:tcBorders>
            <w:vAlign w:val="bottom"/>
          </w:tcPr>
          <w:p w14:paraId="46B0CF1F" w14:textId="77777777" w:rsidR="004F28D1" w:rsidRPr="001609AD" w:rsidRDefault="004F28D1" w:rsidP="00F71719">
            <w:pPr>
              <w:keepNext/>
              <w:widowControl w:val="0"/>
              <w:autoSpaceDE w:val="0"/>
              <w:autoSpaceDN w:val="0"/>
              <w:adjustRightInd w:val="0"/>
              <w:spacing w:line="264" w:lineRule="auto"/>
              <w:rPr>
                <w:rFonts w:ascii="Arial" w:hAnsi="Arial" w:cs="Arial"/>
                <w:b/>
                <w:bCs/>
                <w:sz w:val="22"/>
                <w:szCs w:val="22"/>
              </w:rPr>
            </w:pPr>
            <w:r>
              <w:rPr>
                <w:rFonts w:ascii="Arial" w:hAnsi="Arial" w:cs="Arial"/>
                <w:sz w:val="22"/>
                <w:szCs w:val="22"/>
              </w:rPr>
              <w:t>Affordable Housing Projects</w:t>
            </w:r>
          </w:p>
        </w:tc>
        <w:tc>
          <w:tcPr>
            <w:tcW w:w="450" w:type="dxa"/>
            <w:vAlign w:val="bottom"/>
          </w:tcPr>
          <w:p w14:paraId="0806AD89"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single" w:sz="4" w:space="0" w:color="auto"/>
              <w:left w:val="nil"/>
              <w:bottom w:val="nil"/>
              <w:right w:val="nil"/>
            </w:tcBorders>
            <w:vAlign w:val="bottom"/>
          </w:tcPr>
          <w:p w14:paraId="033C0903"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$300.0</w:t>
            </w:r>
          </w:p>
        </w:tc>
        <w:tc>
          <w:tcPr>
            <w:tcW w:w="270" w:type="dxa"/>
            <w:vAlign w:val="bottom"/>
          </w:tcPr>
          <w:p w14:paraId="313259F5"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62ED8273" w14:textId="77777777" w:rsidTr="004F28D1">
        <w:trPr>
          <w:trHeight w:val="450"/>
          <w:jc w:val="center"/>
        </w:trPr>
        <w:tc>
          <w:tcPr>
            <w:tcW w:w="4770" w:type="dxa"/>
            <w:vAlign w:val="bottom"/>
            <w:hideMark/>
          </w:tcPr>
          <w:p w14:paraId="211A7628" w14:textId="77777777" w:rsidR="004F28D1" w:rsidRPr="001609AD"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Transit Oriented Development Projects</w:t>
            </w:r>
          </w:p>
        </w:tc>
        <w:tc>
          <w:tcPr>
            <w:tcW w:w="450" w:type="dxa"/>
            <w:vAlign w:val="bottom"/>
          </w:tcPr>
          <w:p w14:paraId="0F339FAC"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hideMark/>
          </w:tcPr>
          <w:p w14:paraId="4A81335E"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$187.0</w:t>
            </w:r>
          </w:p>
        </w:tc>
        <w:tc>
          <w:tcPr>
            <w:tcW w:w="270" w:type="dxa"/>
            <w:vAlign w:val="bottom"/>
          </w:tcPr>
          <w:p w14:paraId="599C8B97"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68DD55D4" w14:textId="77777777" w:rsidTr="004F28D1">
        <w:trPr>
          <w:trHeight w:val="450"/>
          <w:jc w:val="center"/>
        </w:trPr>
        <w:tc>
          <w:tcPr>
            <w:tcW w:w="4770" w:type="dxa"/>
            <w:tcBorders>
              <w:top w:val="nil"/>
              <w:left w:val="nil"/>
              <w:right w:val="nil"/>
            </w:tcBorders>
            <w:vAlign w:val="bottom"/>
            <w:hideMark/>
          </w:tcPr>
          <w:p w14:paraId="4CB25E4D" w14:textId="77777777" w:rsidR="004F28D1" w:rsidRPr="001609AD"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Transit Oriented Development Reserve</w:t>
            </w:r>
          </w:p>
        </w:tc>
        <w:tc>
          <w:tcPr>
            <w:tcW w:w="450" w:type="dxa"/>
            <w:tcBorders>
              <w:top w:val="nil"/>
              <w:left w:val="nil"/>
              <w:right w:val="nil"/>
            </w:tcBorders>
            <w:vAlign w:val="bottom"/>
          </w:tcPr>
          <w:p w14:paraId="71D898B8"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nil"/>
              <w:left w:val="nil"/>
              <w:right w:val="nil"/>
            </w:tcBorders>
            <w:vAlign w:val="bottom"/>
            <w:hideMark/>
          </w:tcPr>
          <w:p w14:paraId="1D67C880"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$15.5</w:t>
            </w:r>
          </w:p>
        </w:tc>
        <w:tc>
          <w:tcPr>
            <w:tcW w:w="270" w:type="dxa"/>
            <w:tcBorders>
              <w:top w:val="nil"/>
              <w:left w:val="nil"/>
              <w:right w:val="nil"/>
            </w:tcBorders>
            <w:vAlign w:val="bottom"/>
          </w:tcPr>
          <w:p w14:paraId="3183A181"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2E0B572C" w14:textId="77777777" w:rsidTr="004F28D1">
        <w:trPr>
          <w:trHeight w:val="450"/>
          <w:jc w:val="center"/>
        </w:trPr>
        <w:tc>
          <w:tcPr>
            <w:tcW w:w="4770" w:type="dxa"/>
            <w:tcBorders>
              <w:left w:val="nil"/>
              <w:bottom w:val="nil"/>
              <w:right w:val="nil"/>
            </w:tcBorders>
            <w:vAlign w:val="bottom"/>
          </w:tcPr>
          <w:p w14:paraId="0E329D28" w14:textId="77777777" w:rsidR="004F28D1" w:rsidRPr="001609AD"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Solid Waste Capital Improvements</w:t>
            </w:r>
          </w:p>
        </w:tc>
        <w:tc>
          <w:tcPr>
            <w:tcW w:w="450" w:type="dxa"/>
            <w:tcBorders>
              <w:left w:val="nil"/>
              <w:bottom w:val="nil"/>
              <w:right w:val="nil"/>
            </w:tcBorders>
            <w:vAlign w:val="bottom"/>
          </w:tcPr>
          <w:p w14:paraId="46C3B3AA"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tcBorders>
              <w:left w:val="nil"/>
              <w:bottom w:val="nil"/>
              <w:right w:val="nil"/>
            </w:tcBorders>
            <w:vAlign w:val="bottom"/>
          </w:tcPr>
          <w:p w14:paraId="5CD05A12"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$197.8</w:t>
            </w:r>
          </w:p>
        </w:tc>
        <w:tc>
          <w:tcPr>
            <w:tcW w:w="270" w:type="dxa"/>
            <w:tcBorders>
              <w:left w:val="nil"/>
              <w:bottom w:val="nil"/>
              <w:right w:val="nil"/>
            </w:tcBorders>
            <w:vAlign w:val="bottom"/>
          </w:tcPr>
          <w:p w14:paraId="401C5229"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22F5D20F" w14:textId="77777777" w:rsidTr="004F28D1">
        <w:trPr>
          <w:trHeight w:val="450"/>
          <w:jc w:val="center"/>
        </w:trPr>
        <w:tc>
          <w:tcPr>
            <w:tcW w:w="4770" w:type="dxa"/>
            <w:vAlign w:val="bottom"/>
            <w:hideMark/>
          </w:tcPr>
          <w:p w14:paraId="041BF107" w14:textId="77777777" w:rsidR="004F28D1" w:rsidRPr="001609AD"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Conservation Futures Land Acquisitions</w:t>
            </w:r>
          </w:p>
        </w:tc>
        <w:tc>
          <w:tcPr>
            <w:tcW w:w="450" w:type="dxa"/>
            <w:vAlign w:val="bottom"/>
          </w:tcPr>
          <w:p w14:paraId="3EFA5C4E"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hideMark/>
          </w:tcPr>
          <w:p w14:paraId="25B3F01C"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$40.0</w:t>
            </w:r>
          </w:p>
        </w:tc>
        <w:tc>
          <w:tcPr>
            <w:tcW w:w="270" w:type="dxa"/>
            <w:vAlign w:val="bottom"/>
          </w:tcPr>
          <w:p w14:paraId="030F1880"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25EDCA7F" w14:textId="77777777" w:rsidTr="004F28D1">
        <w:trPr>
          <w:trHeight w:val="450"/>
          <w:jc w:val="center"/>
        </w:trPr>
        <w:tc>
          <w:tcPr>
            <w:tcW w:w="4770" w:type="dxa"/>
            <w:vAlign w:val="bottom"/>
            <w:hideMark/>
          </w:tcPr>
          <w:p w14:paraId="4B88568D" w14:textId="77777777" w:rsidR="004F28D1" w:rsidRPr="001609AD"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Transit Infrastructure Projects</w:t>
            </w:r>
          </w:p>
        </w:tc>
        <w:tc>
          <w:tcPr>
            <w:tcW w:w="450" w:type="dxa"/>
            <w:vAlign w:val="bottom"/>
          </w:tcPr>
          <w:p w14:paraId="486D358A"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hideMark/>
          </w:tcPr>
          <w:p w14:paraId="20ABD291"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$18.8</w:t>
            </w:r>
          </w:p>
        </w:tc>
        <w:tc>
          <w:tcPr>
            <w:tcW w:w="270" w:type="dxa"/>
            <w:vAlign w:val="bottom"/>
          </w:tcPr>
          <w:p w14:paraId="7AB9B992"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58C14B43" w14:textId="77777777" w:rsidTr="004F28D1">
        <w:trPr>
          <w:trHeight w:val="450"/>
          <w:jc w:val="center"/>
        </w:trPr>
        <w:tc>
          <w:tcPr>
            <w:tcW w:w="4770" w:type="dxa"/>
            <w:vAlign w:val="bottom"/>
          </w:tcPr>
          <w:p w14:paraId="2E7E2016" w14:textId="77777777" w:rsidR="004F28D1"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MRJC Facility Improvement Projects</w:t>
            </w:r>
          </w:p>
        </w:tc>
        <w:tc>
          <w:tcPr>
            <w:tcW w:w="450" w:type="dxa"/>
            <w:vAlign w:val="bottom"/>
          </w:tcPr>
          <w:p w14:paraId="37A1BD71"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tcPr>
          <w:p w14:paraId="52ED5C89" w14:textId="77777777" w:rsidR="004F28D1"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$17.1</w:t>
            </w:r>
          </w:p>
        </w:tc>
        <w:tc>
          <w:tcPr>
            <w:tcW w:w="270" w:type="dxa"/>
            <w:vAlign w:val="bottom"/>
          </w:tcPr>
          <w:p w14:paraId="7703CE5B"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4FC7AD83" w14:textId="77777777" w:rsidTr="004F28D1">
        <w:trPr>
          <w:trHeight w:val="450"/>
          <w:jc w:val="center"/>
        </w:trPr>
        <w:tc>
          <w:tcPr>
            <w:tcW w:w="4770" w:type="dxa"/>
            <w:vAlign w:val="bottom"/>
          </w:tcPr>
          <w:p w14:paraId="0A7141AE" w14:textId="77777777" w:rsidR="004F28D1" w:rsidRDefault="004F28D1" w:rsidP="00F71719">
            <w:pPr>
              <w:keepNext/>
              <w:widowControl w:val="0"/>
              <w:autoSpaceDE w:val="0"/>
              <w:autoSpaceDN w:val="0"/>
              <w:adjustRightInd w:val="0"/>
              <w:spacing w:line="264" w:lineRule="auto"/>
              <w:rPr>
                <w:rFonts w:ascii="Arial" w:hAnsi="Arial" w:cs="Arial"/>
                <w:sz w:val="22"/>
                <w:szCs w:val="22"/>
              </w:rPr>
            </w:pPr>
            <w:r>
              <w:rPr>
                <w:rFonts w:ascii="Arial" w:hAnsi="Arial" w:cs="Arial"/>
                <w:sz w:val="22"/>
                <w:szCs w:val="22"/>
              </w:rPr>
              <w:t>Bridge Replacement Projects</w:t>
            </w:r>
          </w:p>
        </w:tc>
        <w:tc>
          <w:tcPr>
            <w:tcW w:w="450" w:type="dxa"/>
            <w:vAlign w:val="bottom"/>
          </w:tcPr>
          <w:p w14:paraId="35F158C0"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tcPr>
          <w:p w14:paraId="06E67B7F" w14:textId="77777777" w:rsidR="004F28D1" w:rsidRDefault="004F28D1" w:rsidP="00F71719">
            <w:pPr>
              <w:keepNext/>
              <w:widowControl w:val="0"/>
              <w:autoSpaceDE w:val="0"/>
              <w:autoSpaceDN w:val="0"/>
              <w:adjustRightInd w:val="0"/>
              <w:spacing w:line="264" w:lineRule="auto"/>
              <w:jc w:val="right"/>
              <w:rPr>
                <w:rFonts w:ascii="Arial" w:hAnsi="Arial" w:cs="Arial"/>
                <w:sz w:val="22"/>
                <w:szCs w:val="22"/>
              </w:rPr>
            </w:pPr>
            <w:r>
              <w:rPr>
                <w:rFonts w:ascii="Arial" w:hAnsi="Arial" w:cs="Arial"/>
                <w:sz w:val="22"/>
                <w:szCs w:val="22"/>
              </w:rPr>
              <w:t>$6.3</w:t>
            </w:r>
          </w:p>
        </w:tc>
        <w:tc>
          <w:tcPr>
            <w:tcW w:w="270" w:type="dxa"/>
            <w:vAlign w:val="bottom"/>
          </w:tcPr>
          <w:p w14:paraId="531C5E06"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365ECCE0" w14:textId="77777777" w:rsidTr="004F28D1">
        <w:trPr>
          <w:trHeight w:val="435"/>
          <w:jc w:val="center"/>
        </w:trPr>
        <w:tc>
          <w:tcPr>
            <w:tcW w:w="4770" w:type="dxa"/>
            <w:tcBorders>
              <w:top w:val="nil"/>
              <w:left w:val="nil"/>
              <w:right w:val="nil"/>
            </w:tcBorders>
            <w:vAlign w:val="bottom"/>
            <w:hideMark/>
          </w:tcPr>
          <w:p w14:paraId="3A58569B" w14:textId="77777777" w:rsidR="004F28D1" w:rsidRPr="001609AD" w:rsidRDefault="004F28D1" w:rsidP="00F71719">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Jail Management System Project</w:t>
            </w:r>
          </w:p>
        </w:tc>
        <w:tc>
          <w:tcPr>
            <w:tcW w:w="450" w:type="dxa"/>
            <w:tcBorders>
              <w:top w:val="nil"/>
              <w:left w:val="nil"/>
              <w:right w:val="nil"/>
            </w:tcBorders>
            <w:vAlign w:val="bottom"/>
          </w:tcPr>
          <w:p w14:paraId="69FF44E2"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nil"/>
              <w:left w:val="nil"/>
              <w:right w:val="nil"/>
            </w:tcBorders>
            <w:vAlign w:val="bottom"/>
            <w:hideMark/>
          </w:tcPr>
          <w:p w14:paraId="0102845F"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w:t>
            </w:r>
            <w:r>
              <w:rPr>
                <w:rFonts w:ascii="Arial" w:hAnsi="Arial" w:cs="Arial"/>
                <w:sz w:val="22"/>
                <w:szCs w:val="22"/>
              </w:rPr>
              <w:t>3</w:t>
            </w:r>
            <w:r w:rsidRPr="001609AD">
              <w:rPr>
                <w:rFonts w:ascii="Arial" w:hAnsi="Arial" w:cs="Arial"/>
                <w:sz w:val="22"/>
                <w:szCs w:val="22"/>
              </w:rPr>
              <w:t>.0</w:t>
            </w:r>
          </w:p>
        </w:tc>
        <w:tc>
          <w:tcPr>
            <w:tcW w:w="270" w:type="dxa"/>
            <w:tcBorders>
              <w:top w:val="nil"/>
              <w:left w:val="nil"/>
              <w:right w:val="nil"/>
            </w:tcBorders>
            <w:vAlign w:val="bottom"/>
          </w:tcPr>
          <w:p w14:paraId="589CE410"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1A18AC2C" w14:textId="77777777" w:rsidTr="004F28D1">
        <w:trPr>
          <w:trHeight w:val="441"/>
          <w:jc w:val="center"/>
        </w:trPr>
        <w:tc>
          <w:tcPr>
            <w:tcW w:w="4770" w:type="dxa"/>
            <w:tcBorders>
              <w:top w:val="single" w:sz="4" w:space="0" w:color="auto"/>
              <w:left w:val="nil"/>
              <w:bottom w:val="double" w:sz="4" w:space="0" w:color="auto"/>
              <w:right w:val="nil"/>
            </w:tcBorders>
            <w:vAlign w:val="center"/>
          </w:tcPr>
          <w:p w14:paraId="6DE673F4" w14:textId="77777777" w:rsidR="004F28D1" w:rsidRPr="0083412E" w:rsidRDefault="004F28D1" w:rsidP="00F71719">
            <w:pPr>
              <w:keepNext/>
              <w:widowControl w:val="0"/>
              <w:autoSpaceDE w:val="0"/>
              <w:autoSpaceDN w:val="0"/>
              <w:adjustRightInd w:val="0"/>
              <w:spacing w:line="264" w:lineRule="auto"/>
              <w:jc w:val="right"/>
              <w:rPr>
                <w:rFonts w:ascii="Arial" w:hAnsi="Arial" w:cs="Arial"/>
                <w:b/>
                <w:sz w:val="22"/>
                <w:szCs w:val="22"/>
              </w:rPr>
            </w:pPr>
            <w:r w:rsidRPr="0083412E">
              <w:rPr>
                <w:rFonts w:ascii="Arial" w:hAnsi="Arial" w:cs="Arial"/>
                <w:b/>
                <w:sz w:val="22"/>
                <w:szCs w:val="22"/>
              </w:rPr>
              <w:t>Projects Total</w:t>
            </w:r>
          </w:p>
        </w:tc>
        <w:tc>
          <w:tcPr>
            <w:tcW w:w="450" w:type="dxa"/>
            <w:tcBorders>
              <w:left w:val="nil"/>
              <w:right w:val="nil"/>
            </w:tcBorders>
          </w:tcPr>
          <w:p w14:paraId="3CFB5BE4" w14:textId="77777777" w:rsidR="004F28D1" w:rsidRPr="0083412E" w:rsidRDefault="004F28D1" w:rsidP="00F71719">
            <w:pPr>
              <w:keepNext/>
              <w:widowControl w:val="0"/>
              <w:autoSpaceDE w:val="0"/>
              <w:autoSpaceDN w:val="0"/>
              <w:adjustRightInd w:val="0"/>
              <w:spacing w:line="264" w:lineRule="auto"/>
              <w:jc w:val="center"/>
              <w:rPr>
                <w:rFonts w:ascii="Arial" w:hAnsi="Arial" w:cs="Arial"/>
                <w:b/>
                <w:sz w:val="22"/>
                <w:szCs w:val="22"/>
              </w:rPr>
            </w:pPr>
          </w:p>
        </w:tc>
        <w:tc>
          <w:tcPr>
            <w:tcW w:w="1260" w:type="dxa"/>
            <w:tcBorders>
              <w:top w:val="single" w:sz="4" w:space="0" w:color="auto"/>
              <w:left w:val="nil"/>
              <w:bottom w:val="double" w:sz="4" w:space="0" w:color="auto"/>
              <w:right w:val="nil"/>
            </w:tcBorders>
            <w:vAlign w:val="center"/>
          </w:tcPr>
          <w:p w14:paraId="1201043C" w14:textId="77777777" w:rsidR="004F28D1" w:rsidRPr="0083412E" w:rsidRDefault="004F28D1" w:rsidP="00F71719">
            <w:pPr>
              <w:keepNext/>
              <w:widowControl w:val="0"/>
              <w:autoSpaceDE w:val="0"/>
              <w:autoSpaceDN w:val="0"/>
              <w:adjustRightInd w:val="0"/>
              <w:spacing w:line="264" w:lineRule="auto"/>
              <w:jc w:val="right"/>
              <w:rPr>
                <w:rFonts w:ascii="Arial" w:hAnsi="Arial" w:cs="Arial"/>
                <w:b/>
                <w:sz w:val="22"/>
                <w:szCs w:val="22"/>
              </w:rPr>
            </w:pPr>
            <w:r w:rsidRPr="0083412E">
              <w:rPr>
                <w:rFonts w:ascii="Arial" w:hAnsi="Arial" w:cs="Arial"/>
                <w:b/>
                <w:sz w:val="22"/>
                <w:szCs w:val="22"/>
              </w:rPr>
              <w:t>$</w:t>
            </w:r>
            <w:r>
              <w:rPr>
                <w:rFonts w:ascii="Arial" w:hAnsi="Arial" w:cs="Arial"/>
                <w:b/>
                <w:sz w:val="22"/>
                <w:szCs w:val="22"/>
              </w:rPr>
              <w:t>785.5</w:t>
            </w:r>
          </w:p>
        </w:tc>
        <w:tc>
          <w:tcPr>
            <w:tcW w:w="270" w:type="dxa"/>
            <w:tcBorders>
              <w:left w:val="nil"/>
              <w:right w:val="nil"/>
            </w:tcBorders>
            <w:vAlign w:val="bottom"/>
          </w:tcPr>
          <w:p w14:paraId="4C0C336F"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6D0CED4F" w14:textId="77777777" w:rsidTr="004F28D1">
        <w:trPr>
          <w:trHeight w:val="441"/>
          <w:jc w:val="center"/>
        </w:trPr>
        <w:tc>
          <w:tcPr>
            <w:tcW w:w="4770" w:type="dxa"/>
            <w:tcBorders>
              <w:top w:val="double" w:sz="4" w:space="0" w:color="auto"/>
              <w:left w:val="nil"/>
              <w:right w:val="nil"/>
            </w:tcBorders>
            <w:vAlign w:val="bottom"/>
          </w:tcPr>
          <w:p w14:paraId="3F91DC4A"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 xml:space="preserve">Allowance for Financing Considerations </w:t>
            </w:r>
          </w:p>
        </w:tc>
        <w:tc>
          <w:tcPr>
            <w:tcW w:w="450" w:type="dxa"/>
            <w:tcBorders>
              <w:left w:val="nil"/>
              <w:right w:val="nil"/>
            </w:tcBorders>
          </w:tcPr>
          <w:p w14:paraId="59BCE796"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double" w:sz="4" w:space="0" w:color="auto"/>
              <w:left w:val="nil"/>
              <w:right w:val="nil"/>
            </w:tcBorders>
            <w:vAlign w:val="bottom"/>
          </w:tcPr>
          <w:p w14:paraId="3F0D4421" w14:textId="77777777" w:rsidR="004F28D1" w:rsidRPr="001609AD" w:rsidRDefault="004F28D1" w:rsidP="00F71719">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w:t>
            </w:r>
            <w:r>
              <w:rPr>
                <w:rFonts w:ascii="Arial" w:hAnsi="Arial" w:cs="Arial"/>
                <w:sz w:val="22"/>
                <w:szCs w:val="22"/>
              </w:rPr>
              <w:t>20</w:t>
            </w:r>
            <w:r w:rsidRPr="001609AD">
              <w:rPr>
                <w:rFonts w:ascii="Arial" w:hAnsi="Arial" w:cs="Arial"/>
                <w:sz w:val="22"/>
                <w:szCs w:val="22"/>
              </w:rPr>
              <w:t>.5</w:t>
            </w:r>
          </w:p>
        </w:tc>
        <w:tc>
          <w:tcPr>
            <w:tcW w:w="270" w:type="dxa"/>
            <w:tcBorders>
              <w:left w:val="nil"/>
              <w:right w:val="nil"/>
            </w:tcBorders>
            <w:vAlign w:val="bottom"/>
          </w:tcPr>
          <w:p w14:paraId="7AFB6945"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r w:rsidR="004F28D1" w:rsidRPr="001609AD" w14:paraId="3974EFFD" w14:textId="77777777" w:rsidTr="004F28D1">
        <w:trPr>
          <w:trHeight w:val="648"/>
          <w:jc w:val="center"/>
        </w:trPr>
        <w:tc>
          <w:tcPr>
            <w:tcW w:w="4770" w:type="dxa"/>
            <w:tcBorders>
              <w:left w:val="nil"/>
              <w:bottom w:val="single" w:sz="12" w:space="0" w:color="auto"/>
              <w:right w:val="nil"/>
            </w:tcBorders>
            <w:vAlign w:val="bottom"/>
          </w:tcPr>
          <w:p w14:paraId="23F8ED95" w14:textId="77777777" w:rsidR="004F28D1" w:rsidRDefault="004F28D1" w:rsidP="00F71719">
            <w:pPr>
              <w:keepNext/>
              <w:widowControl w:val="0"/>
              <w:autoSpaceDE w:val="0"/>
              <w:autoSpaceDN w:val="0"/>
              <w:adjustRightInd w:val="0"/>
              <w:spacing w:line="264" w:lineRule="auto"/>
              <w:jc w:val="right"/>
              <w:rPr>
                <w:rFonts w:ascii="Arial" w:hAnsi="Arial" w:cs="Arial"/>
                <w:b/>
                <w:sz w:val="22"/>
                <w:szCs w:val="22"/>
              </w:rPr>
            </w:pPr>
            <w:r w:rsidRPr="00713EEB">
              <w:rPr>
                <w:rFonts w:ascii="Arial" w:hAnsi="Arial" w:cs="Arial"/>
                <w:b/>
                <w:sz w:val="22"/>
                <w:szCs w:val="22"/>
              </w:rPr>
              <w:t>Total Authorization Request</w:t>
            </w:r>
          </w:p>
          <w:p w14:paraId="1FBF269A" w14:textId="77777777" w:rsidR="004F28D1" w:rsidRPr="0083412E" w:rsidRDefault="004F28D1" w:rsidP="00F71719">
            <w:pPr>
              <w:keepNext/>
              <w:widowControl w:val="0"/>
              <w:autoSpaceDE w:val="0"/>
              <w:autoSpaceDN w:val="0"/>
              <w:adjustRightInd w:val="0"/>
              <w:spacing w:line="264" w:lineRule="auto"/>
              <w:jc w:val="right"/>
              <w:rPr>
                <w:rFonts w:ascii="Arial" w:hAnsi="Arial" w:cs="Arial"/>
                <w:b/>
                <w:sz w:val="16"/>
                <w:szCs w:val="16"/>
              </w:rPr>
            </w:pPr>
          </w:p>
        </w:tc>
        <w:tc>
          <w:tcPr>
            <w:tcW w:w="450" w:type="dxa"/>
            <w:tcBorders>
              <w:left w:val="nil"/>
              <w:bottom w:val="single" w:sz="12" w:space="0" w:color="auto"/>
              <w:right w:val="nil"/>
            </w:tcBorders>
          </w:tcPr>
          <w:p w14:paraId="0338A1A3" w14:textId="77777777" w:rsidR="004F28D1" w:rsidRPr="00713EEB" w:rsidRDefault="004F28D1" w:rsidP="00F71719">
            <w:pPr>
              <w:keepNext/>
              <w:widowControl w:val="0"/>
              <w:autoSpaceDE w:val="0"/>
              <w:autoSpaceDN w:val="0"/>
              <w:adjustRightInd w:val="0"/>
              <w:spacing w:line="264" w:lineRule="auto"/>
              <w:jc w:val="center"/>
              <w:rPr>
                <w:rFonts w:ascii="Arial" w:hAnsi="Arial" w:cs="Arial"/>
                <w:b/>
                <w:sz w:val="22"/>
                <w:szCs w:val="22"/>
              </w:rPr>
            </w:pPr>
          </w:p>
        </w:tc>
        <w:tc>
          <w:tcPr>
            <w:tcW w:w="1260" w:type="dxa"/>
            <w:tcBorders>
              <w:left w:val="nil"/>
              <w:bottom w:val="single" w:sz="12" w:space="0" w:color="auto"/>
              <w:right w:val="nil"/>
            </w:tcBorders>
            <w:vAlign w:val="bottom"/>
          </w:tcPr>
          <w:p w14:paraId="2E9DACD4" w14:textId="77777777" w:rsidR="004F28D1" w:rsidRDefault="004F28D1" w:rsidP="00F71719">
            <w:pPr>
              <w:keepNext/>
              <w:widowControl w:val="0"/>
              <w:autoSpaceDE w:val="0"/>
              <w:autoSpaceDN w:val="0"/>
              <w:adjustRightInd w:val="0"/>
              <w:spacing w:line="264" w:lineRule="auto"/>
              <w:jc w:val="right"/>
              <w:rPr>
                <w:rFonts w:ascii="Arial" w:hAnsi="Arial" w:cs="Arial"/>
                <w:b/>
                <w:sz w:val="22"/>
                <w:szCs w:val="22"/>
              </w:rPr>
            </w:pPr>
            <w:r w:rsidRPr="00713EEB">
              <w:rPr>
                <w:rFonts w:ascii="Arial" w:hAnsi="Arial" w:cs="Arial"/>
                <w:b/>
                <w:sz w:val="22"/>
                <w:szCs w:val="22"/>
              </w:rPr>
              <w:t>$</w:t>
            </w:r>
            <w:r>
              <w:rPr>
                <w:rFonts w:ascii="Arial" w:hAnsi="Arial" w:cs="Arial"/>
                <w:b/>
                <w:sz w:val="22"/>
                <w:szCs w:val="22"/>
              </w:rPr>
              <w:t>806</w:t>
            </w:r>
            <w:r w:rsidRPr="00713EEB">
              <w:rPr>
                <w:rFonts w:ascii="Arial" w:hAnsi="Arial" w:cs="Arial"/>
                <w:b/>
                <w:sz w:val="22"/>
                <w:szCs w:val="22"/>
              </w:rPr>
              <w:t>.</w:t>
            </w:r>
            <w:r>
              <w:rPr>
                <w:rFonts w:ascii="Arial" w:hAnsi="Arial" w:cs="Arial"/>
                <w:b/>
                <w:sz w:val="22"/>
                <w:szCs w:val="22"/>
              </w:rPr>
              <w:t>0</w:t>
            </w:r>
          </w:p>
          <w:p w14:paraId="71FC06D9" w14:textId="77777777" w:rsidR="004F28D1" w:rsidRPr="0083412E" w:rsidRDefault="004F28D1" w:rsidP="00F71719">
            <w:pPr>
              <w:keepNext/>
              <w:widowControl w:val="0"/>
              <w:autoSpaceDE w:val="0"/>
              <w:autoSpaceDN w:val="0"/>
              <w:adjustRightInd w:val="0"/>
              <w:spacing w:line="264" w:lineRule="auto"/>
              <w:ind w:right="214"/>
              <w:jc w:val="right"/>
              <w:rPr>
                <w:rFonts w:ascii="Arial" w:hAnsi="Arial" w:cs="Arial"/>
                <w:b/>
                <w:sz w:val="16"/>
                <w:szCs w:val="16"/>
              </w:rPr>
            </w:pPr>
          </w:p>
        </w:tc>
        <w:tc>
          <w:tcPr>
            <w:tcW w:w="270" w:type="dxa"/>
            <w:tcBorders>
              <w:left w:val="nil"/>
              <w:bottom w:val="single" w:sz="12" w:space="0" w:color="auto"/>
              <w:right w:val="nil"/>
            </w:tcBorders>
            <w:vAlign w:val="bottom"/>
          </w:tcPr>
          <w:p w14:paraId="6C9FAEC3" w14:textId="77777777" w:rsidR="004F28D1" w:rsidRPr="001609AD" w:rsidRDefault="004F28D1" w:rsidP="00F71719">
            <w:pPr>
              <w:keepNext/>
              <w:widowControl w:val="0"/>
              <w:autoSpaceDE w:val="0"/>
              <w:autoSpaceDN w:val="0"/>
              <w:adjustRightInd w:val="0"/>
              <w:spacing w:line="264" w:lineRule="auto"/>
              <w:jc w:val="center"/>
              <w:rPr>
                <w:rFonts w:ascii="Arial" w:hAnsi="Arial" w:cs="Arial"/>
                <w:sz w:val="22"/>
                <w:szCs w:val="22"/>
              </w:rPr>
            </w:pPr>
          </w:p>
        </w:tc>
      </w:tr>
    </w:tbl>
    <w:p w14:paraId="7AAA2B03" w14:textId="77777777" w:rsidR="001002DA" w:rsidRPr="001002DA" w:rsidRDefault="001002DA" w:rsidP="00F71719">
      <w:pPr>
        <w:spacing w:line="264" w:lineRule="auto"/>
        <w:rPr>
          <w:rFonts w:ascii="Arial" w:hAnsi="Arial" w:cs="Arial"/>
        </w:rPr>
      </w:pPr>
    </w:p>
    <w:p w14:paraId="67FF994C" w14:textId="6521D8D3" w:rsidR="006D4045" w:rsidRDefault="006D4045" w:rsidP="00F71719">
      <w:pPr>
        <w:spacing w:line="264" w:lineRule="auto"/>
        <w:rPr>
          <w:rFonts w:ascii="Arial" w:hAnsi="Arial" w:cs="Arial"/>
          <w:szCs w:val="24"/>
        </w:rPr>
      </w:pPr>
    </w:p>
    <w:p w14:paraId="25158A6A" w14:textId="04C0FE56" w:rsidR="00A813D1" w:rsidRPr="00A813D1" w:rsidRDefault="00A813D1" w:rsidP="00F71719">
      <w:pPr>
        <w:spacing w:line="264" w:lineRule="auto"/>
        <w:jc w:val="both"/>
        <w:rPr>
          <w:rFonts w:ascii="Arial" w:hAnsi="Arial" w:cs="Arial"/>
          <w:szCs w:val="24"/>
        </w:rPr>
      </w:pPr>
      <w:r w:rsidRPr="00A813D1">
        <w:rPr>
          <w:rFonts w:ascii="Arial" w:hAnsi="Arial" w:cs="Arial"/>
          <w:szCs w:val="24"/>
        </w:rPr>
        <w:t>The KCSO Evidence Storage project was approved for bond financing by the Council with the adoption of Ordinance 19364 (</w:t>
      </w:r>
      <w:r w:rsidR="00F71719">
        <w:rPr>
          <w:rFonts w:ascii="Arial" w:hAnsi="Arial" w:cs="Arial"/>
          <w:szCs w:val="24"/>
        </w:rPr>
        <w:t>2</w:t>
      </w:r>
      <w:r w:rsidR="00F71719" w:rsidRPr="00F71719">
        <w:rPr>
          <w:rFonts w:ascii="Arial" w:hAnsi="Arial" w:cs="Arial"/>
          <w:szCs w:val="24"/>
          <w:vertAlign w:val="superscript"/>
        </w:rPr>
        <w:t>nd</w:t>
      </w:r>
      <w:r w:rsidR="00F71719">
        <w:rPr>
          <w:rFonts w:ascii="Arial" w:hAnsi="Arial" w:cs="Arial"/>
          <w:szCs w:val="24"/>
        </w:rPr>
        <w:t xml:space="preserve"> Omnibus </w:t>
      </w:r>
      <w:r w:rsidRPr="00A813D1">
        <w:rPr>
          <w:rFonts w:ascii="Arial" w:hAnsi="Arial" w:cs="Arial"/>
          <w:szCs w:val="24"/>
        </w:rPr>
        <w:t xml:space="preserve">mid-biennial </w:t>
      </w:r>
      <w:r w:rsidR="00F71719">
        <w:rPr>
          <w:rFonts w:ascii="Arial" w:hAnsi="Arial" w:cs="Arial"/>
          <w:szCs w:val="24"/>
        </w:rPr>
        <w:t>supplemental</w:t>
      </w:r>
      <w:r w:rsidR="00F71719" w:rsidRPr="00A813D1">
        <w:rPr>
          <w:rFonts w:ascii="Arial" w:hAnsi="Arial" w:cs="Arial"/>
          <w:szCs w:val="24"/>
        </w:rPr>
        <w:t xml:space="preserve"> </w:t>
      </w:r>
      <w:r w:rsidRPr="00A813D1">
        <w:rPr>
          <w:rFonts w:ascii="Arial" w:hAnsi="Arial" w:cs="Arial"/>
          <w:szCs w:val="24"/>
        </w:rPr>
        <w:t>budget) on November 23, 2021. The project is estimated to cost approximately $5.5 millio</w:t>
      </w:r>
      <w:r w:rsidR="00622DDA">
        <w:rPr>
          <w:rFonts w:ascii="Arial" w:hAnsi="Arial" w:cs="Arial"/>
          <w:szCs w:val="24"/>
        </w:rPr>
        <w:t xml:space="preserve">n.  </w:t>
      </w:r>
      <w:r w:rsidRPr="00A813D1">
        <w:rPr>
          <w:rFonts w:ascii="Arial" w:hAnsi="Arial" w:cs="Arial"/>
          <w:szCs w:val="24"/>
        </w:rPr>
        <w:t xml:space="preserve"> </w:t>
      </w:r>
    </w:p>
    <w:p w14:paraId="5E881188" w14:textId="77777777" w:rsidR="00A813D1" w:rsidRDefault="00A813D1" w:rsidP="00F71719">
      <w:pPr>
        <w:spacing w:line="264" w:lineRule="auto"/>
        <w:jc w:val="both"/>
        <w:rPr>
          <w:rFonts w:ascii="Arial" w:hAnsi="Arial" w:cs="Arial"/>
          <w:szCs w:val="24"/>
        </w:rPr>
      </w:pPr>
    </w:p>
    <w:p w14:paraId="53A8DA3D" w14:textId="77777777" w:rsidR="006D4045" w:rsidRDefault="006D4045" w:rsidP="00F71719">
      <w:pPr>
        <w:keepNext/>
        <w:spacing w:line="264" w:lineRule="auto"/>
        <w:jc w:val="both"/>
        <w:rPr>
          <w:rFonts w:ascii="Arial" w:hAnsi="Arial" w:cs="Arial"/>
          <w:b/>
          <w:smallCaps/>
          <w:szCs w:val="24"/>
          <w:u w:val="single"/>
        </w:rPr>
      </w:pPr>
      <w:r>
        <w:rPr>
          <w:rFonts w:ascii="Arial" w:hAnsi="Arial" w:cs="Arial"/>
          <w:b/>
          <w:smallCaps/>
          <w:szCs w:val="24"/>
          <w:u w:val="single"/>
        </w:rPr>
        <w:t>ANALYSIS</w:t>
      </w:r>
    </w:p>
    <w:p w14:paraId="0FC94A01" w14:textId="77777777" w:rsidR="006D4045" w:rsidRDefault="006D4045" w:rsidP="00F71719">
      <w:pPr>
        <w:keepNext/>
        <w:spacing w:line="264" w:lineRule="auto"/>
        <w:jc w:val="both"/>
        <w:rPr>
          <w:rFonts w:ascii="Arial" w:hAnsi="Arial" w:cs="Arial"/>
        </w:rPr>
      </w:pPr>
    </w:p>
    <w:p w14:paraId="7F356FDE" w14:textId="7A63EFB7" w:rsidR="001F29C1" w:rsidRPr="001F29C1" w:rsidRDefault="001F29C1" w:rsidP="00F71719">
      <w:pPr>
        <w:spacing w:line="264" w:lineRule="auto"/>
        <w:jc w:val="both"/>
        <w:rPr>
          <w:rFonts w:ascii="Arial" w:hAnsi="Arial" w:cs="Arial"/>
        </w:rPr>
      </w:pPr>
      <w:r w:rsidRPr="001F29C1">
        <w:rPr>
          <w:rFonts w:ascii="Arial" w:hAnsi="Arial" w:cs="Arial"/>
        </w:rPr>
        <w:t xml:space="preserve">Proposed Ordinance 2021-0383 would add the </w:t>
      </w:r>
      <w:r w:rsidR="00561834">
        <w:rPr>
          <w:rFonts w:ascii="Arial" w:hAnsi="Arial" w:cs="Arial"/>
        </w:rPr>
        <w:t>KCSO</w:t>
      </w:r>
      <w:r w:rsidRPr="001F29C1">
        <w:rPr>
          <w:rFonts w:ascii="Arial" w:hAnsi="Arial" w:cs="Arial"/>
        </w:rPr>
        <w:t xml:space="preserve"> Evidence Storage project, to the list of capital projects authorized for LTGO bond financing under Ordinance 19279</w:t>
      </w:r>
      <w:r w:rsidR="00EE6A73">
        <w:rPr>
          <w:rFonts w:ascii="Arial" w:hAnsi="Arial" w:cs="Arial"/>
        </w:rPr>
        <w:t xml:space="preserve"> and increase the aggregate principal amount of LTGO bonds authorized from an amount not to exceed $806 million to an amount not to exceed $812 million</w:t>
      </w:r>
      <w:r w:rsidRPr="001F29C1">
        <w:rPr>
          <w:rFonts w:ascii="Arial" w:hAnsi="Arial" w:cs="Arial"/>
        </w:rPr>
        <w:t xml:space="preserve">. </w:t>
      </w:r>
    </w:p>
    <w:p w14:paraId="2CFF2946" w14:textId="77777777" w:rsidR="001F29C1" w:rsidRDefault="001F29C1" w:rsidP="00F71719">
      <w:pPr>
        <w:spacing w:line="264" w:lineRule="auto"/>
        <w:jc w:val="both"/>
        <w:rPr>
          <w:rFonts w:ascii="Arial" w:hAnsi="Arial" w:cs="Arial"/>
        </w:rPr>
      </w:pPr>
    </w:p>
    <w:p w14:paraId="2E5045B3" w14:textId="10F1795D" w:rsidR="007209C2" w:rsidRPr="001002DA" w:rsidRDefault="007209C2" w:rsidP="00F71719">
      <w:pPr>
        <w:spacing w:line="264" w:lineRule="auto"/>
        <w:jc w:val="both"/>
        <w:rPr>
          <w:rFonts w:ascii="Arial" w:hAnsi="Arial" w:cs="Arial"/>
        </w:rPr>
      </w:pPr>
      <w:r w:rsidRPr="001002DA">
        <w:rPr>
          <w:rFonts w:ascii="Arial" w:hAnsi="Arial" w:cs="Arial"/>
        </w:rPr>
        <w:t>Th</w:t>
      </w:r>
      <w:r w:rsidR="001F29C1">
        <w:rPr>
          <w:rFonts w:ascii="Arial" w:hAnsi="Arial" w:cs="Arial"/>
        </w:rPr>
        <w:t>e KCSO Evidence Storage</w:t>
      </w:r>
      <w:r w:rsidRPr="001002DA">
        <w:rPr>
          <w:rFonts w:ascii="Arial" w:hAnsi="Arial" w:cs="Arial"/>
        </w:rPr>
        <w:t xml:space="preserve"> project would support the acquisition of a new evidence storage facility for the Sheriff’s Office at 13400 Interurban Ave S, Tukwila. </w:t>
      </w:r>
      <w:r w:rsidR="004D1B63" w:rsidRPr="004D1B63">
        <w:rPr>
          <w:rFonts w:ascii="Arial" w:hAnsi="Arial" w:cs="Arial"/>
        </w:rPr>
        <w:t>The</w:t>
      </w:r>
      <w:r w:rsidR="004D1B63">
        <w:rPr>
          <w:rFonts w:ascii="Arial" w:hAnsi="Arial" w:cs="Arial"/>
        </w:rPr>
        <w:t xml:space="preserve"> cost of the </w:t>
      </w:r>
      <w:r w:rsidR="004D1B63" w:rsidRPr="004D1B63">
        <w:rPr>
          <w:rFonts w:ascii="Arial" w:hAnsi="Arial" w:cs="Arial"/>
        </w:rPr>
        <w:t xml:space="preserve">project is estimated </w:t>
      </w:r>
      <w:r w:rsidR="004D1B63">
        <w:rPr>
          <w:rFonts w:ascii="Arial" w:hAnsi="Arial" w:cs="Arial"/>
        </w:rPr>
        <w:t>at</w:t>
      </w:r>
      <w:r w:rsidR="004D1B63" w:rsidRPr="004D1B63">
        <w:rPr>
          <w:rFonts w:ascii="Arial" w:hAnsi="Arial" w:cs="Arial"/>
        </w:rPr>
        <w:t xml:space="preserve"> approximately $5.5 million</w:t>
      </w:r>
      <w:r w:rsidR="00622DDA">
        <w:rPr>
          <w:rFonts w:ascii="Arial" w:hAnsi="Arial" w:cs="Arial"/>
        </w:rPr>
        <w:t>, however estimated financing costs would increase the total to approximately $6.0 million</w:t>
      </w:r>
      <w:r w:rsidR="004D1B63">
        <w:rPr>
          <w:rFonts w:ascii="Arial" w:hAnsi="Arial" w:cs="Arial"/>
        </w:rPr>
        <w:t>.</w:t>
      </w:r>
      <w:r w:rsidR="004D1B63" w:rsidRPr="004D1B63">
        <w:rPr>
          <w:rFonts w:ascii="Arial" w:hAnsi="Arial" w:cs="Arial"/>
        </w:rPr>
        <w:t xml:space="preserve"> </w:t>
      </w:r>
      <w:r w:rsidRPr="001002DA">
        <w:rPr>
          <w:rFonts w:ascii="Arial" w:hAnsi="Arial" w:cs="Arial"/>
        </w:rPr>
        <w:t xml:space="preserve">Of the total, $4.6 million would support the acquisition costs, $400,000 would support evidence moving costs from the existing facility at the Barclay Dean Building, in Seattle’s SODO neighborhood, to the new facility, and $500,000 would support tenant improvement that may be necessary at the new facility. </w:t>
      </w:r>
    </w:p>
    <w:p w14:paraId="588EA6A3" w14:textId="77777777" w:rsidR="007209C2" w:rsidRPr="001002DA" w:rsidRDefault="007209C2" w:rsidP="00F71719">
      <w:pPr>
        <w:spacing w:line="264" w:lineRule="auto"/>
        <w:jc w:val="both"/>
        <w:rPr>
          <w:rFonts w:ascii="Arial" w:hAnsi="Arial" w:cs="Arial"/>
        </w:rPr>
      </w:pPr>
    </w:p>
    <w:p w14:paraId="739BA769" w14:textId="5798BAD5" w:rsidR="007209C2" w:rsidRPr="001002DA" w:rsidRDefault="007209C2" w:rsidP="00F71719">
      <w:pPr>
        <w:spacing w:line="264" w:lineRule="auto"/>
        <w:jc w:val="both"/>
        <w:rPr>
          <w:rFonts w:ascii="Arial" w:hAnsi="Arial" w:cs="Arial"/>
        </w:rPr>
      </w:pPr>
      <w:r w:rsidRPr="001002DA">
        <w:rPr>
          <w:rFonts w:ascii="Arial" w:hAnsi="Arial" w:cs="Arial"/>
        </w:rPr>
        <w:lastRenderedPageBreak/>
        <w:t xml:space="preserve">The Barclay Dean Building was reported as inadequate to meet the needs of an evidence storage facility as per a 2019 Auditor’s report. Executive staff states that there will be a review of potential uses of the building including an option to sell. The timeline on when the new facility will be operational is still to be determined but executive staff state that the county expects to acquire the facility by February 2022. </w:t>
      </w:r>
    </w:p>
    <w:p w14:paraId="006250BB" w14:textId="77777777" w:rsidR="00A354EF" w:rsidRDefault="00A354EF" w:rsidP="00F71719">
      <w:pPr>
        <w:pStyle w:val="BodyText"/>
        <w:spacing w:line="264" w:lineRule="auto"/>
        <w:jc w:val="both"/>
        <w:rPr>
          <w:rFonts w:ascii="Arial" w:hAnsi="Arial" w:cs="Arial"/>
          <w:i w:val="0"/>
          <w:szCs w:val="24"/>
        </w:rPr>
      </w:pPr>
    </w:p>
    <w:p w14:paraId="1356BC78" w14:textId="77777777" w:rsidR="00785660" w:rsidRPr="001C4B19" w:rsidRDefault="00785660" w:rsidP="00F71719">
      <w:pPr>
        <w:keepNext/>
        <w:spacing w:line="264" w:lineRule="auto"/>
        <w:jc w:val="both"/>
        <w:rPr>
          <w:rFonts w:ascii="Arial" w:hAnsi="Arial" w:cs="Arial"/>
          <w:b/>
          <w:szCs w:val="24"/>
          <w:u w:val="single"/>
        </w:rPr>
      </w:pPr>
      <w:r w:rsidRPr="001C4B19">
        <w:rPr>
          <w:rFonts w:ascii="Arial" w:hAnsi="Arial" w:cs="Arial"/>
          <w:b/>
          <w:szCs w:val="24"/>
          <w:u w:val="single"/>
        </w:rPr>
        <w:t>INVITED</w:t>
      </w:r>
    </w:p>
    <w:p w14:paraId="01890F9B" w14:textId="77777777" w:rsidR="00785660" w:rsidRPr="001C4B19" w:rsidRDefault="00785660" w:rsidP="00F71719">
      <w:pPr>
        <w:keepNext/>
        <w:spacing w:line="264" w:lineRule="auto"/>
        <w:jc w:val="both"/>
        <w:rPr>
          <w:rFonts w:ascii="Arial" w:hAnsi="Arial" w:cs="Arial"/>
          <w:szCs w:val="24"/>
        </w:rPr>
      </w:pPr>
    </w:p>
    <w:p w14:paraId="3387671A" w14:textId="66B339A5" w:rsidR="0054695F" w:rsidRPr="006B03B2" w:rsidRDefault="00581AE2" w:rsidP="00F71719">
      <w:pPr>
        <w:pStyle w:val="ListParagraph0"/>
        <w:numPr>
          <w:ilvl w:val="0"/>
          <w:numId w:val="43"/>
        </w:numPr>
        <w:spacing w:line="264" w:lineRule="auto"/>
        <w:jc w:val="both"/>
        <w:rPr>
          <w:rFonts w:ascii="Arial" w:hAnsi="Arial" w:cs="Arial"/>
        </w:rPr>
      </w:pPr>
      <w:r w:rsidRPr="00581AE2">
        <w:rPr>
          <w:rFonts w:ascii="Arial" w:hAnsi="Arial" w:cs="Arial"/>
        </w:rPr>
        <w:t xml:space="preserve">Ken Guy, </w:t>
      </w:r>
      <w:r w:rsidR="0054695F">
        <w:rPr>
          <w:rFonts w:ascii="Arial" w:hAnsi="Arial" w:cs="Arial"/>
        </w:rPr>
        <w:t xml:space="preserve">Director, </w:t>
      </w:r>
      <w:r w:rsidR="006B03B2" w:rsidRPr="006B03B2">
        <w:rPr>
          <w:rFonts w:ascii="Arial" w:hAnsi="Arial" w:cs="Arial"/>
        </w:rPr>
        <w:t>Finance and Business Operations Division</w:t>
      </w:r>
    </w:p>
    <w:p w14:paraId="62C38762" w14:textId="1B536B92" w:rsidR="006B03B2" w:rsidRPr="009A199B" w:rsidRDefault="00581AE2" w:rsidP="00F71719">
      <w:pPr>
        <w:pStyle w:val="ListParagraph0"/>
        <w:keepNext/>
        <w:numPr>
          <w:ilvl w:val="0"/>
          <w:numId w:val="43"/>
        </w:numPr>
        <w:spacing w:line="264" w:lineRule="auto"/>
        <w:jc w:val="both"/>
        <w:rPr>
          <w:rFonts w:ascii="Arial" w:hAnsi="Arial" w:cs="Arial"/>
          <w:i/>
        </w:rPr>
      </w:pPr>
      <w:r w:rsidRPr="00581AE2">
        <w:rPr>
          <w:rFonts w:ascii="Arial" w:hAnsi="Arial" w:cs="Arial"/>
        </w:rPr>
        <w:t xml:space="preserve">Carol Basile, </w:t>
      </w:r>
      <w:r w:rsidR="00A449C2" w:rsidRPr="00A449C2">
        <w:rPr>
          <w:rFonts w:ascii="Arial" w:hAnsi="Arial" w:cs="Arial"/>
        </w:rPr>
        <w:t>Treasury Manager, Finance and Business Operations Division</w:t>
      </w:r>
    </w:p>
    <w:p w14:paraId="6A526DAB" w14:textId="74C1499A" w:rsidR="009A199B" w:rsidRPr="006B03B2" w:rsidRDefault="009A199B" w:rsidP="00F71719">
      <w:pPr>
        <w:pStyle w:val="ListParagraph0"/>
        <w:keepNext/>
        <w:numPr>
          <w:ilvl w:val="0"/>
          <w:numId w:val="43"/>
        </w:numPr>
        <w:spacing w:line="264" w:lineRule="auto"/>
        <w:jc w:val="both"/>
        <w:rPr>
          <w:rFonts w:ascii="Arial" w:hAnsi="Arial" w:cs="Arial"/>
          <w:i/>
        </w:rPr>
      </w:pPr>
      <w:r>
        <w:rPr>
          <w:rFonts w:ascii="Arial" w:hAnsi="Arial" w:cs="Arial"/>
        </w:rPr>
        <w:t>Nigel Lewis, Senior Debt Analyst, Finance and Business Operations Division</w:t>
      </w:r>
    </w:p>
    <w:p w14:paraId="4E67CCE9" w14:textId="77777777" w:rsidR="00581AE2" w:rsidRPr="001C4B19" w:rsidRDefault="00581AE2" w:rsidP="00F71719">
      <w:pPr>
        <w:pStyle w:val="ListParagraph0"/>
        <w:keepNext/>
        <w:spacing w:line="264" w:lineRule="auto"/>
        <w:jc w:val="both"/>
        <w:rPr>
          <w:rFonts w:ascii="Arial" w:hAnsi="Arial" w:cs="Arial"/>
          <w:i/>
        </w:rPr>
      </w:pPr>
    </w:p>
    <w:p w14:paraId="3304AEE4" w14:textId="77777777" w:rsidR="00EE00F3" w:rsidRPr="001C4B19" w:rsidRDefault="00293D02" w:rsidP="00F71719">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55B626F6" w14:textId="77777777" w:rsidR="00B24961" w:rsidRPr="001C4B19" w:rsidRDefault="00B24961" w:rsidP="00F71719">
      <w:pPr>
        <w:pStyle w:val="BodyText"/>
        <w:spacing w:line="264" w:lineRule="auto"/>
        <w:jc w:val="both"/>
        <w:rPr>
          <w:rFonts w:ascii="Arial" w:hAnsi="Arial" w:cs="Arial"/>
          <w:i w:val="0"/>
          <w:szCs w:val="24"/>
        </w:rPr>
      </w:pPr>
    </w:p>
    <w:p w14:paraId="480185CE" w14:textId="403E5200" w:rsidR="004C241A" w:rsidRPr="001C4B19" w:rsidRDefault="00C521D8" w:rsidP="00F71719">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581AE2">
        <w:rPr>
          <w:rFonts w:ascii="Arial" w:hAnsi="Arial" w:cs="Arial"/>
          <w:i w:val="0"/>
          <w:szCs w:val="24"/>
        </w:rPr>
        <w:t xml:space="preserve"> 2021-0383</w:t>
      </w:r>
    </w:p>
    <w:p w14:paraId="5C1C939C" w14:textId="77777777" w:rsidR="00C521D8" w:rsidRPr="001C4B19" w:rsidRDefault="00C521D8" w:rsidP="00F71719">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Transmittal Letter</w:t>
      </w:r>
    </w:p>
    <w:p w14:paraId="4F57BF55" w14:textId="77777777" w:rsidR="00C521D8" w:rsidRDefault="00C521D8" w:rsidP="00F71719">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Fiscal Note</w:t>
      </w:r>
    </w:p>
    <w:p w14:paraId="5DEDBED9" w14:textId="77777777" w:rsidR="006D4045" w:rsidRPr="001C4B19" w:rsidRDefault="006D4045" w:rsidP="00F71719">
      <w:pPr>
        <w:pStyle w:val="BodyText"/>
        <w:spacing w:line="264" w:lineRule="auto"/>
        <w:jc w:val="both"/>
        <w:rPr>
          <w:rFonts w:ascii="Arial" w:hAnsi="Arial" w:cs="Arial"/>
          <w:i w:val="0"/>
          <w:szCs w:val="24"/>
        </w:rPr>
      </w:pPr>
    </w:p>
    <w:sectPr w:rsidR="006D4045"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0EFFE" w14:textId="77777777" w:rsidR="00EE1670" w:rsidRDefault="00EE1670">
      <w:r>
        <w:separator/>
      </w:r>
    </w:p>
  </w:endnote>
  <w:endnote w:type="continuationSeparator" w:id="0">
    <w:p w14:paraId="6002B620" w14:textId="77777777" w:rsidR="00EE1670" w:rsidRDefault="00EE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2E21"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6461"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1466"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8D61" w14:textId="77777777" w:rsidR="00EE1670" w:rsidRDefault="00EE1670">
      <w:r>
        <w:separator/>
      </w:r>
    </w:p>
  </w:footnote>
  <w:footnote w:type="continuationSeparator" w:id="0">
    <w:p w14:paraId="393DF511" w14:textId="77777777" w:rsidR="00EE1670" w:rsidRDefault="00EE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2596"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6D1"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32F0" w14:textId="77777777" w:rsidR="00C75025" w:rsidRDefault="00C75025"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C75025" w:rsidRPr="003B03EF" w:rsidRDefault="00C75025" w:rsidP="00C75025">
    <w:pPr>
      <w:jc w:val="center"/>
      <w:rPr>
        <w:rFonts w:ascii="Arial" w:hAnsi="Arial"/>
        <w:szCs w:val="22"/>
      </w:rPr>
    </w:pPr>
  </w:p>
  <w:p w14:paraId="399D6FA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7D1F472"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20"/>
  </w:num>
  <w:num w:numId="39">
    <w:abstractNumId w:val="32"/>
  </w:num>
  <w:num w:numId="40">
    <w:abstractNumId w:val="29"/>
  </w:num>
  <w:num w:numId="41">
    <w:abstractNumId w:val="38"/>
  </w:num>
  <w:num w:numId="42">
    <w:abstractNumId w:val="26"/>
  </w:num>
  <w:num w:numId="43">
    <w:abstractNumId w:val="19"/>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3B9C"/>
    <w:rsid w:val="000E4781"/>
    <w:rsid w:val="000E7EFC"/>
    <w:rsid w:val="000F29F5"/>
    <w:rsid w:val="000F4DCA"/>
    <w:rsid w:val="000F5E4A"/>
    <w:rsid w:val="001002DA"/>
    <w:rsid w:val="00103094"/>
    <w:rsid w:val="00105382"/>
    <w:rsid w:val="0010576B"/>
    <w:rsid w:val="00106179"/>
    <w:rsid w:val="001062E7"/>
    <w:rsid w:val="001074C3"/>
    <w:rsid w:val="00110AC4"/>
    <w:rsid w:val="00111799"/>
    <w:rsid w:val="00113B09"/>
    <w:rsid w:val="001154B3"/>
    <w:rsid w:val="00117D3D"/>
    <w:rsid w:val="00121D0A"/>
    <w:rsid w:val="001228E2"/>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9C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A3E"/>
    <w:rsid w:val="00227E8A"/>
    <w:rsid w:val="00230A23"/>
    <w:rsid w:val="00230AA7"/>
    <w:rsid w:val="00230B3D"/>
    <w:rsid w:val="002327A2"/>
    <w:rsid w:val="00232B86"/>
    <w:rsid w:val="002333E7"/>
    <w:rsid w:val="00234580"/>
    <w:rsid w:val="002345A1"/>
    <w:rsid w:val="00236BA3"/>
    <w:rsid w:val="002413EE"/>
    <w:rsid w:val="002419E5"/>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558E"/>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495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979F9"/>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8C9"/>
    <w:rsid w:val="003D3E56"/>
    <w:rsid w:val="003D7347"/>
    <w:rsid w:val="003E0A75"/>
    <w:rsid w:val="003E2957"/>
    <w:rsid w:val="003E32E3"/>
    <w:rsid w:val="003E376C"/>
    <w:rsid w:val="003E52FC"/>
    <w:rsid w:val="003E54B1"/>
    <w:rsid w:val="003F01F5"/>
    <w:rsid w:val="003F252B"/>
    <w:rsid w:val="003F3805"/>
    <w:rsid w:val="003F635B"/>
    <w:rsid w:val="003F7F18"/>
    <w:rsid w:val="004004FE"/>
    <w:rsid w:val="00400A17"/>
    <w:rsid w:val="00400C1C"/>
    <w:rsid w:val="00401E29"/>
    <w:rsid w:val="00402D08"/>
    <w:rsid w:val="00403695"/>
    <w:rsid w:val="00403BBD"/>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66D24"/>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0095"/>
    <w:rsid w:val="004D160D"/>
    <w:rsid w:val="004D1B63"/>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28D1"/>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695F"/>
    <w:rsid w:val="00547D83"/>
    <w:rsid w:val="00547FA2"/>
    <w:rsid w:val="00550611"/>
    <w:rsid w:val="00551D64"/>
    <w:rsid w:val="00554CE6"/>
    <w:rsid w:val="00554DD2"/>
    <w:rsid w:val="00554E38"/>
    <w:rsid w:val="005572A4"/>
    <w:rsid w:val="00557EA9"/>
    <w:rsid w:val="0056091F"/>
    <w:rsid w:val="00560D50"/>
    <w:rsid w:val="00561804"/>
    <w:rsid w:val="0056183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AE2"/>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2DDA"/>
    <w:rsid w:val="00623245"/>
    <w:rsid w:val="006233C8"/>
    <w:rsid w:val="00623E0D"/>
    <w:rsid w:val="00626066"/>
    <w:rsid w:val="006270DE"/>
    <w:rsid w:val="00627769"/>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03B2"/>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045"/>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09C2"/>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3E7"/>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3910"/>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24BE"/>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07F"/>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7027"/>
    <w:rsid w:val="0096284C"/>
    <w:rsid w:val="0096513A"/>
    <w:rsid w:val="009667CE"/>
    <w:rsid w:val="00966881"/>
    <w:rsid w:val="0096718C"/>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199B"/>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4EF"/>
    <w:rsid w:val="00A35E0F"/>
    <w:rsid w:val="00A3643F"/>
    <w:rsid w:val="00A40E9F"/>
    <w:rsid w:val="00A415A9"/>
    <w:rsid w:val="00A42F0C"/>
    <w:rsid w:val="00A4406D"/>
    <w:rsid w:val="00A449C2"/>
    <w:rsid w:val="00A45D6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3D1"/>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058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1360"/>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253"/>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B52"/>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CD4"/>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B9D"/>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65C1"/>
    <w:rsid w:val="00EC11DC"/>
    <w:rsid w:val="00EC1332"/>
    <w:rsid w:val="00EC2659"/>
    <w:rsid w:val="00EC29CC"/>
    <w:rsid w:val="00EC4F0D"/>
    <w:rsid w:val="00ED0178"/>
    <w:rsid w:val="00ED1C6C"/>
    <w:rsid w:val="00ED4C66"/>
    <w:rsid w:val="00ED520F"/>
    <w:rsid w:val="00ED7379"/>
    <w:rsid w:val="00EE00F3"/>
    <w:rsid w:val="00EE1077"/>
    <w:rsid w:val="00EE164A"/>
    <w:rsid w:val="00EE1670"/>
    <w:rsid w:val="00EE4EFC"/>
    <w:rsid w:val="00EE5F51"/>
    <w:rsid w:val="00EE6A73"/>
    <w:rsid w:val="00EF0F70"/>
    <w:rsid w:val="00EF2157"/>
    <w:rsid w:val="00EF2C25"/>
    <w:rsid w:val="00EF340E"/>
    <w:rsid w:val="00EF47FF"/>
    <w:rsid w:val="00EF73AB"/>
    <w:rsid w:val="00EF74E2"/>
    <w:rsid w:val="00F01092"/>
    <w:rsid w:val="00F028A0"/>
    <w:rsid w:val="00F02BC8"/>
    <w:rsid w:val="00F051CE"/>
    <w:rsid w:val="00F06C8C"/>
    <w:rsid w:val="00F14ED2"/>
    <w:rsid w:val="00F172B6"/>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719"/>
    <w:rsid w:val="00F768EB"/>
    <w:rsid w:val="00F77845"/>
    <w:rsid w:val="00F8004A"/>
    <w:rsid w:val="00F80769"/>
    <w:rsid w:val="00F80B33"/>
    <w:rsid w:val="00F8340D"/>
    <w:rsid w:val="00F835BA"/>
    <w:rsid w:val="00F85B55"/>
    <w:rsid w:val="00F864A5"/>
    <w:rsid w:val="00F8749A"/>
    <w:rsid w:val="00F90F69"/>
    <w:rsid w:val="00F92AB0"/>
    <w:rsid w:val="00F92FA0"/>
    <w:rsid w:val="00F931B7"/>
    <w:rsid w:val="00F94922"/>
    <w:rsid w:val="00F964B6"/>
    <w:rsid w:val="00F968C9"/>
    <w:rsid w:val="00F97CCD"/>
    <w:rsid w:val="00FA09E1"/>
    <w:rsid w:val="00FA594E"/>
    <w:rsid w:val="00FA7679"/>
    <w:rsid w:val="00FB0B8D"/>
    <w:rsid w:val="00FB2A39"/>
    <w:rsid w:val="00FB4D01"/>
    <w:rsid w:val="00FB500C"/>
    <w:rsid w:val="00FB574A"/>
    <w:rsid w:val="00FB66FD"/>
    <w:rsid w:val="00FB684A"/>
    <w:rsid w:val="00FC09F4"/>
    <w:rsid w:val="00FC3DA5"/>
    <w:rsid w:val="00FC3DA6"/>
    <w:rsid w:val="00FC4DB3"/>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644"/>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281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Kim, Andrew</cp:lastModifiedBy>
  <cp:revision>4</cp:revision>
  <cp:lastPrinted>2015-03-13T15:09:00Z</cp:lastPrinted>
  <dcterms:created xsi:type="dcterms:W3CDTF">2021-12-01T23:49:00Z</dcterms:created>
  <dcterms:modified xsi:type="dcterms:W3CDTF">2021-12-02T08:04:00Z</dcterms:modified>
</cp:coreProperties>
</file>