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F1025" w14:textId="77777777" w:rsidR="007053AA" w:rsidRDefault="007053AA"/>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5"/>
      </w:tblGrid>
      <w:tr w:rsidR="00C4426A" w:rsidRPr="009C1CF8" w14:paraId="3993CA6A" w14:textId="77777777" w:rsidTr="1BC082BF">
        <w:tc>
          <w:tcPr>
            <w:tcW w:w="10345" w:type="dxa"/>
          </w:tcPr>
          <w:p w14:paraId="761CD721" w14:textId="28C13439" w:rsidR="001343AC" w:rsidRPr="001343AC" w:rsidRDefault="001343AC" w:rsidP="001343AC">
            <w:pPr>
              <w:pStyle w:val="Heading1"/>
              <w:rPr>
                <w:sz w:val="24"/>
                <w:szCs w:val="24"/>
              </w:rPr>
            </w:pPr>
            <w:r w:rsidRPr="001343AC">
              <w:rPr>
                <w:sz w:val="24"/>
                <w:szCs w:val="24"/>
              </w:rPr>
              <w:t xml:space="preserve">Water Plan Review Matrix </w:t>
            </w:r>
          </w:p>
          <w:p w14:paraId="4B760087" w14:textId="77777777" w:rsidR="001343AC" w:rsidRPr="001343AC" w:rsidRDefault="001343AC" w:rsidP="001343AC">
            <w:pPr>
              <w:pStyle w:val="Heading1"/>
              <w:rPr>
                <w:sz w:val="24"/>
                <w:szCs w:val="24"/>
              </w:rPr>
            </w:pPr>
            <w:r w:rsidRPr="001343AC">
              <w:rPr>
                <w:sz w:val="24"/>
                <w:szCs w:val="24"/>
              </w:rPr>
              <w:t>City of Black Diamond</w:t>
            </w:r>
          </w:p>
          <w:p w14:paraId="018DD793" w14:textId="08FF187B" w:rsidR="00C4426A" w:rsidRPr="009C1CF8" w:rsidRDefault="001343AC" w:rsidP="001343AC">
            <w:pPr>
              <w:pStyle w:val="Heading1"/>
              <w:rPr>
                <w:sz w:val="24"/>
                <w:szCs w:val="24"/>
              </w:rPr>
            </w:pPr>
            <w:r w:rsidRPr="001343AC">
              <w:rPr>
                <w:sz w:val="24"/>
                <w:szCs w:val="24"/>
              </w:rPr>
              <w:t>Water Comprehensive Plan, Summer 2025</w:t>
            </w:r>
          </w:p>
        </w:tc>
      </w:tr>
      <w:tr w:rsidR="00C4426A" w:rsidRPr="009C1CF8" w14:paraId="21B274CD" w14:textId="77777777" w:rsidTr="1BC082BF">
        <w:tc>
          <w:tcPr>
            <w:tcW w:w="10345" w:type="dxa"/>
          </w:tcPr>
          <w:p w14:paraId="3A32B2DB" w14:textId="4919C756" w:rsidR="00C4426A" w:rsidRPr="00B03085" w:rsidRDefault="00C4426A" w:rsidP="00C4426A">
            <w:pPr>
              <w:pStyle w:val="flush1cs10"/>
              <w:rPr>
                <w:u w:val="single"/>
              </w:rPr>
            </w:pPr>
            <w:r w:rsidRPr="00B03085">
              <w:rPr>
                <w:u w:val="single"/>
              </w:rPr>
              <w:t>Service Area</w:t>
            </w:r>
          </w:p>
          <w:p w14:paraId="45D74160" w14:textId="4F61B37E" w:rsidR="00B03085" w:rsidRPr="00B03085" w:rsidRDefault="001343AC" w:rsidP="00E91490">
            <w:pPr>
              <w:autoSpaceDE w:val="0"/>
              <w:autoSpaceDN w:val="0"/>
              <w:adjustRightInd w:val="0"/>
              <w:spacing w:after="120"/>
            </w:pPr>
            <w:r>
              <w:t xml:space="preserve">The City of Black Diamond (City) is located approximately 30 miles southeast of Seattle along State Route 169, just west of the Cascade Mountains. The City’s </w:t>
            </w:r>
            <w:r w:rsidR="428145A1">
              <w:t>Retail Service Area (RSA)</w:t>
            </w:r>
            <w:r>
              <w:t xml:space="preserve"> includes </w:t>
            </w:r>
            <w:r w:rsidR="33F3542D">
              <w:t xml:space="preserve">the </w:t>
            </w:r>
            <w:r>
              <w:t>area within its municipal limits as well as unincorporated urban and rural areas</w:t>
            </w:r>
            <w:r w:rsidR="45C22F51">
              <w:t xml:space="preserve"> of King County</w:t>
            </w:r>
            <w:r>
              <w:t xml:space="preserve">. </w:t>
            </w:r>
            <w:r w:rsidR="6CA35794">
              <w:t>Covington</w:t>
            </w:r>
            <w:r>
              <w:t xml:space="preserve"> Water and Sewer District </w:t>
            </w:r>
            <w:proofErr w:type="gramStart"/>
            <w:r>
              <w:t>provide</w:t>
            </w:r>
            <w:r w:rsidR="2B47EAA6">
              <w:t>s</w:t>
            </w:r>
            <w:proofErr w:type="gramEnd"/>
            <w:r>
              <w:t xml:space="preserve"> water service to properties within the northern </w:t>
            </w:r>
            <w:proofErr w:type="gramStart"/>
            <w:r>
              <w:t>portion</w:t>
            </w:r>
            <w:proofErr w:type="gramEnd"/>
            <w:r>
              <w:t xml:space="preserve"> of the City, </w:t>
            </w:r>
            <w:r w:rsidR="2B47EAA6">
              <w:t xml:space="preserve">specifically </w:t>
            </w:r>
            <w:r>
              <w:t>the Lake Sawyer area.</w:t>
            </w:r>
            <w:r w:rsidR="428145A1">
              <w:t xml:space="preserve"> The City’s RSA is located within the South King County Coordinated Water System Plan (SKCCWSP) coverage area.</w:t>
            </w:r>
          </w:p>
          <w:p w14:paraId="3D8442F2" w14:textId="732D58B6" w:rsidR="00EC364E" w:rsidRPr="00B03085" w:rsidRDefault="00EC364E" w:rsidP="00C4426A">
            <w:pPr>
              <w:pStyle w:val="flush1cs10"/>
              <w:rPr>
                <w:u w:val="single"/>
              </w:rPr>
            </w:pPr>
            <w:r w:rsidRPr="00B03085">
              <w:rPr>
                <w:u w:val="single"/>
              </w:rPr>
              <w:t>Water System</w:t>
            </w:r>
          </w:p>
          <w:p w14:paraId="1D872AE5" w14:textId="77777777" w:rsidR="001343AC" w:rsidRDefault="001343AC" w:rsidP="001343AC">
            <w:pPr>
              <w:pStyle w:val="flush1cs10"/>
            </w:pPr>
            <w:r>
              <w:t>The City’s water system includes:</w:t>
            </w:r>
          </w:p>
          <w:p w14:paraId="2D110E18" w14:textId="1B2D9E71" w:rsidR="001343AC" w:rsidRDefault="00214574" w:rsidP="001343AC">
            <w:pPr>
              <w:pStyle w:val="flush1cs10"/>
              <w:numPr>
                <w:ilvl w:val="0"/>
                <w:numId w:val="16"/>
              </w:numPr>
            </w:pPr>
            <w:r>
              <w:t xml:space="preserve">Approximately </w:t>
            </w:r>
            <w:r w:rsidR="001343AC">
              <w:t xml:space="preserve">34.3 miles of transmission and distribution </w:t>
            </w:r>
            <w:proofErr w:type="gramStart"/>
            <w:r w:rsidR="001343AC">
              <w:t>pipes;</w:t>
            </w:r>
            <w:proofErr w:type="gramEnd"/>
          </w:p>
          <w:p w14:paraId="55A2FF4A" w14:textId="308B6D34" w:rsidR="001343AC" w:rsidRDefault="005950A4" w:rsidP="001343AC">
            <w:pPr>
              <w:pStyle w:val="flush1cs10"/>
              <w:numPr>
                <w:ilvl w:val="0"/>
                <w:numId w:val="16"/>
              </w:numPr>
            </w:pPr>
            <w:r>
              <w:t>T</w:t>
            </w:r>
            <w:r w:rsidR="001343AC">
              <w:t>wo reservoirs; and</w:t>
            </w:r>
          </w:p>
          <w:p w14:paraId="2BEBAD4A" w14:textId="6FE9376F" w:rsidR="001343AC" w:rsidRDefault="00947EC0" w:rsidP="00E91490">
            <w:pPr>
              <w:pStyle w:val="flush1cs10"/>
              <w:numPr>
                <w:ilvl w:val="0"/>
                <w:numId w:val="16"/>
              </w:numPr>
              <w:spacing w:after="120"/>
            </w:pPr>
            <w:r>
              <w:t>T</w:t>
            </w:r>
            <w:r w:rsidR="001343AC">
              <w:t>wo pump/booster pump stations.</w:t>
            </w:r>
          </w:p>
          <w:p w14:paraId="0E2D50A8" w14:textId="3A77B841" w:rsidR="001343AC" w:rsidRDefault="001343AC" w:rsidP="00E91490">
            <w:pPr>
              <w:pStyle w:val="flush1cs10"/>
              <w:spacing w:after="120"/>
            </w:pPr>
            <w:r>
              <w:t xml:space="preserve">The City’s water source comes from one spring site and two interties with </w:t>
            </w:r>
            <w:r w:rsidR="00947EC0">
              <w:t xml:space="preserve">the </w:t>
            </w:r>
            <w:r w:rsidR="005B79D0">
              <w:t xml:space="preserve">City of </w:t>
            </w:r>
            <w:r>
              <w:t>Tacoma for wholesale service.</w:t>
            </w:r>
            <w:r w:rsidR="00B9728C">
              <w:t xml:space="preserve"> </w:t>
            </w:r>
            <w:r>
              <w:t xml:space="preserve">The </w:t>
            </w:r>
            <w:proofErr w:type="gramStart"/>
            <w:r>
              <w:t>City</w:t>
            </w:r>
            <w:proofErr w:type="gramEnd"/>
            <w:r>
              <w:t xml:space="preserve"> serves approximately 1,940 connections; single-unit residences account for over 90 percent of the connections.</w:t>
            </w:r>
          </w:p>
          <w:p w14:paraId="6545F80C" w14:textId="7FB7572B" w:rsidR="00C4426A" w:rsidRPr="00B03085" w:rsidRDefault="00C4426A" w:rsidP="00C4426A">
            <w:pPr>
              <w:pStyle w:val="flush1cs10"/>
              <w:rPr>
                <w:u w:val="single"/>
              </w:rPr>
            </w:pPr>
            <w:r w:rsidRPr="00B03085">
              <w:rPr>
                <w:u w:val="single"/>
              </w:rPr>
              <w:t>Water Use Efficiency</w:t>
            </w:r>
            <w:r w:rsidR="00214574">
              <w:rPr>
                <w:u w:val="single"/>
              </w:rPr>
              <w:t xml:space="preserve"> (WUE)</w:t>
            </w:r>
          </w:p>
          <w:p w14:paraId="67C4E832" w14:textId="1DE479CB" w:rsidR="001343AC" w:rsidRDefault="001343AC" w:rsidP="001343AC">
            <w:pPr>
              <w:pStyle w:val="Flush1CS1"/>
              <w:tabs>
                <w:tab w:val="left" w:pos="720"/>
              </w:tabs>
              <w:rPr>
                <w:szCs w:val="24"/>
              </w:rPr>
            </w:pPr>
            <w:r w:rsidRPr="001343AC">
              <w:rPr>
                <w:szCs w:val="24"/>
              </w:rPr>
              <w:t xml:space="preserve">The City’s goal is to improve its </w:t>
            </w:r>
            <w:r w:rsidR="00214574">
              <w:rPr>
                <w:szCs w:val="24"/>
              </w:rPr>
              <w:t>W</w:t>
            </w:r>
            <w:r w:rsidRPr="001343AC">
              <w:rPr>
                <w:szCs w:val="24"/>
              </w:rPr>
              <w:t>UE and reduce its distribution system leakage. The goal is to reduce demand by five percent in both the 10-year and 20-year planning horizons.</w:t>
            </w:r>
          </w:p>
          <w:p w14:paraId="2527D28E" w14:textId="195EE005" w:rsidR="00EC364E" w:rsidRPr="00B03085" w:rsidRDefault="00EC364E" w:rsidP="00096805">
            <w:pPr>
              <w:pStyle w:val="Flush1CS1"/>
              <w:tabs>
                <w:tab w:val="left" w:pos="720"/>
              </w:tabs>
              <w:spacing w:before="120"/>
              <w:rPr>
                <w:szCs w:val="24"/>
                <w:u w:val="single"/>
              </w:rPr>
            </w:pPr>
            <w:r w:rsidRPr="00B03085">
              <w:rPr>
                <w:szCs w:val="24"/>
                <w:u w:val="single"/>
              </w:rPr>
              <w:t>Distribution System Leakages (D</w:t>
            </w:r>
            <w:r w:rsidR="001849D2">
              <w:rPr>
                <w:szCs w:val="24"/>
                <w:u w:val="single"/>
              </w:rPr>
              <w:t>SL</w:t>
            </w:r>
            <w:r w:rsidRPr="00B03085">
              <w:rPr>
                <w:szCs w:val="24"/>
                <w:u w:val="single"/>
              </w:rPr>
              <w:t>)</w:t>
            </w:r>
          </w:p>
          <w:p w14:paraId="46E43E75" w14:textId="60B7BACF" w:rsidR="001343AC" w:rsidRDefault="001343AC" w:rsidP="007D1AE5">
            <w:pPr>
              <w:pStyle w:val="Flush1CS1"/>
              <w:keepNext/>
              <w:tabs>
                <w:tab w:val="left" w:pos="720"/>
              </w:tabs>
            </w:pPr>
            <w:r w:rsidRPr="001343AC">
              <w:t xml:space="preserve">The service area’s DSL for the past three years has been 7.4 percent, on average. The Capital </w:t>
            </w:r>
            <w:r w:rsidR="00214574">
              <w:t>I</w:t>
            </w:r>
            <w:r w:rsidRPr="001343AC">
              <w:t xml:space="preserve">mprovement </w:t>
            </w:r>
            <w:r w:rsidR="00DA7CC0">
              <w:t xml:space="preserve">Plan </w:t>
            </w:r>
            <w:r w:rsidRPr="001343AC">
              <w:t>includes creating a leak detection system to find, track, and reduce water loss from leaks or unauthorized use.</w:t>
            </w:r>
          </w:p>
          <w:p w14:paraId="6A48A286" w14:textId="3D3CECEA" w:rsidR="00EC364E" w:rsidRDefault="00EC364E" w:rsidP="00E91490">
            <w:pPr>
              <w:pStyle w:val="Flush1CS1"/>
              <w:keepNext/>
              <w:tabs>
                <w:tab w:val="left" w:pos="720"/>
              </w:tabs>
              <w:spacing w:before="120"/>
              <w:rPr>
                <w:szCs w:val="24"/>
                <w:u w:val="single"/>
              </w:rPr>
            </w:pPr>
            <w:r w:rsidRPr="00B03085">
              <w:rPr>
                <w:szCs w:val="24"/>
                <w:u w:val="single"/>
              </w:rPr>
              <w:t>System Deficiencies or Capacity Limitations</w:t>
            </w:r>
          </w:p>
          <w:p w14:paraId="6095EE91" w14:textId="612134F7" w:rsidR="001343AC" w:rsidRDefault="001343AC" w:rsidP="00C4426A">
            <w:pPr>
              <w:pStyle w:val="Flush1CS1"/>
              <w:tabs>
                <w:tab w:val="left" w:pos="720"/>
              </w:tabs>
              <w:rPr>
                <w:szCs w:val="24"/>
              </w:rPr>
            </w:pPr>
            <w:r w:rsidRPr="001343AC">
              <w:rPr>
                <w:szCs w:val="24"/>
              </w:rPr>
              <w:t>The City’s water supply capacity analysis indicates that it has sufficient water supply to meet projected future demand. An evaluation of storage components shows that the current system has adequate storage capacity for existing conditions. The system can support a maximum of approximately 11,344 Equivalent Residential Units (ERUs), with storage identified as the limiting factor. The system's existing deficiencies, such as the inability to meet fire flow requirements, can be addressed through water main upsizing or system looping. Additional distribution system deficiencies include aging water mains made of asbestos cement. As noted in the plan, the Capital Improvement Plan includes projects to address existing system deficiencies.</w:t>
            </w:r>
          </w:p>
          <w:p w14:paraId="18301E0B" w14:textId="72EE1141" w:rsidR="00EC364E" w:rsidRPr="00B03085" w:rsidRDefault="00EC364E" w:rsidP="00E91490">
            <w:pPr>
              <w:pStyle w:val="Flush1CS1"/>
              <w:tabs>
                <w:tab w:val="left" w:pos="720"/>
              </w:tabs>
              <w:spacing w:before="120"/>
              <w:rPr>
                <w:szCs w:val="24"/>
                <w:u w:val="single"/>
              </w:rPr>
            </w:pPr>
            <w:r w:rsidRPr="00B03085">
              <w:rPr>
                <w:szCs w:val="24"/>
                <w:u w:val="single"/>
              </w:rPr>
              <w:t xml:space="preserve">Capital Improvement Plan </w:t>
            </w:r>
            <w:r w:rsidR="00FB6275">
              <w:rPr>
                <w:szCs w:val="24"/>
                <w:u w:val="single"/>
              </w:rPr>
              <w:t xml:space="preserve">(CIP) </w:t>
            </w:r>
            <w:r w:rsidRPr="00B03085">
              <w:rPr>
                <w:szCs w:val="24"/>
                <w:u w:val="single"/>
              </w:rPr>
              <w:t>&amp; Financial Analysis</w:t>
            </w:r>
          </w:p>
          <w:p w14:paraId="6BE8DEC3" w14:textId="781A1AE8" w:rsidR="001343AC" w:rsidRDefault="001343AC" w:rsidP="009A3212">
            <w:pPr>
              <w:keepNext/>
              <w:spacing w:after="120"/>
            </w:pPr>
            <w:r>
              <w:t xml:space="preserve">The </w:t>
            </w:r>
            <w:r w:rsidR="00214574">
              <w:t xml:space="preserve">CIP </w:t>
            </w:r>
            <w:r>
              <w:t>includes approximately $18.36 million of work through the 20-year planning horizon</w:t>
            </w:r>
            <w:r w:rsidR="00465A01">
              <w:t xml:space="preserve">, not including </w:t>
            </w:r>
            <w:r w:rsidR="00A47A14">
              <w:t xml:space="preserve">projects paid for by </w:t>
            </w:r>
            <w:r w:rsidR="00465A01">
              <w:t>master planned development</w:t>
            </w:r>
            <w:r w:rsidR="00054507">
              <w:t>s</w:t>
            </w:r>
            <w:r w:rsidR="00465A01">
              <w:t xml:space="preserve"> (MPD</w:t>
            </w:r>
            <w:r w:rsidR="00054507">
              <w:t>s</w:t>
            </w:r>
            <w:r w:rsidR="00465A01">
              <w:t>)</w:t>
            </w:r>
            <w:r>
              <w:t>. Approximately $6.57 million of this total is for the 10-year CIP project list. The identified projects address the existing deficiencies and improvements necessary for the water system to serve projected growth.</w:t>
            </w:r>
          </w:p>
          <w:p w14:paraId="5FB6C544" w14:textId="5DD2D2FC" w:rsidR="001343AC" w:rsidRDefault="001343AC" w:rsidP="00E91490">
            <w:pPr>
              <w:keepNext/>
              <w:spacing w:after="120"/>
              <w:jc w:val="both"/>
            </w:pPr>
            <w:r>
              <w:t xml:space="preserve">The Financial Program includes revenue bond financing and indicates that the City will need to increase its rates to meet projected financial needs. The City's recommended rate strategy calls for rate increases of </w:t>
            </w:r>
            <w:r>
              <w:lastRenderedPageBreak/>
              <w:t>17 percent annually in 2025 and 2026, a 15 percent increase in 2027, a 6 percent increase in 2028, and 3.5 percent annual increases from 2029 through 2033 to account for inflation</w:t>
            </w:r>
            <w:r w:rsidR="006E7CCE">
              <w:t>.</w:t>
            </w:r>
          </w:p>
          <w:p w14:paraId="60B7BD88" w14:textId="1C8734FD" w:rsidR="001343AC" w:rsidRDefault="001343AC" w:rsidP="00E91490">
            <w:pPr>
              <w:autoSpaceDE w:val="0"/>
              <w:autoSpaceDN w:val="0"/>
              <w:adjustRightInd w:val="0"/>
              <w:spacing w:after="120"/>
            </w:pPr>
            <w:r>
              <w:t>The Financial Program provide</w:t>
            </w:r>
            <w:r w:rsidR="009A6840">
              <w:t>s</w:t>
            </w:r>
            <w:r>
              <w:t xml:space="preserve"> an analysis </w:t>
            </w:r>
            <w:r w:rsidR="00DA7CC0">
              <w:t>of</w:t>
            </w:r>
            <w:r>
              <w:t xml:space="preserve"> the affordability of </w:t>
            </w:r>
            <w:proofErr w:type="gramStart"/>
            <w:r>
              <w:t>the City’s</w:t>
            </w:r>
            <w:proofErr w:type="gramEnd"/>
            <w:r>
              <w:t xml:space="preserve"> existing </w:t>
            </w:r>
            <w:r w:rsidR="00DA7CC0">
              <w:t xml:space="preserve">and </w:t>
            </w:r>
            <w:proofErr w:type="gramStart"/>
            <w:r w:rsidR="00DA7CC0">
              <w:t>anticipated</w:t>
            </w:r>
            <w:proofErr w:type="gramEnd"/>
            <w:r w:rsidR="00DA7CC0">
              <w:t xml:space="preserve"> </w:t>
            </w:r>
            <w:r>
              <w:t>rates</w:t>
            </w:r>
            <w:r w:rsidR="00DA7CC0">
              <w:t xml:space="preserve"> to </w:t>
            </w:r>
            <w:r>
              <w:t>2033</w:t>
            </w:r>
            <w:r w:rsidR="00DA7CC0">
              <w:t xml:space="preserve">; the rates are </w:t>
            </w:r>
            <w:r>
              <w:t>found to be affordable. The analysis utilized an affordability index to prioritize low-cost loan awards used by the Washington State Departments of Health and Commerce as well as a "Lifeline Monthly Bill" affordability evaluation.</w:t>
            </w:r>
          </w:p>
          <w:p w14:paraId="5AFCFFA0" w14:textId="49550027" w:rsidR="001343AC" w:rsidRDefault="00B03085" w:rsidP="00C4426A">
            <w:pPr>
              <w:autoSpaceDE w:val="0"/>
              <w:autoSpaceDN w:val="0"/>
              <w:adjustRightInd w:val="0"/>
            </w:pPr>
            <w:r w:rsidRPr="57A78186">
              <w:rPr>
                <w:u w:val="single"/>
              </w:rPr>
              <w:t>Water Reuse</w:t>
            </w:r>
            <w:r>
              <w:br/>
            </w:r>
            <w:r w:rsidR="001343AC" w:rsidRPr="001343AC">
              <w:t xml:space="preserve">The City has a sufficient water supply to meet its needs over the next 20 years. </w:t>
            </w:r>
            <w:proofErr w:type="gramStart"/>
            <w:r w:rsidR="001343AC" w:rsidRPr="001343AC">
              <w:t>At this time</w:t>
            </w:r>
            <w:proofErr w:type="gramEnd"/>
            <w:r w:rsidR="001343AC" w:rsidRPr="001343AC">
              <w:t xml:space="preserve">, there is no plan to use reclaimed water as part of that supply. If future demand makes reclaimed water necessary, the </w:t>
            </w:r>
            <w:proofErr w:type="gramStart"/>
            <w:r w:rsidR="001343AC" w:rsidRPr="001343AC">
              <w:t>City</w:t>
            </w:r>
            <w:proofErr w:type="gramEnd"/>
            <w:r w:rsidR="001343AC" w:rsidRPr="001343AC">
              <w:t xml:space="preserve"> </w:t>
            </w:r>
            <w:r w:rsidR="00DA7CC0" w:rsidRPr="001343AC">
              <w:t>will</w:t>
            </w:r>
            <w:r w:rsidR="001343AC" w:rsidRPr="001343AC">
              <w:t xml:space="preserve"> need to build a new wastewater treatment facility along with </w:t>
            </w:r>
            <w:proofErr w:type="gramStart"/>
            <w:r w:rsidR="001343AC" w:rsidRPr="001343AC">
              <w:t>additional</w:t>
            </w:r>
            <w:proofErr w:type="gramEnd"/>
            <w:r w:rsidR="001343AC" w:rsidRPr="001343AC">
              <w:t xml:space="preserve"> infrastructure to support it. This would also require changes to the existing wastewater system. Because reclaimed water is not part of the City’s current strategy, these upgrades are not included in the planning outlined in this document.</w:t>
            </w:r>
          </w:p>
          <w:p w14:paraId="1A2B78F2" w14:textId="36E773E5" w:rsidR="00EC364E" w:rsidRPr="00B03085" w:rsidRDefault="00EC364E" w:rsidP="00E91490">
            <w:pPr>
              <w:autoSpaceDE w:val="0"/>
              <w:autoSpaceDN w:val="0"/>
              <w:adjustRightInd w:val="0"/>
              <w:spacing w:before="120"/>
              <w:rPr>
                <w:u w:val="single"/>
              </w:rPr>
            </w:pPr>
            <w:r w:rsidRPr="00B03085">
              <w:rPr>
                <w:u w:val="single"/>
              </w:rPr>
              <w:t>Plan Adoption by the City</w:t>
            </w:r>
          </w:p>
          <w:p w14:paraId="6CB03B85" w14:textId="789CE77D" w:rsidR="001343AC" w:rsidRDefault="001343AC" w:rsidP="00C4426A">
            <w:pPr>
              <w:pStyle w:val="Header"/>
              <w:tabs>
                <w:tab w:val="clear" w:pos="4320"/>
                <w:tab w:val="clear" w:pos="8640"/>
              </w:tabs>
              <w:outlineLvl w:val="0"/>
            </w:pPr>
            <w:r w:rsidRPr="001343AC">
              <w:t xml:space="preserve">The </w:t>
            </w:r>
            <w:proofErr w:type="gramStart"/>
            <w:r w:rsidRPr="001343AC">
              <w:t>City</w:t>
            </w:r>
            <w:proofErr w:type="gramEnd"/>
            <w:r w:rsidRPr="001343AC">
              <w:t xml:space="preserve"> approved the Plan through Ordinance No. 25-1228 on August 7, 2025</w:t>
            </w:r>
            <w:r w:rsidR="00DA7CC0">
              <w:t>.</w:t>
            </w:r>
          </w:p>
          <w:p w14:paraId="146C0E57" w14:textId="3FE852E1" w:rsidR="00C4426A" w:rsidRPr="00B03085" w:rsidRDefault="00C4426A" w:rsidP="00E91490">
            <w:pPr>
              <w:pStyle w:val="Header"/>
              <w:tabs>
                <w:tab w:val="clear" w:pos="4320"/>
                <w:tab w:val="clear" w:pos="8640"/>
              </w:tabs>
              <w:spacing w:before="120"/>
              <w:outlineLvl w:val="0"/>
              <w:rPr>
                <w:u w:val="single"/>
              </w:rPr>
            </w:pPr>
            <w:r w:rsidRPr="00B03085">
              <w:rPr>
                <w:u w:val="single"/>
              </w:rPr>
              <w:t>SEPA</w:t>
            </w:r>
          </w:p>
          <w:p w14:paraId="6D9FACBB" w14:textId="56122BD1" w:rsidR="00C4426A" w:rsidRPr="00B03085" w:rsidRDefault="001343AC" w:rsidP="001343AC">
            <w:pPr>
              <w:pStyle w:val="Header"/>
              <w:tabs>
                <w:tab w:val="clear" w:pos="4320"/>
                <w:tab w:val="clear" w:pos="8640"/>
              </w:tabs>
              <w:spacing w:after="120"/>
              <w:outlineLvl w:val="0"/>
            </w:pPr>
            <w:r w:rsidRPr="001343AC">
              <w:t>The City completed a State Environmental Policy Act checklist and subsequently issued a Determination of Nonsignificance on March 10, 2025; there were no appeals.</w:t>
            </w:r>
            <w:r w:rsidR="00C4426A" w:rsidRPr="00B03085">
              <w:t xml:space="preserve"> </w:t>
            </w:r>
          </w:p>
        </w:tc>
      </w:tr>
    </w:tbl>
    <w:p w14:paraId="70D91965" w14:textId="77777777" w:rsidR="00157979" w:rsidRDefault="00157979"/>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7"/>
        <w:gridCol w:w="4658"/>
        <w:gridCol w:w="5040"/>
      </w:tblGrid>
      <w:tr w:rsidR="00C6187A" w:rsidRPr="009C1CF8" w14:paraId="2F3AD0B0" w14:textId="77777777" w:rsidTr="1BC082BF">
        <w:tc>
          <w:tcPr>
            <w:tcW w:w="10345" w:type="dxa"/>
            <w:gridSpan w:val="3"/>
          </w:tcPr>
          <w:p w14:paraId="5637A17B" w14:textId="77777777" w:rsidR="00C6187A" w:rsidRPr="00793B1F" w:rsidRDefault="00C6187A" w:rsidP="00E91490">
            <w:pPr>
              <w:spacing w:before="120" w:after="120"/>
            </w:pPr>
            <w:r w:rsidRPr="00793B1F">
              <w:br w:type="page"/>
              <w:t>A review of the specific statu</w:t>
            </w:r>
            <w:r w:rsidR="00390796" w:rsidRPr="00793B1F">
              <w:t>tes, rules, codes</w:t>
            </w:r>
            <w:r w:rsidRPr="00793B1F">
              <w:t xml:space="preserve"> and policies to the water system plan is as follows: </w:t>
            </w:r>
          </w:p>
        </w:tc>
      </w:tr>
      <w:tr w:rsidR="006763B1" w:rsidRPr="009C1CF8" w14:paraId="342B94E5" w14:textId="77777777" w:rsidTr="1BC082BF">
        <w:tc>
          <w:tcPr>
            <w:tcW w:w="5305" w:type="dxa"/>
            <w:gridSpan w:val="2"/>
            <w:shd w:val="clear" w:color="auto" w:fill="D9D9D9" w:themeFill="background1" w:themeFillShade="D9"/>
          </w:tcPr>
          <w:p w14:paraId="7AC332CA" w14:textId="365BFAA1" w:rsidR="006763B1" w:rsidRPr="00793B1F" w:rsidRDefault="006763B1" w:rsidP="00A06F0F">
            <w:pPr>
              <w:rPr>
                <w:b/>
              </w:rPr>
            </w:pPr>
            <w:r w:rsidRPr="00793B1F">
              <w:rPr>
                <w:b/>
              </w:rPr>
              <w:t xml:space="preserve">A. General water plan, King County Code (KCC) 13.24.010 and </w:t>
            </w:r>
            <w:r>
              <w:rPr>
                <w:b/>
              </w:rPr>
              <w:t xml:space="preserve">chapter </w:t>
            </w:r>
            <w:r w:rsidRPr="00793B1F">
              <w:rPr>
                <w:b/>
              </w:rPr>
              <w:t>13.28</w:t>
            </w:r>
          </w:p>
        </w:tc>
        <w:tc>
          <w:tcPr>
            <w:tcW w:w="5040" w:type="dxa"/>
            <w:shd w:val="clear" w:color="auto" w:fill="D9D9D9" w:themeFill="background1" w:themeFillShade="D9"/>
          </w:tcPr>
          <w:p w14:paraId="2D807595" w14:textId="7FA47512" w:rsidR="006763B1" w:rsidRPr="009C1CF8" w:rsidRDefault="006763B1" w:rsidP="00A06F0F">
            <w:pPr>
              <w:rPr>
                <w:b/>
              </w:rPr>
            </w:pPr>
            <w:r w:rsidRPr="009C1CF8">
              <w:rPr>
                <w:b/>
              </w:rPr>
              <w:t>Comments/findings</w:t>
            </w:r>
          </w:p>
        </w:tc>
      </w:tr>
      <w:tr w:rsidR="00A06F0F" w:rsidRPr="009C1CF8" w14:paraId="4734FE82" w14:textId="77777777" w:rsidTr="1BC082BF">
        <w:trPr>
          <w:trHeight w:val="2366"/>
        </w:trPr>
        <w:tc>
          <w:tcPr>
            <w:tcW w:w="647" w:type="dxa"/>
          </w:tcPr>
          <w:p w14:paraId="06FBDEC6" w14:textId="77777777" w:rsidR="00A06F0F" w:rsidRPr="009C1CF8" w:rsidRDefault="00A06F0F" w:rsidP="00A06F0F">
            <w:r w:rsidRPr="009C1CF8">
              <w:t>(1)</w:t>
            </w:r>
          </w:p>
        </w:tc>
        <w:tc>
          <w:tcPr>
            <w:tcW w:w="4658" w:type="dxa"/>
          </w:tcPr>
          <w:p w14:paraId="63BF2AC1" w14:textId="1308C72D" w:rsidR="00A06F0F" w:rsidRPr="00793B1F" w:rsidRDefault="00A06F0F" w:rsidP="00A06F0F">
            <w:pPr>
              <w:rPr>
                <w:rFonts w:cs="Arial"/>
                <w:szCs w:val="20"/>
              </w:rPr>
            </w:pPr>
            <w:r w:rsidRPr="00793B1F">
              <w:rPr>
                <w:rFonts w:cs="Arial"/>
                <w:szCs w:val="20"/>
              </w:rPr>
              <w:t xml:space="preserve">Review is applicable to water utilities distributing or obtaining water in unincorporated King County, and/or </w:t>
            </w:r>
            <w:r w:rsidRPr="00793B1F">
              <w:t>utilities that are special purpose district</w:t>
            </w:r>
            <w:r w:rsidR="006562E0">
              <w:t>s</w:t>
            </w:r>
            <w:r w:rsidRPr="00793B1F">
              <w:t xml:space="preserve"> created pursuant to Title 57 Revised Code of Washington (RCW). Is there a need to meet the consistency requirements of RCW 43.20.260?</w:t>
            </w:r>
          </w:p>
        </w:tc>
        <w:tc>
          <w:tcPr>
            <w:tcW w:w="5040" w:type="dxa"/>
          </w:tcPr>
          <w:p w14:paraId="7313F80F" w14:textId="0143FCF9" w:rsidR="001343AC" w:rsidRPr="001343AC" w:rsidRDefault="001343AC" w:rsidP="009A3212">
            <w:pPr>
              <w:numPr>
                <w:ilvl w:val="0"/>
                <w:numId w:val="13"/>
              </w:numPr>
              <w:ind w:left="295" w:hanging="295"/>
              <w:rPr>
                <w:szCs w:val="20"/>
              </w:rPr>
            </w:pPr>
            <w:r w:rsidRPr="001343AC">
              <w:rPr>
                <w:szCs w:val="20"/>
              </w:rPr>
              <w:t>The City’s service area includes an area in unincorporated King County</w:t>
            </w:r>
            <w:r w:rsidR="00551440">
              <w:rPr>
                <w:szCs w:val="20"/>
              </w:rPr>
              <w:t>.</w:t>
            </w:r>
          </w:p>
          <w:p w14:paraId="78E368B6" w14:textId="557AD7CB" w:rsidR="00A06F0F" w:rsidRPr="00C55846" w:rsidRDefault="001343AC" w:rsidP="009A3212">
            <w:pPr>
              <w:numPr>
                <w:ilvl w:val="0"/>
                <w:numId w:val="13"/>
              </w:numPr>
              <w:ind w:left="295" w:hanging="295"/>
              <w:rPr>
                <w:szCs w:val="20"/>
              </w:rPr>
            </w:pPr>
            <w:r w:rsidRPr="001343AC">
              <w:rPr>
                <w:szCs w:val="20"/>
              </w:rPr>
              <w:t xml:space="preserve">The Washington State Department of Health (DOH) </w:t>
            </w:r>
            <w:r w:rsidR="00157979">
              <w:rPr>
                <w:szCs w:val="20"/>
              </w:rPr>
              <w:t>requires</w:t>
            </w:r>
            <w:r w:rsidRPr="001343AC">
              <w:rPr>
                <w:szCs w:val="20"/>
              </w:rPr>
              <w:t xml:space="preserve"> demonstrat</w:t>
            </w:r>
            <w:r w:rsidR="00157979">
              <w:rPr>
                <w:szCs w:val="20"/>
              </w:rPr>
              <w:t>ion of</w:t>
            </w:r>
            <w:r w:rsidRPr="001343AC">
              <w:rPr>
                <w:szCs w:val="20"/>
              </w:rPr>
              <w:t xml:space="preserve"> consistency for the Plan under RCW 43.20.260.</w:t>
            </w:r>
          </w:p>
        </w:tc>
      </w:tr>
      <w:tr w:rsidR="00A06F0F" w:rsidRPr="009C1CF8" w14:paraId="48167AC9" w14:textId="77777777" w:rsidTr="1BC082BF">
        <w:tc>
          <w:tcPr>
            <w:tcW w:w="647" w:type="dxa"/>
          </w:tcPr>
          <w:p w14:paraId="5714ACBF" w14:textId="77777777" w:rsidR="00A06F0F" w:rsidRPr="009C1CF8" w:rsidRDefault="00A06F0F" w:rsidP="00A06F0F">
            <w:r w:rsidRPr="009C1CF8">
              <w:t>(2)</w:t>
            </w:r>
          </w:p>
        </w:tc>
        <w:tc>
          <w:tcPr>
            <w:tcW w:w="4658" w:type="dxa"/>
          </w:tcPr>
          <w:p w14:paraId="4F340E53" w14:textId="0A088762" w:rsidR="00A06F0F" w:rsidRPr="00793B1F" w:rsidRDefault="00A06F0F" w:rsidP="00A06F0F">
            <w:proofErr w:type="gramStart"/>
            <w:r w:rsidRPr="00793B1F">
              <w:t>Consistency</w:t>
            </w:r>
            <w:proofErr w:type="gramEnd"/>
            <w:r w:rsidRPr="00793B1F">
              <w:t xml:space="preserve"> with King County Comprehensive Plan (KCCP)</w:t>
            </w:r>
            <w:r w:rsidR="006E7CCE">
              <w:t>,</w:t>
            </w:r>
            <w:r w:rsidRPr="00793B1F">
              <w:t xml:space="preserve"> development regulations, and policies including KCC 21A.28.040 development standards, provision of adequate supplies for </w:t>
            </w:r>
            <w:proofErr w:type="gramStart"/>
            <w:r w:rsidRPr="00793B1F">
              <w:t>anticipated</w:t>
            </w:r>
            <w:proofErr w:type="gramEnd"/>
            <w:r w:rsidRPr="00793B1F">
              <w:t xml:space="preserve"> growth and development.</w:t>
            </w:r>
          </w:p>
        </w:tc>
        <w:tc>
          <w:tcPr>
            <w:tcW w:w="5040" w:type="dxa"/>
          </w:tcPr>
          <w:p w14:paraId="163AF1A0" w14:textId="6BE651DB" w:rsidR="00740AE5" w:rsidRPr="00740AE5" w:rsidRDefault="00740AE5" w:rsidP="009A3212">
            <w:pPr>
              <w:numPr>
                <w:ilvl w:val="0"/>
                <w:numId w:val="13"/>
              </w:numPr>
              <w:ind w:left="295" w:hanging="295"/>
              <w:rPr>
                <w:szCs w:val="20"/>
              </w:rPr>
            </w:pPr>
            <w:r w:rsidRPr="00740AE5">
              <w:rPr>
                <w:szCs w:val="20"/>
              </w:rPr>
              <w:t>The growth projection</w:t>
            </w:r>
            <w:r w:rsidR="00FC2E91">
              <w:rPr>
                <w:szCs w:val="20"/>
              </w:rPr>
              <w:t>s</w:t>
            </w:r>
            <w:r w:rsidRPr="00740AE5">
              <w:rPr>
                <w:szCs w:val="20"/>
              </w:rPr>
              <w:t xml:space="preserve"> in this plan </w:t>
            </w:r>
            <w:r w:rsidR="00FC2E91">
              <w:rPr>
                <w:szCs w:val="20"/>
              </w:rPr>
              <w:t>are</w:t>
            </w:r>
            <w:r w:rsidR="00FC2E91" w:rsidRPr="00740AE5">
              <w:rPr>
                <w:szCs w:val="20"/>
              </w:rPr>
              <w:t xml:space="preserve"> </w:t>
            </w:r>
            <w:r w:rsidRPr="00740AE5">
              <w:rPr>
                <w:szCs w:val="20"/>
              </w:rPr>
              <w:t>higher than the housing target set by the King County Countywide Planning Policies.</w:t>
            </w:r>
          </w:p>
          <w:p w14:paraId="6E5432A8" w14:textId="7195359A" w:rsidR="00740AE5" w:rsidRPr="00740AE5" w:rsidRDefault="00740AE5" w:rsidP="009A3212">
            <w:pPr>
              <w:numPr>
                <w:ilvl w:val="0"/>
                <w:numId w:val="13"/>
              </w:numPr>
              <w:ind w:left="295" w:hanging="295"/>
            </w:pPr>
            <w:r>
              <w:t>The projection</w:t>
            </w:r>
            <w:r w:rsidR="00FC2E91">
              <w:t>s</w:t>
            </w:r>
            <w:r>
              <w:t xml:space="preserve"> </w:t>
            </w:r>
            <w:r w:rsidR="00276670">
              <w:t xml:space="preserve">align with </w:t>
            </w:r>
            <w:r>
              <w:t xml:space="preserve">the City’s Comprehensive Plan, which </w:t>
            </w:r>
            <w:r w:rsidR="00DA5E66">
              <w:t xml:space="preserve">assumes </w:t>
            </w:r>
            <w:r w:rsidR="00841531">
              <w:t xml:space="preserve">full </w:t>
            </w:r>
            <w:r w:rsidR="00403460">
              <w:t>build-out</w:t>
            </w:r>
            <w:r w:rsidR="00DA5E66">
              <w:t xml:space="preserve"> of </w:t>
            </w:r>
            <w:r>
              <w:t xml:space="preserve">two approved </w:t>
            </w:r>
            <w:r w:rsidR="00764510">
              <w:t>MPDs</w:t>
            </w:r>
            <w:r w:rsidR="00E55DA5">
              <w:t xml:space="preserve"> included in the </w:t>
            </w:r>
            <w:r w:rsidR="00CA46B9">
              <w:t>adopted</w:t>
            </w:r>
            <w:r w:rsidR="00E55DA5">
              <w:t xml:space="preserve"> land use map</w:t>
            </w:r>
            <w:r>
              <w:t>.</w:t>
            </w:r>
          </w:p>
          <w:p w14:paraId="2F284554" w14:textId="50FDB5FA" w:rsidR="00740AE5" w:rsidRPr="00740AE5" w:rsidRDefault="00740AE5" w:rsidP="009A3212">
            <w:pPr>
              <w:numPr>
                <w:ilvl w:val="0"/>
                <w:numId w:val="13"/>
              </w:numPr>
              <w:ind w:left="295" w:hanging="295"/>
              <w:rPr>
                <w:szCs w:val="20"/>
              </w:rPr>
            </w:pPr>
            <w:r w:rsidRPr="00740AE5">
              <w:rPr>
                <w:szCs w:val="20"/>
              </w:rPr>
              <w:t xml:space="preserve">The expected growth in the two </w:t>
            </w:r>
            <w:r w:rsidR="009241F5">
              <w:rPr>
                <w:szCs w:val="20"/>
              </w:rPr>
              <w:t>approved MPDs</w:t>
            </w:r>
            <w:r w:rsidRPr="00740AE5">
              <w:rPr>
                <w:szCs w:val="20"/>
              </w:rPr>
              <w:t xml:space="preserve"> is based on data provided by the developers.</w:t>
            </w:r>
          </w:p>
          <w:p w14:paraId="1B16786C" w14:textId="36F86961" w:rsidR="00A06F0F" w:rsidRPr="00C55846" w:rsidRDefault="00740AE5" w:rsidP="009A3212">
            <w:pPr>
              <w:numPr>
                <w:ilvl w:val="0"/>
                <w:numId w:val="13"/>
              </w:numPr>
              <w:ind w:left="295" w:hanging="295"/>
              <w:rPr>
                <w:szCs w:val="20"/>
              </w:rPr>
            </w:pPr>
            <w:r w:rsidRPr="00740AE5">
              <w:rPr>
                <w:szCs w:val="20"/>
              </w:rPr>
              <w:t>Actual development may occur at a different pace than projected, and the assumptions are subject to change over time.</w:t>
            </w:r>
          </w:p>
        </w:tc>
      </w:tr>
      <w:tr w:rsidR="00A06F0F" w:rsidRPr="009C1CF8" w14:paraId="4E6E8EA7" w14:textId="77777777" w:rsidTr="1BC082BF">
        <w:trPr>
          <w:trHeight w:val="935"/>
        </w:trPr>
        <w:tc>
          <w:tcPr>
            <w:tcW w:w="647" w:type="dxa"/>
          </w:tcPr>
          <w:p w14:paraId="217149A9" w14:textId="77777777" w:rsidR="00A06F0F" w:rsidRPr="009C1CF8" w:rsidRDefault="00A06F0F" w:rsidP="00A06F0F">
            <w:r w:rsidRPr="009C1CF8">
              <w:lastRenderedPageBreak/>
              <w:t>(3)</w:t>
            </w:r>
          </w:p>
        </w:tc>
        <w:tc>
          <w:tcPr>
            <w:tcW w:w="4658" w:type="dxa"/>
          </w:tcPr>
          <w:p w14:paraId="1223ADAB" w14:textId="77777777" w:rsidR="00A06F0F" w:rsidRPr="00793B1F" w:rsidRDefault="00A06F0F" w:rsidP="00A06F0F">
            <w:r w:rsidRPr="00793B1F">
              <w:t>Infrastructure for existing and future service areas based on adopted land use map.</w:t>
            </w:r>
          </w:p>
        </w:tc>
        <w:tc>
          <w:tcPr>
            <w:tcW w:w="5040" w:type="dxa"/>
          </w:tcPr>
          <w:p w14:paraId="4E8515F3" w14:textId="77777777" w:rsidR="00740AE5" w:rsidRPr="00740AE5" w:rsidRDefault="00740AE5" w:rsidP="009A3212">
            <w:pPr>
              <w:numPr>
                <w:ilvl w:val="0"/>
                <w:numId w:val="13"/>
              </w:numPr>
              <w:ind w:left="295" w:hanging="295"/>
              <w:rPr>
                <w:szCs w:val="20"/>
              </w:rPr>
            </w:pPr>
            <w:r w:rsidRPr="00740AE5">
              <w:rPr>
                <w:szCs w:val="20"/>
              </w:rPr>
              <w:t>The Plan demonstrates an ability to provide service consistent with appliable statues, codes, rules, and regulations.</w:t>
            </w:r>
          </w:p>
          <w:p w14:paraId="62A7E87D" w14:textId="7E414A4D" w:rsidR="00740AE5" w:rsidRPr="00740AE5" w:rsidRDefault="00740AE5" w:rsidP="009A3212">
            <w:pPr>
              <w:numPr>
                <w:ilvl w:val="0"/>
                <w:numId w:val="13"/>
              </w:numPr>
              <w:ind w:left="295" w:hanging="295"/>
              <w:rPr>
                <w:szCs w:val="20"/>
              </w:rPr>
            </w:pPr>
            <w:r w:rsidRPr="00740AE5">
              <w:rPr>
                <w:szCs w:val="20"/>
              </w:rPr>
              <w:t>The City’s water supplies are sufficient to meet projected demand</w:t>
            </w:r>
            <w:r w:rsidR="00157979">
              <w:rPr>
                <w:szCs w:val="20"/>
              </w:rPr>
              <w:t xml:space="preserve"> within the 20-year planning period</w:t>
            </w:r>
            <w:r w:rsidRPr="00740AE5">
              <w:rPr>
                <w:szCs w:val="20"/>
              </w:rPr>
              <w:t>.</w:t>
            </w:r>
          </w:p>
          <w:p w14:paraId="2BDE561D" w14:textId="0F3378CF" w:rsidR="00A06F0F" w:rsidRDefault="00740AE5" w:rsidP="009A3212">
            <w:pPr>
              <w:numPr>
                <w:ilvl w:val="0"/>
                <w:numId w:val="13"/>
              </w:numPr>
              <w:ind w:left="295" w:hanging="295"/>
              <w:rPr>
                <w:szCs w:val="20"/>
              </w:rPr>
            </w:pPr>
            <w:r w:rsidRPr="00740AE5">
              <w:rPr>
                <w:szCs w:val="20"/>
              </w:rPr>
              <w:t xml:space="preserve">The two approved </w:t>
            </w:r>
            <w:r w:rsidR="00764510">
              <w:rPr>
                <w:szCs w:val="20"/>
              </w:rPr>
              <w:t>MPDs</w:t>
            </w:r>
            <w:r w:rsidR="004B60C8">
              <w:rPr>
                <w:szCs w:val="20"/>
              </w:rPr>
              <w:t xml:space="preserve"> </w:t>
            </w:r>
            <w:r w:rsidRPr="00740AE5">
              <w:rPr>
                <w:szCs w:val="20"/>
              </w:rPr>
              <w:t>are the primary factors for future water system growth and infrastructure improvements.</w:t>
            </w:r>
          </w:p>
          <w:p w14:paraId="7DCA215B" w14:textId="5E531EAA" w:rsidR="00C76A26" w:rsidRPr="00740AE5" w:rsidRDefault="00C76A26" w:rsidP="009A3212">
            <w:pPr>
              <w:numPr>
                <w:ilvl w:val="0"/>
                <w:numId w:val="13"/>
              </w:numPr>
              <w:ind w:left="295" w:hanging="295"/>
              <w:rPr>
                <w:szCs w:val="20"/>
              </w:rPr>
            </w:pPr>
            <w:r>
              <w:rPr>
                <w:szCs w:val="20"/>
              </w:rPr>
              <w:t>A service area policy in the Plan states, “</w:t>
            </w:r>
            <w:r w:rsidRPr="00C76A26">
              <w:rPr>
                <w:szCs w:val="20"/>
              </w:rPr>
              <w:t>Maintain an updated WSP that is</w:t>
            </w:r>
            <w:r>
              <w:rPr>
                <w:szCs w:val="20"/>
              </w:rPr>
              <w:t xml:space="preserve"> c</w:t>
            </w:r>
            <w:r w:rsidRPr="00C76A26">
              <w:rPr>
                <w:szCs w:val="20"/>
              </w:rPr>
              <w:t>oordinated with the Land Use Plan so that new development is</w:t>
            </w:r>
            <w:r>
              <w:rPr>
                <w:szCs w:val="20"/>
              </w:rPr>
              <w:t xml:space="preserve"> </w:t>
            </w:r>
            <w:r w:rsidRPr="00C76A26">
              <w:rPr>
                <w:szCs w:val="20"/>
              </w:rPr>
              <w:t>located where sufficient system capacity exists or can be logically extended.</w:t>
            </w:r>
            <w:r>
              <w:rPr>
                <w:szCs w:val="20"/>
              </w:rPr>
              <w:t>”</w:t>
            </w:r>
          </w:p>
        </w:tc>
      </w:tr>
      <w:tr w:rsidR="00A06F0F" w:rsidRPr="009C1CF8" w14:paraId="075A7DB1" w14:textId="77777777" w:rsidTr="1BC082BF">
        <w:trPr>
          <w:trHeight w:val="1142"/>
        </w:trPr>
        <w:tc>
          <w:tcPr>
            <w:tcW w:w="647" w:type="dxa"/>
          </w:tcPr>
          <w:p w14:paraId="02637A68" w14:textId="77777777" w:rsidR="00A06F0F" w:rsidRPr="009C1CF8" w:rsidRDefault="00A06F0F" w:rsidP="00A06F0F">
            <w:r w:rsidRPr="009C1CF8">
              <w:t>(4)</w:t>
            </w:r>
          </w:p>
        </w:tc>
        <w:tc>
          <w:tcPr>
            <w:tcW w:w="4658" w:type="dxa"/>
          </w:tcPr>
          <w:p w14:paraId="3D5BA42D" w14:textId="738370C0" w:rsidR="00A06F0F" w:rsidRPr="00793B1F" w:rsidRDefault="00A06F0F" w:rsidP="00A06F0F">
            <w:r w:rsidRPr="00793B1F">
              <w:t>Review proposals for modified or expanded service areas based on compliance with utility</w:t>
            </w:r>
            <w:r w:rsidRPr="00793B1F">
              <w:rPr>
                <w:color w:val="000000" w:themeColor="text1"/>
              </w:rPr>
              <w:t>'</w:t>
            </w:r>
            <w:r w:rsidRPr="00793B1F">
              <w:t>s approved plan and ability to meet duty to serve requirement.</w:t>
            </w:r>
          </w:p>
        </w:tc>
        <w:tc>
          <w:tcPr>
            <w:tcW w:w="5040" w:type="dxa"/>
          </w:tcPr>
          <w:p w14:paraId="7FB61542" w14:textId="70BCE0A2" w:rsidR="00A06F0F" w:rsidRPr="00C55846" w:rsidRDefault="00740AE5" w:rsidP="001343AC">
            <w:pPr>
              <w:numPr>
                <w:ilvl w:val="0"/>
                <w:numId w:val="13"/>
              </w:numPr>
              <w:ind w:left="295" w:hanging="295"/>
              <w:rPr>
                <w:szCs w:val="20"/>
              </w:rPr>
            </w:pPr>
            <w:r w:rsidRPr="00740AE5">
              <w:rPr>
                <w:szCs w:val="20"/>
              </w:rPr>
              <w:t xml:space="preserve">The </w:t>
            </w:r>
            <w:proofErr w:type="gramStart"/>
            <w:r w:rsidRPr="00740AE5">
              <w:rPr>
                <w:szCs w:val="20"/>
              </w:rPr>
              <w:t>City</w:t>
            </w:r>
            <w:proofErr w:type="gramEnd"/>
            <w:r w:rsidRPr="00740AE5">
              <w:rPr>
                <w:szCs w:val="20"/>
              </w:rPr>
              <w:t xml:space="preserve"> is not proposing any modification to its </w:t>
            </w:r>
            <w:r w:rsidR="00157979">
              <w:rPr>
                <w:szCs w:val="20"/>
              </w:rPr>
              <w:t>RSA</w:t>
            </w:r>
            <w:r w:rsidRPr="00740AE5">
              <w:rPr>
                <w:szCs w:val="20"/>
              </w:rPr>
              <w:t>.</w:t>
            </w:r>
          </w:p>
        </w:tc>
      </w:tr>
      <w:tr w:rsidR="00A06F0F" w:rsidRPr="009C1CF8" w14:paraId="0608BA8F" w14:textId="77777777" w:rsidTr="1BC082BF">
        <w:trPr>
          <w:trHeight w:val="2240"/>
        </w:trPr>
        <w:tc>
          <w:tcPr>
            <w:tcW w:w="647" w:type="dxa"/>
          </w:tcPr>
          <w:p w14:paraId="35949464" w14:textId="77777777" w:rsidR="00A06F0F" w:rsidRPr="009C1CF8" w:rsidRDefault="00A06F0F" w:rsidP="00A06F0F">
            <w:r w:rsidRPr="009C1CF8">
              <w:t>(5)</w:t>
            </w:r>
          </w:p>
        </w:tc>
        <w:tc>
          <w:tcPr>
            <w:tcW w:w="4658" w:type="dxa"/>
          </w:tcPr>
          <w:p w14:paraId="200D96CC" w14:textId="77777777" w:rsidR="00A06F0F" w:rsidRPr="00793B1F" w:rsidRDefault="00A06F0F" w:rsidP="00A06F0F">
            <w:r w:rsidRPr="00793B1F">
              <w:t xml:space="preserve">Sufficient information to </w:t>
            </w:r>
            <w:proofErr w:type="gramStart"/>
            <w:r w:rsidRPr="00793B1F">
              <w:t>demonstrate</w:t>
            </w:r>
            <w:proofErr w:type="gramEnd"/>
            <w:r w:rsidRPr="00793B1F">
              <w:t xml:space="preserve"> the ability to provide service consistent with the requirements of all applicable statutes, codes, rules, and regulations.</w:t>
            </w:r>
          </w:p>
        </w:tc>
        <w:tc>
          <w:tcPr>
            <w:tcW w:w="5040" w:type="dxa"/>
          </w:tcPr>
          <w:p w14:paraId="7090D47A" w14:textId="77777777" w:rsidR="00740AE5" w:rsidRPr="00740AE5" w:rsidRDefault="00740AE5" w:rsidP="009A3212">
            <w:pPr>
              <w:numPr>
                <w:ilvl w:val="0"/>
                <w:numId w:val="13"/>
              </w:numPr>
              <w:ind w:left="295" w:hanging="295"/>
              <w:rPr>
                <w:szCs w:val="20"/>
              </w:rPr>
            </w:pPr>
            <w:r w:rsidRPr="00740AE5">
              <w:rPr>
                <w:szCs w:val="20"/>
              </w:rPr>
              <w:t>The Plan demonstrates an ability to provide service consistent with applicable statutes, codes, rules, and regulations.</w:t>
            </w:r>
          </w:p>
          <w:p w14:paraId="7F344CBE" w14:textId="6AC0AFC4" w:rsidR="00740AE5" w:rsidRPr="00740AE5" w:rsidRDefault="00740AE5" w:rsidP="009A3212">
            <w:pPr>
              <w:numPr>
                <w:ilvl w:val="0"/>
                <w:numId w:val="13"/>
              </w:numPr>
              <w:ind w:left="295" w:hanging="295"/>
              <w:rPr>
                <w:szCs w:val="20"/>
              </w:rPr>
            </w:pPr>
            <w:r w:rsidRPr="00740AE5">
              <w:rPr>
                <w:szCs w:val="20"/>
              </w:rPr>
              <w:t xml:space="preserve">The Plan provides </w:t>
            </w:r>
            <w:r w:rsidR="002B3D8B">
              <w:rPr>
                <w:szCs w:val="20"/>
              </w:rPr>
              <w:t xml:space="preserve">sufficiently </w:t>
            </w:r>
            <w:r w:rsidRPr="00740AE5">
              <w:rPr>
                <w:szCs w:val="20"/>
              </w:rPr>
              <w:t>detailed information on the operational and preventative maintenance activities that demonstrates the City’s ability to provide service consistent with applicable provisions.</w:t>
            </w:r>
          </w:p>
          <w:p w14:paraId="445EDB1D" w14:textId="1471221E" w:rsidR="00A06F0F" w:rsidRPr="00C55846" w:rsidRDefault="00740AE5" w:rsidP="009A3212">
            <w:pPr>
              <w:numPr>
                <w:ilvl w:val="0"/>
                <w:numId w:val="13"/>
              </w:numPr>
              <w:ind w:left="295" w:hanging="295"/>
              <w:rPr>
                <w:szCs w:val="20"/>
              </w:rPr>
            </w:pPr>
            <w:r w:rsidRPr="00740AE5">
              <w:rPr>
                <w:szCs w:val="20"/>
              </w:rPr>
              <w:t>The City’s water supplies are sufficient to meet projected annual demand.</w:t>
            </w:r>
          </w:p>
        </w:tc>
      </w:tr>
      <w:tr w:rsidR="00A06F0F" w:rsidRPr="009C1CF8" w14:paraId="74629243" w14:textId="77777777" w:rsidTr="1BC082BF">
        <w:tc>
          <w:tcPr>
            <w:tcW w:w="647" w:type="dxa"/>
          </w:tcPr>
          <w:p w14:paraId="17E9BD51" w14:textId="77777777" w:rsidR="00A06F0F" w:rsidRPr="009C1CF8" w:rsidRDefault="00A06F0F" w:rsidP="00A06F0F">
            <w:r w:rsidRPr="009C1CF8">
              <w:br w:type="page"/>
              <w:t>(6)</w:t>
            </w:r>
          </w:p>
        </w:tc>
        <w:tc>
          <w:tcPr>
            <w:tcW w:w="4658" w:type="dxa"/>
          </w:tcPr>
          <w:p w14:paraId="7D109D32" w14:textId="26DD5A39" w:rsidR="00A06F0F" w:rsidRPr="00793B1F" w:rsidRDefault="00A06F0F" w:rsidP="00A06F0F">
            <w:r w:rsidRPr="00793B1F">
              <w:t xml:space="preserve">Monitor and review effectiveness of purveyor conservation plans if within area covered by an approved </w:t>
            </w:r>
            <w:r w:rsidRPr="00793B1F">
              <w:rPr>
                <w:rFonts w:cs="Arial"/>
                <w:szCs w:val="20"/>
              </w:rPr>
              <w:t>Coordinated Water System Plan (CWSP)</w:t>
            </w:r>
            <w:r w:rsidRPr="00793B1F">
              <w:t>.</w:t>
            </w:r>
          </w:p>
        </w:tc>
        <w:tc>
          <w:tcPr>
            <w:tcW w:w="5040" w:type="dxa"/>
          </w:tcPr>
          <w:p w14:paraId="130B9E09" w14:textId="2A24810B" w:rsidR="00740AE5" w:rsidRPr="00740AE5" w:rsidRDefault="00740AE5" w:rsidP="009A3212">
            <w:pPr>
              <w:numPr>
                <w:ilvl w:val="0"/>
                <w:numId w:val="13"/>
              </w:numPr>
              <w:ind w:left="295" w:hanging="295"/>
              <w:rPr>
                <w:szCs w:val="20"/>
              </w:rPr>
            </w:pPr>
            <w:r w:rsidRPr="00740AE5">
              <w:rPr>
                <w:szCs w:val="20"/>
              </w:rPr>
              <w:t>The City</w:t>
            </w:r>
            <w:r w:rsidR="00157979">
              <w:rPr>
                <w:szCs w:val="20"/>
              </w:rPr>
              <w:t>'s RSA</w:t>
            </w:r>
            <w:r w:rsidRPr="00740AE5">
              <w:rPr>
                <w:szCs w:val="20"/>
              </w:rPr>
              <w:t xml:space="preserve"> is within the South King County Coordinated Water System Plan.</w:t>
            </w:r>
          </w:p>
          <w:p w14:paraId="141B3F92" w14:textId="03C85D58" w:rsidR="00A06F0F" w:rsidRPr="00C55846" w:rsidRDefault="00740AE5" w:rsidP="009A3212">
            <w:pPr>
              <w:numPr>
                <w:ilvl w:val="0"/>
                <w:numId w:val="13"/>
              </w:numPr>
              <w:ind w:left="295" w:hanging="295"/>
              <w:rPr>
                <w:szCs w:val="20"/>
              </w:rPr>
            </w:pPr>
            <w:r w:rsidRPr="00740AE5">
              <w:rPr>
                <w:szCs w:val="20"/>
              </w:rPr>
              <w:t xml:space="preserve">The </w:t>
            </w:r>
            <w:r w:rsidR="009A5C9C">
              <w:rPr>
                <w:szCs w:val="20"/>
              </w:rPr>
              <w:t>P</w:t>
            </w:r>
            <w:r w:rsidRPr="00740AE5">
              <w:rPr>
                <w:szCs w:val="20"/>
              </w:rPr>
              <w:t>lan includes a service area policy that encourages conservation efforts that may include public education, use of native and/or drought resistant landscaping, low flow shower heads, and conservations credits.</w:t>
            </w:r>
          </w:p>
        </w:tc>
      </w:tr>
      <w:tr w:rsidR="006763B1" w:rsidRPr="009C1CF8" w14:paraId="73460A4D" w14:textId="77777777" w:rsidTr="1BC082BF">
        <w:tc>
          <w:tcPr>
            <w:tcW w:w="5305" w:type="dxa"/>
            <w:gridSpan w:val="2"/>
            <w:shd w:val="clear" w:color="auto" w:fill="D9D9D9" w:themeFill="background1" w:themeFillShade="D9"/>
          </w:tcPr>
          <w:p w14:paraId="72C7BEBD" w14:textId="0019BDED" w:rsidR="006763B1" w:rsidRPr="00793B1F" w:rsidRDefault="006763B1" w:rsidP="001343AC">
            <w:pPr>
              <w:rPr>
                <w:b/>
              </w:rPr>
            </w:pPr>
            <w:r w:rsidRPr="00793B1F">
              <w:rPr>
                <w:b/>
              </w:rPr>
              <w:t xml:space="preserve">B. Consistency requirements: </w:t>
            </w:r>
            <w:r>
              <w:rPr>
                <w:b/>
              </w:rPr>
              <w:t xml:space="preserve">KCC </w:t>
            </w:r>
            <w:r w:rsidRPr="00793B1F">
              <w:rPr>
                <w:b/>
              </w:rPr>
              <w:t>13.24.060</w:t>
            </w:r>
          </w:p>
        </w:tc>
        <w:tc>
          <w:tcPr>
            <w:tcW w:w="5040" w:type="dxa"/>
            <w:shd w:val="clear" w:color="auto" w:fill="D9D9D9" w:themeFill="background1" w:themeFillShade="D9"/>
          </w:tcPr>
          <w:p w14:paraId="73ED5796" w14:textId="5AF5A02B" w:rsidR="006763B1" w:rsidRPr="009C1CF8" w:rsidRDefault="006763B1" w:rsidP="00A06F0F">
            <w:pPr>
              <w:pStyle w:val="Footer"/>
              <w:tabs>
                <w:tab w:val="clear" w:pos="4320"/>
                <w:tab w:val="clear" w:pos="8640"/>
              </w:tabs>
              <w:ind w:left="295" w:hanging="295"/>
              <w:rPr>
                <w:b/>
              </w:rPr>
            </w:pPr>
            <w:r w:rsidRPr="009C1CF8">
              <w:rPr>
                <w:b/>
              </w:rPr>
              <w:t>Comments/</w:t>
            </w:r>
            <w:r w:rsidR="00157979">
              <w:rPr>
                <w:b/>
              </w:rPr>
              <w:t>F</w:t>
            </w:r>
            <w:r w:rsidRPr="009C1CF8">
              <w:rPr>
                <w:b/>
              </w:rPr>
              <w:t>indings</w:t>
            </w:r>
          </w:p>
        </w:tc>
      </w:tr>
      <w:tr w:rsidR="00A06F0F" w:rsidRPr="009C1CF8" w14:paraId="30997D07" w14:textId="77777777" w:rsidTr="1BC082BF">
        <w:tc>
          <w:tcPr>
            <w:tcW w:w="647" w:type="dxa"/>
          </w:tcPr>
          <w:p w14:paraId="61063311" w14:textId="77777777" w:rsidR="00A06F0F" w:rsidRPr="009C1CF8" w:rsidRDefault="00A06F0F" w:rsidP="00A06F0F">
            <w:r w:rsidRPr="009C1CF8">
              <w:t>(7)</w:t>
            </w:r>
          </w:p>
        </w:tc>
        <w:tc>
          <w:tcPr>
            <w:tcW w:w="4658" w:type="dxa"/>
          </w:tcPr>
          <w:p w14:paraId="45E20032" w14:textId="77777777" w:rsidR="00A06F0F" w:rsidRPr="00793B1F" w:rsidRDefault="00A06F0F" w:rsidP="00A06F0F">
            <w:r w:rsidRPr="00793B1F">
              <w:t>State and local health requirements.</w:t>
            </w:r>
          </w:p>
        </w:tc>
        <w:tc>
          <w:tcPr>
            <w:tcW w:w="5040" w:type="dxa"/>
          </w:tcPr>
          <w:p w14:paraId="4CE09221" w14:textId="77777777" w:rsidR="00740AE5" w:rsidRPr="00740AE5" w:rsidRDefault="00740AE5" w:rsidP="009A3212">
            <w:pPr>
              <w:numPr>
                <w:ilvl w:val="0"/>
                <w:numId w:val="13"/>
              </w:numPr>
              <w:ind w:left="295" w:hanging="295"/>
              <w:rPr>
                <w:szCs w:val="20"/>
              </w:rPr>
            </w:pPr>
            <w:r w:rsidRPr="00740AE5">
              <w:rPr>
                <w:szCs w:val="20"/>
              </w:rPr>
              <w:t>The water purveyor meets State and local health requirements per reporting in the SENTRY system.</w:t>
            </w:r>
          </w:p>
          <w:p w14:paraId="5E52CC63" w14:textId="77777777" w:rsidR="00740AE5" w:rsidRPr="00740AE5" w:rsidRDefault="00740AE5" w:rsidP="009A3212">
            <w:pPr>
              <w:numPr>
                <w:ilvl w:val="0"/>
                <w:numId w:val="13"/>
              </w:numPr>
              <w:ind w:left="295" w:hanging="295"/>
              <w:rPr>
                <w:szCs w:val="20"/>
              </w:rPr>
            </w:pPr>
            <w:r w:rsidRPr="00740AE5">
              <w:rPr>
                <w:szCs w:val="20"/>
              </w:rPr>
              <w:t>The Plan has not yet been approved by DOH.</w:t>
            </w:r>
          </w:p>
          <w:p w14:paraId="0A2E6305" w14:textId="2977C7FC" w:rsidR="00A06F0F" w:rsidRPr="00C55846" w:rsidRDefault="00740AE5" w:rsidP="009A3212">
            <w:pPr>
              <w:numPr>
                <w:ilvl w:val="0"/>
                <w:numId w:val="13"/>
              </w:numPr>
              <w:ind w:left="295" w:hanging="295"/>
              <w:rPr>
                <w:szCs w:val="20"/>
              </w:rPr>
            </w:pPr>
            <w:r w:rsidRPr="00740AE5">
              <w:rPr>
                <w:szCs w:val="20"/>
              </w:rPr>
              <w:t>The UTRC review process included a representative of Public Health-Seattle and King County.</w:t>
            </w:r>
          </w:p>
        </w:tc>
      </w:tr>
      <w:tr w:rsidR="00A06F0F" w:rsidRPr="009C1CF8" w14:paraId="774A952D" w14:textId="77777777" w:rsidTr="009A3212">
        <w:trPr>
          <w:cantSplit/>
        </w:trPr>
        <w:tc>
          <w:tcPr>
            <w:tcW w:w="647" w:type="dxa"/>
            <w:tcBorders>
              <w:top w:val="single" w:sz="4" w:space="0" w:color="auto"/>
              <w:left w:val="single" w:sz="4" w:space="0" w:color="auto"/>
              <w:bottom w:val="single" w:sz="4" w:space="0" w:color="auto"/>
              <w:right w:val="single" w:sz="4" w:space="0" w:color="auto"/>
            </w:tcBorders>
          </w:tcPr>
          <w:p w14:paraId="0B5E3097" w14:textId="77777777" w:rsidR="00A06F0F" w:rsidRPr="009C1CF8" w:rsidRDefault="00A06F0F" w:rsidP="00A06F0F">
            <w:r w:rsidRPr="009C1CF8">
              <w:lastRenderedPageBreak/>
              <w:t>(8)</w:t>
            </w:r>
          </w:p>
        </w:tc>
        <w:tc>
          <w:tcPr>
            <w:tcW w:w="4658" w:type="dxa"/>
            <w:tcBorders>
              <w:top w:val="single" w:sz="4" w:space="0" w:color="auto"/>
              <w:left w:val="single" w:sz="4" w:space="0" w:color="auto"/>
              <w:bottom w:val="single" w:sz="4" w:space="0" w:color="auto"/>
              <w:right w:val="single" w:sz="4" w:space="0" w:color="auto"/>
            </w:tcBorders>
          </w:tcPr>
          <w:p w14:paraId="377AC96D" w14:textId="77777777" w:rsidR="00A06F0F" w:rsidRPr="00793B1F" w:rsidRDefault="00A06F0F" w:rsidP="00A06F0F">
            <w:r w:rsidRPr="00793B1F">
              <w:t>Creation and maintenance of logical service areas.</w:t>
            </w:r>
          </w:p>
        </w:tc>
        <w:tc>
          <w:tcPr>
            <w:tcW w:w="5040" w:type="dxa"/>
            <w:tcBorders>
              <w:top w:val="single" w:sz="4" w:space="0" w:color="auto"/>
              <w:left w:val="single" w:sz="4" w:space="0" w:color="auto"/>
              <w:bottom w:val="single" w:sz="4" w:space="0" w:color="auto"/>
              <w:right w:val="single" w:sz="4" w:space="0" w:color="auto"/>
            </w:tcBorders>
          </w:tcPr>
          <w:p w14:paraId="7C8E39C1" w14:textId="32E43978" w:rsidR="00A06F0F" w:rsidRPr="00C55846" w:rsidRDefault="00740AE5" w:rsidP="001343AC">
            <w:pPr>
              <w:numPr>
                <w:ilvl w:val="0"/>
                <w:numId w:val="13"/>
              </w:numPr>
              <w:ind w:left="295" w:hanging="295"/>
              <w:rPr>
                <w:szCs w:val="20"/>
              </w:rPr>
            </w:pPr>
            <w:r w:rsidRPr="00740AE5">
              <w:rPr>
                <w:szCs w:val="20"/>
              </w:rPr>
              <w:t>The service area boundary itself is logical</w:t>
            </w:r>
            <w:r w:rsidR="00901D87">
              <w:rPr>
                <w:szCs w:val="20"/>
              </w:rPr>
              <w:t>,</w:t>
            </w:r>
            <w:r w:rsidR="00157979">
              <w:rPr>
                <w:szCs w:val="20"/>
              </w:rPr>
              <w:t xml:space="preserve"> </w:t>
            </w:r>
            <w:r w:rsidR="00157979" w:rsidRPr="00157979">
              <w:rPr>
                <w:szCs w:val="20"/>
              </w:rPr>
              <w:t xml:space="preserve">encompassing </w:t>
            </w:r>
            <w:proofErr w:type="gramStart"/>
            <w:r w:rsidR="00157979" w:rsidRPr="00157979">
              <w:rPr>
                <w:szCs w:val="20"/>
              </w:rPr>
              <w:t>the majority of</w:t>
            </w:r>
            <w:proofErr w:type="gramEnd"/>
            <w:r w:rsidR="00157979" w:rsidRPr="00157979">
              <w:rPr>
                <w:szCs w:val="20"/>
              </w:rPr>
              <w:t xml:space="preserve"> the municipal boundary and some contiguous area outside of the municipal boundar</w:t>
            </w:r>
            <w:r w:rsidR="00157979">
              <w:rPr>
                <w:szCs w:val="20"/>
              </w:rPr>
              <w:t>y.</w:t>
            </w:r>
          </w:p>
        </w:tc>
      </w:tr>
      <w:tr w:rsidR="00A06F0F" w:rsidRPr="009C1CF8" w14:paraId="0EA21206" w14:textId="77777777" w:rsidTr="1BC082BF">
        <w:tc>
          <w:tcPr>
            <w:tcW w:w="647" w:type="dxa"/>
          </w:tcPr>
          <w:p w14:paraId="0349C721" w14:textId="77777777" w:rsidR="00A06F0F" w:rsidRPr="009C1CF8" w:rsidRDefault="00A06F0F" w:rsidP="00A06F0F">
            <w:r w:rsidRPr="009C1CF8">
              <w:t>(9)</w:t>
            </w:r>
          </w:p>
        </w:tc>
        <w:tc>
          <w:tcPr>
            <w:tcW w:w="4658" w:type="dxa"/>
          </w:tcPr>
          <w:p w14:paraId="4068E021" w14:textId="77777777" w:rsidR="00A06F0F" w:rsidRPr="00793B1F" w:rsidRDefault="00A06F0F" w:rsidP="00A06F0F">
            <w:r w:rsidRPr="00793B1F">
              <w:t>Elimination or prevention of duplicate facilities.</w:t>
            </w:r>
          </w:p>
        </w:tc>
        <w:tc>
          <w:tcPr>
            <w:tcW w:w="5040" w:type="dxa"/>
          </w:tcPr>
          <w:p w14:paraId="35942026" w14:textId="434E0D5B" w:rsidR="00A06F0F" w:rsidRPr="00C55846" w:rsidRDefault="00740AE5" w:rsidP="001343AC">
            <w:pPr>
              <w:numPr>
                <w:ilvl w:val="0"/>
                <w:numId w:val="13"/>
              </w:numPr>
              <w:ind w:left="295" w:hanging="295"/>
              <w:rPr>
                <w:szCs w:val="20"/>
              </w:rPr>
            </w:pPr>
            <w:r w:rsidRPr="00740AE5">
              <w:rPr>
                <w:szCs w:val="20"/>
              </w:rPr>
              <w:t xml:space="preserve">The </w:t>
            </w:r>
            <w:proofErr w:type="gramStart"/>
            <w:r w:rsidRPr="00740AE5">
              <w:rPr>
                <w:szCs w:val="20"/>
              </w:rPr>
              <w:t>City</w:t>
            </w:r>
            <w:proofErr w:type="gramEnd"/>
            <w:r w:rsidRPr="00740AE5">
              <w:rPr>
                <w:szCs w:val="20"/>
              </w:rPr>
              <w:t xml:space="preserve"> intends to provide service within its service area through direct connection.</w:t>
            </w:r>
          </w:p>
        </w:tc>
      </w:tr>
      <w:tr w:rsidR="00A06F0F" w:rsidRPr="009C1CF8" w14:paraId="098031CF" w14:textId="77777777" w:rsidTr="1BC082BF">
        <w:tc>
          <w:tcPr>
            <w:tcW w:w="647" w:type="dxa"/>
          </w:tcPr>
          <w:p w14:paraId="7A9A16D7" w14:textId="77777777" w:rsidR="00A06F0F" w:rsidRPr="009C1CF8" w:rsidRDefault="00A06F0F" w:rsidP="00A06F0F">
            <w:r w:rsidRPr="009C1CF8">
              <w:t>(10)</w:t>
            </w:r>
          </w:p>
        </w:tc>
        <w:tc>
          <w:tcPr>
            <w:tcW w:w="4658" w:type="dxa"/>
          </w:tcPr>
          <w:p w14:paraId="046B2BD2" w14:textId="77777777" w:rsidR="00A06F0F" w:rsidRPr="00793B1F" w:rsidRDefault="00A06F0F" w:rsidP="00A06F0F">
            <w:r w:rsidRPr="00793B1F">
              <w:t xml:space="preserve">Promotion of </w:t>
            </w:r>
            <w:proofErr w:type="gramStart"/>
            <w:r w:rsidRPr="00793B1F">
              <w:t>most healthful</w:t>
            </w:r>
            <w:proofErr w:type="gramEnd"/>
            <w:r w:rsidRPr="00793B1F">
              <w:t xml:space="preserve"> and reliable services to the public.</w:t>
            </w:r>
          </w:p>
        </w:tc>
        <w:tc>
          <w:tcPr>
            <w:tcW w:w="5040" w:type="dxa"/>
          </w:tcPr>
          <w:p w14:paraId="5A83B33E" w14:textId="4B11CA5A" w:rsidR="00A06F0F" w:rsidRPr="00740AE5" w:rsidRDefault="00A06F0F" w:rsidP="00740AE5">
            <w:pPr>
              <w:numPr>
                <w:ilvl w:val="0"/>
                <w:numId w:val="13"/>
              </w:numPr>
              <w:ind w:left="295" w:hanging="295"/>
              <w:rPr>
                <w:szCs w:val="20"/>
              </w:rPr>
            </w:pPr>
            <w:r w:rsidRPr="00C55846">
              <w:rPr>
                <w:szCs w:val="20"/>
              </w:rPr>
              <w:t xml:space="preserve">Water purveyed by the </w:t>
            </w:r>
            <w:proofErr w:type="gramStart"/>
            <w:r w:rsidRPr="00C55846">
              <w:rPr>
                <w:szCs w:val="20"/>
              </w:rPr>
              <w:t>District</w:t>
            </w:r>
            <w:proofErr w:type="gramEnd"/>
            <w:r w:rsidRPr="00C55846">
              <w:rPr>
                <w:szCs w:val="20"/>
              </w:rPr>
              <w:t xml:space="preserve"> </w:t>
            </w:r>
            <w:proofErr w:type="gramStart"/>
            <w:r w:rsidRPr="00C55846">
              <w:rPr>
                <w:szCs w:val="20"/>
              </w:rPr>
              <w:t>complies with</w:t>
            </w:r>
            <w:proofErr w:type="gramEnd"/>
            <w:r w:rsidRPr="00C55846">
              <w:rPr>
                <w:szCs w:val="20"/>
              </w:rPr>
              <w:t xml:space="preserve"> DOH requirements.</w:t>
            </w:r>
          </w:p>
        </w:tc>
      </w:tr>
      <w:tr w:rsidR="00A06F0F" w:rsidRPr="009C1CF8" w14:paraId="316CE00F" w14:textId="77777777" w:rsidTr="1BC082BF">
        <w:tc>
          <w:tcPr>
            <w:tcW w:w="647" w:type="dxa"/>
          </w:tcPr>
          <w:p w14:paraId="16039556" w14:textId="77777777" w:rsidR="00A06F0F" w:rsidRPr="009C1CF8" w:rsidRDefault="00A06F0F" w:rsidP="00A06F0F">
            <w:r w:rsidRPr="009C1CF8">
              <w:t>(11)</w:t>
            </w:r>
          </w:p>
        </w:tc>
        <w:tc>
          <w:tcPr>
            <w:tcW w:w="4658" w:type="dxa"/>
          </w:tcPr>
          <w:p w14:paraId="2284D47E" w14:textId="1BEFBF58" w:rsidR="00A06F0F" w:rsidRPr="00793B1F" w:rsidRDefault="00A06F0F" w:rsidP="00A06F0F">
            <w:r w:rsidRPr="00793B1F">
              <w:t>Provision of service at a reasonable cost and maximization of use of public facilities.</w:t>
            </w:r>
          </w:p>
        </w:tc>
        <w:tc>
          <w:tcPr>
            <w:tcW w:w="5040" w:type="dxa"/>
          </w:tcPr>
          <w:p w14:paraId="7F927A5B" w14:textId="03574BB9" w:rsidR="00A06F0F" w:rsidRPr="00C55846" w:rsidRDefault="00F37EA7" w:rsidP="001343AC">
            <w:pPr>
              <w:numPr>
                <w:ilvl w:val="0"/>
                <w:numId w:val="13"/>
              </w:numPr>
              <w:ind w:left="295" w:hanging="295"/>
              <w:rPr>
                <w:szCs w:val="20"/>
              </w:rPr>
            </w:pPr>
            <w:r w:rsidRPr="00C55846">
              <w:rPr>
                <w:szCs w:val="20"/>
              </w:rPr>
              <w:t>The Financial Program analy</w:t>
            </w:r>
            <w:r w:rsidR="00596856" w:rsidRPr="00C55846">
              <w:rPr>
                <w:szCs w:val="20"/>
              </w:rPr>
              <w:t>zed</w:t>
            </w:r>
            <w:r w:rsidRPr="00C55846">
              <w:rPr>
                <w:szCs w:val="20"/>
              </w:rPr>
              <w:t xml:space="preserve"> the affordability of the City’s water charges or rates</w:t>
            </w:r>
            <w:r w:rsidR="00596856" w:rsidRPr="00C55846">
              <w:rPr>
                <w:szCs w:val="20"/>
              </w:rPr>
              <w:t xml:space="preserve"> and</w:t>
            </w:r>
            <w:r w:rsidRPr="00C55846">
              <w:rPr>
                <w:szCs w:val="20"/>
              </w:rPr>
              <w:t xml:space="preserve"> conclude</w:t>
            </w:r>
            <w:r w:rsidR="00596856" w:rsidRPr="00C55846">
              <w:rPr>
                <w:szCs w:val="20"/>
              </w:rPr>
              <w:t>d that</w:t>
            </w:r>
            <w:r w:rsidRPr="00C55846">
              <w:rPr>
                <w:szCs w:val="20"/>
              </w:rPr>
              <w:t xml:space="preserve"> the current rates and assumed future rates meet the affordability threshold.  </w:t>
            </w:r>
          </w:p>
        </w:tc>
      </w:tr>
      <w:tr w:rsidR="00A06F0F" w:rsidRPr="009C1CF8" w14:paraId="0B1145E4" w14:textId="77777777" w:rsidTr="1BC082BF">
        <w:tc>
          <w:tcPr>
            <w:tcW w:w="647" w:type="dxa"/>
          </w:tcPr>
          <w:p w14:paraId="407163D0" w14:textId="0D684336" w:rsidR="00A06F0F" w:rsidRPr="009C1CF8" w:rsidRDefault="00A06F0F" w:rsidP="00A06F0F">
            <w:r w:rsidRPr="009C1CF8">
              <w:t>(12)</w:t>
            </w:r>
          </w:p>
        </w:tc>
        <w:tc>
          <w:tcPr>
            <w:tcW w:w="4658" w:type="dxa"/>
          </w:tcPr>
          <w:p w14:paraId="590F0278" w14:textId="013FB94F" w:rsidR="00A06F0F" w:rsidRPr="00793B1F" w:rsidRDefault="00A06F0F" w:rsidP="00A06F0F">
            <w:r w:rsidRPr="00793B1F">
              <w:rPr>
                <w:rFonts w:cs="Arial"/>
                <w:szCs w:val="20"/>
              </w:rPr>
              <w:t xml:space="preserve">King County Comprehensive Plan and other pertinent </w:t>
            </w:r>
            <w:r w:rsidR="00C83EB5">
              <w:rPr>
                <w:rFonts w:cs="Arial"/>
                <w:szCs w:val="20"/>
              </w:rPr>
              <w:t>C</w:t>
            </w:r>
            <w:r w:rsidRPr="00793B1F">
              <w:rPr>
                <w:rFonts w:cs="Arial"/>
                <w:szCs w:val="20"/>
              </w:rPr>
              <w:t>ounty</w:t>
            </w:r>
            <w:r w:rsidR="00C83EB5">
              <w:rPr>
                <w:rFonts w:cs="Arial"/>
                <w:szCs w:val="20"/>
              </w:rPr>
              <w:t>-</w:t>
            </w:r>
            <w:r w:rsidRPr="00793B1F">
              <w:rPr>
                <w:rFonts w:cs="Arial"/>
                <w:szCs w:val="20"/>
              </w:rPr>
              <w:t>adopted plans and policies.</w:t>
            </w:r>
          </w:p>
        </w:tc>
        <w:tc>
          <w:tcPr>
            <w:tcW w:w="5040" w:type="dxa"/>
          </w:tcPr>
          <w:p w14:paraId="74166092" w14:textId="77777777" w:rsidR="00740AE5" w:rsidRPr="00740AE5" w:rsidRDefault="00740AE5" w:rsidP="009A3212">
            <w:pPr>
              <w:numPr>
                <w:ilvl w:val="0"/>
                <w:numId w:val="13"/>
              </w:numPr>
              <w:ind w:left="295" w:hanging="295"/>
              <w:rPr>
                <w:szCs w:val="20"/>
              </w:rPr>
            </w:pPr>
            <w:r w:rsidRPr="00740AE5">
              <w:rPr>
                <w:szCs w:val="20"/>
              </w:rPr>
              <w:t>The growth projections in this plan are higher than the housing targets set by the King County Countywide Planning Policies.</w:t>
            </w:r>
          </w:p>
          <w:p w14:paraId="1200B96E" w14:textId="759859C9" w:rsidR="00E018DB" w:rsidRPr="00740AE5" w:rsidRDefault="00E018DB" w:rsidP="009A3212">
            <w:pPr>
              <w:numPr>
                <w:ilvl w:val="0"/>
                <w:numId w:val="13"/>
              </w:numPr>
              <w:ind w:left="295" w:hanging="295"/>
              <w:rPr>
                <w:szCs w:val="20"/>
              </w:rPr>
            </w:pPr>
            <w:r w:rsidRPr="00740AE5">
              <w:rPr>
                <w:szCs w:val="20"/>
              </w:rPr>
              <w:t>The projection</w:t>
            </w:r>
            <w:r>
              <w:rPr>
                <w:szCs w:val="20"/>
              </w:rPr>
              <w:t>s</w:t>
            </w:r>
            <w:r w:rsidRPr="00740AE5">
              <w:rPr>
                <w:szCs w:val="20"/>
              </w:rPr>
              <w:t xml:space="preserve"> </w:t>
            </w:r>
            <w:r>
              <w:rPr>
                <w:szCs w:val="20"/>
              </w:rPr>
              <w:t>align with</w:t>
            </w:r>
            <w:r w:rsidRPr="00740AE5">
              <w:rPr>
                <w:szCs w:val="20"/>
              </w:rPr>
              <w:t xml:space="preserve"> the City’s Comprehensive Plan, which </w:t>
            </w:r>
            <w:r>
              <w:rPr>
                <w:szCs w:val="20"/>
              </w:rPr>
              <w:t xml:space="preserve">assumes </w:t>
            </w:r>
            <w:r w:rsidR="00B5405C">
              <w:rPr>
                <w:szCs w:val="20"/>
              </w:rPr>
              <w:t>full build-out</w:t>
            </w:r>
            <w:r>
              <w:rPr>
                <w:szCs w:val="20"/>
              </w:rPr>
              <w:t xml:space="preserve"> of </w:t>
            </w:r>
            <w:r w:rsidRPr="00740AE5">
              <w:rPr>
                <w:szCs w:val="20"/>
              </w:rPr>
              <w:t xml:space="preserve">two approved </w:t>
            </w:r>
            <w:r>
              <w:rPr>
                <w:szCs w:val="20"/>
              </w:rPr>
              <w:t xml:space="preserve">MPDs </w:t>
            </w:r>
            <w:r w:rsidRPr="00740AE5">
              <w:rPr>
                <w:szCs w:val="20"/>
              </w:rPr>
              <w:t>include</w:t>
            </w:r>
            <w:r>
              <w:rPr>
                <w:szCs w:val="20"/>
              </w:rPr>
              <w:t>d in</w:t>
            </w:r>
            <w:r w:rsidRPr="00740AE5">
              <w:rPr>
                <w:szCs w:val="20"/>
              </w:rPr>
              <w:t xml:space="preserve"> the </w:t>
            </w:r>
            <w:r>
              <w:rPr>
                <w:szCs w:val="20"/>
              </w:rPr>
              <w:t xml:space="preserve">adopted </w:t>
            </w:r>
            <w:r w:rsidRPr="00740AE5">
              <w:rPr>
                <w:szCs w:val="20"/>
              </w:rPr>
              <w:t>land use map.</w:t>
            </w:r>
          </w:p>
          <w:p w14:paraId="6F56F0BB" w14:textId="5C795EC9" w:rsidR="00740AE5" w:rsidRPr="00E018DB" w:rsidRDefault="00740AE5" w:rsidP="009A3212">
            <w:pPr>
              <w:numPr>
                <w:ilvl w:val="0"/>
                <w:numId w:val="13"/>
              </w:numPr>
              <w:ind w:left="295" w:hanging="295"/>
              <w:rPr>
                <w:szCs w:val="20"/>
              </w:rPr>
            </w:pPr>
            <w:r w:rsidRPr="00E018DB">
              <w:rPr>
                <w:szCs w:val="20"/>
              </w:rPr>
              <w:t xml:space="preserve">The expected growth in the two </w:t>
            </w:r>
            <w:r w:rsidR="009A5C9C" w:rsidRPr="00E018DB">
              <w:rPr>
                <w:szCs w:val="20"/>
              </w:rPr>
              <w:t xml:space="preserve">approved </w:t>
            </w:r>
            <w:r w:rsidR="00764510" w:rsidRPr="00E018DB">
              <w:rPr>
                <w:szCs w:val="20"/>
              </w:rPr>
              <w:t>MPDs</w:t>
            </w:r>
            <w:r w:rsidR="00E018DB">
              <w:rPr>
                <w:szCs w:val="20"/>
              </w:rPr>
              <w:t xml:space="preserve"> </w:t>
            </w:r>
            <w:r w:rsidRPr="00E018DB">
              <w:rPr>
                <w:szCs w:val="20"/>
              </w:rPr>
              <w:t>is based on data provided by the developers.</w:t>
            </w:r>
          </w:p>
          <w:p w14:paraId="2FDEA29E" w14:textId="689B9955" w:rsidR="00A06F0F" w:rsidRPr="00740AE5" w:rsidRDefault="00740AE5" w:rsidP="009A3212">
            <w:pPr>
              <w:numPr>
                <w:ilvl w:val="0"/>
                <w:numId w:val="13"/>
              </w:numPr>
              <w:ind w:left="295" w:hanging="295"/>
              <w:rPr>
                <w:szCs w:val="20"/>
              </w:rPr>
            </w:pPr>
            <w:r w:rsidRPr="00740AE5">
              <w:rPr>
                <w:szCs w:val="20"/>
              </w:rPr>
              <w:t>Actual development may occur at a different pace than projected, and the assumptions are subject to change over time.</w:t>
            </w:r>
          </w:p>
        </w:tc>
      </w:tr>
      <w:tr w:rsidR="00A06F0F" w:rsidRPr="009C1CF8" w14:paraId="50D92161" w14:textId="77777777" w:rsidTr="1BC082BF">
        <w:tc>
          <w:tcPr>
            <w:tcW w:w="647" w:type="dxa"/>
          </w:tcPr>
          <w:p w14:paraId="38DC619D" w14:textId="73E7246A" w:rsidR="00A06F0F" w:rsidRPr="009C1CF8" w:rsidRDefault="00A06F0F" w:rsidP="00A06F0F">
            <w:r w:rsidRPr="009C1CF8">
              <w:t>(13)</w:t>
            </w:r>
          </w:p>
        </w:tc>
        <w:tc>
          <w:tcPr>
            <w:tcW w:w="4658" w:type="dxa"/>
          </w:tcPr>
          <w:p w14:paraId="7999866B" w14:textId="29C587A0" w:rsidR="00A06F0F" w:rsidRPr="00793B1F" w:rsidRDefault="00A06F0F" w:rsidP="00A06F0F">
            <w:r w:rsidRPr="00793B1F">
              <w:t>Basin-wide or multi-basin water plans, sewerage plans, or both when approved by the Washington State Department of Ecology (Ecology) or Department of Health (DOH).</w:t>
            </w:r>
          </w:p>
        </w:tc>
        <w:tc>
          <w:tcPr>
            <w:tcW w:w="5040" w:type="dxa"/>
          </w:tcPr>
          <w:p w14:paraId="5ECF6C39" w14:textId="7FCBB2CF" w:rsidR="00740AE5" w:rsidRPr="00740AE5" w:rsidRDefault="00740AE5" w:rsidP="009A3212">
            <w:pPr>
              <w:numPr>
                <w:ilvl w:val="0"/>
                <w:numId w:val="13"/>
              </w:numPr>
              <w:ind w:left="295" w:hanging="295"/>
              <w:rPr>
                <w:szCs w:val="20"/>
              </w:rPr>
            </w:pPr>
            <w:r w:rsidRPr="00740AE5">
              <w:rPr>
                <w:szCs w:val="20"/>
              </w:rPr>
              <w:t xml:space="preserve">The </w:t>
            </w:r>
            <w:proofErr w:type="gramStart"/>
            <w:r w:rsidRPr="00740AE5">
              <w:rPr>
                <w:szCs w:val="20"/>
              </w:rPr>
              <w:t>City</w:t>
            </w:r>
            <w:proofErr w:type="gramEnd"/>
            <w:r w:rsidRPr="00740AE5">
              <w:rPr>
                <w:szCs w:val="20"/>
              </w:rPr>
              <w:t xml:space="preserve"> collect</w:t>
            </w:r>
            <w:r w:rsidR="008D5E37">
              <w:rPr>
                <w:szCs w:val="20"/>
              </w:rPr>
              <w:t>s</w:t>
            </w:r>
            <w:r w:rsidRPr="00740AE5">
              <w:rPr>
                <w:szCs w:val="20"/>
              </w:rPr>
              <w:t xml:space="preserve"> wastewater and conveys it to a King County treatment facility.</w:t>
            </w:r>
          </w:p>
          <w:p w14:paraId="402A2E64" w14:textId="77777777" w:rsidR="00A06F0F" w:rsidRPr="00E0154B" w:rsidRDefault="00740AE5" w:rsidP="009A3212">
            <w:pPr>
              <w:numPr>
                <w:ilvl w:val="0"/>
                <w:numId w:val="13"/>
              </w:numPr>
              <w:ind w:left="295" w:hanging="295"/>
              <w:rPr>
                <w:szCs w:val="20"/>
              </w:rPr>
            </w:pPr>
            <w:r w:rsidRPr="00740AE5">
              <w:rPr>
                <w:szCs w:val="20"/>
              </w:rPr>
              <w:t>The current sewer plan was completed in 2012 with a recent amendment to its capital improvement program in 2024.</w:t>
            </w:r>
          </w:p>
          <w:p w14:paraId="0F086A0D" w14:textId="10AFE844" w:rsidR="00157979" w:rsidRPr="009C1CF8" w:rsidRDefault="00157979" w:rsidP="009A3212">
            <w:pPr>
              <w:numPr>
                <w:ilvl w:val="0"/>
                <w:numId w:val="13"/>
              </w:numPr>
              <w:ind w:left="295" w:hanging="295"/>
              <w:rPr>
                <w:rFonts w:cs="Arial"/>
                <w:szCs w:val="20"/>
              </w:rPr>
            </w:pPr>
            <w:r w:rsidRPr="00E0154B">
              <w:rPr>
                <w:szCs w:val="20"/>
              </w:rPr>
              <w:t>The</w:t>
            </w:r>
            <w:r w:rsidRPr="00157979">
              <w:rPr>
                <w:rFonts w:cs="Arial"/>
                <w:szCs w:val="20"/>
              </w:rPr>
              <w:t xml:space="preserve"> Plan references the South King County Coordinated Water System Plan</w:t>
            </w:r>
            <w:r>
              <w:rPr>
                <w:rFonts w:cs="Arial"/>
                <w:szCs w:val="20"/>
              </w:rPr>
              <w:t>.</w:t>
            </w:r>
          </w:p>
        </w:tc>
      </w:tr>
      <w:tr w:rsidR="00A06F0F" w:rsidRPr="009C1CF8" w14:paraId="361960EF" w14:textId="77777777" w:rsidTr="1BC082BF">
        <w:tc>
          <w:tcPr>
            <w:tcW w:w="647" w:type="dxa"/>
          </w:tcPr>
          <w:p w14:paraId="34E269F8" w14:textId="056CE063" w:rsidR="00A06F0F" w:rsidRPr="009C1CF8" w:rsidRDefault="00A06F0F" w:rsidP="00A06F0F">
            <w:r w:rsidRPr="009C1CF8">
              <w:t>(14)</w:t>
            </w:r>
          </w:p>
        </w:tc>
        <w:tc>
          <w:tcPr>
            <w:tcW w:w="4658" w:type="dxa"/>
          </w:tcPr>
          <w:p w14:paraId="6D081FDD" w14:textId="450EB4E7" w:rsidR="00A06F0F" w:rsidRPr="00793B1F" w:rsidRDefault="00A06F0F" w:rsidP="00A06F0F">
            <w:r w:rsidRPr="00793B1F">
              <w:t xml:space="preserve">Applicable </w:t>
            </w:r>
            <w:r w:rsidR="005F137B">
              <w:t>S</w:t>
            </w:r>
            <w:r w:rsidRPr="00793B1F">
              <w:t>tate water quality, water conservation, and waste management standards.</w:t>
            </w:r>
          </w:p>
        </w:tc>
        <w:tc>
          <w:tcPr>
            <w:tcW w:w="5040" w:type="dxa"/>
          </w:tcPr>
          <w:p w14:paraId="6E9D2831" w14:textId="77777777" w:rsidR="00A06F0F" w:rsidRDefault="00F37EA7" w:rsidP="001343AC">
            <w:pPr>
              <w:numPr>
                <w:ilvl w:val="0"/>
                <w:numId w:val="2"/>
              </w:numPr>
              <w:ind w:left="295" w:hanging="295"/>
              <w:rPr>
                <w:rFonts w:cs="Arial"/>
                <w:szCs w:val="20"/>
              </w:rPr>
            </w:pPr>
            <w:r w:rsidRPr="00F37EA7">
              <w:rPr>
                <w:rFonts w:cs="Arial"/>
                <w:szCs w:val="20"/>
              </w:rPr>
              <w:t>Applicable standards are met.</w:t>
            </w:r>
          </w:p>
          <w:p w14:paraId="393EB7AE" w14:textId="43AF099D" w:rsidR="00376716" w:rsidRPr="001343AC" w:rsidRDefault="00376716" w:rsidP="001343AC">
            <w:pPr>
              <w:numPr>
                <w:ilvl w:val="0"/>
                <w:numId w:val="2"/>
              </w:numPr>
              <w:ind w:left="295" w:hanging="295"/>
              <w:rPr>
                <w:rFonts w:cs="Arial"/>
                <w:szCs w:val="20"/>
              </w:rPr>
            </w:pPr>
            <w:r w:rsidRPr="00376716">
              <w:rPr>
                <w:rFonts w:cs="Arial"/>
                <w:szCs w:val="20"/>
              </w:rPr>
              <w:t>The</w:t>
            </w:r>
            <w:r>
              <w:rPr>
                <w:rFonts w:cs="Arial"/>
                <w:szCs w:val="20"/>
              </w:rPr>
              <w:t xml:space="preserve"> water system's</w:t>
            </w:r>
            <w:r w:rsidRPr="00376716">
              <w:rPr>
                <w:rFonts w:cs="Arial"/>
                <w:szCs w:val="20"/>
              </w:rPr>
              <w:t xml:space="preserve"> DSL for the past three years has been 7.4 percent, on average.</w:t>
            </w:r>
          </w:p>
        </w:tc>
      </w:tr>
      <w:tr w:rsidR="00A06F0F" w:rsidRPr="009C1CF8" w14:paraId="4E5F9042" w14:textId="77777777" w:rsidTr="1BC082BF">
        <w:tc>
          <w:tcPr>
            <w:tcW w:w="647" w:type="dxa"/>
          </w:tcPr>
          <w:p w14:paraId="06A878AF" w14:textId="3CE8DC67" w:rsidR="00A06F0F" w:rsidRPr="009C1CF8" w:rsidRDefault="00A06F0F" w:rsidP="00A06F0F">
            <w:r w:rsidRPr="009C1CF8">
              <w:t>(15)</w:t>
            </w:r>
          </w:p>
        </w:tc>
        <w:tc>
          <w:tcPr>
            <w:tcW w:w="4658" w:type="dxa"/>
          </w:tcPr>
          <w:p w14:paraId="082A8C79" w14:textId="77777777" w:rsidR="00A06F0F" w:rsidRPr="00793B1F" w:rsidRDefault="00A06F0F" w:rsidP="00A06F0F">
            <w:r w:rsidRPr="00793B1F">
              <w:t>Water Resources Act (RCW 90.54).</w:t>
            </w:r>
          </w:p>
        </w:tc>
        <w:tc>
          <w:tcPr>
            <w:tcW w:w="5040" w:type="dxa"/>
          </w:tcPr>
          <w:p w14:paraId="71710BE5" w14:textId="0533511A" w:rsidR="00A06F0F" w:rsidRPr="00740AE5" w:rsidRDefault="00740AE5" w:rsidP="001343AC">
            <w:pPr>
              <w:numPr>
                <w:ilvl w:val="0"/>
                <w:numId w:val="2"/>
              </w:numPr>
              <w:ind w:left="295" w:hanging="295"/>
            </w:pPr>
            <w:r w:rsidRPr="00740AE5">
              <w:rPr>
                <w:rFonts w:cs="Arial"/>
                <w:szCs w:val="20"/>
              </w:rPr>
              <w:t>The City’s goal is to improve its WUE and reduce its distribution system leakage. The goal is to reduce demand by five percent in both the 10-year and 20-year planning horizons.</w:t>
            </w:r>
          </w:p>
          <w:p w14:paraId="635BA897" w14:textId="3CB029F9" w:rsidR="00740AE5" w:rsidRPr="009C1CF8" w:rsidRDefault="00740AE5" w:rsidP="001343AC">
            <w:pPr>
              <w:numPr>
                <w:ilvl w:val="0"/>
                <w:numId w:val="2"/>
              </w:numPr>
              <w:ind w:left="295" w:hanging="295"/>
            </w:pPr>
            <w:r w:rsidRPr="00740AE5">
              <w:t xml:space="preserve">The </w:t>
            </w:r>
            <w:r w:rsidR="009A5C9C">
              <w:t>P</w:t>
            </w:r>
            <w:r w:rsidRPr="00740AE5">
              <w:t>lan includes a service area policy that encourages conservation efforts that may include public education, use of native and/or drought resistant landscaping, low flow shower heads, and conservations credits.</w:t>
            </w:r>
          </w:p>
        </w:tc>
      </w:tr>
      <w:tr w:rsidR="00A06F0F" w:rsidRPr="009C1CF8" w14:paraId="470BF9DC" w14:textId="77777777" w:rsidTr="1BC082BF">
        <w:tc>
          <w:tcPr>
            <w:tcW w:w="647" w:type="dxa"/>
          </w:tcPr>
          <w:p w14:paraId="432E00EE" w14:textId="4C5C3C3A" w:rsidR="00A06F0F" w:rsidRPr="009C1CF8" w:rsidRDefault="00A06F0F" w:rsidP="00A06F0F">
            <w:r w:rsidRPr="009C1CF8">
              <w:lastRenderedPageBreak/>
              <w:t>(16)</w:t>
            </w:r>
          </w:p>
        </w:tc>
        <w:tc>
          <w:tcPr>
            <w:tcW w:w="4658" w:type="dxa"/>
          </w:tcPr>
          <w:p w14:paraId="56E672D7" w14:textId="77777777" w:rsidR="00A06F0F" w:rsidRPr="00793B1F" w:rsidRDefault="00A06F0F" w:rsidP="00A06F0F">
            <w:r w:rsidRPr="00793B1F">
              <w:t>Growth Management Act (GMA) (RCW 36.70A).</w:t>
            </w:r>
          </w:p>
        </w:tc>
        <w:tc>
          <w:tcPr>
            <w:tcW w:w="5040" w:type="dxa"/>
          </w:tcPr>
          <w:p w14:paraId="18DBE5CF" w14:textId="1CBAFE0E" w:rsidR="00A06F0F" w:rsidRPr="009C1CF8" w:rsidRDefault="00740AE5" w:rsidP="001343AC">
            <w:pPr>
              <w:numPr>
                <w:ilvl w:val="0"/>
                <w:numId w:val="2"/>
              </w:numPr>
              <w:ind w:left="295" w:hanging="295"/>
            </w:pPr>
            <w:r w:rsidRPr="00740AE5">
              <w:rPr>
                <w:rFonts w:cs="Arial"/>
                <w:szCs w:val="20"/>
              </w:rPr>
              <w:t>The Plan is consistent with the Growth Management Act. See #20 - #41 below.</w:t>
            </w:r>
          </w:p>
        </w:tc>
      </w:tr>
      <w:tr w:rsidR="00A06F0F" w:rsidRPr="009C1CF8" w14:paraId="47E867A4" w14:textId="77777777" w:rsidTr="1BC082BF">
        <w:tc>
          <w:tcPr>
            <w:tcW w:w="647" w:type="dxa"/>
          </w:tcPr>
          <w:p w14:paraId="317D4796" w14:textId="097F4AA0" w:rsidR="00A06F0F" w:rsidRPr="009C1CF8" w:rsidRDefault="00A06F0F" w:rsidP="00A06F0F">
            <w:r w:rsidRPr="009C1CF8">
              <w:t>(17)</w:t>
            </w:r>
          </w:p>
        </w:tc>
        <w:tc>
          <w:tcPr>
            <w:tcW w:w="4658" w:type="dxa"/>
          </w:tcPr>
          <w:p w14:paraId="2E301717" w14:textId="77777777" w:rsidR="00A06F0F" w:rsidRPr="00793B1F" w:rsidRDefault="00A06F0F" w:rsidP="00A06F0F">
            <w:r w:rsidRPr="00793B1F">
              <w:t>Groundwater management plans.</w:t>
            </w:r>
          </w:p>
        </w:tc>
        <w:tc>
          <w:tcPr>
            <w:tcW w:w="5040" w:type="dxa"/>
          </w:tcPr>
          <w:p w14:paraId="05F29FC8" w14:textId="745EE108" w:rsidR="00A06F0F" w:rsidRPr="009C1CF8" w:rsidRDefault="00740AE5" w:rsidP="00A06F0F">
            <w:pPr>
              <w:numPr>
                <w:ilvl w:val="0"/>
                <w:numId w:val="2"/>
              </w:numPr>
              <w:ind w:left="295" w:hanging="295"/>
            </w:pPr>
            <w:r w:rsidRPr="00740AE5">
              <w:rPr>
                <w:rFonts w:cs="Arial"/>
                <w:szCs w:val="20"/>
              </w:rPr>
              <w:t>The Plan acknowledges water resource plans within WRIA 9, including the South King County Groundwater Management Plan, and the Cascade Water Alliance 2004 Transmission and Supply Plan.</w:t>
            </w:r>
          </w:p>
        </w:tc>
      </w:tr>
      <w:tr w:rsidR="00A06F0F" w:rsidRPr="009C1CF8" w14:paraId="6839968E" w14:textId="77777777" w:rsidTr="1BC082BF">
        <w:tc>
          <w:tcPr>
            <w:tcW w:w="647" w:type="dxa"/>
          </w:tcPr>
          <w:p w14:paraId="39DCC9F5" w14:textId="735E8F86" w:rsidR="00A06F0F" w:rsidRPr="009C1CF8" w:rsidRDefault="00A06F0F" w:rsidP="00A06F0F">
            <w:r w:rsidRPr="009C1CF8">
              <w:t>(18)</w:t>
            </w:r>
          </w:p>
        </w:tc>
        <w:tc>
          <w:tcPr>
            <w:tcW w:w="4658" w:type="dxa"/>
          </w:tcPr>
          <w:p w14:paraId="663C8B80" w14:textId="77777777" w:rsidR="00A06F0F" w:rsidRPr="00793B1F" w:rsidRDefault="00A06F0F" w:rsidP="00A06F0F">
            <w:r w:rsidRPr="00793B1F">
              <w:t>Federally approved habitat conservation plans and recovery plans under the Endangered Species Act (ESA).</w:t>
            </w:r>
          </w:p>
        </w:tc>
        <w:tc>
          <w:tcPr>
            <w:tcW w:w="5040" w:type="dxa"/>
          </w:tcPr>
          <w:p w14:paraId="3BC0A2FD" w14:textId="4CB12DFC" w:rsidR="00A06F0F" w:rsidRPr="009C1CF8" w:rsidRDefault="00740AE5" w:rsidP="001343AC">
            <w:pPr>
              <w:numPr>
                <w:ilvl w:val="0"/>
                <w:numId w:val="2"/>
              </w:numPr>
              <w:ind w:left="295" w:hanging="295"/>
            </w:pPr>
            <w:r w:rsidRPr="00740AE5">
              <w:rPr>
                <w:rFonts w:cs="Arial"/>
                <w:szCs w:val="20"/>
              </w:rPr>
              <w:t>The Plan acknowledge</w:t>
            </w:r>
            <w:r w:rsidR="001D34A0">
              <w:rPr>
                <w:rFonts w:cs="Arial"/>
                <w:szCs w:val="20"/>
              </w:rPr>
              <w:t>s</w:t>
            </w:r>
            <w:r w:rsidRPr="00740AE5">
              <w:rPr>
                <w:rFonts w:cs="Arial"/>
                <w:szCs w:val="20"/>
              </w:rPr>
              <w:t>/reference</w:t>
            </w:r>
            <w:r w:rsidR="001D34A0">
              <w:rPr>
                <w:rFonts w:cs="Arial"/>
                <w:szCs w:val="20"/>
              </w:rPr>
              <w:t>s</w:t>
            </w:r>
            <w:r w:rsidRPr="00740AE5">
              <w:rPr>
                <w:rFonts w:cs="Arial"/>
                <w:szCs w:val="20"/>
              </w:rPr>
              <w:t xml:space="preserve"> plans within WRIA 9, including the Final WRIA 9 Near-Term Action Agenda for Salmon Habitat Recovery Planning and WRIA 9 Strategic Assessment Report – Scientific Foundation for Salmonid Habitat Conservation.</w:t>
            </w:r>
          </w:p>
        </w:tc>
      </w:tr>
      <w:tr w:rsidR="00A06F0F" w:rsidRPr="009C1CF8" w14:paraId="01859507" w14:textId="77777777" w:rsidTr="1BC082BF">
        <w:tc>
          <w:tcPr>
            <w:tcW w:w="647" w:type="dxa"/>
          </w:tcPr>
          <w:p w14:paraId="0451ACD7" w14:textId="2EA8EC0A" w:rsidR="00A06F0F" w:rsidRPr="009C1CF8" w:rsidRDefault="004A1D87" w:rsidP="00A06F0F">
            <w:r w:rsidRPr="009C1CF8">
              <w:t>(19)</w:t>
            </w:r>
          </w:p>
        </w:tc>
        <w:tc>
          <w:tcPr>
            <w:tcW w:w="4658" w:type="dxa"/>
          </w:tcPr>
          <w:p w14:paraId="4C60731F" w14:textId="77777777" w:rsidR="00A06F0F" w:rsidRPr="00793B1F" w:rsidRDefault="00A06F0F" w:rsidP="00A06F0F">
            <w:r w:rsidRPr="00793B1F">
              <w:t>Requirements for salmon recovery under Ch. 77.85 RCW, and other plans, including regional water supply or water resource management plans.</w:t>
            </w:r>
          </w:p>
        </w:tc>
        <w:tc>
          <w:tcPr>
            <w:tcW w:w="5040" w:type="dxa"/>
          </w:tcPr>
          <w:p w14:paraId="2B2D3CE3" w14:textId="435361B2" w:rsidR="00A06F0F" w:rsidRPr="009C1CF8" w:rsidRDefault="00740AE5" w:rsidP="00A06F0F">
            <w:pPr>
              <w:numPr>
                <w:ilvl w:val="0"/>
                <w:numId w:val="2"/>
              </w:numPr>
              <w:tabs>
                <w:tab w:val="num" w:pos="0"/>
              </w:tabs>
              <w:ind w:left="295" w:hanging="295"/>
            </w:pPr>
            <w:r w:rsidRPr="00740AE5">
              <w:rPr>
                <w:rFonts w:cs="Arial"/>
                <w:szCs w:val="20"/>
              </w:rPr>
              <w:t>The Plan acknowledges King County documents addressing watershed and salmon recovery issues within WRIA 9.</w:t>
            </w:r>
            <w:r w:rsidR="00CE7C5A">
              <w:rPr>
                <w:rFonts w:cs="Arial"/>
                <w:szCs w:val="20"/>
              </w:rPr>
              <w:t xml:space="preserve"> </w:t>
            </w:r>
            <w:r w:rsidR="00286D72" w:rsidRPr="00286D72">
              <w:rPr>
                <w:rFonts w:cs="Arial"/>
                <w:szCs w:val="20"/>
              </w:rPr>
              <w:t>See #18 above.</w:t>
            </w:r>
          </w:p>
        </w:tc>
      </w:tr>
      <w:tr w:rsidR="006763B1" w:rsidRPr="009C1CF8" w14:paraId="0E08599E" w14:textId="77777777" w:rsidTr="1BC082BF">
        <w:trPr>
          <w:trHeight w:val="215"/>
        </w:trPr>
        <w:tc>
          <w:tcPr>
            <w:tcW w:w="5305" w:type="dxa"/>
            <w:gridSpan w:val="2"/>
            <w:shd w:val="clear" w:color="auto" w:fill="D9D9D9" w:themeFill="background1" w:themeFillShade="D9"/>
          </w:tcPr>
          <w:p w14:paraId="7697612A" w14:textId="77777777" w:rsidR="006763B1" w:rsidRPr="00793B1F" w:rsidRDefault="006763B1" w:rsidP="006763B1">
            <w:pPr>
              <w:rPr>
                <w:b/>
              </w:rPr>
            </w:pPr>
            <w:r w:rsidRPr="00793B1F">
              <w:rPr>
                <w:b/>
              </w:rPr>
              <w:t>C: Countywide Planning Policies</w:t>
            </w:r>
          </w:p>
        </w:tc>
        <w:tc>
          <w:tcPr>
            <w:tcW w:w="5040" w:type="dxa"/>
            <w:shd w:val="clear" w:color="auto" w:fill="D9D9D9" w:themeFill="background1" w:themeFillShade="D9"/>
          </w:tcPr>
          <w:p w14:paraId="28779127" w14:textId="5597C271" w:rsidR="006763B1" w:rsidRPr="009C1CF8" w:rsidRDefault="006763B1" w:rsidP="001343AC">
            <w:pPr>
              <w:rPr>
                <w:b/>
              </w:rPr>
            </w:pPr>
            <w:r w:rsidRPr="009C1CF8">
              <w:rPr>
                <w:b/>
              </w:rPr>
              <w:t>Comments/</w:t>
            </w:r>
            <w:r w:rsidR="00376716">
              <w:rPr>
                <w:b/>
              </w:rPr>
              <w:t>F</w:t>
            </w:r>
            <w:r w:rsidRPr="009C1CF8">
              <w:rPr>
                <w:b/>
              </w:rPr>
              <w:t>indings</w:t>
            </w:r>
          </w:p>
        </w:tc>
      </w:tr>
      <w:tr w:rsidR="00A06F0F" w:rsidRPr="009C1CF8" w14:paraId="2769FAB6" w14:textId="77777777" w:rsidTr="1BC082BF">
        <w:tc>
          <w:tcPr>
            <w:tcW w:w="647" w:type="dxa"/>
          </w:tcPr>
          <w:p w14:paraId="7162AAB5" w14:textId="72B794F8" w:rsidR="00A06F0F" w:rsidRPr="009C1CF8" w:rsidRDefault="00A06F0F" w:rsidP="00A06F0F">
            <w:r w:rsidRPr="009C1CF8">
              <w:t>(20)</w:t>
            </w:r>
          </w:p>
        </w:tc>
        <w:tc>
          <w:tcPr>
            <w:tcW w:w="4658" w:type="dxa"/>
          </w:tcPr>
          <w:p w14:paraId="713BD750" w14:textId="02B10017" w:rsidR="00A06F0F" w:rsidRPr="00793B1F" w:rsidRDefault="00D1015F" w:rsidP="00A06F0F">
            <w:r w:rsidRPr="00793B1F">
              <w:t>FW-5</w:t>
            </w:r>
            <w:r w:rsidR="00A06F0F" w:rsidRPr="00793B1F">
              <w:t xml:space="preserve">: Adopt comprehensive plans that are consistent with the Countywide Planning Policies as required by the </w:t>
            </w:r>
            <w:r w:rsidR="00376716">
              <w:t>GMA</w:t>
            </w:r>
            <w:r w:rsidR="00A06F0F" w:rsidRPr="00793B1F">
              <w:t>.</w:t>
            </w:r>
          </w:p>
        </w:tc>
        <w:tc>
          <w:tcPr>
            <w:tcW w:w="5040" w:type="dxa"/>
          </w:tcPr>
          <w:p w14:paraId="7949A9B5" w14:textId="77777777" w:rsidR="00CE7C5A" w:rsidRPr="00CE7C5A" w:rsidRDefault="00CE7C5A" w:rsidP="003D3007">
            <w:pPr>
              <w:numPr>
                <w:ilvl w:val="0"/>
                <w:numId w:val="2"/>
              </w:numPr>
              <w:rPr>
                <w:rFonts w:cs="Arial"/>
                <w:szCs w:val="20"/>
              </w:rPr>
            </w:pPr>
            <w:r w:rsidRPr="00CE7C5A">
              <w:rPr>
                <w:rFonts w:cs="Arial"/>
                <w:szCs w:val="20"/>
              </w:rPr>
              <w:t>The growth projections in this plan are higher than the housing targets set by the King County Countywide Planning Policies.</w:t>
            </w:r>
          </w:p>
          <w:p w14:paraId="0793F6E9" w14:textId="574BC194" w:rsidR="003D3007" w:rsidRPr="00740AE5" w:rsidRDefault="003D3007" w:rsidP="003D3007">
            <w:pPr>
              <w:numPr>
                <w:ilvl w:val="0"/>
                <w:numId w:val="2"/>
              </w:numPr>
              <w:rPr>
                <w:szCs w:val="20"/>
              </w:rPr>
            </w:pPr>
            <w:r w:rsidRPr="00740AE5">
              <w:rPr>
                <w:szCs w:val="20"/>
              </w:rPr>
              <w:t>The projection</w:t>
            </w:r>
            <w:r>
              <w:rPr>
                <w:szCs w:val="20"/>
              </w:rPr>
              <w:t>s</w:t>
            </w:r>
            <w:r w:rsidRPr="00740AE5">
              <w:rPr>
                <w:szCs w:val="20"/>
              </w:rPr>
              <w:t xml:space="preserve"> </w:t>
            </w:r>
            <w:r>
              <w:rPr>
                <w:szCs w:val="20"/>
              </w:rPr>
              <w:t>align with</w:t>
            </w:r>
            <w:r w:rsidRPr="00740AE5">
              <w:rPr>
                <w:szCs w:val="20"/>
              </w:rPr>
              <w:t xml:space="preserve"> the City’s Comprehensive Plan, which </w:t>
            </w:r>
            <w:r>
              <w:rPr>
                <w:szCs w:val="20"/>
              </w:rPr>
              <w:t xml:space="preserve">assumes </w:t>
            </w:r>
            <w:r w:rsidR="00434164">
              <w:rPr>
                <w:szCs w:val="20"/>
              </w:rPr>
              <w:t>full build-out</w:t>
            </w:r>
            <w:r>
              <w:rPr>
                <w:szCs w:val="20"/>
              </w:rPr>
              <w:t xml:space="preserve"> of </w:t>
            </w:r>
            <w:r w:rsidRPr="00740AE5">
              <w:rPr>
                <w:szCs w:val="20"/>
              </w:rPr>
              <w:t xml:space="preserve">two approved </w:t>
            </w:r>
            <w:r>
              <w:rPr>
                <w:szCs w:val="20"/>
              </w:rPr>
              <w:t xml:space="preserve">MPDs </w:t>
            </w:r>
            <w:r w:rsidRPr="00740AE5">
              <w:rPr>
                <w:szCs w:val="20"/>
              </w:rPr>
              <w:t>include</w:t>
            </w:r>
            <w:r>
              <w:rPr>
                <w:szCs w:val="20"/>
              </w:rPr>
              <w:t>d in</w:t>
            </w:r>
            <w:r w:rsidRPr="00740AE5">
              <w:rPr>
                <w:szCs w:val="20"/>
              </w:rPr>
              <w:t xml:space="preserve"> the </w:t>
            </w:r>
            <w:r>
              <w:rPr>
                <w:szCs w:val="20"/>
              </w:rPr>
              <w:t xml:space="preserve">adopted </w:t>
            </w:r>
            <w:r w:rsidRPr="00740AE5">
              <w:rPr>
                <w:szCs w:val="20"/>
              </w:rPr>
              <w:t>land use map.</w:t>
            </w:r>
          </w:p>
          <w:p w14:paraId="1F30713E" w14:textId="011259B8" w:rsidR="00CE7C5A" w:rsidRPr="00CE7C5A" w:rsidRDefault="00CE7C5A" w:rsidP="003D3007">
            <w:pPr>
              <w:numPr>
                <w:ilvl w:val="0"/>
                <w:numId w:val="2"/>
              </w:numPr>
              <w:rPr>
                <w:rFonts w:cs="Arial"/>
                <w:szCs w:val="20"/>
              </w:rPr>
            </w:pPr>
            <w:r w:rsidRPr="00CE7C5A">
              <w:rPr>
                <w:rFonts w:cs="Arial"/>
                <w:szCs w:val="20"/>
              </w:rPr>
              <w:t xml:space="preserve">The expected growth </w:t>
            </w:r>
            <w:proofErr w:type="gramStart"/>
            <w:r w:rsidR="009A5C9C">
              <w:rPr>
                <w:rFonts w:cs="Arial"/>
                <w:szCs w:val="20"/>
              </w:rPr>
              <w:t>from</w:t>
            </w:r>
            <w:proofErr w:type="gramEnd"/>
            <w:r w:rsidRPr="00CE7C5A">
              <w:rPr>
                <w:rFonts w:cs="Arial"/>
                <w:szCs w:val="20"/>
              </w:rPr>
              <w:t xml:space="preserve"> the two </w:t>
            </w:r>
            <w:r w:rsidR="009A5C9C">
              <w:rPr>
                <w:rFonts w:cs="Arial"/>
                <w:szCs w:val="20"/>
              </w:rPr>
              <w:t xml:space="preserve">approved </w:t>
            </w:r>
            <w:r w:rsidR="00764510">
              <w:rPr>
                <w:rFonts w:cs="Arial"/>
                <w:szCs w:val="20"/>
              </w:rPr>
              <w:t xml:space="preserve">MPDs </w:t>
            </w:r>
            <w:r w:rsidRPr="00CE7C5A">
              <w:rPr>
                <w:rFonts w:cs="Arial"/>
                <w:szCs w:val="20"/>
              </w:rPr>
              <w:t>is based on data provided by the developers.</w:t>
            </w:r>
          </w:p>
          <w:p w14:paraId="1FC0181E" w14:textId="1E152A04" w:rsidR="00A06F0F" w:rsidRPr="00CE7C5A" w:rsidRDefault="00CE7C5A" w:rsidP="003D3007">
            <w:pPr>
              <w:numPr>
                <w:ilvl w:val="0"/>
                <w:numId w:val="2"/>
              </w:numPr>
              <w:rPr>
                <w:rFonts w:cs="Arial"/>
                <w:szCs w:val="20"/>
              </w:rPr>
            </w:pPr>
            <w:r w:rsidRPr="00CE7C5A">
              <w:rPr>
                <w:rFonts w:cs="Arial"/>
                <w:szCs w:val="20"/>
              </w:rPr>
              <w:t>Actual development may occur at a different pace than projected, and the assumptions are subject to change over time.</w:t>
            </w:r>
          </w:p>
        </w:tc>
      </w:tr>
      <w:tr w:rsidR="0099618A" w:rsidRPr="009C1CF8" w14:paraId="01914F16" w14:textId="77777777" w:rsidTr="1BC082BF">
        <w:tc>
          <w:tcPr>
            <w:tcW w:w="647" w:type="dxa"/>
          </w:tcPr>
          <w:p w14:paraId="76DD697B" w14:textId="78834D03" w:rsidR="0099618A" w:rsidRPr="009C1CF8" w:rsidRDefault="0099618A" w:rsidP="0099618A">
            <w:r w:rsidRPr="009C1CF8">
              <w:t>(2</w:t>
            </w:r>
            <w:r w:rsidR="004A1D87">
              <w:t>1</w:t>
            </w:r>
            <w:r w:rsidRPr="009C1CF8">
              <w:t>)</w:t>
            </w:r>
          </w:p>
        </w:tc>
        <w:tc>
          <w:tcPr>
            <w:tcW w:w="4658" w:type="dxa"/>
          </w:tcPr>
          <w:p w14:paraId="27248D4B" w14:textId="20E2C4A0" w:rsidR="0099618A" w:rsidRPr="00793B1F" w:rsidRDefault="0099618A" w:rsidP="0099618A">
            <w:r w:rsidRPr="00793B1F">
              <w:t>DP</w:t>
            </w:r>
            <w:r w:rsidR="00793B1F" w:rsidRPr="00793B1F">
              <w:t>-</w:t>
            </w:r>
            <w:r w:rsidR="00D1015F" w:rsidRPr="00793B1F">
              <w:t>14</w:t>
            </w:r>
            <w:r w:rsidRPr="00793B1F">
              <w:t>: All jurisdictions shall accommodate housing and employment targets</w:t>
            </w:r>
            <w:r w:rsidR="00D1015F" w:rsidRPr="00793B1F">
              <w:t xml:space="preserve"> by ensuring </w:t>
            </w:r>
            <w:r w:rsidRPr="00793B1F">
              <w:t>water, sewer, transportation</w:t>
            </w:r>
            <w:r w:rsidR="00DC3EF3">
              <w:t>,</w:t>
            </w:r>
            <w:r w:rsidRPr="00793B1F">
              <w:t xml:space="preserve"> and other infrastructure plans and investments among agencies, including special purpose districts</w:t>
            </w:r>
            <w:r w:rsidR="00DC3EF3">
              <w:t>,</w:t>
            </w:r>
            <w:r w:rsidR="00D1015F" w:rsidRPr="00793B1F">
              <w:t xml:space="preserve"> are consistent in location and timing with adopted targets as well as regional and countywide plans</w:t>
            </w:r>
            <w:r w:rsidRPr="00793B1F">
              <w:t>.</w:t>
            </w:r>
          </w:p>
        </w:tc>
        <w:tc>
          <w:tcPr>
            <w:tcW w:w="5040" w:type="dxa"/>
          </w:tcPr>
          <w:p w14:paraId="3833D346" w14:textId="64B070B5" w:rsidR="00CE7C5A" w:rsidRPr="00CE7C5A" w:rsidRDefault="00CE7C5A" w:rsidP="00CE7C5A">
            <w:pPr>
              <w:numPr>
                <w:ilvl w:val="0"/>
                <w:numId w:val="2"/>
              </w:numPr>
              <w:rPr>
                <w:rFonts w:cs="Arial"/>
                <w:szCs w:val="20"/>
              </w:rPr>
            </w:pPr>
            <w:r w:rsidRPr="00CE7C5A">
              <w:rPr>
                <w:rFonts w:cs="Arial"/>
                <w:szCs w:val="20"/>
              </w:rPr>
              <w:t xml:space="preserve">The Plan supports future growth tied to two approved </w:t>
            </w:r>
            <w:r w:rsidR="00764510">
              <w:rPr>
                <w:rFonts w:cs="Arial"/>
                <w:szCs w:val="20"/>
              </w:rPr>
              <w:t>MPDs</w:t>
            </w:r>
            <w:r w:rsidRPr="00CE7C5A">
              <w:rPr>
                <w:rFonts w:cs="Arial"/>
                <w:szCs w:val="20"/>
              </w:rPr>
              <w:t xml:space="preserve">. The build-out of these developments results in population growth </w:t>
            </w:r>
            <w:r w:rsidR="008D5E37">
              <w:rPr>
                <w:rFonts w:cs="Arial"/>
                <w:szCs w:val="20"/>
              </w:rPr>
              <w:t xml:space="preserve">projected to </w:t>
            </w:r>
            <w:r w:rsidRPr="00CE7C5A">
              <w:rPr>
                <w:rFonts w:cs="Arial"/>
                <w:szCs w:val="20"/>
              </w:rPr>
              <w:t>be higher than the current countywide housing targets.</w:t>
            </w:r>
          </w:p>
          <w:p w14:paraId="6FE6BA98" w14:textId="42EF07C2" w:rsidR="0099618A" w:rsidRPr="00CE7C5A" w:rsidRDefault="00CE7C5A" w:rsidP="00CE7C5A">
            <w:pPr>
              <w:numPr>
                <w:ilvl w:val="0"/>
                <w:numId w:val="2"/>
              </w:numPr>
              <w:rPr>
                <w:rFonts w:cs="Arial"/>
                <w:szCs w:val="20"/>
              </w:rPr>
            </w:pPr>
            <w:r w:rsidRPr="00CE7C5A">
              <w:rPr>
                <w:rFonts w:cs="Arial"/>
                <w:szCs w:val="20"/>
              </w:rPr>
              <w:t xml:space="preserve">The UTRC acknowledges that the growth projections are higher than </w:t>
            </w:r>
            <w:r w:rsidR="00BF168C" w:rsidRPr="00CE7C5A">
              <w:rPr>
                <w:rFonts w:cs="Arial"/>
                <w:szCs w:val="20"/>
              </w:rPr>
              <w:t xml:space="preserve">adopted </w:t>
            </w:r>
            <w:r w:rsidRPr="00CE7C5A">
              <w:rPr>
                <w:rFonts w:cs="Arial"/>
                <w:szCs w:val="20"/>
              </w:rPr>
              <w:t>housing targets in the countywide planning policies</w:t>
            </w:r>
            <w:r w:rsidR="00EA623E">
              <w:rPr>
                <w:rFonts w:cs="Arial"/>
                <w:szCs w:val="20"/>
              </w:rPr>
              <w:t xml:space="preserve"> due to</w:t>
            </w:r>
            <w:r w:rsidRPr="00CE7C5A">
              <w:rPr>
                <w:rFonts w:cs="Arial"/>
                <w:szCs w:val="20"/>
              </w:rPr>
              <w:t xml:space="preserve"> the </w:t>
            </w:r>
            <w:r w:rsidR="00EA623E">
              <w:rPr>
                <w:rFonts w:cs="Arial"/>
                <w:szCs w:val="20"/>
              </w:rPr>
              <w:t xml:space="preserve">anticipated </w:t>
            </w:r>
            <w:r w:rsidRPr="00CE7C5A">
              <w:rPr>
                <w:rFonts w:cs="Arial"/>
                <w:szCs w:val="20"/>
              </w:rPr>
              <w:t xml:space="preserve">build-out of two approved </w:t>
            </w:r>
            <w:r w:rsidR="00764510">
              <w:rPr>
                <w:rFonts w:cs="Arial"/>
                <w:szCs w:val="20"/>
              </w:rPr>
              <w:t xml:space="preserve">MPDs </w:t>
            </w:r>
            <w:r w:rsidRPr="00CE7C5A">
              <w:rPr>
                <w:rFonts w:cs="Arial"/>
                <w:szCs w:val="20"/>
              </w:rPr>
              <w:t xml:space="preserve">within the City’s </w:t>
            </w:r>
            <w:r w:rsidR="00371905">
              <w:rPr>
                <w:rFonts w:cs="Arial"/>
                <w:szCs w:val="20"/>
              </w:rPr>
              <w:t>RSA</w:t>
            </w:r>
            <w:r w:rsidRPr="00CE7C5A">
              <w:rPr>
                <w:rFonts w:cs="Arial"/>
                <w:szCs w:val="20"/>
              </w:rPr>
              <w:t xml:space="preserve"> </w:t>
            </w:r>
            <w:r w:rsidR="004023A7">
              <w:rPr>
                <w:rFonts w:cs="Arial"/>
                <w:szCs w:val="20"/>
              </w:rPr>
              <w:t>(</w:t>
            </w:r>
            <w:r w:rsidR="00771D70">
              <w:rPr>
                <w:rFonts w:cs="Arial"/>
                <w:szCs w:val="20"/>
              </w:rPr>
              <w:t>based on</w:t>
            </w:r>
            <w:r w:rsidR="004023A7">
              <w:rPr>
                <w:rFonts w:cs="Arial"/>
                <w:szCs w:val="20"/>
              </w:rPr>
              <w:t xml:space="preserve"> developers’ data)</w:t>
            </w:r>
            <w:r w:rsidR="00EA623E">
              <w:rPr>
                <w:rFonts w:cs="Arial"/>
                <w:szCs w:val="20"/>
              </w:rPr>
              <w:t>.</w:t>
            </w:r>
            <w:r w:rsidRPr="00CE7C5A">
              <w:rPr>
                <w:rFonts w:cs="Arial"/>
                <w:szCs w:val="20"/>
              </w:rPr>
              <w:t xml:space="preserve"> </w:t>
            </w:r>
            <w:r w:rsidR="002045CE">
              <w:rPr>
                <w:rFonts w:cs="Arial"/>
                <w:szCs w:val="20"/>
              </w:rPr>
              <w:t>P</w:t>
            </w:r>
            <w:r w:rsidRPr="00CE7C5A">
              <w:rPr>
                <w:rFonts w:cs="Arial"/>
                <w:szCs w:val="20"/>
              </w:rPr>
              <w:t xml:space="preserve">lanning for </w:t>
            </w:r>
            <w:r w:rsidR="00CE52CD">
              <w:rPr>
                <w:rFonts w:cs="Arial"/>
                <w:szCs w:val="20"/>
              </w:rPr>
              <w:t xml:space="preserve">more </w:t>
            </w:r>
            <w:r w:rsidRPr="00CE7C5A">
              <w:rPr>
                <w:rFonts w:cs="Arial"/>
                <w:szCs w:val="20"/>
              </w:rPr>
              <w:t xml:space="preserve">growth is a cautious approach; it helps ensure the necessary infrastructure is in place and ready to support new housing within the </w:t>
            </w:r>
            <w:r w:rsidR="00764510">
              <w:rPr>
                <w:rFonts w:cs="Arial"/>
                <w:szCs w:val="20"/>
              </w:rPr>
              <w:t>MPDs</w:t>
            </w:r>
            <w:r w:rsidR="00C767DF">
              <w:rPr>
                <w:rFonts w:cs="Arial"/>
                <w:szCs w:val="20"/>
              </w:rPr>
              <w:t>.</w:t>
            </w:r>
            <w:r w:rsidRPr="00CE7C5A">
              <w:rPr>
                <w:rFonts w:cs="Arial"/>
                <w:szCs w:val="20"/>
              </w:rPr>
              <w:t xml:space="preserve"> </w:t>
            </w:r>
            <w:r w:rsidR="00C767DF">
              <w:rPr>
                <w:rFonts w:cs="Arial"/>
                <w:szCs w:val="20"/>
              </w:rPr>
              <w:t>T</w:t>
            </w:r>
            <w:r w:rsidRPr="00CE7C5A">
              <w:rPr>
                <w:rFonts w:cs="Arial"/>
                <w:szCs w:val="20"/>
              </w:rPr>
              <w:t xml:space="preserve">he </w:t>
            </w:r>
            <w:r w:rsidR="003718B8">
              <w:rPr>
                <w:rFonts w:cs="Arial"/>
                <w:szCs w:val="20"/>
              </w:rPr>
              <w:t>P</w:t>
            </w:r>
            <w:r w:rsidRPr="00CE7C5A">
              <w:rPr>
                <w:rFonts w:cs="Arial"/>
                <w:szCs w:val="20"/>
              </w:rPr>
              <w:t xml:space="preserve">lan states that its growth assumptions may be modified over time based on the progression of the </w:t>
            </w:r>
            <w:r w:rsidR="00764510">
              <w:rPr>
                <w:rFonts w:cs="Arial"/>
                <w:szCs w:val="20"/>
              </w:rPr>
              <w:t>MPDs</w:t>
            </w:r>
            <w:r w:rsidRPr="00CE7C5A">
              <w:rPr>
                <w:rFonts w:cs="Arial"/>
                <w:szCs w:val="20"/>
              </w:rPr>
              <w:t>.</w:t>
            </w:r>
          </w:p>
        </w:tc>
      </w:tr>
      <w:tr w:rsidR="0099618A" w:rsidRPr="009C1CF8" w14:paraId="29951D8B" w14:textId="77777777" w:rsidTr="1BC082BF">
        <w:trPr>
          <w:cantSplit/>
        </w:trPr>
        <w:tc>
          <w:tcPr>
            <w:tcW w:w="647" w:type="dxa"/>
          </w:tcPr>
          <w:p w14:paraId="3E93A7D4" w14:textId="6EFA96A1" w:rsidR="0099618A" w:rsidRPr="009C1CF8" w:rsidRDefault="0099618A" w:rsidP="0099618A">
            <w:r w:rsidRPr="009C1CF8">
              <w:lastRenderedPageBreak/>
              <w:t>(2</w:t>
            </w:r>
            <w:r w:rsidR="004A1D87">
              <w:t>2</w:t>
            </w:r>
            <w:r w:rsidRPr="009C1CF8">
              <w:t>)</w:t>
            </w:r>
          </w:p>
        </w:tc>
        <w:tc>
          <w:tcPr>
            <w:tcW w:w="4658" w:type="dxa"/>
          </w:tcPr>
          <w:p w14:paraId="419A49A2" w14:textId="0838B4CA" w:rsidR="0099618A" w:rsidRPr="00793B1F" w:rsidRDefault="0099618A" w:rsidP="0099618A">
            <w:r w:rsidRPr="00793B1F">
              <w:t>PF-</w:t>
            </w:r>
            <w:r w:rsidR="00D1015F" w:rsidRPr="00793B1F">
              <w:t>3</w:t>
            </w:r>
            <w:r w:rsidRPr="00793B1F">
              <w:t>: Coordinate among jurisdictions and service providers to provide reliable and cost-effective services to the public.</w:t>
            </w:r>
          </w:p>
        </w:tc>
        <w:tc>
          <w:tcPr>
            <w:tcW w:w="5040" w:type="dxa"/>
          </w:tcPr>
          <w:p w14:paraId="7A008F43" w14:textId="052C5778" w:rsidR="0099618A" w:rsidRDefault="00CE7C5A" w:rsidP="009A3212">
            <w:pPr>
              <w:numPr>
                <w:ilvl w:val="0"/>
                <w:numId w:val="2"/>
              </w:numPr>
              <w:ind w:left="295" w:hanging="295"/>
              <w:rPr>
                <w:rFonts w:cs="Arial"/>
                <w:szCs w:val="20"/>
              </w:rPr>
            </w:pPr>
            <w:r w:rsidRPr="00CE7C5A">
              <w:rPr>
                <w:rFonts w:cs="Arial"/>
                <w:szCs w:val="20"/>
              </w:rPr>
              <w:t xml:space="preserve">The </w:t>
            </w:r>
            <w:proofErr w:type="gramStart"/>
            <w:r w:rsidRPr="00CE7C5A">
              <w:rPr>
                <w:rFonts w:cs="Arial"/>
                <w:szCs w:val="20"/>
              </w:rPr>
              <w:t>City</w:t>
            </w:r>
            <w:proofErr w:type="gramEnd"/>
            <w:r w:rsidRPr="00CE7C5A">
              <w:rPr>
                <w:rFonts w:cs="Arial"/>
                <w:szCs w:val="20"/>
              </w:rPr>
              <w:t xml:space="preserve"> has a </w:t>
            </w:r>
            <w:r w:rsidR="00DA7CC0" w:rsidRPr="00CE7C5A">
              <w:rPr>
                <w:rFonts w:cs="Arial"/>
                <w:szCs w:val="20"/>
              </w:rPr>
              <w:t>wholesale agreement</w:t>
            </w:r>
            <w:r w:rsidRPr="00CE7C5A">
              <w:rPr>
                <w:rFonts w:cs="Arial"/>
                <w:szCs w:val="20"/>
              </w:rPr>
              <w:t xml:space="preserve"> in place with the City </w:t>
            </w:r>
            <w:r w:rsidR="00764510">
              <w:rPr>
                <w:rFonts w:cs="Arial"/>
                <w:szCs w:val="20"/>
              </w:rPr>
              <w:t xml:space="preserve">of </w:t>
            </w:r>
            <w:r w:rsidRPr="00CE7C5A">
              <w:rPr>
                <w:rFonts w:cs="Arial"/>
                <w:szCs w:val="20"/>
              </w:rPr>
              <w:t>Tacoma.</w:t>
            </w:r>
          </w:p>
          <w:p w14:paraId="58C8C75D" w14:textId="30512067" w:rsidR="00C76A26" w:rsidRPr="00CE7C5A" w:rsidRDefault="00C76A26" w:rsidP="009A3212">
            <w:pPr>
              <w:numPr>
                <w:ilvl w:val="0"/>
                <w:numId w:val="2"/>
              </w:numPr>
              <w:ind w:left="295" w:hanging="295"/>
              <w:rPr>
                <w:rFonts w:cs="Arial"/>
                <w:szCs w:val="20"/>
              </w:rPr>
            </w:pPr>
            <w:r w:rsidRPr="00C76A26">
              <w:rPr>
                <w:rFonts w:cs="Arial"/>
                <w:szCs w:val="20"/>
              </w:rPr>
              <w:t>A service area policy is included in the Plan that states, “Service area exchanges with neighboring purveyors may be required from time to time to best serve</w:t>
            </w:r>
            <w:r>
              <w:rPr>
                <w:rFonts w:cs="Arial"/>
                <w:szCs w:val="20"/>
              </w:rPr>
              <w:t xml:space="preserve"> </w:t>
            </w:r>
            <w:r w:rsidRPr="00C76A26">
              <w:rPr>
                <w:rFonts w:cs="Arial"/>
                <w:szCs w:val="20"/>
              </w:rPr>
              <w:t>individual</w:t>
            </w:r>
            <w:r>
              <w:rPr>
                <w:rFonts w:cs="Arial"/>
                <w:szCs w:val="20"/>
              </w:rPr>
              <w:t xml:space="preserve"> </w:t>
            </w:r>
            <w:r w:rsidRPr="00C76A26">
              <w:rPr>
                <w:rFonts w:cs="Arial"/>
                <w:szCs w:val="20"/>
              </w:rPr>
              <w:t>properties. Such exchanges will be considered</w:t>
            </w:r>
            <w:r>
              <w:rPr>
                <w:rFonts w:cs="Arial"/>
                <w:szCs w:val="20"/>
              </w:rPr>
              <w:t xml:space="preserve"> </w:t>
            </w:r>
            <w:r w:rsidRPr="00C76A26">
              <w:rPr>
                <w:rFonts w:cs="Arial"/>
                <w:szCs w:val="20"/>
              </w:rPr>
              <w:t xml:space="preserve">on a </w:t>
            </w:r>
            <w:r w:rsidR="00DA7CC0" w:rsidRPr="00C76A26">
              <w:rPr>
                <w:rFonts w:cs="Arial"/>
                <w:szCs w:val="20"/>
              </w:rPr>
              <w:t>case-by-case</w:t>
            </w:r>
            <w:r w:rsidRPr="00C76A26">
              <w:rPr>
                <w:rFonts w:cs="Arial"/>
                <w:szCs w:val="20"/>
              </w:rPr>
              <w:t xml:space="preserve"> basis and interlocal</w:t>
            </w:r>
            <w:r>
              <w:rPr>
                <w:rFonts w:cs="Arial"/>
                <w:szCs w:val="20"/>
              </w:rPr>
              <w:t xml:space="preserve"> </w:t>
            </w:r>
            <w:r w:rsidRPr="00C76A26">
              <w:rPr>
                <w:rFonts w:cs="Arial"/>
                <w:szCs w:val="20"/>
              </w:rPr>
              <w:t>service area exchange agreements will be required.</w:t>
            </w:r>
            <w:r>
              <w:rPr>
                <w:rFonts w:cs="Arial"/>
                <w:szCs w:val="20"/>
              </w:rPr>
              <w:t>”</w:t>
            </w:r>
          </w:p>
        </w:tc>
      </w:tr>
      <w:tr w:rsidR="0099618A" w:rsidRPr="009C1CF8" w14:paraId="23CEA700" w14:textId="77777777" w:rsidTr="1BC082BF">
        <w:tc>
          <w:tcPr>
            <w:tcW w:w="647" w:type="dxa"/>
          </w:tcPr>
          <w:p w14:paraId="589B2068" w14:textId="06F328B6" w:rsidR="0099618A" w:rsidRPr="009C1CF8" w:rsidRDefault="0099618A" w:rsidP="0099618A">
            <w:r w:rsidRPr="009C1CF8">
              <w:t>(2</w:t>
            </w:r>
            <w:r w:rsidR="004A1D87">
              <w:t>3</w:t>
            </w:r>
            <w:r w:rsidRPr="009C1CF8">
              <w:t>)</w:t>
            </w:r>
          </w:p>
        </w:tc>
        <w:tc>
          <w:tcPr>
            <w:tcW w:w="4658" w:type="dxa"/>
          </w:tcPr>
          <w:p w14:paraId="5237177D" w14:textId="5DBD72B6" w:rsidR="0099618A" w:rsidRPr="00793B1F" w:rsidRDefault="0099618A" w:rsidP="0099618A">
            <w:r w:rsidRPr="00793B1F">
              <w:rPr>
                <w:bCs/>
              </w:rPr>
              <w:t>PF-</w:t>
            </w:r>
            <w:r w:rsidR="00C16112" w:rsidRPr="00793B1F">
              <w:rPr>
                <w:bCs/>
              </w:rPr>
              <w:t>5</w:t>
            </w:r>
            <w:r w:rsidRPr="00793B1F">
              <w:rPr>
                <w:bCs/>
              </w:rPr>
              <w:t>: D</w:t>
            </w:r>
            <w:r w:rsidRPr="00793B1F">
              <w:t>evelop plans for long</w:t>
            </w:r>
            <w:r w:rsidRPr="00793B1F">
              <w:rPr>
                <w:rFonts w:ascii="Cambria Math" w:hAnsi="Cambria Math" w:cs="Cambria Math"/>
              </w:rPr>
              <w:t>‐</w:t>
            </w:r>
            <w:r w:rsidRPr="00793B1F">
              <w:t>term water provision to support growth and to address the potential impacts of climate change on regional water resources.</w:t>
            </w:r>
          </w:p>
        </w:tc>
        <w:tc>
          <w:tcPr>
            <w:tcW w:w="5040" w:type="dxa"/>
          </w:tcPr>
          <w:p w14:paraId="071AA23D" w14:textId="4A0308E0" w:rsidR="0099618A" w:rsidRPr="00C55846" w:rsidRDefault="00CE7C5A" w:rsidP="009A3212">
            <w:pPr>
              <w:numPr>
                <w:ilvl w:val="0"/>
                <w:numId w:val="2"/>
              </w:numPr>
              <w:ind w:left="295" w:hanging="295"/>
              <w:rPr>
                <w:rFonts w:cs="Arial"/>
                <w:szCs w:val="20"/>
              </w:rPr>
            </w:pPr>
            <w:r w:rsidRPr="00376716">
              <w:rPr>
                <w:rFonts w:cs="Arial"/>
                <w:szCs w:val="20"/>
              </w:rPr>
              <w:t>The increased water usage associated with population growth within the City’s R</w:t>
            </w:r>
            <w:r w:rsidR="00376716">
              <w:rPr>
                <w:rFonts w:cs="Arial"/>
                <w:szCs w:val="20"/>
              </w:rPr>
              <w:t>SA</w:t>
            </w:r>
            <w:r w:rsidRPr="00376716">
              <w:rPr>
                <w:rFonts w:cs="Arial"/>
                <w:szCs w:val="20"/>
              </w:rPr>
              <w:t xml:space="preserve"> can be met using existing water supply sources, and wholesale water from the City of Tacoma.</w:t>
            </w:r>
          </w:p>
        </w:tc>
      </w:tr>
      <w:tr w:rsidR="0099618A" w:rsidRPr="009C1CF8" w14:paraId="453B0031" w14:textId="77777777" w:rsidTr="1BC082BF">
        <w:tc>
          <w:tcPr>
            <w:tcW w:w="647" w:type="dxa"/>
          </w:tcPr>
          <w:p w14:paraId="49E95E40" w14:textId="38849C3A" w:rsidR="0099618A" w:rsidRPr="009C1CF8" w:rsidRDefault="0099618A" w:rsidP="0099618A">
            <w:r w:rsidRPr="009C1CF8">
              <w:t>(2</w:t>
            </w:r>
            <w:r w:rsidR="004A1D87">
              <w:t>4</w:t>
            </w:r>
            <w:r w:rsidRPr="009C1CF8">
              <w:t>)</w:t>
            </w:r>
          </w:p>
        </w:tc>
        <w:tc>
          <w:tcPr>
            <w:tcW w:w="4658" w:type="dxa"/>
          </w:tcPr>
          <w:p w14:paraId="18D1A062" w14:textId="77074DF9" w:rsidR="0099618A" w:rsidRPr="00793B1F" w:rsidRDefault="0099618A" w:rsidP="0099618A">
            <w:r w:rsidRPr="00793B1F">
              <w:t>PF-</w:t>
            </w:r>
            <w:r w:rsidR="00C16112" w:rsidRPr="00793B1F">
              <w:t>8</w:t>
            </w:r>
            <w:r w:rsidRPr="00793B1F">
              <w:t>: Plan and locate water systems in the Rural Area that are appropriate for rural uses and densities and do not increase the development potential of the Rural Area.</w:t>
            </w:r>
          </w:p>
        </w:tc>
        <w:tc>
          <w:tcPr>
            <w:tcW w:w="5040" w:type="dxa"/>
          </w:tcPr>
          <w:p w14:paraId="26347360" w14:textId="0A47E0EB" w:rsidR="0099618A" w:rsidRPr="00C55846" w:rsidRDefault="00376716" w:rsidP="001343AC">
            <w:pPr>
              <w:numPr>
                <w:ilvl w:val="0"/>
                <w:numId w:val="2"/>
              </w:numPr>
              <w:ind w:left="295" w:hanging="295"/>
              <w:rPr>
                <w:rFonts w:cs="Arial"/>
                <w:szCs w:val="20"/>
              </w:rPr>
            </w:pPr>
            <w:r>
              <w:rPr>
                <w:rFonts w:cs="Arial"/>
                <w:szCs w:val="20"/>
              </w:rPr>
              <w:t xml:space="preserve">A very small portion of the </w:t>
            </w:r>
            <w:r w:rsidR="00286D72" w:rsidRPr="00286D72">
              <w:rPr>
                <w:rFonts w:cs="Arial"/>
                <w:szCs w:val="20"/>
              </w:rPr>
              <w:t xml:space="preserve">City’s </w:t>
            </w:r>
            <w:r>
              <w:rPr>
                <w:rFonts w:cs="Arial"/>
                <w:szCs w:val="20"/>
              </w:rPr>
              <w:t xml:space="preserve">RSA is located within </w:t>
            </w:r>
            <w:r w:rsidR="00286D72" w:rsidRPr="00286D72">
              <w:rPr>
                <w:rFonts w:cs="Arial"/>
                <w:szCs w:val="20"/>
              </w:rPr>
              <w:t>the Rural Area. The</w:t>
            </w:r>
            <w:r w:rsidR="00764510">
              <w:rPr>
                <w:rFonts w:cs="Arial"/>
                <w:szCs w:val="20"/>
              </w:rPr>
              <w:t xml:space="preserve"> </w:t>
            </w:r>
            <w:r>
              <w:rPr>
                <w:rFonts w:cs="Arial"/>
                <w:szCs w:val="20"/>
              </w:rPr>
              <w:t>P</w:t>
            </w:r>
            <w:r w:rsidR="00286D72" w:rsidRPr="00286D72">
              <w:rPr>
                <w:rFonts w:cs="Arial"/>
                <w:szCs w:val="20"/>
              </w:rPr>
              <w:t>lan has no influence on the allowed densities and does not increase development potential in the Rural Area.</w:t>
            </w:r>
          </w:p>
        </w:tc>
      </w:tr>
      <w:tr w:rsidR="0099618A" w:rsidRPr="009C1CF8" w14:paraId="7E5480D1" w14:textId="77777777" w:rsidTr="1BC082BF">
        <w:tc>
          <w:tcPr>
            <w:tcW w:w="647" w:type="dxa"/>
          </w:tcPr>
          <w:p w14:paraId="03833B3C" w14:textId="513C29A2" w:rsidR="0099618A" w:rsidRPr="009C1CF8" w:rsidRDefault="0099618A" w:rsidP="0099618A">
            <w:r w:rsidRPr="009C1CF8">
              <w:t>(2</w:t>
            </w:r>
            <w:r w:rsidR="004A1D87">
              <w:t>5</w:t>
            </w:r>
            <w:r w:rsidRPr="009C1CF8">
              <w:t>)</w:t>
            </w:r>
          </w:p>
        </w:tc>
        <w:tc>
          <w:tcPr>
            <w:tcW w:w="4658" w:type="dxa"/>
          </w:tcPr>
          <w:p w14:paraId="5C8421B2" w14:textId="3BEDD7AA" w:rsidR="0099618A" w:rsidRPr="00793B1F" w:rsidRDefault="0099618A" w:rsidP="0099618A">
            <w:r w:rsidRPr="00793B1F">
              <w:t>PF-</w:t>
            </w:r>
            <w:r w:rsidR="00C16112" w:rsidRPr="00793B1F">
              <w:t>9</w:t>
            </w:r>
            <w:r w:rsidRPr="00793B1F">
              <w:t xml:space="preserve">: Recognize and support agreements with water purveyors in adjacent cities and counties to promote effective conveyance of water supplies and to secure adequate supplies for emergencies. </w:t>
            </w:r>
          </w:p>
        </w:tc>
        <w:tc>
          <w:tcPr>
            <w:tcW w:w="5040" w:type="dxa"/>
          </w:tcPr>
          <w:p w14:paraId="36B0F543" w14:textId="77777777" w:rsidR="00CE7C5A" w:rsidRPr="00CE7C5A" w:rsidRDefault="00CE7C5A" w:rsidP="009A3212">
            <w:pPr>
              <w:numPr>
                <w:ilvl w:val="0"/>
                <w:numId w:val="2"/>
              </w:numPr>
              <w:ind w:left="295" w:hanging="295"/>
              <w:rPr>
                <w:rFonts w:cs="Arial"/>
                <w:szCs w:val="20"/>
              </w:rPr>
            </w:pPr>
            <w:r w:rsidRPr="00CE7C5A">
              <w:rPr>
                <w:rFonts w:cs="Arial"/>
                <w:szCs w:val="20"/>
              </w:rPr>
              <w:t xml:space="preserve">The </w:t>
            </w:r>
            <w:proofErr w:type="gramStart"/>
            <w:r w:rsidRPr="00CE7C5A">
              <w:rPr>
                <w:rFonts w:cs="Arial"/>
                <w:szCs w:val="20"/>
              </w:rPr>
              <w:t>City</w:t>
            </w:r>
            <w:proofErr w:type="gramEnd"/>
            <w:r w:rsidRPr="00CE7C5A">
              <w:rPr>
                <w:rFonts w:cs="Arial"/>
                <w:szCs w:val="20"/>
              </w:rPr>
              <w:t xml:space="preserve"> has an agreement with the City of Tacoma for wholesale supply.</w:t>
            </w:r>
          </w:p>
          <w:p w14:paraId="26D96DC2" w14:textId="3DBDE88D" w:rsidR="0099618A" w:rsidRPr="00C55846" w:rsidRDefault="00CE7C5A" w:rsidP="009A3212">
            <w:pPr>
              <w:numPr>
                <w:ilvl w:val="0"/>
                <w:numId w:val="2"/>
              </w:numPr>
              <w:ind w:left="295" w:hanging="295"/>
              <w:rPr>
                <w:rFonts w:cs="Arial"/>
                <w:szCs w:val="20"/>
              </w:rPr>
            </w:pPr>
            <w:r w:rsidRPr="00CE7C5A">
              <w:rPr>
                <w:rFonts w:cs="Arial"/>
                <w:szCs w:val="20"/>
              </w:rPr>
              <w:t>The Plan includes a service area policy that promotes coordination with adjacent water purveyors and municipal owned systems.</w:t>
            </w:r>
          </w:p>
        </w:tc>
      </w:tr>
      <w:tr w:rsidR="0099618A" w:rsidRPr="009C1CF8" w14:paraId="7E731677" w14:textId="77777777" w:rsidTr="1BC082BF">
        <w:tc>
          <w:tcPr>
            <w:tcW w:w="647" w:type="dxa"/>
          </w:tcPr>
          <w:p w14:paraId="0ADECDDC" w14:textId="44A5C04F" w:rsidR="0099618A" w:rsidRPr="009C1CF8" w:rsidRDefault="0099618A" w:rsidP="0099618A">
            <w:r w:rsidRPr="009C1CF8">
              <w:t>(2</w:t>
            </w:r>
            <w:r w:rsidR="004A1D87">
              <w:t>6</w:t>
            </w:r>
            <w:r w:rsidRPr="009C1CF8">
              <w:t>)</w:t>
            </w:r>
          </w:p>
        </w:tc>
        <w:tc>
          <w:tcPr>
            <w:tcW w:w="4658" w:type="dxa"/>
          </w:tcPr>
          <w:p w14:paraId="208C352F" w14:textId="36C3B64A" w:rsidR="0099618A" w:rsidRPr="00793B1F" w:rsidRDefault="0099618A" w:rsidP="0099618A">
            <w:r w:rsidRPr="00793B1F">
              <w:rPr>
                <w:rFonts w:eastAsiaTheme="minorHAnsi"/>
              </w:rPr>
              <w:t>PF-</w:t>
            </w:r>
            <w:r w:rsidR="00C16112" w:rsidRPr="00793B1F">
              <w:rPr>
                <w:rFonts w:eastAsiaTheme="minorHAnsi"/>
              </w:rPr>
              <w:t>10</w:t>
            </w:r>
            <w:r w:rsidRPr="00793B1F">
              <w:rPr>
                <w:rFonts w:eastAsiaTheme="minorHAnsi"/>
              </w:rPr>
              <w:t>: Implement water conservation and efficiency efforts to protect natural resources, reduce environmental impacts, and support a sustainable long</w:t>
            </w:r>
            <w:r w:rsidRPr="00793B1F">
              <w:rPr>
                <w:rFonts w:ascii="Cambria Math" w:eastAsiaTheme="minorHAnsi" w:hAnsi="Cambria Math" w:cs="Cambria Math"/>
              </w:rPr>
              <w:t>‐</w:t>
            </w:r>
            <w:r w:rsidRPr="00793B1F">
              <w:rPr>
                <w:rFonts w:eastAsiaTheme="minorHAnsi"/>
              </w:rPr>
              <w:t>term water supply to serve the growing population.</w:t>
            </w:r>
          </w:p>
        </w:tc>
        <w:tc>
          <w:tcPr>
            <w:tcW w:w="5040" w:type="dxa"/>
          </w:tcPr>
          <w:p w14:paraId="591F90B0" w14:textId="758B6283" w:rsidR="00CE7C5A" w:rsidRPr="00CE7C5A" w:rsidRDefault="00CE7C5A" w:rsidP="009A3212">
            <w:pPr>
              <w:numPr>
                <w:ilvl w:val="0"/>
                <w:numId w:val="2"/>
              </w:numPr>
              <w:ind w:left="295" w:hanging="295"/>
              <w:rPr>
                <w:rFonts w:cs="Arial"/>
                <w:szCs w:val="20"/>
              </w:rPr>
            </w:pPr>
            <w:r w:rsidRPr="00CE7C5A">
              <w:rPr>
                <w:rFonts w:cs="Arial"/>
                <w:szCs w:val="20"/>
              </w:rPr>
              <w:t>The water conservation and efficiency efforts of the City meet the statutory minimum required (10%) by WAC Ch. 246-290.</w:t>
            </w:r>
          </w:p>
          <w:p w14:paraId="3DE111C2" w14:textId="7536752C" w:rsidR="00286D72" w:rsidRPr="00C55846" w:rsidRDefault="00740AE5" w:rsidP="009A3212">
            <w:pPr>
              <w:numPr>
                <w:ilvl w:val="0"/>
                <w:numId w:val="2"/>
              </w:numPr>
              <w:ind w:left="295" w:hanging="295"/>
              <w:rPr>
                <w:rFonts w:cs="Arial"/>
                <w:szCs w:val="20"/>
              </w:rPr>
            </w:pPr>
            <w:r w:rsidRPr="00740AE5">
              <w:rPr>
                <w:rFonts w:cs="Arial"/>
                <w:szCs w:val="20"/>
              </w:rPr>
              <w:t xml:space="preserve">The </w:t>
            </w:r>
            <w:r w:rsidR="00A65915">
              <w:rPr>
                <w:rFonts w:cs="Arial"/>
                <w:szCs w:val="20"/>
              </w:rPr>
              <w:t>P</w:t>
            </w:r>
            <w:r w:rsidRPr="00740AE5">
              <w:rPr>
                <w:rFonts w:cs="Arial"/>
                <w:szCs w:val="20"/>
              </w:rPr>
              <w:t>lan includes a service area policy that encourages conservation efforts that may include public education, use of native and/or drought resistant landscaping, low flow shower heads, and conservation credits.</w:t>
            </w:r>
          </w:p>
        </w:tc>
      </w:tr>
      <w:tr w:rsidR="0099618A" w:rsidRPr="009C1CF8" w14:paraId="7B61F28B" w14:textId="77777777" w:rsidTr="1BC082BF">
        <w:tc>
          <w:tcPr>
            <w:tcW w:w="647" w:type="dxa"/>
          </w:tcPr>
          <w:p w14:paraId="2031CF04" w14:textId="7BFEB899" w:rsidR="0099618A" w:rsidRPr="009C1CF8" w:rsidRDefault="004A1D87" w:rsidP="0099618A">
            <w:r>
              <w:t>(27)</w:t>
            </w:r>
          </w:p>
        </w:tc>
        <w:tc>
          <w:tcPr>
            <w:tcW w:w="4658" w:type="dxa"/>
          </w:tcPr>
          <w:p w14:paraId="31DF82A1" w14:textId="46A26AF7" w:rsidR="0099618A" w:rsidRPr="00793B1F" w:rsidRDefault="0099618A" w:rsidP="0099618A">
            <w:r w:rsidRPr="00793B1F">
              <w:t>PF-</w:t>
            </w:r>
            <w:r w:rsidR="00C16112" w:rsidRPr="00793B1F">
              <w:t xml:space="preserve"> 11</w:t>
            </w:r>
            <w:r w:rsidRPr="00793B1F">
              <w:t>: Encourage water reuse and reclamation, especially for high</w:t>
            </w:r>
            <w:r w:rsidRPr="00793B1F">
              <w:rPr>
                <w:rFonts w:ascii="Cambria Math" w:hAnsi="Cambria Math" w:cs="Cambria Math"/>
              </w:rPr>
              <w:t>‐</w:t>
            </w:r>
            <w:r w:rsidRPr="00793B1F">
              <w:t>volume non</w:t>
            </w:r>
            <w:r w:rsidRPr="00793B1F">
              <w:rPr>
                <w:rFonts w:ascii="Cambria Math" w:hAnsi="Cambria Math" w:cs="Cambria Math"/>
              </w:rPr>
              <w:t>‐</w:t>
            </w:r>
            <w:r w:rsidRPr="00793B1F">
              <w:t>potable water users such as parks, schools, and golf courses.</w:t>
            </w:r>
          </w:p>
        </w:tc>
        <w:tc>
          <w:tcPr>
            <w:tcW w:w="5040" w:type="dxa"/>
          </w:tcPr>
          <w:p w14:paraId="477C3A0D" w14:textId="67096C86" w:rsidR="00CE7C5A" w:rsidRPr="00CE7C5A" w:rsidRDefault="00CE7C5A" w:rsidP="009A3212">
            <w:pPr>
              <w:numPr>
                <w:ilvl w:val="0"/>
                <w:numId w:val="2"/>
              </w:numPr>
              <w:ind w:left="295" w:hanging="295"/>
              <w:rPr>
                <w:rFonts w:cs="Arial"/>
                <w:szCs w:val="20"/>
              </w:rPr>
            </w:pPr>
            <w:r w:rsidRPr="00CE7C5A">
              <w:rPr>
                <w:rFonts w:cs="Arial"/>
                <w:szCs w:val="20"/>
              </w:rPr>
              <w:t xml:space="preserve">The Plan does not consider reclaimed water use </w:t>
            </w:r>
            <w:r w:rsidR="00DD3DC7">
              <w:rPr>
                <w:rFonts w:cs="Arial"/>
                <w:szCs w:val="20"/>
              </w:rPr>
              <w:t>because</w:t>
            </w:r>
            <w:r w:rsidR="00DD3DC7" w:rsidRPr="00CE7C5A">
              <w:rPr>
                <w:rFonts w:cs="Arial"/>
                <w:szCs w:val="20"/>
              </w:rPr>
              <w:t xml:space="preserve"> </w:t>
            </w:r>
            <w:r w:rsidRPr="00CE7C5A">
              <w:rPr>
                <w:rFonts w:cs="Arial"/>
                <w:szCs w:val="20"/>
              </w:rPr>
              <w:t xml:space="preserve">the </w:t>
            </w:r>
            <w:proofErr w:type="gramStart"/>
            <w:r w:rsidRPr="00CE7C5A">
              <w:rPr>
                <w:rFonts w:cs="Arial"/>
                <w:szCs w:val="20"/>
              </w:rPr>
              <w:t>City</w:t>
            </w:r>
            <w:proofErr w:type="gramEnd"/>
            <w:r w:rsidRPr="00CE7C5A">
              <w:rPr>
                <w:rFonts w:cs="Arial"/>
                <w:szCs w:val="20"/>
              </w:rPr>
              <w:t xml:space="preserve"> does not own and </w:t>
            </w:r>
            <w:proofErr w:type="gramStart"/>
            <w:r w:rsidRPr="00CE7C5A">
              <w:rPr>
                <w:rFonts w:cs="Arial"/>
                <w:szCs w:val="20"/>
              </w:rPr>
              <w:t>operate</w:t>
            </w:r>
            <w:proofErr w:type="gramEnd"/>
            <w:r w:rsidRPr="00CE7C5A">
              <w:rPr>
                <w:rFonts w:cs="Arial"/>
                <w:szCs w:val="20"/>
              </w:rPr>
              <w:t xml:space="preserve"> a sanitary sewer treatment facility.</w:t>
            </w:r>
          </w:p>
          <w:p w14:paraId="1A3B98CF" w14:textId="315138CB" w:rsidR="0099618A" w:rsidRPr="00C55846" w:rsidRDefault="00CE7C5A" w:rsidP="009A3212">
            <w:pPr>
              <w:numPr>
                <w:ilvl w:val="0"/>
                <w:numId w:val="2"/>
              </w:numPr>
              <w:ind w:left="295" w:hanging="295"/>
              <w:rPr>
                <w:rFonts w:cs="Arial"/>
                <w:szCs w:val="20"/>
              </w:rPr>
            </w:pPr>
            <w:r w:rsidRPr="00CE7C5A">
              <w:rPr>
                <w:rFonts w:cs="Arial"/>
                <w:szCs w:val="20"/>
              </w:rPr>
              <w:t>The Plan s</w:t>
            </w:r>
            <w:r w:rsidR="00376716">
              <w:rPr>
                <w:rFonts w:cs="Arial"/>
                <w:szCs w:val="20"/>
              </w:rPr>
              <w:t>tates</w:t>
            </w:r>
            <w:r w:rsidRPr="00CE7C5A">
              <w:rPr>
                <w:rFonts w:cs="Arial"/>
                <w:szCs w:val="20"/>
              </w:rPr>
              <w:t xml:space="preserve"> that the </w:t>
            </w:r>
            <w:proofErr w:type="gramStart"/>
            <w:r w:rsidRPr="00CE7C5A">
              <w:rPr>
                <w:rFonts w:cs="Arial"/>
                <w:szCs w:val="20"/>
              </w:rPr>
              <w:t>City</w:t>
            </w:r>
            <w:proofErr w:type="gramEnd"/>
            <w:r w:rsidRPr="00CE7C5A">
              <w:rPr>
                <w:rFonts w:cs="Arial"/>
                <w:szCs w:val="20"/>
              </w:rPr>
              <w:t xml:space="preserve"> would have to construct a treatment facility to reuse wastewater that it currently conveys to a King County treatment facility</w:t>
            </w:r>
            <w:proofErr w:type="gramStart"/>
            <w:r w:rsidRPr="00CE7C5A">
              <w:rPr>
                <w:rFonts w:cs="Arial"/>
                <w:szCs w:val="20"/>
              </w:rPr>
              <w:t xml:space="preserve">.  </w:t>
            </w:r>
            <w:proofErr w:type="gramEnd"/>
          </w:p>
        </w:tc>
      </w:tr>
      <w:tr w:rsidR="0002256B" w:rsidRPr="009C1CF8" w14:paraId="7B3DB8EB" w14:textId="77777777" w:rsidTr="1BC082BF">
        <w:trPr>
          <w:trHeight w:val="206"/>
        </w:trPr>
        <w:tc>
          <w:tcPr>
            <w:tcW w:w="5305" w:type="dxa"/>
            <w:gridSpan w:val="2"/>
            <w:shd w:val="clear" w:color="auto" w:fill="D9D9D9" w:themeFill="background1" w:themeFillShade="D9"/>
          </w:tcPr>
          <w:p w14:paraId="3B5D950C" w14:textId="3E51558E" w:rsidR="0002256B" w:rsidRPr="00793B1F" w:rsidRDefault="000B4CB3" w:rsidP="0099618A">
            <w:pPr>
              <w:rPr>
                <w:b/>
              </w:rPr>
            </w:pPr>
            <w:r>
              <w:br w:type="page"/>
            </w:r>
            <w:r w:rsidR="0002256B" w:rsidRPr="00793B1F">
              <w:rPr>
                <w:b/>
              </w:rPr>
              <w:t>D: King County Comprehensive Plan (KCCP)</w:t>
            </w:r>
          </w:p>
        </w:tc>
        <w:tc>
          <w:tcPr>
            <w:tcW w:w="5040" w:type="dxa"/>
            <w:shd w:val="clear" w:color="auto" w:fill="D9D9D9" w:themeFill="background1" w:themeFillShade="D9"/>
          </w:tcPr>
          <w:p w14:paraId="102BCBFF" w14:textId="5BA357BC" w:rsidR="0002256B" w:rsidRPr="009C1CF8" w:rsidRDefault="0002256B" w:rsidP="0099618A">
            <w:pPr>
              <w:ind w:left="295" w:hanging="295"/>
              <w:rPr>
                <w:b/>
              </w:rPr>
            </w:pPr>
            <w:r w:rsidRPr="009C1CF8">
              <w:rPr>
                <w:b/>
              </w:rPr>
              <w:t>Comments/findings</w:t>
            </w:r>
          </w:p>
        </w:tc>
      </w:tr>
      <w:tr w:rsidR="00531A43" w:rsidRPr="009C1CF8" w14:paraId="5ECFF9D1" w14:textId="77777777" w:rsidTr="1BC082BF">
        <w:tc>
          <w:tcPr>
            <w:tcW w:w="647" w:type="dxa"/>
          </w:tcPr>
          <w:p w14:paraId="290BD679" w14:textId="3D978E74" w:rsidR="00531A43" w:rsidRPr="009C1CF8" w:rsidRDefault="00531A43" w:rsidP="0099618A">
            <w:r>
              <w:t>(28)</w:t>
            </w:r>
          </w:p>
        </w:tc>
        <w:tc>
          <w:tcPr>
            <w:tcW w:w="4658" w:type="dxa"/>
          </w:tcPr>
          <w:p w14:paraId="462FA6C4" w14:textId="514B2C13" w:rsidR="00531A43" w:rsidRPr="00101640" w:rsidRDefault="00531A43" w:rsidP="0099618A">
            <w:r w:rsidRPr="002E71FA">
              <w:t>F-306: If a service provider declares, in its capital facilities plan, an inability to meet service needs within service area, King County and the service provider shall remedy the deficiency through a joint planning process.</w:t>
            </w:r>
          </w:p>
        </w:tc>
        <w:tc>
          <w:tcPr>
            <w:tcW w:w="5040" w:type="dxa"/>
          </w:tcPr>
          <w:p w14:paraId="2D1D79A2" w14:textId="6261D527" w:rsidR="00531A43" w:rsidRPr="009C1CF8" w:rsidRDefault="00531A43" w:rsidP="001343AC">
            <w:pPr>
              <w:numPr>
                <w:ilvl w:val="0"/>
                <w:numId w:val="2"/>
              </w:numPr>
              <w:ind w:left="295" w:hanging="295"/>
              <w:rPr>
                <w:rFonts w:cs="Arial"/>
                <w:szCs w:val="20"/>
              </w:rPr>
            </w:pPr>
            <w:r w:rsidRPr="00C55846">
              <w:rPr>
                <w:rFonts w:cs="Arial"/>
                <w:szCs w:val="20"/>
              </w:rPr>
              <w:t>Not applicable</w:t>
            </w:r>
            <w:r w:rsidR="0002256B" w:rsidRPr="00C55846">
              <w:rPr>
                <w:rFonts w:cs="Arial"/>
                <w:szCs w:val="20"/>
              </w:rPr>
              <w:t>;</w:t>
            </w:r>
            <w:r w:rsidRPr="00C55846">
              <w:rPr>
                <w:rFonts w:cs="Arial"/>
                <w:szCs w:val="20"/>
              </w:rPr>
              <w:t xml:space="preserve"> the </w:t>
            </w:r>
            <w:proofErr w:type="gramStart"/>
            <w:r w:rsidR="003B1E5A" w:rsidRPr="00C55846">
              <w:rPr>
                <w:rFonts w:cs="Arial"/>
                <w:szCs w:val="20"/>
              </w:rPr>
              <w:t>City</w:t>
            </w:r>
            <w:proofErr w:type="gramEnd"/>
            <w:r w:rsidRPr="00C55846">
              <w:rPr>
                <w:rFonts w:cs="Arial"/>
                <w:szCs w:val="20"/>
              </w:rPr>
              <w:t xml:space="preserve"> did not </w:t>
            </w:r>
            <w:proofErr w:type="gramStart"/>
            <w:r w:rsidRPr="00C55846">
              <w:rPr>
                <w:rFonts w:cs="Arial"/>
                <w:szCs w:val="20"/>
              </w:rPr>
              <w:t>identify</w:t>
            </w:r>
            <w:proofErr w:type="gramEnd"/>
            <w:r w:rsidRPr="00C55846">
              <w:rPr>
                <w:rFonts w:cs="Arial"/>
                <w:szCs w:val="20"/>
              </w:rPr>
              <w:t xml:space="preserve"> an inability to meet service needs within its service area.</w:t>
            </w:r>
          </w:p>
        </w:tc>
      </w:tr>
      <w:tr w:rsidR="0099618A" w:rsidRPr="009C1CF8" w14:paraId="56C1EDB1" w14:textId="77777777" w:rsidTr="009A3212">
        <w:trPr>
          <w:cantSplit/>
        </w:trPr>
        <w:tc>
          <w:tcPr>
            <w:tcW w:w="647" w:type="dxa"/>
            <w:tcBorders>
              <w:top w:val="single" w:sz="4" w:space="0" w:color="auto"/>
              <w:left w:val="single" w:sz="4" w:space="0" w:color="auto"/>
              <w:bottom w:val="single" w:sz="4" w:space="0" w:color="auto"/>
              <w:right w:val="single" w:sz="4" w:space="0" w:color="auto"/>
            </w:tcBorders>
          </w:tcPr>
          <w:p w14:paraId="7C138FD2" w14:textId="06C3C3B5" w:rsidR="0099618A" w:rsidRPr="009C1CF8" w:rsidRDefault="0099618A" w:rsidP="0099618A">
            <w:r w:rsidRPr="009C1CF8">
              <w:lastRenderedPageBreak/>
              <w:t>(</w:t>
            </w:r>
            <w:r w:rsidR="00531A43">
              <w:t>29</w:t>
            </w:r>
            <w:r w:rsidRPr="009C1CF8">
              <w:t>)</w:t>
            </w:r>
          </w:p>
        </w:tc>
        <w:tc>
          <w:tcPr>
            <w:tcW w:w="4658" w:type="dxa"/>
            <w:tcBorders>
              <w:top w:val="single" w:sz="4" w:space="0" w:color="auto"/>
              <w:left w:val="single" w:sz="4" w:space="0" w:color="auto"/>
              <w:bottom w:val="single" w:sz="4" w:space="0" w:color="auto"/>
              <w:right w:val="single" w:sz="4" w:space="0" w:color="auto"/>
            </w:tcBorders>
          </w:tcPr>
          <w:p w14:paraId="158154DE" w14:textId="526F310D" w:rsidR="0099618A" w:rsidRPr="00793B1F" w:rsidRDefault="0099618A" w:rsidP="0099618A">
            <w:r w:rsidRPr="00101640">
              <w:t>F-</w:t>
            </w:r>
            <w:r w:rsidR="002B7E27" w:rsidRPr="00101640">
              <w:t>402</w:t>
            </w:r>
            <w:r w:rsidRPr="00101640">
              <w:t xml:space="preserve">: In the Rural Area, services provided by agencies </w:t>
            </w:r>
            <w:proofErr w:type="gramStart"/>
            <w:r w:rsidR="002B7E27" w:rsidRPr="00101640">
              <w:t>shall</w:t>
            </w:r>
            <w:proofErr w:type="gramEnd"/>
            <w:r w:rsidRPr="00101640">
              <w:t xml:space="preserve"> support</w:t>
            </w:r>
            <w:r w:rsidRPr="00793B1F">
              <w:t xml:space="preserve"> a rural level of development and not </w:t>
            </w:r>
            <w:proofErr w:type="gramStart"/>
            <w:r w:rsidRPr="00793B1F">
              <w:t>facilitate</w:t>
            </w:r>
            <w:proofErr w:type="gramEnd"/>
            <w:r w:rsidRPr="00793B1F">
              <w:t xml:space="preserve"> urbanization.</w:t>
            </w:r>
          </w:p>
        </w:tc>
        <w:tc>
          <w:tcPr>
            <w:tcW w:w="5040" w:type="dxa"/>
            <w:tcBorders>
              <w:top w:val="single" w:sz="4" w:space="0" w:color="auto"/>
              <w:left w:val="single" w:sz="4" w:space="0" w:color="auto"/>
              <w:bottom w:val="single" w:sz="4" w:space="0" w:color="auto"/>
              <w:right w:val="single" w:sz="4" w:space="0" w:color="auto"/>
            </w:tcBorders>
          </w:tcPr>
          <w:p w14:paraId="1DA17994" w14:textId="5D56B42D" w:rsidR="0099618A" w:rsidRPr="003B1E5A" w:rsidRDefault="0098060C" w:rsidP="001343AC">
            <w:pPr>
              <w:numPr>
                <w:ilvl w:val="0"/>
                <w:numId w:val="2"/>
              </w:numPr>
              <w:ind w:left="295" w:hanging="295"/>
              <w:rPr>
                <w:rFonts w:cs="Arial"/>
                <w:szCs w:val="20"/>
              </w:rPr>
            </w:pPr>
            <w:r>
              <w:rPr>
                <w:rFonts w:cs="Arial"/>
                <w:szCs w:val="20"/>
              </w:rPr>
              <w:t xml:space="preserve">A very small portion of the </w:t>
            </w:r>
            <w:r w:rsidR="003B1E5A" w:rsidRPr="003B1E5A">
              <w:rPr>
                <w:rFonts w:cs="Arial"/>
                <w:szCs w:val="20"/>
              </w:rPr>
              <w:t xml:space="preserve">City’s </w:t>
            </w:r>
            <w:r>
              <w:rPr>
                <w:rFonts w:cs="Arial"/>
                <w:szCs w:val="20"/>
              </w:rPr>
              <w:t>RSA is located within the Rura</w:t>
            </w:r>
            <w:r w:rsidR="003B1E5A" w:rsidRPr="003B1E5A">
              <w:rPr>
                <w:rFonts w:cs="Arial"/>
                <w:szCs w:val="20"/>
              </w:rPr>
              <w:t>l Area. The</w:t>
            </w:r>
            <w:r w:rsidR="00764510">
              <w:rPr>
                <w:rFonts w:cs="Arial"/>
                <w:szCs w:val="20"/>
              </w:rPr>
              <w:t xml:space="preserve"> </w:t>
            </w:r>
            <w:r>
              <w:rPr>
                <w:rFonts w:cs="Arial"/>
                <w:szCs w:val="20"/>
              </w:rPr>
              <w:t>P</w:t>
            </w:r>
            <w:r w:rsidR="003B1E5A" w:rsidRPr="003B1E5A">
              <w:rPr>
                <w:rFonts w:cs="Arial"/>
                <w:szCs w:val="20"/>
              </w:rPr>
              <w:t>lan has no influence on the allowed densities and does not increase development potential in the Rural Area.</w:t>
            </w:r>
          </w:p>
        </w:tc>
      </w:tr>
      <w:tr w:rsidR="0099618A" w:rsidRPr="009C1CF8" w14:paraId="432E7BE3" w14:textId="77777777" w:rsidTr="1BC082BF">
        <w:tc>
          <w:tcPr>
            <w:tcW w:w="647" w:type="dxa"/>
          </w:tcPr>
          <w:p w14:paraId="68C891B7" w14:textId="54567BD2" w:rsidR="0099618A" w:rsidRPr="009C1CF8" w:rsidRDefault="0099618A" w:rsidP="0099618A">
            <w:r w:rsidRPr="009C1CF8">
              <w:t>(</w:t>
            </w:r>
            <w:r w:rsidR="00531A43">
              <w:t>30</w:t>
            </w:r>
            <w:r w:rsidRPr="009C1CF8">
              <w:t>)</w:t>
            </w:r>
          </w:p>
        </w:tc>
        <w:tc>
          <w:tcPr>
            <w:tcW w:w="4658" w:type="dxa"/>
          </w:tcPr>
          <w:p w14:paraId="718B0154" w14:textId="0FE8FDBE" w:rsidR="0099618A" w:rsidRPr="00793B1F" w:rsidRDefault="0099618A" w:rsidP="0099618A">
            <w:r w:rsidRPr="002E71FA">
              <w:t>F-</w:t>
            </w:r>
            <w:r w:rsidR="00DF7F33" w:rsidRPr="002E71FA">
              <w:t>406</w:t>
            </w:r>
            <w:r w:rsidRPr="00793B1F">
              <w:t xml:space="preserve">: </w:t>
            </w:r>
            <w:r w:rsidR="007974CA">
              <w:t>C</w:t>
            </w:r>
            <w:r w:rsidRPr="00793B1F">
              <w:t xml:space="preserve">apital facility plans and capital improvement programs </w:t>
            </w:r>
            <w:r w:rsidR="004D64A6" w:rsidRPr="00793B1F">
              <w:t xml:space="preserve">prepared by all other agencies </w:t>
            </w:r>
            <w:r w:rsidRPr="00793B1F">
              <w:t>for services to unincorporated King County are consistent with the KC</w:t>
            </w:r>
            <w:r w:rsidR="004D64A6" w:rsidRPr="00793B1F">
              <w:t xml:space="preserve"> </w:t>
            </w:r>
            <w:r w:rsidRPr="00793B1F">
              <w:t>C</w:t>
            </w:r>
            <w:r w:rsidR="004D64A6" w:rsidRPr="00793B1F">
              <w:t xml:space="preserve">omprehensive </w:t>
            </w:r>
            <w:r w:rsidRPr="00793B1F">
              <w:t>P</w:t>
            </w:r>
            <w:r w:rsidR="004D64A6" w:rsidRPr="00793B1F">
              <w:t>lan</w:t>
            </w:r>
            <w:r w:rsidRPr="00793B1F">
              <w:t>.</w:t>
            </w:r>
          </w:p>
        </w:tc>
        <w:tc>
          <w:tcPr>
            <w:tcW w:w="5040" w:type="dxa"/>
          </w:tcPr>
          <w:p w14:paraId="12C4BBB9" w14:textId="1C933116" w:rsidR="00CE7C5A" w:rsidRPr="00CE7C5A" w:rsidRDefault="00CE7C5A" w:rsidP="009A3212">
            <w:pPr>
              <w:numPr>
                <w:ilvl w:val="0"/>
                <w:numId w:val="2"/>
              </w:numPr>
              <w:ind w:left="295" w:hanging="295"/>
              <w:rPr>
                <w:rFonts w:cs="Arial"/>
                <w:szCs w:val="20"/>
              </w:rPr>
            </w:pPr>
            <w:r w:rsidRPr="00CE7C5A">
              <w:rPr>
                <w:rFonts w:cs="Arial"/>
                <w:szCs w:val="20"/>
              </w:rPr>
              <w:t xml:space="preserve">The Plan's Capital Facility Improvement Plan is consistent with </w:t>
            </w:r>
            <w:proofErr w:type="gramStart"/>
            <w:r w:rsidRPr="00CE7C5A">
              <w:rPr>
                <w:rFonts w:cs="Arial"/>
                <w:szCs w:val="20"/>
              </w:rPr>
              <w:t>the KCCP</w:t>
            </w:r>
            <w:proofErr w:type="gramEnd"/>
            <w:r w:rsidRPr="00CE7C5A">
              <w:rPr>
                <w:rFonts w:cs="Arial"/>
                <w:szCs w:val="20"/>
              </w:rPr>
              <w:t xml:space="preserve"> and future land use.</w:t>
            </w:r>
          </w:p>
          <w:p w14:paraId="7CBEEA46" w14:textId="6F9542B8" w:rsidR="0099618A" w:rsidRPr="00C55846" w:rsidRDefault="00CE7C5A" w:rsidP="009A3212">
            <w:pPr>
              <w:numPr>
                <w:ilvl w:val="0"/>
                <w:numId w:val="2"/>
              </w:numPr>
              <w:ind w:left="295" w:hanging="295"/>
              <w:rPr>
                <w:rFonts w:cs="Arial"/>
                <w:szCs w:val="20"/>
              </w:rPr>
            </w:pPr>
            <w:r w:rsidRPr="00C76A26">
              <w:rPr>
                <w:rFonts w:cs="Arial"/>
                <w:szCs w:val="20"/>
              </w:rPr>
              <w:t xml:space="preserve">A small portion of the City’s potential annexation area is not within the City’s water service area. The </w:t>
            </w:r>
            <w:r w:rsidR="00C76A26" w:rsidRPr="00C76A26">
              <w:rPr>
                <w:rFonts w:cs="Arial"/>
                <w:szCs w:val="20"/>
              </w:rPr>
              <w:t>P</w:t>
            </w:r>
            <w:r w:rsidRPr="00C76A26">
              <w:rPr>
                <w:rFonts w:cs="Arial"/>
                <w:szCs w:val="20"/>
              </w:rPr>
              <w:t xml:space="preserve">lan </w:t>
            </w:r>
            <w:r w:rsidR="00C76A26" w:rsidRPr="00C76A26">
              <w:rPr>
                <w:rFonts w:cs="Arial"/>
                <w:szCs w:val="20"/>
              </w:rPr>
              <w:t xml:space="preserve">includes a service area policy that </w:t>
            </w:r>
            <w:r w:rsidRPr="00C76A26">
              <w:rPr>
                <w:rFonts w:cs="Arial"/>
                <w:szCs w:val="20"/>
              </w:rPr>
              <w:t>states, “</w:t>
            </w:r>
            <w:r w:rsidR="00C76A26" w:rsidRPr="00C76A26">
              <w:rPr>
                <w:rFonts w:cs="Arial"/>
                <w:szCs w:val="20"/>
              </w:rPr>
              <w:t xml:space="preserve">Requests for service to areas outside the City limits and established potential annexation areas will be considered on a case-by-case basis. In general, it is the goal of the </w:t>
            </w:r>
            <w:proofErr w:type="gramStart"/>
            <w:r w:rsidR="00C76A26" w:rsidRPr="00C76A26">
              <w:rPr>
                <w:rFonts w:cs="Arial"/>
                <w:szCs w:val="20"/>
              </w:rPr>
              <w:t>City</w:t>
            </w:r>
            <w:proofErr w:type="gramEnd"/>
            <w:r w:rsidR="00C76A26" w:rsidRPr="00C76A26">
              <w:rPr>
                <w:rFonts w:cs="Arial"/>
                <w:szCs w:val="20"/>
              </w:rPr>
              <w:t xml:space="preserve"> to annex those areas to which public services are to be extended. However, this may not always be practical or possible...</w:t>
            </w:r>
            <w:r w:rsidRPr="00C76A26">
              <w:rPr>
                <w:rFonts w:cs="Arial"/>
                <w:szCs w:val="20"/>
              </w:rPr>
              <w:t>”</w:t>
            </w:r>
          </w:p>
        </w:tc>
      </w:tr>
      <w:tr w:rsidR="0099618A" w:rsidRPr="009C1CF8" w14:paraId="21B21FBD" w14:textId="77777777" w:rsidTr="1BC082BF">
        <w:tc>
          <w:tcPr>
            <w:tcW w:w="647" w:type="dxa"/>
          </w:tcPr>
          <w:p w14:paraId="69FD5476" w14:textId="7D32EBB5" w:rsidR="0099618A" w:rsidRPr="009C1CF8" w:rsidRDefault="0099618A" w:rsidP="0099618A">
            <w:r w:rsidRPr="009C1CF8">
              <w:t>(</w:t>
            </w:r>
            <w:r w:rsidR="00531A43">
              <w:t>31</w:t>
            </w:r>
            <w:r w:rsidRPr="009C1CF8">
              <w:t>)</w:t>
            </w:r>
          </w:p>
        </w:tc>
        <w:tc>
          <w:tcPr>
            <w:tcW w:w="4658" w:type="dxa"/>
          </w:tcPr>
          <w:p w14:paraId="369E2C67" w14:textId="708336CB" w:rsidR="0099618A" w:rsidRPr="00793B1F" w:rsidRDefault="0099618A" w:rsidP="0099618A">
            <w:r w:rsidRPr="002E71FA">
              <w:t>F</w:t>
            </w:r>
            <w:r w:rsidR="00DF7F33" w:rsidRPr="002E71FA">
              <w:rPr>
                <w:strike/>
              </w:rPr>
              <w:t xml:space="preserve"> </w:t>
            </w:r>
            <w:r w:rsidR="00DF7F33" w:rsidRPr="002E71FA">
              <w:t>480</w:t>
            </w:r>
            <w:r w:rsidRPr="002E71FA">
              <w:t>: King County</w:t>
            </w:r>
            <w:r w:rsidRPr="00793B1F">
              <w:t xml:space="preserve"> </w:t>
            </w:r>
            <w:r w:rsidR="00DF7F33">
              <w:t xml:space="preserve">should </w:t>
            </w:r>
            <w:r w:rsidRPr="00793B1F">
              <w:t xml:space="preserve">support coordination of regional water supply planning, sales of excess water supplies among municipalities in the region, water quality programs and water conservation, reuse and </w:t>
            </w:r>
            <w:proofErr w:type="gramStart"/>
            <w:r w:rsidRPr="00793B1F">
              <w:t>reclaimed</w:t>
            </w:r>
            <w:proofErr w:type="gramEnd"/>
            <w:r w:rsidRPr="00793B1F">
              <w:t xml:space="preserve"> water programs</w:t>
            </w:r>
            <w:r w:rsidR="0003793B" w:rsidRPr="00793B1F">
              <w:t xml:space="preserve"> to support growth in the UGA and ensuring water availability for resource lands</w:t>
            </w:r>
            <w:r w:rsidRPr="00793B1F">
              <w:t>.</w:t>
            </w:r>
          </w:p>
        </w:tc>
        <w:tc>
          <w:tcPr>
            <w:tcW w:w="5040" w:type="dxa"/>
          </w:tcPr>
          <w:p w14:paraId="6D1A36B8" w14:textId="68C5B793" w:rsidR="0099618A" w:rsidRPr="00C55846" w:rsidRDefault="00CE7C5A" w:rsidP="001343AC">
            <w:pPr>
              <w:numPr>
                <w:ilvl w:val="0"/>
                <w:numId w:val="2"/>
              </w:numPr>
              <w:ind w:left="295" w:hanging="295"/>
              <w:rPr>
                <w:rFonts w:cs="Arial"/>
                <w:szCs w:val="20"/>
              </w:rPr>
            </w:pPr>
            <w:r w:rsidRPr="00CE7C5A">
              <w:rPr>
                <w:rFonts w:cs="Arial"/>
                <w:szCs w:val="20"/>
              </w:rPr>
              <w:t xml:space="preserve">The </w:t>
            </w:r>
            <w:proofErr w:type="gramStart"/>
            <w:r w:rsidRPr="00CE7C5A">
              <w:rPr>
                <w:rFonts w:cs="Arial"/>
                <w:szCs w:val="20"/>
              </w:rPr>
              <w:t>City</w:t>
            </w:r>
            <w:proofErr w:type="gramEnd"/>
            <w:r w:rsidRPr="00CE7C5A">
              <w:rPr>
                <w:rFonts w:cs="Arial"/>
                <w:szCs w:val="20"/>
              </w:rPr>
              <w:t xml:space="preserve"> purchases wholesale water from the City of Tacoma. Reclaimed water is not available at this time.</w:t>
            </w:r>
          </w:p>
        </w:tc>
      </w:tr>
      <w:tr w:rsidR="0099618A" w:rsidRPr="009C1CF8" w14:paraId="20E7D742" w14:textId="77777777" w:rsidTr="1BC082BF">
        <w:tc>
          <w:tcPr>
            <w:tcW w:w="647" w:type="dxa"/>
          </w:tcPr>
          <w:p w14:paraId="497868E8" w14:textId="2379F58D" w:rsidR="0099618A" w:rsidRPr="002E71FA" w:rsidRDefault="0099618A" w:rsidP="0099618A">
            <w:r w:rsidRPr="002E71FA">
              <w:t>(3</w:t>
            </w:r>
            <w:r w:rsidR="00531A43">
              <w:t>2</w:t>
            </w:r>
            <w:r w:rsidRPr="002E71FA">
              <w:t>)</w:t>
            </w:r>
          </w:p>
        </w:tc>
        <w:tc>
          <w:tcPr>
            <w:tcW w:w="4658" w:type="dxa"/>
          </w:tcPr>
          <w:p w14:paraId="2B5D5E8E" w14:textId="7C575677" w:rsidR="0099618A" w:rsidRPr="002E71FA" w:rsidRDefault="0099618A" w:rsidP="0099618A">
            <w:bookmarkStart w:id="0" w:name="_Hlk200032963"/>
            <w:r w:rsidRPr="002E71FA">
              <w:t>F-</w:t>
            </w:r>
            <w:r w:rsidR="00E90D8C" w:rsidRPr="002E71FA">
              <w:t>483</w:t>
            </w:r>
            <w:r w:rsidRPr="002E71FA">
              <w:t>: Water utilities that obtain water from, or distribute water in unincorporated King County, and water utilities formed as special purpose districts under Title 57 RCW are required to submit water system plans to the county for review and approval and shall describe in their plans how they intend to meet their duty to provide service within their retail service area.</w:t>
            </w:r>
            <w:bookmarkEnd w:id="0"/>
          </w:p>
        </w:tc>
        <w:tc>
          <w:tcPr>
            <w:tcW w:w="5040" w:type="dxa"/>
          </w:tcPr>
          <w:p w14:paraId="02DFAAAA" w14:textId="4C2D7837" w:rsidR="00CE7C5A" w:rsidRPr="00CE7C5A" w:rsidRDefault="00CE7C5A" w:rsidP="009A3212">
            <w:pPr>
              <w:numPr>
                <w:ilvl w:val="0"/>
                <w:numId w:val="2"/>
              </w:numPr>
              <w:ind w:left="295" w:hanging="295"/>
              <w:rPr>
                <w:rFonts w:cs="Arial"/>
                <w:szCs w:val="20"/>
              </w:rPr>
            </w:pPr>
            <w:r w:rsidRPr="00CE7C5A">
              <w:rPr>
                <w:rFonts w:cs="Arial"/>
                <w:szCs w:val="20"/>
              </w:rPr>
              <w:t xml:space="preserve">The </w:t>
            </w:r>
            <w:proofErr w:type="gramStart"/>
            <w:r w:rsidRPr="00CE7C5A">
              <w:rPr>
                <w:rFonts w:cs="Arial"/>
                <w:szCs w:val="20"/>
              </w:rPr>
              <w:t>City</w:t>
            </w:r>
            <w:proofErr w:type="gramEnd"/>
            <w:r w:rsidRPr="00CE7C5A">
              <w:rPr>
                <w:rFonts w:cs="Arial"/>
                <w:szCs w:val="20"/>
              </w:rPr>
              <w:t xml:space="preserve"> provide</w:t>
            </w:r>
            <w:r w:rsidR="0027047F">
              <w:rPr>
                <w:rFonts w:cs="Arial"/>
                <w:szCs w:val="20"/>
              </w:rPr>
              <w:t>s</w:t>
            </w:r>
            <w:r w:rsidRPr="00CE7C5A">
              <w:rPr>
                <w:rFonts w:cs="Arial"/>
                <w:szCs w:val="20"/>
              </w:rPr>
              <w:t xml:space="preserve"> water to unincorporated King County areas.</w:t>
            </w:r>
          </w:p>
          <w:p w14:paraId="59A2FFCB" w14:textId="0769BB10" w:rsidR="00CE7C5A" w:rsidRPr="00CE7C5A" w:rsidRDefault="00CE7C5A" w:rsidP="009A3212">
            <w:pPr>
              <w:numPr>
                <w:ilvl w:val="0"/>
                <w:numId w:val="2"/>
              </w:numPr>
              <w:ind w:left="295" w:hanging="295"/>
              <w:rPr>
                <w:rFonts w:cs="Arial"/>
              </w:rPr>
            </w:pPr>
            <w:r w:rsidRPr="1BC082BF">
              <w:rPr>
                <w:rFonts w:cs="Arial"/>
              </w:rPr>
              <w:t xml:space="preserve">The Plan </w:t>
            </w:r>
            <w:proofErr w:type="gramStart"/>
            <w:r w:rsidRPr="1BC082BF">
              <w:rPr>
                <w:rFonts w:cs="Arial"/>
              </w:rPr>
              <w:t>demonstrates</w:t>
            </w:r>
            <w:proofErr w:type="gramEnd"/>
            <w:r w:rsidRPr="1BC082BF">
              <w:rPr>
                <w:rFonts w:cs="Arial"/>
              </w:rPr>
              <w:t xml:space="preserve"> that the </w:t>
            </w:r>
            <w:proofErr w:type="gramStart"/>
            <w:r w:rsidRPr="1BC082BF">
              <w:rPr>
                <w:rFonts w:cs="Arial"/>
              </w:rPr>
              <w:t>City</w:t>
            </w:r>
            <w:proofErr w:type="gramEnd"/>
            <w:r w:rsidRPr="1BC082BF">
              <w:rPr>
                <w:rFonts w:cs="Arial"/>
              </w:rPr>
              <w:t xml:space="preserve"> can meet its duty to serve the designated </w:t>
            </w:r>
            <w:r w:rsidR="0098060C" w:rsidRPr="1BC082BF">
              <w:rPr>
                <w:rFonts w:cs="Arial"/>
              </w:rPr>
              <w:t>RSA</w:t>
            </w:r>
            <w:r w:rsidRPr="1BC082BF">
              <w:rPr>
                <w:rFonts w:cs="Arial"/>
              </w:rPr>
              <w:t>.</w:t>
            </w:r>
          </w:p>
          <w:p w14:paraId="380131FF" w14:textId="66EB4EF6" w:rsidR="0099618A" w:rsidRPr="00C55846" w:rsidRDefault="00CE7C5A" w:rsidP="009A3212">
            <w:pPr>
              <w:numPr>
                <w:ilvl w:val="0"/>
                <w:numId w:val="2"/>
              </w:numPr>
              <w:ind w:left="295" w:hanging="295"/>
              <w:rPr>
                <w:rFonts w:cs="Arial"/>
                <w:szCs w:val="20"/>
              </w:rPr>
            </w:pPr>
            <w:r w:rsidRPr="00CE7C5A">
              <w:rPr>
                <w:rFonts w:cs="Arial"/>
                <w:szCs w:val="20"/>
              </w:rPr>
              <w:t xml:space="preserve">The </w:t>
            </w:r>
            <w:proofErr w:type="gramStart"/>
            <w:r w:rsidRPr="00CE7C5A">
              <w:rPr>
                <w:rFonts w:cs="Arial"/>
                <w:szCs w:val="20"/>
              </w:rPr>
              <w:t>City</w:t>
            </w:r>
            <w:proofErr w:type="gramEnd"/>
            <w:r w:rsidRPr="00CE7C5A">
              <w:rPr>
                <w:rFonts w:cs="Arial"/>
                <w:szCs w:val="20"/>
              </w:rPr>
              <w:t xml:space="preserve"> requires all new development within its</w:t>
            </w:r>
            <w:r w:rsidR="008F17FE">
              <w:rPr>
                <w:rFonts w:cs="Arial"/>
                <w:szCs w:val="20"/>
              </w:rPr>
              <w:t xml:space="preserve"> water service area</w:t>
            </w:r>
            <w:r w:rsidRPr="00CE7C5A">
              <w:rPr>
                <w:rFonts w:cs="Arial"/>
                <w:szCs w:val="20"/>
              </w:rPr>
              <w:t xml:space="preserve"> to connect to its </w:t>
            </w:r>
            <w:r w:rsidR="008F17FE">
              <w:rPr>
                <w:rFonts w:cs="Arial"/>
                <w:szCs w:val="20"/>
              </w:rPr>
              <w:t xml:space="preserve">municipal </w:t>
            </w:r>
            <w:r w:rsidRPr="00CE7C5A">
              <w:rPr>
                <w:rFonts w:cs="Arial"/>
                <w:szCs w:val="20"/>
              </w:rPr>
              <w:t>water system.</w:t>
            </w:r>
          </w:p>
        </w:tc>
      </w:tr>
      <w:tr w:rsidR="0099618A" w:rsidRPr="009C1CF8" w14:paraId="211A7823" w14:textId="77777777" w:rsidTr="1BC082BF">
        <w:trPr>
          <w:trHeight w:val="906"/>
        </w:trPr>
        <w:tc>
          <w:tcPr>
            <w:tcW w:w="647" w:type="dxa"/>
          </w:tcPr>
          <w:p w14:paraId="00FAB980" w14:textId="2DD38B73" w:rsidR="0099618A" w:rsidRPr="009C1CF8" w:rsidRDefault="0099618A" w:rsidP="0099618A">
            <w:r w:rsidRPr="009C1CF8">
              <w:t>(</w:t>
            </w:r>
            <w:r w:rsidR="004A1D87">
              <w:t>3</w:t>
            </w:r>
            <w:r w:rsidR="00531A43">
              <w:t>3</w:t>
            </w:r>
            <w:r w:rsidRPr="009C1CF8">
              <w:t>)</w:t>
            </w:r>
          </w:p>
        </w:tc>
        <w:tc>
          <w:tcPr>
            <w:tcW w:w="4658" w:type="dxa"/>
          </w:tcPr>
          <w:p w14:paraId="2DAB1CD2" w14:textId="301C444F" w:rsidR="0099618A" w:rsidRPr="002E71FA" w:rsidRDefault="0099618A" w:rsidP="0099618A">
            <w:r w:rsidRPr="002E71FA">
              <w:t>F-</w:t>
            </w:r>
            <w:r w:rsidR="00E90D8C" w:rsidRPr="002E71FA">
              <w:t>494</w:t>
            </w:r>
            <w:r w:rsidRPr="002E71FA">
              <w:t xml:space="preserve">: </w:t>
            </w:r>
            <w:r w:rsidR="00E90D8C" w:rsidRPr="002E71FA">
              <w:t>Water system plans for large purveyors shall include an evaluation of recycled water use opportunities.</w:t>
            </w:r>
          </w:p>
        </w:tc>
        <w:tc>
          <w:tcPr>
            <w:tcW w:w="5040" w:type="dxa"/>
          </w:tcPr>
          <w:p w14:paraId="187D7C69" w14:textId="7E3A098F" w:rsidR="00F52516" w:rsidRPr="00C55846" w:rsidRDefault="00CE7C5A" w:rsidP="001343AC">
            <w:pPr>
              <w:numPr>
                <w:ilvl w:val="0"/>
                <w:numId w:val="2"/>
              </w:numPr>
              <w:ind w:left="295" w:hanging="295"/>
              <w:rPr>
                <w:rFonts w:cs="Arial"/>
                <w:szCs w:val="20"/>
              </w:rPr>
            </w:pPr>
            <w:r w:rsidRPr="00EC0849">
              <w:rPr>
                <w:rFonts w:cs="Arial"/>
                <w:szCs w:val="20"/>
              </w:rPr>
              <w:t xml:space="preserve">The </w:t>
            </w:r>
            <w:r w:rsidR="00EC0849" w:rsidRPr="00EC0849">
              <w:rPr>
                <w:rFonts w:cs="Arial"/>
                <w:szCs w:val="20"/>
              </w:rPr>
              <w:t>Plan’s appendix</w:t>
            </w:r>
            <w:r w:rsidR="00EC0849">
              <w:rPr>
                <w:rFonts w:cs="Arial"/>
                <w:szCs w:val="20"/>
              </w:rPr>
              <w:t xml:space="preserve"> includes a King County Water Recl</w:t>
            </w:r>
            <w:r w:rsidR="00CB46DD">
              <w:rPr>
                <w:rFonts w:cs="Arial"/>
                <w:szCs w:val="20"/>
              </w:rPr>
              <w:t>a</w:t>
            </w:r>
            <w:r w:rsidR="00EC0849">
              <w:rPr>
                <w:rFonts w:cs="Arial"/>
                <w:szCs w:val="20"/>
              </w:rPr>
              <w:t>mation Evaluation Checklist. The checklist does not identify any potential reclaimed water users.</w:t>
            </w:r>
          </w:p>
        </w:tc>
      </w:tr>
      <w:tr w:rsidR="0099618A" w:rsidRPr="009C1CF8" w14:paraId="0F95E33E" w14:textId="77777777" w:rsidTr="1BC082BF">
        <w:trPr>
          <w:cantSplit/>
          <w:trHeight w:val="2051"/>
        </w:trPr>
        <w:tc>
          <w:tcPr>
            <w:tcW w:w="647" w:type="dxa"/>
          </w:tcPr>
          <w:p w14:paraId="0B4C95C2" w14:textId="4532D942" w:rsidR="0099618A" w:rsidRPr="009C1CF8" w:rsidRDefault="0099618A" w:rsidP="0099618A">
            <w:r w:rsidRPr="009C1CF8">
              <w:lastRenderedPageBreak/>
              <w:t>(</w:t>
            </w:r>
            <w:r w:rsidR="004A1D87">
              <w:t>3</w:t>
            </w:r>
            <w:r w:rsidR="00531A43">
              <w:t>4</w:t>
            </w:r>
            <w:r w:rsidRPr="009C1CF8">
              <w:t>)</w:t>
            </w:r>
          </w:p>
        </w:tc>
        <w:tc>
          <w:tcPr>
            <w:tcW w:w="4658" w:type="dxa"/>
          </w:tcPr>
          <w:p w14:paraId="1419E8FA" w14:textId="6AF1538C" w:rsidR="0099618A" w:rsidRPr="00793B1F" w:rsidRDefault="0099618A" w:rsidP="0099618A">
            <w:r w:rsidRPr="002E71FA">
              <w:t>F</w:t>
            </w:r>
            <w:r w:rsidR="00E90D8C" w:rsidRPr="002E71FA">
              <w:rPr>
                <w:strike/>
              </w:rPr>
              <w:t xml:space="preserve"> </w:t>
            </w:r>
            <w:r w:rsidR="00E90D8C" w:rsidRPr="002E71FA">
              <w:t>497</w:t>
            </w:r>
            <w:r w:rsidRPr="002E71FA">
              <w:t xml:space="preserve">: In reviewing proposals for modified and expanded service area boundaries for municipal water suppliers, </w:t>
            </w:r>
            <w:r w:rsidR="00E90D8C" w:rsidRPr="002E71FA">
              <w:t>as defined under Chapter 90.03</w:t>
            </w:r>
            <w:r w:rsidR="00E90D8C">
              <w:t xml:space="preserve"> RCW, </w:t>
            </w:r>
            <w:r w:rsidRPr="00793B1F">
              <w:t>the UTRC shall consider:</w:t>
            </w:r>
          </w:p>
          <w:p w14:paraId="410B8CD2" w14:textId="77777777" w:rsidR="0099618A" w:rsidRPr="00793B1F" w:rsidRDefault="0099618A" w:rsidP="0099618A">
            <w:r w:rsidRPr="00793B1F">
              <w:t xml:space="preserve">a. Compliance </w:t>
            </w:r>
            <w:proofErr w:type="gramStart"/>
            <w:r w:rsidRPr="00793B1F">
              <w:t>by</w:t>
            </w:r>
            <w:proofErr w:type="gramEnd"/>
            <w:r w:rsidRPr="00793B1F">
              <w:t xml:space="preserve"> the water system with </w:t>
            </w:r>
            <w:proofErr w:type="gramStart"/>
            <w:r w:rsidRPr="00793B1F">
              <w:t>its water system</w:t>
            </w:r>
            <w:proofErr w:type="gramEnd"/>
            <w:r w:rsidRPr="00793B1F">
              <w:t xml:space="preserve"> comprehensive plan, including water conservation </w:t>
            </w:r>
            <w:proofErr w:type="gramStart"/>
            <w:r w:rsidRPr="00793B1F">
              <w:t>elements;</w:t>
            </w:r>
            <w:proofErr w:type="gramEnd"/>
          </w:p>
          <w:p w14:paraId="7326317F" w14:textId="77777777" w:rsidR="0099618A" w:rsidRPr="00793B1F" w:rsidRDefault="0099618A" w:rsidP="0099618A">
            <w:r w:rsidRPr="00793B1F">
              <w:t>b. Whether it can meet its duty to provide service within its service area, as required under chapter 43.20 RCW; and</w:t>
            </w:r>
          </w:p>
          <w:p w14:paraId="1B45D3D8" w14:textId="77777777" w:rsidR="0099618A" w:rsidRPr="00793B1F" w:rsidRDefault="0099618A" w:rsidP="0099618A">
            <w:r w:rsidRPr="00793B1F">
              <w:t>c. Consistency with the service provisions of any applicable Coordinated Water System Plan, as adopted in King County Code Chapter 13.28.</w:t>
            </w:r>
          </w:p>
        </w:tc>
        <w:tc>
          <w:tcPr>
            <w:tcW w:w="5040" w:type="dxa"/>
          </w:tcPr>
          <w:p w14:paraId="60DCBEF0" w14:textId="138DAE5C" w:rsidR="0099618A" w:rsidRPr="00C55846" w:rsidRDefault="00CE7C5A" w:rsidP="001343AC">
            <w:pPr>
              <w:numPr>
                <w:ilvl w:val="0"/>
                <w:numId w:val="2"/>
              </w:numPr>
              <w:ind w:left="295" w:hanging="295"/>
              <w:rPr>
                <w:rFonts w:cs="Arial"/>
                <w:szCs w:val="20"/>
              </w:rPr>
            </w:pPr>
            <w:r w:rsidRPr="00CE7C5A">
              <w:rPr>
                <w:rFonts w:cs="Arial"/>
                <w:szCs w:val="20"/>
              </w:rPr>
              <w:t xml:space="preserve">Not applicable. The Plan does not modify or expand the City’s </w:t>
            </w:r>
            <w:r w:rsidR="0098060C">
              <w:rPr>
                <w:rFonts w:cs="Arial"/>
                <w:szCs w:val="20"/>
              </w:rPr>
              <w:t>RSA</w:t>
            </w:r>
            <w:r w:rsidRPr="00CE7C5A">
              <w:rPr>
                <w:rFonts w:cs="Arial"/>
                <w:szCs w:val="20"/>
              </w:rPr>
              <w:t>.</w:t>
            </w:r>
          </w:p>
        </w:tc>
      </w:tr>
      <w:tr w:rsidR="00CE7C5A" w:rsidRPr="009C1CF8" w14:paraId="6B5E3A99" w14:textId="77777777" w:rsidTr="1BC082BF">
        <w:trPr>
          <w:trHeight w:val="1628"/>
        </w:trPr>
        <w:tc>
          <w:tcPr>
            <w:tcW w:w="647" w:type="dxa"/>
          </w:tcPr>
          <w:p w14:paraId="16329E6D" w14:textId="71B3117A" w:rsidR="00CE7C5A" w:rsidRPr="009C1CF8" w:rsidRDefault="00CE7C5A" w:rsidP="00CE7C5A">
            <w:r>
              <w:t>(35)</w:t>
            </w:r>
          </w:p>
        </w:tc>
        <w:tc>
          <w:tcPr>
            <w:tcW w:w="4658" w:type="dxa"/>
          </w:tcPr>
          <w:p w14:paraId="2EF48315" w14:textId="5EEA1AF4" w:rsidR="00CE7C5A" w:rsidRPr="002E71FA" w:rsidRDefault="00CE7C5A" w:rsidP="00CE7C5A">
            <w:r w:rsidRPr="002E71FA">
              <w:t>F-498</w:t>
            </w:r>
            <w:proofErr w:type="gramStart"/>
            <w:r w:rsidRPr="002E71FA">
              <w:t>:  King</w:t>
            </w:r>
            <w:proofErr w:type="gramEnd"/>
            <w:r w:rsidRPr="002E71FA">
              <w:t xml:space="preserve"> County shall not approve a water system plan with a proposed </w:t>
            </w:r>
            <w:r w:rsidR="0098060C">
              <w:t>RSA</w:t>
            </w:r>
            <w:r w:rsidRPr="002E71FA">
              <w:t xml:space="preserve"> where the water system is unable to provide </w:t>
            </w:r>
            <w:proofErr w:type="gramStart"/>
            <w:r w:rsidRPr="002E71FA">
              <w:t>timely</w:t>
            </w:r>
            <w:proofErr w:type="gramEnd"/>
            <w:r w:rsidRPr="002E71FA">
              <w:t xml:space="preserve"> and reasonable service for one or more of the reasons </w:t>
            </w:r>
            <w:proofErr w:type="gramStart"/>
            <w:r w:rsidRPr="002E71FA">
              <w:t>identified</w:t>
            </w:r>
            <w:proofErr w:type="gramEnd"/>
            <w:r w:rsidRPr="002E71FA">
              <w:t xml:space="preserve"> 43.20.260 RCW.</w:t>
            </w:r>
          </w:p>
        </w:tc>
        <w:tc>
          <w:tcPr>
            <w:tcW w:w="5040" w:type="dxa"/>
          </w:tcPr>
          <w:p w14:paraId="0E9C02AB" w14:textId="3D66B931" w:rsidR="00CE7C5A" w:rsidRPr="00CB46DD" w:rsidRDefault="00DA7CC0" w:rsidP="009A3212">
            <w:pPr>
              <w:numPr>
                <w:ilvl w:val="0"/>
                <w:numId w:val="2"/>
              </w:numPr>
              <w:ind w:left="295" w:hanging="295"/>
              <w:rPr>
                <w:rFonts w:cs="Arial"/>
                <w:szCs w:val="20"/>
              </w:rPr>
            </w:pPr>
            <w:r w:rsidRPr="00CB46DD">
              <w:rPr>
                <w:rFonts w:cs="Arial"/>
                <w:szCs w:val="20"/>
              </w:rPr>
              <w:t>T</w:t>
            </w:r>
            <w:r w:rsidR="00CE7C5A" w:rsidRPr="00CB46DD">
              <w:rPr>
                <w:rFonts w:cs="Arial"/>
                <w:szCs w:val="20"/>
              </w:rPr>
              <w:t xml:space="preserve">he </w:t>
            </w:r>
            <w:proofErr w:type="gramStart"/>
            <w:r w:rsidR="00CE7C5A" w:rsidRPr="00CB46DD">
              <w:rPr>
                <w:rFonts w:cs="Arial"/>
                <w:szCs w:val="20"/>
              </w:rPr>
              <w:t>City</w:t>
            </w:r>
            <w:proofErr w:type="gramEnd"/>
            <w:r w:rsidR="00CE7C5A" w:rsidRPr="00CB46DD">
              <w:rPr>
                <w:rFonts w:cs="Arial"/>
                <w:szCs w:val="20"/>
              </w:rPr>
              <w:t xml:space="preserve"> provide</w:t>
            </w:r>
            <w:r w:rsidR="00141446">
              <w:rPr>
                <w:rFonts w:cs="Arial"/>
                <w:szCs w:val="20"/>
              </w:rPr>
              <w:t>s</w:t>
            </w:r>
            <w:r w:rsidR="00CE7C5A" w:rsidRPr="00CB46DD">
              <w:rPr>
                <w:rFonts w:cs="Arial"/>
                <w:szCs w:val="20"/>
              </w:rPr>
              <w:t xml:space="preserve"> water to unincorporated King County areas.</w:t>
            </w:r>
          </w:p>
          <w:p w14:paraId="75557B0B" w14:textId="043F9048" w:rsidR="00CE7C5A" w:rsidRPr="00C55846" w:rsidRDefault="00CE7C5A" w:rsidP="009A3212">
            <w:pPr>
              <w:numPr>
                <w:ilvl w:val="0"/>
                <w:numId w:val="2"/>
              </w:numPr>
              <w:ind w:left="295" w:hanging="295"/>
              <w:rPr>
                <w:rFonts w:cs="Arial"/>
              </w:rPr>
            </w:pPr>
            <w:r w:rsidRPr="1BC082BF">
              <w:rPr>
                <w:rFonts w:cs="Arial"/>
              </w:rPr>
              <w:t xml:space="preserve">The Plan </w:t>
            </w:r>
            <w:proofErr w:type="gramStart"/>
            <w:r w:rsidRPr="1BC082BF">
              <w:rPr>
                <w:rFonts w:cs="Arial"/>
              </w:rPr>
              <w:t>demonstrates</w:t>
            </w:r>
            <w:proofErr w:type="gramEnd"/>
            <w:r w:rsidRPr="1BC082BF">
              <w:rPr>
                <w:rFonts w:cs="Arial"/>
              </w:rPr>
              <w:t xml:space="preserve"> that the </w:t>
            </w:r>
            <w:proofErr w:type="gramStart"/>
            <w:r w:rsidRPr="1BC082BF">
              <w:rPr>
                <w:rFonts w:cs="Arial"/>
              </w:rPr>
              <w:t>City</w:t>
            </w:r>
            <w:proofErr w:type="gramEnd"/>
            <w:r w:rsidRPr="1BC082BF">
              <w:rPr>
                <w:rFonts w:cs="Arial"/>
              </w:rPr>
              <w:t xml:space="preserve"> can meet its duty</w:t>
            </w:r>
            <w:r>
              <w:t xml:space="preserve"> to serve the designated </w:t>
            </w:r>
            <w:r w:rsidR="009241F5">
              <w:t>RSA</w:t>
            </w:r>
            <w:r>
              <w:t>.</w:t>
            </w:r>
          </w:p>
        </w:tc>
      </w:tr>
      <w:tr w:rsidR="00CE7C5A" w:rsidRPr="009C1CF8" w14:paraId="67F5CDA2" w14:textId="77777777" w:rsidTr="1BC082BF">
        <w:trPr>
          <w:trHeight w:val="2496"/>
        </w:trPr>
        <w:tc>
          <w:tcPr>
            <w:tcW w:w="647" w:type="dxa"/>
          </w:tcPr>
          <w:p w14:paraId="043B8423" w14:textId="6773BE47" w:rsidR="00CE7C5A" w:rsidRPr="009C1CF8" w:rsidRDefault="00CE7C5A" w:rsidP="00CE7C5A">
            <w:r w:rsidRPr="009C1CF8">
              <w:t>(</w:t>
            </w:r>
            <w:r>
              <w:t>36</w:t>
            </w:r>
            <w:r w:rsidRPr="009C1CF8">
              <w:t>)</w:t>
            </w:r>
          </w:p>
        </w:tc>
        <w:tc>
          <w:tcPr>
            <w:tcW w:w="4658" w:type="dxa"/>
          </w:tcPr>
          <w:p w14:paraId="7A48F88B" w14:textId="19BD0404" w:rsidR="00CE7C5A" w:rsidRPr="00793B1F" w:rsidRDefault="00CE7C5A" w:rsidP="00CE7C5A">
            <w:r w:rsidRPr="00793B1F">
              <w:t>F-</w:t>
            </w:r>
            <w:r w:rsidRPr="002E71FA">
              <w:t>499: Public drinking water system surface water reservoirs and their watersheds should be managed primarily for the protection of drinking water, but should allow for multiple uses, including recreation, when such uses do not jeopardize drinking water quality standards. Public watersheds are managed to protect downstream fish and agriculture resources.</w:t>
            </w:r>
          </w:p>
        </w:tc>
        <w:tc>
          <w:tcPr>
            <w:tcW w:w="5040" w:type="dxa"/>
          </w:tcPr>
          <w:p w14:paraId="5B1AFD29" w14:textId="1FAD9178" w:rsidR="009F47C1" w:rsidRDefault="00D20726" w:rsidP="009A3212">
            <w:pPr>
              <w:numPr>
                <w:ilvl w:val="0"/>
                <w:numId w:val="2"/>
              </w:numPr>
              <w:ind w:left="295" w:hanging="295"/>
              <w:rPr>
                <w:rFonts w:cs="Arial"/>
                <w:szCs w:val="20"/>
              </w:rPr>
            </w:pPr>
            <w:r>
              <w:rPr>
                <w:rFonts w:cs="Arial"/>
                <w:szCs w:val="20"/>
              </w:rPr>
              <w:t xml:space="preserve">One of the City’s water sources is a surface water spring. This spring source is fed from the Cumberland Aquifer located southeast of the Green River, </w:t>
            </w:r>
            <w:r w:rsidR="00160CE8">
              <w:rPr>
                <w:rFonts w:cs="Arial"/>
                <w:szCs w:val="20"/>
              </w:rPr>
              <w:t xml:space="preserve">outside of </w:t>
            </w:r>
            <w:r>
              <w:rPr>
                <w:rFonts w:cs="Arial"/>
                <w:szCs w:val="20"/>
              </w:rPr>
              <w:t>the City’s jurisdiction.</w:t>
            </w:r>
          </w:p>
          <w:p w14:paraId="369483FE" w14:textId="60B27013" w:rsidR="00E91490" w:rsidRDefault="00E91490" w:rsidP="009A3212">
            <w:pPr>
              <w:numPr>
                <w:ilvl w:val="0"/>
                <w:numId w:val="2"/>
              </w:numPr>
              <w:ind w:left="295" w:hanging="295"/>
              <w:rPr>
                <w:rFonts w:cs="Arial"/>
                <w:szCs w:val="20"/>
              </w:rPr>
            </w:pPr>
            <w:r w:rsidRPr="00E91490">
              <w:rPr>
                <w:rFonts w:cs="Arial"/>
                <w:szCs w:val="20"/>
              </w:rPr>
              <w:t xml:space="preserve">The </w:t>
            </w:r>
            <w:r w:rsidR="00D20726">
              <w:rPr>
                <w:rFonts w:cs="Arial"/>
                <w:szCs w:val="20"/>
              </w:rPr>
              <w:t xml:space="preserve">Plan includes a “Source Water Protection” appendix </w:t>
            </w:r>
            <w:r w:rsidR="00635886">
              <w:rPr>
                <w:rFonts w:cs="Arial"/>
                <w:szCs w:val="20"/>
              </w:rPr>
              <w:t>that has maps depicting</w:t>
            </w:r>
            <w:r w:rsidR="009F47C1">
              <w:rPr>
                <w:rFonts w:cs="Arial"/>
                <w:szCs w:val="20"/>
              </w:rPr>
              <w:t xml:space="preserve"> the </w:t>
            </w:r>
            <w:r w:rsidR="00141446">
              <w:rPr>
                <w:rFonts w:cs="Arial"/>
                <w:szCs w:val="20"/>
              </w:rPr>
              <w:t>C</w:t>
            </w:r>
            <w:r w:rsidR="009F47C1">
              <w:rPr>
                <w:rFonts w:cs="Arial"/>
                <w:szCs w:val="20"/>
              </w:rPr>
              <w:t xml:space="preserve">ity’s wellhead protection area, </w:t>
            </w:r>
            <w:r w:rsidR="00D20726">
              <w:rPr>
                <w:rFonts w:cs="Arial"/>
                <w:szCs w:val="20"/>
              </w:rPr>
              <w:t xml:space="preserve">which are areas most likely to contribute pollutants to </w:t>
            </w:r>
            <w:r w:rsidR="00811B07">
              <w:rPr>
                <w:rFonts w:cs="Arial"/>
                <w:szCs w:val="20"/>
              </w:rPr>
              <w:t>groundwater</w:t>
            </w:r>
            <w:r w:rsidR="00D20726">
              <w:rPr>
                <w:rFonts w:cs="Arial"/>
                <w:szCs w:val="20"/>
              </w:rPr>
              <w:t>.</w:t>
            </w:r>
          </w:p>
          <w:p w14:paraId="5C73F7C9" w14:textId="14C5C77B" w:rsidR="009F47C1" w:rsidRPr="00C55846" w:rsidRDefault="009F47C1" w:rsidP="009A3212">
            <w:pPr>
              <w:numPr>
                <w:ilvl w:val="0"/>
                <w:numId w:val="2"/>
              </w:numPr>
              <w:ind w:left="295" w:hanging="295"/>
              <w:rPr>
                <w:rFonts w:cs="Arial"/>
                <w:szCs w:val="20"/>
              </w:rPr>
            </w:pPr>
            <w:r>
              <w:rPr>
                <w:rFonts w:cs="Arial"/>
                <w:szCs w:val="20"/>
              </w:rPr>
              <w:t>As stated in the Plan, “The City will take the following actions</w:t>
            </w:r>
            <w:r w:rsidR="00635886">
              <w:rPr>
                <w:rFonts w:cs="Arial"/>
                <w:szCs w:val="20"/>
              </w:rPr>
              <w:t xml:space="preserve"> to minimize the risk of contamination to the Black Diamond Spring Field</w:t>
            </w:r>
            <w:r>
              <w:rPr>
                <w:rFonts w:cs="Arial"/>
                <w:szCs w:val="20"/>
              </w:rPr>
              <w:t>…notify commercial businesses, hazardous waste generators, and septic owners of their presence within the City’s wellhead protection area…assertively notify King County of potential impact that developments approved…will have on the water quality of the City….utilize management strategies provided by the King County Groundwater Protection Program.”</w:t>
            </w:r>
          </w:p>
        </w:tc>
      </w:tr>
      <w:tr w:rsidR="0099618A" w:rsidRPr="0028678E" w14:paraId="4CEB103E" w14:textId="77777777" w:rsidTr="009A3212">
        <w:trPr>
          <w:cantSplit/>
          <w:trHeight w:val="602"/>
        </w:trPr>
        <w:tc>
          <w:tcPr>
            <w:tcW w:w="647" w:type="dxa"/>
            <w:tcBorders>
              <w:top w:val="single" w:sz="4" w:space="0" w:color="auto"/>
              <w:left w:val="single" w:sz="4" w:space="0" w:color="auto"/>
              <w:bottom w:val="single" w:sz="4" w:space="0" w:color="auto"/>
              <w:right w:val="single" w:sz="4" w:space="0" w:color="auto"/>
            </w:tcBorders>
          </w:tcPr>
          <w:p w14:paraId="5BDEA41B" w14:textId="5BC5B074" w:rsidR="0099618A" w:rsidRPr="009C1CF8" w:rsidRDefault="0099618A" w:rsidP="0099618A">
            <w:r w:rsidRPr="009C1CF8">
              <w:lastRenderedPageBreak/>
              <w:t>(</w:t>
            </w:r>
            <w:r w:rsidR="00531A43">
              <w:t>37</w:t>
            </w:r>
            <w:r w:rsidRPr="009C1CF8">
              <w:t>)</w:t>
            </w:r>
          </w:p>
        </w:tc>
        <w:tc>
          <w:tcPr>
            <w:tcW w:w="4658" w:type="dxa"/>
            <w:tcBorders>
              <w:top w:val="single" w:sz="4" w:space="0" w:color="auto"/>
              <w:left w:val="single" w:sz="4" w:space="0" w:color="auto"/>
              <w:bottom w:val="single" w:sz="4" w:space="0" w:color="auto"/>
              <w:right w:val="single" w:sz="4" w:space="0" w:color="auto"/>
            </w:tcBorders>
          </w:tcPr>
          <w:p w14:paraId="074A7B00" w14:textId="1A6E3A84" w:rsidR="0099618A" w:rsidRPr="009C1CF8" w:rsidRDefault="0099618A" w:rsidP="0099618A">
            <w:r w:rsidRPr="00531A43">
              <w:t>F-</w:t>
            </w:r>
            <w:r w:rsidR="00D546FC" w:rsidRPr="00531A43">
              <w:t>500</w:t>
            </w:r>
            <w:r w:rsidRPr="00531A43">
              <w:t>: Groundwater</w:t>
            </w:r>
            <w:r w:rsidRPr="009C1CF8">
              <w:t xml:space="preserve">-based public water supplies should be protected by preventing land uses that may adversely affect groundwater quality or quantity to the extent that the supply might be jeopardized. The </w:t>
            </w:r>
            <w:r w:rsidR="00727B30">
              <w:t>C</w:t>
            </w:r>
            <w:r w:rsidRPr="009C1CF8">
              <w:t>ounty shall protect the quality and quantity of groundwater used as water supplies through implementation of Policies E-</w:t>
            </w:r>
            <w:r w:rsidR="00D546FC" w:rsidRPr="001343AC">
              <w:t>445</w:t>
            </w:r>
            <w:r w:rsidR="00D546FC">
              <w:t xml:space="preserve"> </w:t>
            </w:r>
            <w:r w:rsidRPr="009C1CF8">
              <w:t>through E</w:t>
            </w:r>
            <w:r w:rsidR="002E71FA">
              <w:t>-</w:t>
            </w:r>
            <w:r w:rsidR="00D546FC" w:rsidRPr="001343AC">
              <w:t>451</w:t>
            </w:r>
            <w:r w:rsidR="00D546FC">
              <w:t xml:space="preserve"> </w:t>
            </w:r>
            <w:r w:rsidRPr="009C1CF8">
              <w:t>where applicable.</w:t>
            </w:r>
          </w:p>
        </w:tc>
        <w:tc>
          <w:tcPr>
            <w:tcW w:w="5040" w:type="dxa"/>
            <w:tcBorders>
              <w:top w:val="single" w:sz="4" w:space="0" w:color="auto"/>
              <w:left w:val="single" w:sz="4" w:space="0" w:color="auto"/>
              <w:bottom w:val="single" w:sz="4" w:space="0" w:color="auto"/>
              <w:right w:val="single" w:sz="4" w:space="0" w:color="auto"/>
            </w:tcBorders>
          </w:tcPr>
          <w:p w14:paraId="4F5D64A6" w14:textId="21B2B5B8" w:rsidR="0099618A" w:rsidRPr="00C55846" w:rsidRDefault="009F47C1" w:rsidP="009A3212">
            <w:pPr>
              <w:numPr>
                <w:ilvl w:val="0"/>
                <w:numId w:val="2"/>
              </w:numPr>
              <w:ind w:left="295" w:hanging="295"/>
              <w:rPr>
                <w:rFonts w:cs="Arial"/>
                <w:szCs w:val="20"/>
              </w:rPr>
            </w:pPr>
            <w:r>
              <w:rPr>
                <w:rFonts w:cs="Arial"/>
                <w:szCs w:val="20"/>
              </w:rPr>
              <w:t>The Plan includes a “Source Water Protection” appendix</w:t>
            </w:r>
            <w:r w:rsidR="00635886">
              <w:rPr>
                <w:rFonts w:cs="Arial"/>
                <w:szCs w:val="20"/>
              </w:rPr>
              <w:t xml:space="preserve"> that has </w:t>
            </w:r>
            <w:r w:rsidRPr="009F47C1">
              <w:rPr>
                <w:rFonts w:cs="Arial"/>
                <w:szCs w:val="20"/>
              </w:rPr>
              <w:t xml:space="preserve">maps </w:t>
            </w:r>
            <w:r w:rsidR="00635886">
              <w:rPr>
                <w:rFonts w:cs="Arial"/>
                <w:szCs w:val="20"/>
              </w:rPr>
              <w:t xml:space="preserve">of </w:t>
            </w:r>
            <w:r w:rsidRPr="009F47C1">
              <w:rPr>
                <w:rFonts w:cs="Arial"/>
                <w:szCs w:val="20"/>
              </w:rPr>
              <w:t xml:space="preserve">the </w:t>
            </w:r>
            <w:r w:rsidR="009241F5">
              <w:rPr>
                <w:rFonts w:cs="Arial"/>
                <w:szCs w:val="20"/>
              </w:rPr>
              <w:t>C</w:t>
            </w:r>
            <w:r w:rsidRPr="009F47C1">
              <w:rPr>
                <w:rFonts w:cs="Arial"/>
                <w:szCs w:val="20"/>
              </w:rPr>
              <w:t>ity’s wellhead protection area, which are areas most likely to contribute pollutants to the groundwater.</w:t>
            </w:r>
          </w:p>
        </w:tc>
      </w:tr>
    </w:tbl>
    <w:p w14:paraId="07A62C1C" w14:textId="77777777" w:rsidR="00645801" w:rsidRPr="0028678E" w:rsidRDefault="00645801" w:rsidP="000D0AE9"/>
    <w:sectPr w:rsidR="00645801" w:rsidRPr="0028678E" w:rsidSect="0028017C">
      <w:headerReference w:type="even" r:id="rId12"/>
      <w:headerReference w:type="default" r:id="rId13"/>
      <w:footerReference w:type="even" r:id="rId14"/>
      <w:footerReference w:type="default" r:id="rId15"/>
      <w:headerReference w:type="first" r:id="rId16"/>
      <w:footerReference w:type="first" r:id="rId17"/>
      <w:pgSz w:w="12240" w:h="15840" w:code="1"/>
      <w:pgMar w:top="1008" w:right="1152" w:bottom="720"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BFEA3" w14:textId="77777777" w:rsidR="00427A85" w:rsidRDefault="00427A85">
      <w:r>
        <w:separator/>
      </w:r>
    </w:p>
  </w:endnote>
  <w:endnote w:type="continuationSeparator" w:id="0">
    <w:p w14:paraId="65C11DB0" w14:textId="77777777" w:rsidR="00427A85" w:rsidRDefault="00427A85">
      <w:r>
        <w:continuationSeparator/>
      </w:r>
    </w:p>
  </w:endnote>
  <w:endnote w:type="continuationNotice" w:id="1">
    <w:p w14:paraId="69BD265A" w14:textId="77777777" w:rsidR="00427A85" w:rsidRDefault="00427A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F027" w14:textId="77777777" w:rsidR="00ED114A" w:rsidRDefault="00961D66">
    <w:pPr>
      <w:pStyle w:val="Footer"/>
      <w:framePr w:wrap="around" w:vAnchor="text" w:hAnchor="margin" w:xAlign="center" w:y="1"/>
      <w:rPr>
        <w:rStyle w:val="PageNumber"/>
      </w:rPr>
    </w:pPr>
    <w:r>
      <w:rPr>
        <w:rStyle w:val="PageNumber"/>
      </w:rPr>
      <w:fldChar w:fldCharType="begin"/>
    </w:r>
    <w:r w:rsidR="00ED114A">
      <w:rPr>
        <w:rStyle w:val="PageNumber"/>
      </w:rPr>
      <w:instrText xml:space="preserve">PAGE  </w:instrText>
    </w:r>
    <w:r>
      <w:rPr>
        <w:rStyle w:val="PageNumber"/>
      </w:rPr>
      <w:fldChar w:fldCharType="end"/>
    </w:r>
  </w:p>
  <w:p w14:paraId="286DC8D5" w14:textId="77777777" w:rsidR="00ED114A" w:rsidRDefault="00ED1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F7903" w14:textId="77777777" w:rsidR="000D1777" w:rsidRDefault="000D1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46B6" w14:textId="77777777" w:rsidR="000D1777" w:rsidRDefault="000D1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32061" w14:textId="77777777" w:rsidR="00427A85" w:rsidRDefault="00427A85">
      <w:r>
        <w:separator/>
      </w:r>
    </w:p>
  </w:footnote>
  <w:footnote w:type="continuationSeparator" w:id="0">
    <w:p w14:paraId="1E4A6DA1" w14:textId="77777777" w:rsidR="00427A85" w:rsidRDefault="00427A85">
      <w:r>
        <w:continuationSeparator/>
      </w:r>
    </w:p>
  </w:footnote>
  <w:footnote w:type="continuationNotice" w:id="1">
    <w:p w14:paraId="00E92213" w14:textId="77777777" w:rsidR="00427A85" w:rsidRDefault="00427A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981A2" w14:textId="77777777" w:rsidR="000D1777" w:rsidRDefault="000D1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5AC2" w14:textId="4C30B98D" w:rsidR="00EF07FE" w:rsidRPr="00096805" w:rsidRDefault="00E91490" w:rsidP="00EF07FE">
    <w:pPr>
      <w:pStyle w:val="Heading1"/>
      <w:jc w:val="left"/>
      <w:rPr>
        <w:sz w:val="24"/>
        <w:szCs w:val="24"/>
      </w:rPr>
    </w:pPr>
    <w:r>
      <w:rPr>
        <w:sz w:val="24"/>
      </w:rPr>
      <w:t>City of Black Diamond Water System Plan</w:t>
    </w:r>
    <w:r w:rsidR="006D27B4">
      <w:rPr>
        <w:sz w:val="24"/>
      </w:rPr>
      <w:t xml:space="preserve"> (</w:t>
    </w:r>
    <w:r>
      <w:rPr>
        <w:sz w:val="24"/>
      </w:rPr>
      <w:t>Summer</w:t>
    </w:r>
    <w:r w:rsidR="006D27B4">
      <w:rPr>
        <w:sz w:val="24"/>
      </w:rPr>
      <w:t xml:space="preserve"> 2025)</w:t>
    </w:r>
  </w:p>
  <w:p w14:paraId="79959F0B" w14:textId="68C2DCC1" w:rsidR="00ED114A" w:rsidRPr="0018179A" w:rsidRDefault="00ED114A" w:rsidP="00CF7E46">
    <w:pPr>
      <w:pStyle w:val="Header"/>
      <w:tabs>
        <w:tab w:val="clear" w:pos="4320"/>
        <w:tab w:val="clear" w:pos="8640"/>
        <w:tab w:val="left" w:pos="6255"/>
      </w:tabs>
      <w:rPr>
        <w:rStyle w:val="PageNumber"/>
      </w:rPr>
    </w:pPr>
    <w:r w:rsidRPr="0018179A">
      <w:t xml:space="preserve">Page </w:t>
    </w:r>
    <w:r w:rsidR="00961D66" w:rsidRPr="0018179A">
      <w:rPr>
        <w:rStyle w:val="PageNumber"/>
      </w:rPr>
      <w:fldChar w:fldCharType="begin"/>
    </w:r>
    <w:r w:rsidRPr="0018179A">
      <w:rPr>
        <w:rStyle w:val="PageNumber"/>
      </w:rPr>
      <w:instrText xml:space="preserve"> PAGE </w:instrText>
    </w:r>
    <w:r w:rsidR="00961D66" w:rsidRPr="0018179A">
      <w:rPr>
        <w:rStyle w:val="PageNumber"/>
      </w:rPr>
      <w:fldChar w:fldCharType="separate"/>
    </w:r>
    <w:r w:rsidR="00B24656">
      <w:rPr>
        <w:rStyle w:val="PageNumber"/>
        <w:noProof/>
      </w:rPr>
      <w:t>8</w:t>
    </w:r>
    <w:r w:rsidR="00961D66" w:rsidRPr="0018179A">
      <w:rPr>
        <w:rStyle w:val="PageNumber"/>
      </w:rPr>
      <w:fldChar w:fldCharType="end"/>
    </w:r>
    <w:r w:rsidR="00CF7E46">
      <w:rPr>
        <w:rStyle w:val="PageNumber"/>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73B0" w14:textId="5B0875C4" w:rsidR="00485AA7" w:rsidRDefault="00485AA7">
    <w:pPr>
      <w:pStyle w:val="Header"/>
    </w:pPr>
    <w:r>
      <w:tab/>
    </w:r>
  </w:p>
  <w:p w14:paraId="21B91BE4" w14:textId="77777777" w:rsidR="00485AA7" w:rsidRDefault="00485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9011A"/>
    <w:multiLevelType w:val="hybridMultilevel"/>
    <w:tmpl w:val="C63EE5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B0F08"/>
    <w:multiLevelType w:val="hybridMultilevel"/>
    <w:tmpl w:val="1D3CFD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9E6AD9"/>
    <w:multiLevelType w:val="hybridMultilevel"/>
    <w:tmpl w:val="16041E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6C4075"/>
    <w:multiLevelType w:val="hybridMultilevel"/>
    <w:tmpl w:val="99BC32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F91321"/>
    <w:multiLevelType w:val="hybridMultilevel"/>
    <w:tmpl w:val="25D22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904072"/>
    <w:multiLevelType w:val="hybridMultilevel"/>
    <w:tmpl w:val="4EE051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0B73F81"/>
    <w:multiLevelType w:val="hybridMultilevel"/>
    <w:tmpl w:val="6A804C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3534CD4"/>
    <w:multiLevelType w:val="hybridMultilevel"/>
    <w:tmpl w:val="53C4061E"/>
    <w:lvl w:ilvl="0" w:tplc="0409000F">
      <w:start w:val="1"/>
      <w:numFmt w:val="decimal"/>
      <w:lvlText w:val="%1."/>
      <w:lvlJc w:val="left"/>
      <w:pPr>
        <w:tabs>
          <w:tab w:val="num" w:pos="720"/>
        </w:tabs>
        <w:ind w:left="720" w:hanging="360"/>
      </w:pPr>
      <w:rPr>
        <w:rFonts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A67E18"/>
    <w:multiLevelType w:val="hybridMultilevel"/>
    <w:tmpl w:val="63669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2160BE"/>
    <w:multiLevelType w:val="hybridMultilevel"/>
    <w:tmpl w:val="0409000F"/>
    <w:lvl w:ilvl="0" w:tplc="E71A7FB6">
      <w:start w:val="1"/>
      <w:numFmt w:val="decimal"/>
      <w:lvlText w:val="%1."/>
      <w:lvlJc w:val="left"/>
      <w:pPr>
        <w:tabs>
          <w:tab w:val="num" w:pos="360"/>
        </w:tabs>
        <w:ind w:left="360" w:hanging="360"/>
      </w:pPr>
      <w:rPr>
        <w:rFonts w:cs="Times New Roman" w:hint="default"/>
      </w:rPr>
    </w:lvl>
    <w:lvl w:ilvl="1" w:tplc="023AB820">
      <w:numFmt w:val="decimal"/>
      <w:lvlText w:val=""/>
      <w:lvlJc w:val="left"/>
    </w:lvl>
    <w:lvl w:ilvl="2" w:tplc="2AE05172">
      <w:numFmt w:val="decimal"/>
      <w:lvlText w:val=""/>
      <w:lvlJc w:val="left"/>
    </w:lvl>
    <w:lvl w:ilvl="3" w:tplc="D54E885C">
      <w:numFmt w:val="decimal"/>
      <w:lvlText w:val=""/>
      <w:lvlJc w:val="left"/>
    </w:lvl>
    <w:lvl w:ilvl="4" w:tplc="C63C6BA2">
      <w:numFmt w:val="decimal"/>
      <w:lvlText w:val=""/>
      <w:lvlJc w:val="left"/>
    </w:lvl>
    <w:lvl w:ilvl="5" w:tplc="9C3A0430">
      <w:numFmt w:val="decimal"/>
      <w:lvlText w:val=""/>
      <w:lvlJc w:val="left"/>
    </w:lvl>
    <w:lvl w:ilvl="6" w:tplc="E9805A30">
      <w:numFmt w:val="decimal"/>
      <w:lvlText w:val=""/>
      <w:lvlJc w:val="left"/>
    </w:lvl>
    <w:lvl w:ilvl="7" w:tplc="6BBA3E7C">
      <w:numFmt w:val="decimal"/>
      <w:lvlText w:val=""/>
      <w:lvlJc w:val="left"/>
    </w:lvl>
    <w:lvl w:ilvl="8" w:tplc="7618091C">
      <w:numFmt w:val="decimal"/>
      <w:lvlText w:val=""/>
      <w:lvlJc w:val="left"/>
    </w:lvl>
  </w:abstractNum>
  <w:abstractNum w:abstractNumId="10" w15:restartNumberingAfterBreak="0">
    <w:nsid w:val="645B3B78"/>
    <w:multiLevelType w:val="hybridMultilevel"/>
    <w:tmpl w:val="3E88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0A0895"/>
    <w:multiLevelType w:val="hybridMultilevel"/>
    <w:tmpl w:val="D52A2AC4"/>
    <w:lvl w:ilvl="0" w:tplc="2406859E">
      <w:start w:val="1"/>
      <w:numFmt w:val="bullet"/>
      <w:pStyle w:val="ListParagraph"/>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2" w15:restartNumberingAfterBreak="0">
    <w:nsid w:val="69551D06"/>
    <w:multiLevelType w:val="hybridMultilevel"/>
    <w:tmpl w:val="4F68D5E4"/>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3" w15:restartNumberingAfterBreak="0">
    <w:nsid w:val="6EF91EC6"/>
    <w:multiLevelType w:val="hybridMultilevel"/>
    <w:tmpl w:val="4468AF18"/>
    <w:lvl w:ilvl="0" w:tplc="4CEE9A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9326614">
    <w:abstractNumId w:val="0"/>
  </w:num>
  <w:num w:numId="2" w16cid:durableId="1508597753">
    <w:abstractNumId w:val="3"/>
  </w:num>
  <w:num w:numId="3" w16cid:durableId="966397214">
    <w:abstractNumId w:val="2"/>
  </w:num>
  <w:num w:numId="4" w16cid:durableId="322006571">
    <w:abstractNumId w:val="7"/>
  </w:num>
  <w:num w:numId="5" w16cid:durableId="485367724">
    <w:abstractNumId w:val="6"/>
  </w:num>
  <w:num w:numId="6" w16cid:durableId="295719401">
    <w:abstractNumId w:val="9"/>
  </w:num>
  <w:num w:numId="7" w16cid:durableId="2101674292">
    <w:abstractNumId w:val="13"/>
  </w:num>
  <w:num w:numId="8" w16cid:durableId="162160038">
    <w:abstractNumId w:val="8"/>
  </w:num>
  <w:num w:numId="9" w16cid:durableId="588658662">
    <w:abstractNumId w:val="12"/>
  </w:num>
  <w:num w:numId="10" w16cid:durableId="1880898270">
    <w:abstractNumId w:val="4"/>
  </w:num>
  <w:num w:numId="11" w16cid:durableId="1644849848">
    <w:abstractNumId w:val="11"/>
  </w:num>
  <w:num w:numId="12" w16cid:durableId="1489205045">
    <w:abstractNumId w:val="0"/>
  </w:num>
  <w:num w:numId="13" w16cid:durableId="1082217332">
    <w:abstractNumId w:val="3"/>
  </w:num>
  <w:num w:numId="14" w16cid:durableId="1177501113">
    <w:abstractNumId w:val="1"/>
  </w:num>
  <w:num w:numId="15" w16cid:durableId="1721174220">
    <w:abstractNumId w:val="5"/>
  </w:num>
  <w:num w:numId="16" w16cid:durableId="684406933">
    <w:abstractNumId w:val="10"/>
  </w:num>
  <w:num w:numId="17" w16cid:durableId="15339601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5E5"/>
    <w:rsid w:val="00003CB9"/>
    <w:rsid w:val="00004307"/>
    <w:rsid w:val="00004C7A"/>
    <w:rsid w:val="00007391"/>
    <w:rsid w:val="00007698"/>
    <w:rsid w:val="00007F84"/>
    <w:rsid w:val="000112AD"/>
    <w:rsid w:val="000127A8"/>
    <w:rsid w:val="00012919"/>
    <w:rsid w:val="000141B2"/>
    <w:rsid w:val="00014AD1"/>
    <w:rsid w:val="00015A3D"/>
    <w:rsid w:val="00016241"/>
    <w:rsid w:val="0002256B"/>
    <w:rsid w:val="00030840"/>
    <w:rsid w:val="00030B74"/>
    <w:rsid w:val="00030EBF"/>
    <w:rsid w:val="0003177C"/>
    <w:rsid w:val="0003450F"/>
    <w:rsid w:val="00035160"/>
    <w:rsid w:val="000352D5"/>
    <w:rsid w:val="000355AA"/>
    <w:rsid w:val="0003793B"/>
    <w:rsid w:val="00041622"/>
    <w:rsid w:val="00041B35"/>
    <w:rsid w:val="00043A45"/>
    <w:rsid w:val="00044CFE"/>
    <w:rsid w:val="00046149"/>
    <w:rsid w:val="0004642C"/>
    <w:rsid w:val="000469EA"/>
    <w:rsid w:val="00047C85"/>
    <w:rsid w:val="000522E0"/>
    <w:rsid w:val="00052E44"/>
    <w:rsid w:val="000538AF"/>
    <w:rsid w:val="00054211"/>
    <w:rsid w:val="00054507"/>
    <w:rsid w:val="000645D8"/>
    <w:rsid w:val="00066E06"/>
    <w:rsid w:val="000671C9"/>
    <w:rsid w:val="00067686"/>
    <w:rsid w:val="00067D66"/>
    <w:rsid w:val="00073802"/>
    <w:rsid w:val="00074498"/>
    <w:rsid w:val="00080AD9"/>
    <w:rsid w:val="00082630"/>
    <w:rsid w:val="00082E66"/>
    <w:rsid w:val="0008403B"/>
    <w:rsid w:val="000845B3"/>
    <w:rsid w:val="00086EA0"/>
    <w:rsid w:val="00091983"/>
    <w:rsid w:val="0009305A"/>
    <w:rsid w:val="0009655C"/>
    <w:rsid w:val="00096805"/>
    <w:rsid w:val="00096CA2"/>
    <w:rsid w:val="000A11D5"/>
    <w:rsid w:val="000A1A24"/>
    <w:rsid w:val="000A2631"/>
    <w:rsid w:val="000A2EAE"/>
    <w:rsid w:val="000A3E40"/>
    <w:rsid w:val="000A485D"/>
    <w:rsid w:val="000A5600"/>
    <w:rsid w:val="000B2C34"/>
    <w:rsid w:val="000B4CB3"/>
    <w:rsid w:val="000B4EA7"/>
    <w:rsid w:val="000B6C97"/>
    <w:rsid w:val="000B7568"/>
    <w:rsid w:val="000C1654"/>
    <w:rsid w:val="000C31DD"/>
    <w:rsid w:val="000C548C"/>
    <w:rsid w:val="000C5D57"/>
    <w:rsid w:val="000C6132"/>
    <w:rsid w:val="000C704E"/>
    <w:rsid w:val="000C77E2"/>
    <w:rsid w:val="000D0726"/>
    <w:rsid w:val="000D0AE9"/>
    <w:rsid w:val="000D16A3"/>
    <w:rsid w:val="000D1777"/>
    <w:rsid w:val="000D2433"/>
    <w:rsid w:val="000D250C"/>
    <w:rsid w:val="000D335A"/>
    <w:rsid w:val="000D54E9"/>
    <w:rsid w:val="000D755C"/>
    <w:rsid w:val="000E122F"/>
    <w:rsid w:val="000E2094"/>
    <w:rsid w:val="000E213D"/>
    <w:rsid w:val="000E26BC"/>
    <w:rsid w:val="000E3FEC"/>
    <w:rsid w:val="000E527B"/>
    <w:rsid w:val="000E6322"/>
    <w:rsid w:val="000F6E45"/>
    <w:rsid w:val="001003B1"/>
    <w:rsid w:val="00101640"/>
    <w:rsid w:val="001022A8"/>
    <w:rsid w:val="00102437"/>
    <w:rsid w:val="00103A78"/>
    <w:rsid w:val="00103C8B"/>
    <w:rsid w:val="0010562F"/>
    <w:rsid w:val="0010729F"/>
    <w:rsid w:val="0010760F"/>
    <w:rsid w:val="00107D0C"/>
    <w:rsid w:val="00107D66"/>
    <w:rsid w:val="00111A93"/>
    <w:rsid w:val="0011331F"/>
    <w:rsid w:val="0011458F"/>
    <w:rsid w:val="001163E7"/>
    <w:rsid w:val="00117BC9"/>
    <w:rsid w:val="001214C7"/>
    <w:rsid w:val="00122081"/>
    <w:rsid w:val="00124E58"/>
    <w:rsid w:val="00125CEE"/>
    <w:rsid w:val="00130BF2"/>
    <w:rsid w:val="00131637"/>
    <w:rsid w:val="00131C7C"/>
    <w:rsid w:val="00131CD9"/>
    <w:rsid w:val="00131D61"/>
    <w:rsid w:val="001325A2"/>
    <w:rsid w:val="00133A1E"/>
    <w:rsid w:val="001343AC"/>
    <w:rsid w:val="0013520B"/>
    <w:rsid w:val="00136236"/>
    <w:rsid w:val="00141446"/>
    <w:rsid w:val="0014181D"/>
    <w:rsid w:val="00141D38"/>
    <w:rsid w:val="00145EB1"/>
    <w:rsid w:val="0014619A"/>
    <w:rsid w:val="00147A3B"/>
    <w:rsid w:val="001508F3"/>
    <w:rsid w:val="0015145B"/>
    <w:rsid w:val="00156497"/>
    <w:rsid w:val="00156AEE"/>
    <w:rsid w:val="00157979"/>
    <w:rsid w:val="00160AE5"/>
    <w:rsid w:val="00160CE8"/>
    <w:rsid w:val="00162578"/>
    <w:rsid w:val="00164220"/>
    <w:rsid w:val="00164F6E"/>
    <w:rsid w:val="0016706D"/>
    <w:rsid w:val="00167603"/>
    <w:rsid w:val="0016798D"/>
    <w:rsid w:val="00167C23"/>
    <w:rsid w:val="00167F42"/>
    <w:rsid w:val="0017628E"/>
    <w:rsid w:val="001763F2"/>
    <w:rsid w:val="00176F45"/>
    <w:rsid w:val="00177374"/>
    <w:rsid w:val="0018179A"/>
    <w:rsid w:val="00183839"/>
    <w:rsid w:val="00183935"/>
    <w:rsid w:val="00183FE0"/>
    <w:rsid w:val="001849D2"/>
    <w:rsid w:val="001935AA"/>
    <w:rsid w:val="001965C4"/>
    <w:rsid w:val="001A1036"/>
    <w:rsid w:val="001A1CAB"/>
    <w:rsid w:val="001A1D8E"/>
    <w:rsid w:val="001A429F"/>
    <w:rsid w:val="001A6C9A"/>
    <w:rsid w:val="001B0CCF"/>
    <w:rsid w:val="001B4AA6"/>
    <w:rsid w:val="001B5A98"/>
    <w:rsid w:val="001B7D8A"/>
    <w:rsid w:val="001C2F99"/>
    <w:rsid w:val="001C5B83"/>
    <w:rsid w:val="001C673D"/>
    <w:rsid w:val="001D1D44"/>
    <w:rsid w:val="001D1FC3"/>
    <w:rsid w:val="001D34A0"/>
    <w:rsid w:val="001D46EE"/>
    <w:rsid w:val="001D4B0F"/>
    <w:rsid w:val="001D559D"/>
    <w:rsid w:val="001E0CB7"/>
    <w:rsid w:val="001E1DFA"/>
    <w:rsid w:val="001E4827"/>
    <w:rsid w:val="001E536F"/>
    <w:rsid w:val="001E729A"/>
    <w:rsid w:val="001F1167"/>
    <w:rsid w:val="001F215E"/>
    <w:rsid w:val="001F3556"/>
    <w:rsid w:val="001F4139"/>
    <w:rsid w:val="001F419C"/>
    <w:rsid w:val="001F49AD"/>
    <w:rsid w:val="00201063"/>
    <w:rsid w:val="00201603"/>
    <w:rsid w:val="00202D38"/>
    <w:rsid w:val="00202DA0"/>
    <w:rsid w:val="00204211"/>
    <w:rsid w:val="002045CE"/>
    <w:rsid w:val="00205126"/>
    <w:rsid w:val="00205CA9"/>
    <w:rsid w:val="00214574"/>
    <w:rsid w:val="002164CB"/>
    <w:rsid w:val="00217B27"/>
    <w:rsid w:val="002218A6"/>
    <w:rsid w:val="00221D4B"/>
    <w:rsid w:val="0022422B"/>
    <w:rsid w:val="002262B9"/>
    <w:rsid w:val="00227161"/>
    <w:rsid w:val="002307B7"/>
    <w:rsid w:val="002324AC"/>
    <w:rsid w:val="00232B21"/>
    <w:rsid w:val="0023795F"/>
    <w:rsid w:val="00240B94"/>
    <w:rsid w:val="002424F2"/>
    <w:rsid w:val="002430D3"/>
    <w:rsid w:val="00243BB1"/>
    <w:rsid w:val="00245026"/>
    <w:rsid w:val="00246D7A"/>
    <w:rsid w:val="002477D7"/>
    <w:rsid w:val="002478FF"/>
    <w:rsid w:val="002538C1"/>
    <w:rsid w:val="00254C16"/>
    <w:rsid w:val="0025664C"/>
    <w:rsid w:val="00256886"/>
    <w:rsid w:val="00257B31"/>
    <w:rsid w:val="00257BE1"/>
    <w:rsid w:val="002637EB"/>
    <w:rsid w:val="0026432C"/>
    <w:rsid w:val="00266F91"/>
    <w:rsid w:val="00267166"/>
    <w:rsid w:val="0027047F"/>
    <w:rsid w:val="002733E8"/>
    <w:rsid w:val="002749FF"/>
    <w:rsid w:val="002750A4"/>
    <w:rsid w:val="00275C56"/>
    <w:rsid w:val="00276670"/>
    <w:rsid w:val="00277DEB"/>
    <w:rsid w:val="0028017C"/>
    <w:rsid w:val="00282937"/>
    <w:rsid w:val="00283246"/>
    <w:rsid w:val="00283EB8"/>
    <w:rsid w:val="0028678E"/>
    <w:rsid w:val="00286D72"/>
    <w:rsid w:val="00286DAD"/>
    <w:rsid w:val="00290FAA"/>
    <w:rsid w:val="00291D28"/>
    <w:rsid w:val="00292828"/>
    <w:rsid w:val="00295E14"/>
    <w:rsid w:val="00295FBB"/>
    <w:rsid w:val="00297278"/>
    <w:rsid w:val="002A1A7B"/>
    <w:rsid w:val="002A39E9"/>
    <w:rsid w:val="002A49A8"/>
    <w:rsid w:val="002A4A28"/>
    <w:rsid w:val="002A5163"/>
    <w:rsid w:val="002A6D1C"/>
    <w:rsid w:val="002A7216"/>
    <w:rsid w:val="002A776C"/>
    <w:rsid w:val="002B0340"/>
    <w:rsid w:val="002B04CF"/>
    <w:rsid w:val="002B1AE9"/>
    <w:rsid w:val="002B250C"/>
    <w:rsid w:val="002B35BE"/>
    <w:rsid w:val="002B3D8B"/>
    <w:rsid w:val="002B5193"/>
    <w:rsid w:val="002B7E27"/>
    <w:rsid w:val="002C10CC"/>
    <w:rsid w:val="002C6353"/>
    <w:rsid w:val="002C655F"/>
    <w:rsid w:val="002D0489"/>
    <w:rsid w:val="002D5ECD"/>
    <w:rsid w:val="002D75D3"/>
    <w:rsid w:val="002E061A"/>
    <w:rsid w:val="002E16B7"/>
    <w:rsid w:val="002E1E17"/>
    <w:rsid w:val="002E1EDD"/>
    <w:rsid w:val="002E2EA8"/>
    <w:rsid w:val="002E36B7"/>
    <w:rsid w:val="002E5B7C"/>
    <w:rsid w:val="002E6ED6"/>
    <w:rsid w:val="002E71FA"/>
    <w:rsid w:val="002E7430"/>
    <w:rsid w:val="002E7668"/>
    <w:rsid w:val="002F0743"/>
    <w:rsid w:val="002F12B0"/>
    <w:rsid w:val="002F15DB"/>
    <w:rsid w:val="002F1E17"/>
    <w:rsid w:val="002F1FEB"/>
    <w:rsid w:val="002F2C5C"/>
    <w:rsid w:val="002F3E27"/>
    <w:rsid w:val="002F3E99"/>
    <w:rsid w:val="002F4216"/>
    <w:rsid w:val="002F68CA"/>
    <w:rsid w:val="00301688"/>
    <w:rsid w:val="003022D1"/>
    <w:rsid w:val="003078CA"/>
    <w:rsid w:val="0031044A"/>
    <w:rsid w:val="00311064"/>
    <w:rsid w:val="003130E1"/>
    <w:rsid w:val="0031397F"/>
    <w:rsid w:val="003151C9"/>
    <w:rsid w:val="00316D7A"/>
    <w:rsid w:val="00320288"/>
    <w:rsid w:val="00321619"/>
    <w:rsid w:val="00321D1D"/>
    <w:rsid w:val="00322222"/>
    <w:rsid w:val="00322410"/>
    <w:rsid w:val="00322A8C"/>
    <w:rsid w:val="00323EB2"/>
    <w:rsid w:val="0032457F"/>
    <w:rsid w:val="003247BB"/>
    <w:rsid w:val="00324EB5"/>
    <w:rsid w:val="00327663"/>
    <w:rsid w:val="00332807"/>
    <w:rsid w:val="003361D5"/>
    <w:rsid w:val="00336CA5"/>
    <w:rsid w:val="00337A29"/>
    <w:rsid w:val="003410FA"/>
    <w:rsid w:val="003420E0"/>
    <w:rsid w:val="003421E2"/>
    <w:rsid w:val="003432CB"/>
    <w:rsid w:val="003435F1"/>
    <w:rsid w:val="0034605B"/>
    <w:rsid w:val="00346A73"/>
    <w:rsid w:val="00346E33"/>
    <w:rsid w:val="00346FAE"/>
    <w:rsid w:val="00347172"/>
    <w:rsid w:val="00347664"/>
    <w:rsid w:val="00350584"/>
    <w:rsid w:val="003507B1"/>
    <w:rsid w:val="0035278C"/>
    <w:rsid w:val="00352A2D"/>
    <w:rsid w:val="003541D9"/>
    <w:rsid w:val="00354E0A"/>
    <w:rsid w:val="00355FC4"/>
    <w:rsid w:val="0035767B"/>
    <w:rsid w:val="00357ABC"/>
    <w:rsid w:val="0036109A"/>
    <w:rsid w:val="00361FA3"/>
    <w:rsid w:val="00362505"/>
    <w:rsid w:val="00362A95"/>
    <w:rsid w:val="003632C2"/>
    <w:rsid w:val="003634F6"/>
    <w:rsid w:val="00363CA8"/>
    <w:rsid w:val="003718B8"/>
    <w:rsid w:val="00371905"/>
    <w:rsid w:val="003737DD"/>
    <w:rsid w:val="00374227"/>
    <w:rsid w:val="00376716"/>
    <w:rsid w:val="003800D1"/>
    <w:rsid w:val="00380762"/>
    <w:rsid w:val="0038318C"/>
    <w:rsid w:val="00384736"/>
    <w:rsid w:val="00385655"/>
    <w:rsid w:val="0038629B"/>
    <w:rsid w:val="00390796"/>
    <w:rsid w:val="00393898"/>
    <w:rsid w:val="0039409F"/>
    <w:rsid w:val="0039509B"/>
    <w:rsid w:val="00395CD5"/>
    <w:rsid w:val="00396F68"/>
    <w:rsid w:val="003A02D7"/>
    <w:rsid w:val="003A2DF4"/>
    <w:rsid w:val="003A53A6"/>
    <w:rsid w:val="003B0718"/>
    <w:rsid w:val="003B1E5A"/>
    <w:rsid w:val="003B4073"/>
    <w:rsid w:val="003B5C4C"/>
    <w:rsid w:val="003C096A"/>
    <w:rsid w:val="003C2E46"/>
    <w:rsid w:val="003C42BC"/>
    <w:rsid w:val="003C4BC5"/>
    <w:rsid w:val="003C5EFE"/>
    <w:rsid w:val="003C6180"/>
    <w:rsid w:val="003D2671"/>
    <w:rsid w:val="003D2BD8"/>
    <w:rsid w:val="003D3007"/>
    <w:rsid w:val="003D62F4"/>
    <w:rsid w:val="003E27C0"/>
    <w:rsid w:val="003E2E16"/>
    <w:rsid w:val="003E5845"/>
    <w:rsid w:val="003E6296"/>
    <w:rsid w:val="003F2398"/>
    <w:rsid w:val="003F25A9"/>
    <w:rsid w:val="003F2A19"/>
    <w:rsid w:val="003F43F1"/>
    <w:rsid w:val="003F4772"/>
    <w:rsid w:val="003F4A6C"/>
    <w:rsid w:val="00400E4B"/>
    <w:rsid w:val="004023A7"/>
    <w:rsid w:val="00403460"/>
    <w:rsid w:val="0040524D"/>
    <w:rsid w:val="00412068"/>
    <w:rsid w:val="0041341F"/>
    <w:rsid w:val="00415905"/>
    <w:rsid w:val="00424506"/>
    <w:rsid w:val="0042524A"/>
    <w:rsid w:val="00425C9A"/>
    <w:rsid w:val="00427A85"/>
    <w:rsid w:val="00427C09"/>
    <w:rsid w:val="00430F9F"/>
    <w:rsid w:val="00434164"/>
    <w:rsid w:val="00434954"/>
    <w:rsid w:val="00435B04"/>
    <w:rsid w:val="00436B51"/>
    <w:rsid w:val="00436D73"/>
    <w:rsid w:val="00437E39"/>
    <w:rsid w:val="00440250"/>
    <w:rsid w:val="004410D1"/>
    <w:rsid w:val="0044149A"/>
    <w:rsid w:val="0044198F"/>
    <w:rsid w:val="00444B2F"/>
    <w:rsid w:val="00445E8C"/>
    <w:rsid w:val="00450955"/>
    <w:rsid w:val="00450DC9"/>
    <w:rsid w:val="00455995"/>
    <w:rsid w:val="004564C9"/>
    <w:rsid w:val="00456C63"/>
    <w:rsid w:val="00457936"/>
    <w:rsid w:val="00460444"/>
    <w:rsid w:val="004605B3"/>
    <w:rsid w:val="00464A77"/>
    <w:rsid w:val="00464B03"/>
    <w:rsid w:val="004653BF"/>
    <w:rsid w:val="0046544A"/>
    <w:rsid w:val="00465A01"/>
    <w:rsid w:val="00465A3E"/>
    <w:rsid w:val="004679A1"/>
    <w:rsid w:val="00472DD8"/>
    <w:rsid w:val="00475367"/>
    <w:rsid w:val="0047615A"/>
    <w:rsid w:val="00480B04"/>
    <w:rsid w:val="00483535"/>
    <w:rsid w:val="004840C5"/>
    <w:rsid w:val="004847B4"/>
    <w:rsid w:val="00485AA7"/>
    <w:rsid w:val="00491B80"/>
    <w:rsid w:val="00491C7E"/>
    <w:rsid w:val="00492DFF"/>
    <w:rsid w:val="00492EDF"/>
    <w:rsid w:val="004940AD"/>
    <w:rsid w:val="004953FB"/>
    <w:rsid w:val="00495BAD"/>
    <w:rsid w:val="00495D32"/>
    <w:rsid w:val="004A1D87"/>
    <w:rsid w:val="004A5482"/>
    <w:rsid w:val="004A5BED"/>
    <w:rsid w:val="004A60D9"/>
    <w:rsid w:val="004A76A9"/>
    <w:rsid w:val="004A7F32"/>
    <w:rsid w:val="004B0254"/>
    <w:rsid w:val="004B2B3C"/>
    <w:rsid w:val="004B60C8"/>
    <w:rsid w:val="004B6AAC"/>
    <w:rsid w:val="004B786E"/>
    <w:rsid w:val="004C0963"/>
    <w:rsid w:val="004C224F"/>
    <w:rsid w:val="004C3351"/>
    <w:rsid w:val="004D016A"/>
    <w:rsid w:val="004D64A6"/>
    <w:rsid w:val="004E3395"/>
    <w:rsid w:val="004E6505"/>
    <w:rsid w:val="004E6AF3"/>
    <w:rsid w:val="004F07E0"/>
    <w:rsid w:val="004F1B51"/>
    <w:rsid w:val="004F1BB1"/>
    <w:rsid w:val="004F1C2D"/>
    <w:rsid w:val="004F1E1A"/>
    <w:rsid w:val="004F271F"/>
    <w:rsid w:val="004F2C0E"/>
    <w:rsid w:val="004F490F"/>
    <w:rsid w:val="004F5DC4"/>
    <w:rsid w:val="004F6A80"/>
    <w:rsid w:val="004F6D47"/>
    <w:rsid w:val="004F738C"/>
    <w:rsid w:val="004F7F8B"/>
    <w:rsid w:val="00500470"/>
    <w:rsid w:val="0050050C"/>
    <w:rsid w:val="00503A48"/>
    <w:rsid w:val="0050423A"/>
    <w:rsid w:val="005108F6"/>
    <w:rsid w:val="00510B69"/>
    <w:rsid w:val="00511040"/>
    <w:rsid w:val="00511CA2"/>
    <w:rsid w:val="00511FED"/>
    <w:rsid w:val="00513061"/>
    <w:rsid w:val="00514470"/>
    <w:rsid w:val="005177C3"/>
    <w:rsid w:val="00520AFB"/>
    <w:rsid w:val="00523616"/>
    <w:rsid w:val="00524FF8"/>
    <w:rsid w:val="00526325"/>
    <w:rsid w:val="00531A43"/>
    <w:rsid w:val="00534BAF"/>
    <w:rsid w:val="00534CB3"/>
    <w:rsid w:val="00534F63"/>
    <w:rsid w:val="0053749D"/>
    <w:rsid w:val="00537DDF"/>
    <w:rsid w:val="0054060F"/>
    <w:rsid w:val="005412A5"/>
    <w:rsid w:val="00541605"/>
    <w:rsid w:val="005422BE"/>
    <w:rsid w:val="00550592"/>
    <w:rsid w:val="00551440"/>
    <w:rsid w:val="00552424"/>
    <w:rsid w:val="00552C22"/>
    <w:rsid w:val="00554B2A"/>
    <w:rsid w:val="0055537E"/>
    <w:rsid w:val="00557060"/>
    <w:rsid w:val="0055777B"/>
    <w:rsid w:val="00572CD5"/>
    <w:rsid w:val="005730B2"/>
    <w:rsid w:val="00573600"/>
    <w:rsid w:val="00580EEE"/>
    <w:rsid w:val="00582FAE"/>
    <w:rsid w:val="005836A7"/>
    <w:rsid w:val="00583FDD"/>
    <w:rsid w:val="00593205"/>
    <w:rsid w:val="00594875"/>
    <w:rsid w:val="005949A2"/>
    <w:rsid w:val="00595041"/>
    <w:rsid w:val="005950A4"/>
    <w:rsid w:val="00595C60"/>
    <w:rsid w:val="00596856"/>
    <w:rsid w:val="005A062A"/>
    <w:rsid w:val="005A1584"/>
    <w:rsid w:val="005A335E"/>
    <w:rsid w:val="005A356E"/>
    <w:rsid w:val="005A4F49"/>
    <w:rsid w:val="005A6D9E"/>
    <w:rsid w:val="005A6DDA"/>
    <w:rsid w:val="005B03B8"/>
    <w:rsid w:val="005B064A"/>
    <w:rsid w:val="005B0D89"/>
    <w:rsid w:val="005B24A5"/>
    <w:rsid w:val="005B31DD"/>
    <w:rsid w:val="005B79D0"/>
    <w:rsid w:val="005C004F"/>
    <w:rsid w:val="005C116B"/>
    <w:rsid w:val="005C1B21"/>
    <w:rsid w:val="005C26BD"/>
    <w:rsid w:val="005C5B37"/>
    <w:rsid w:val="005C6D19"/>
    <w:rsid w:val="005C7387"/>
    <w:rsid w:val="005D0FE4"/>
    <w:rsid w:val="005D1661"/>
    <w:rsid w:val="005D4C09"/>
    <w:rsid w:val="005D5C39"/>
    <w:rsid w:val="005D5EC6"/>
    <w:rsid w:val="005D6377"/>
    <w:rsid w:val="005D69AD"/>
    <w:rsid w:val="005D722B"/>
    <w:rsid w:val="005D731C"/>
    <w:rsid w:val="005D752D"/>
    <w:rsid w:val="005D7DAB"/>
    <w:rsid w:val="005E1889"/>
    <w:rsid w:val="005E23FA"/>
    <w:rsid w:val="005E41C4"/>
    <w:rsid w:val="005E6251"/>
    <w:rsid w:val="005E6F2F"/>
    <w:rsid w:val="005E6F8E"/>
    <w:rsid w:val="005E71B0"/>
    <w:rsid w:val="005F056C"/>
    <w:rsid w:val="005F081A"/>
    <w:rsid w:val="005F137B"/>
    <w:rsid w:val="005F1536"/>
    <w:rsid w:val="005F3BF5"/>
    <w:rsid w:val="005F6951"/>
    <w:rsid w:val="005F6C75"/>
    <w:rsid w:val="00602C1C"/>
    <w:rsid w:val="0060328E"/>
    <w:rsid w:val="006036E7"/>
    <w:rsid w:val="0061373F"/>
    <w:rsid w:val="006139F5"/>
    <w:rsid w:val="0061690F"/>
    <w:rsid w:val="00617BF8"/>
    <w:rsid w:val="00623C97"/>
    <w:rsid w:val="00624297"/>
    <w:rsid w:val="00624F87"/>
    <w:rsid w:val="00626942"/>
    <w:rsid w:val="0063107E"/>
    <w:rsid w:val="00631B97"/>
    <w:rsid w:val="006321E6"/>
    <w:rsid w:val="0063221F"/>
    <w:rsid w:val="00634505"/>
    <w:rsid w:val="00635886"/>
    <w:rsid w:val="00635AF4"/>
    <w:rsid w:val="00635B9E"/>
    <w:rsid w:val="0063762F"/>
    <w:rsid w:val="00640B17"/>
    <w:rsid w:val="00642711"/>
    <w:rsid w:val="00642C5A"/>
    <w:rsid w:val="00644138"/>
    <w:rsid w:val="0064504D"/>
    <w:rsid w:val="00645801"/>
    <w:rsid w:val="00645FAD"/>
    <w:rsid w:val="00653124"/>
    <w:rsid w:val="006540E0"/>
    <w:rsid w:val="00654108"/>
    <w:rsid w:val="006547B1"/>
    <w:rsid w:val="006547DE"/>
    <w:rsid w:val="006562E0"/>
    <w:rsid w:val="006613D3"/>
    <w:rsid w:val="0066287F"/>
    <w:rsid w:val="00663A8C"/>
    <w:rsid w:val="0066474F"/>
    <w:rsid w:val="00664E9E"/>
    <w:rsid w:val="00667B25"/>
    <w:rsid w:val="00667DD9"/>
    <w:rsid w:val="0067184F"/>
    <w:rsid w:val="006720EE"/>
    <w:rsid w:val="00673F74"/>
    <w:rsid w:val="00675A12"/>
    <w:rsid w:val="006763B1"/>
    <w:rsid w:val="00676506"/>
    <w:rsid w:val="006805E5"/>
    <w:rsid w:val="006833D5"/>
    <w:rsid w:val="00684193"/>
    <w:rsid w:val="00686632"/>
    <w:rsid w:val="006912C0"/>
    <w:rsid w:val="00693D75"/>
    <w:rsid w:val="006945EC"/>
    <w:rsid w:val="00696335"/>
    <w:rsid w:val="00696BF5"/>
    <w:rsid w:val="00697655"/>
    <w:rsid w:val="006A00F0"/>
    <w:rsid w:val="006A1CB7"/>
    <w:rsid w:val="006A2D1B"/>
    <w:rsid w:val="006A5205"/>
    <w:rsid w:val="006A74F2"/>
    <w:rsid w:val="006A7F1C"/>
    <w:rsid w:val="006B0D2C"/>
    <w:rsid w:val="006B1073"/>
    <w:rsid w:val="006B139C"/>
    <w:rsid w:val="006B47EE"/>
    <w:rsid w:val="006B730C"/>
    <w:rsid w:val="006C0966"/>
    <w:rsid w:val="006C0E4A"/>
    <w:rsid w:val="006C17DC"/>
    <w:rsid w:val="006C1C1A"/>
    <w:rsid w:val="006C6E80"/>
    <w:rsid w:val="006C7DCA"/>
    <w:rsid w:val="006D108D"/>
    <w:rsid w:val="006D20DA"/>
    <w:rsid w:val="006D27B4"/>
    <w:rsid w:val="006D3458"/>
    <w:rsid w:val="006D3812"/>
    <w:rsid w:val="006D535E"/>
    <w:rsid w:val="006D54CC"/>
    <w:rsid w:val="006D5639"/>
    <w:rsid w:val="006E1463"/>
    <w:rsid w:val="006E3B94"/>
    <w:rsid w:val="006E7C55"/>
    <w:rsid w:val="006E7CCE"/>
    <w:rsid w:val="006F0A9A"/>
    <w:rsid w:val="006F17B6"/>
    <w:rsid w:val="006F1ED4"/>
    <w:rsid w:val="006F3A4B"/>
    <w:rsid w:val="006F3C5E"/>
    <w:rsid w:val="006F457C"/>
    <w:rsid w:val="006F74A4"/>
    <w:rsid w:val="006F790B"/>
    <w:rsid w:val="006F7B2C"/>
    <w:rsid w:val="00700763"/>
    <w:rsid w:val="00702338"/>
    <w:rsid w:val="007038A2"/>
    <w:rsid w:val="00703DA9"/>
    <w:rsid w:val="00704B00"/>
    <w:rsid w:val="007053AA"/>
    <w:rsid w:val="007057CB"/>
    <w:rsid w:val="00706890"/>
    <w:rsid w:val="00710691"/>
    <w:rsid w:val="00711AA4"/>
    <w:rsid w:val="007148B0"/>
    <w:rsid w:val="0071586E"/>
    <w:rsid w:val="007204E5"/>
    <w:rsid w:val="00723006"/>
    <w:rsid w:val="00724401"/>
    <w:rsid w:val="00724D0A"/>
    <w:rsid w:val="00727454"/>
    <w:rsid w:val="007274B8"/>
    <w:rsid w:val="0072757E"/>
    <w:rsid w:val="00727B30"/>
    <w:rsid w:val="007316DE"/>
    <w:rsid w:val="00740AE5"/>
    <w:rsid w:val="00742ABC"/>
    <w:rsid w:val="0074350F"/>
    <w:rsid w:val="0074525A"/>
    <w:rsid w:val="0074525E"/>
    <w:rsid w:val="00746F19"/>
    <w:rsid w:val="00747981"/>
    <w:rsid w:val="0075054A"/>
    <w:rsid w:val="00753C7F"/>
    <w:rsid w:val="00753DC6"/>
    <w:rsid w:val="00754795"/>
    <w:rsid w:val="00754D24"/>
    <w:rsid w:val="00757AD8"/>
    <w:rsid w:val="00760BE9"/>
    <w:rsid w:val="007617D0"/>
    <w:rsid w:val="00761ED2"/>
    <w:rsid w:val="00762391"/>
    <w:rsid w:val="00764510"/>
    <w:rsid w:val="00765975"/>
    <w:rsid w:val="00765A64"/>
    <w:rsid w:val="00770989"/>
    <w:rsid w:val="00771D70"/>
    <w:rsid w:val="00771E5D"/>
    <w:rsid w:val="00771F81"/>
    <w:rsid w:val="00772F55"/>
    <w:rsid w:val="0077384F"/>
    <w:rsid w:val="00773D8C"/>
    <w:rsid w:val="00775483"/>
    <w:rsid w:val="0078053D"/>
    <w:rsid w:val="0078097C"/>
    <w:rsid w:val="0078151C"/>
    <w:rsid w:val="00782A14"/>
    <w:rsid w:val="007830A0"/>
    <w:rsid w:val="007840DC"/>
    <w:rsid w:val="0078504C"/>
    <w:rsid w:val="007863EE"/>
    <w:rsid w:val="00790F3B"/>
    <w:rsid w:val="00792285"/>
    <w:rsid w:val="007928E4"/>
    <w:rsid w:val="007934CC"/>
    <w:rsid w:val="00793B1F"/>
    <w:rsid w:val="0079517E"/>
    <w:rsid w:val="007951CB"/>
    <w:rsid w:val="00795C5F"/>
    <w:rsid w:val="00795D4E"/>
    <w:rsid w:val="007974CA"/>
    <w:rsid w:val="007A04ED"/>
    <w:rsid w:val="007A6021"/>
    <w:rsid w:val="007A6EFC"/>
    <w:rsid w:val="007A7A0F"/>
    <w:rsid w:val="007B0202"/>
    <w:rsid w:val="007B0FD1"/>
    <w:rsid w:val="007B1AED"/>
    <w:rsid w:val="007B7D63"/>
    <w:rsid w:val="007C074D"/>
    <w:rsid w:val="007C305E"/>
    <w:rsid w:val="007C697F"/>
    <w:rsid w:val="007C7CAE"/>
    <w:rsid w:val="007D1AE5"/>
    <w:rsid w:val="007D2AAC"/>
    <w:rsid w:val="007D508F"/>
    <w:rsid w:val="007D6938"/>
    <w:rsid w:val="007D75FE"/>
    <w:rsid w:val="007E4DCC"/>
    <w:rsid w:val="007E5D99"/>
    <w:rsid w:val="007E5E5E"/>
    <w:rsid w:val="007E6AB6"/>
    <w:rsid w:val="007E79D2"/>
    <w:rsid w:val="007F0160"/>
    <w:rsid w:val="007F1515"/>
    <w:rsid w:val="007F2C61"/>
    <w:rsid w:val="007F4415"/>
    <w:rsid w:val="007F52C0"/>
    <w:rsid w:val="007F602B"/>
    <w:rsid w:val="0080053F"/>
    <w:rsid w:val="008006D5"/>
    <w:rsid w:val="00800766"/>
    <w:rsid w:val="00804498"/>
    <w:rsid w:val="008065B0"/>
    <w:rsid w:val="008065CF"/>
    <w:rsid w:val="0080744B"/>
    <w:rsid w:val="0080775C"/>
    <w:rsid w:val="008103C7"/>
    <w:rsid w:val="00811B07"/>
    <w:rsid w:val="0081487F"/>
    <w:rsid w:val="0081648C"/>
    <w:rsid w:val="008168C0"/>
    <w:rsid w:val="00821A42"/>
    <w:rsid w:val="008273CF"/>
    <w:rsid w:val="008334D3"/>
    <w:rsid w:val="00836395"/>
    <w:rsid w:val="00836EBA"/>
    <w:rsid w:val="00841531"/>
    <w:rsid w:val="0084170E"/>
    <w:rsid w:val="00845245"/>
    <w:rsid w:val="008453EF"/>
    <w:rsid w:val="00847C9E"/>
    <w:rsid w:val="00851F93"/>
    <w:rsid w:val="0085413F"/>
    <w:rsid w:val="0085664D"/>
    <w:rsid w:val="00857601"/>
    <w:rsid w:val="00861F05"/>
    <w:rsid w:val="008630AF"/>
    <w:rsid w:val="00864CBA"/>
    <w:rsid w:val="00864E8D"/>
    <w:rsid w:val="0087065D"/>
    <w:rsid w:val="00874683"/>
    <w:rsid w:val="0087486A"/>
    <w:rsid w:val="00874D31"/>
    <w:rsid w:val="00874E2F"/>
    <w:rsid w:val="008770FB"/>
    <w:rsid w:val="00887E65"/>
    <w:rsid w:val="00891465"/>
    <w:rsid w:val="008917F4"/>
    <w:rsid w:val="00891990"/>
    <w:rsid w:val="00893E99"/>
    <w:rsid w:val="008944BC"/>
    <w:rsid w:val="008974E8"/>
    <w:rsid w:val="008A0556"/>
    <w:rsid w:val="008A2143"/>
    <w:rsid w:val="008A2E74"/>
    <w:rsid w:val="008A7652"/>
    <w:rsid w:val="008A77D5"/>
    <w:rsid w:val="008B4075"/>
    <w:rsid w:val="008B5558"/>
    <w:rsid w:val="008C0A67"/>
    <w:rsid w:val="008C1399"/>
    <w:rsid w:val="008C1443"/>
    <w:rsid w:val="008C21D4"/>
    <w:rsid w:val="008C55C6"/>
    <w:rsid w:val="008C7CE0"/>
    <w:rsid w:val="008D0E61"/>
    <w:rsid w:val="008D342F"/>
    <w:rsid w:val="008D472E"/>
    <w:rsid w:val="008D545C"/>
    <w:rsid w:val="008D5E37"/>
    <w:rsid w:val="008D6D89"/>
    <w:rsid w:val="008D77D4"/>
    <w:rsid w:val="008D7A39"/>
    <w:rsid w:val="008D7EA3"/>
    <w:rsid w:val="008E23BF"/>
    <w:rsid w:val="008E3F51"/>
    <w:rsid w:val="008E5C5E"/>
    <w:rsid w:val="008E6498"/>
    <w:rsid w:val="008F17FE"/>
    <w:rsid w:val="008F1861"/>
    <w:rsid w:val="008F1ABC"/>
    <w:rsid w:val="008F3A30"/>
    <w:rsid w:val="008F4896"/>
    <w:rsid w:val="008F5418"/>
    <w:rsid w:val="00900E51"/>
    <w:rsid w:val="00901B4F"/>
    <w:rsid w:val="00901D87"/>
    <w:rsid w:val="009037AA"/>
    <w:rsid w:val="00904332"/>
    <w:rsid w:val="0091212E"/>
    <w:rsid w:val="00915FD9"/>
    <w:rsid w:val="009241F5"/>
    <w:rsid w:val="0092628E"/>
    <w:rsid w:val="009274C7"/>
    <w:rsid w:val="00930BD8"/>
    <w:rsid w:val="00931174"/>
    <w:rsid w:val="00933888"/>
    <w:rsid w:val="009351BF"/>
    <w:rsid w:val="00935276"/>
    <w:rsid w:val="00935B2C"/>
    <w:rsid w:val="00935EF9"/>
    <w:rsid w:val="00937822"/>
    <w:rsid w:val="0094024B"/>
    <w:rsid w:val="009402BD"/>
    <w:rsid w:val="0094053F"/>
    <w:rsid w:val="00942EC0"/>
    <w:rsid w:val="00944FB1"/>
    <w:rsid w:val="009460D0"/>
    <w:rsid w:val="00947EC0"/>
    <w:rsid w:val="009522DF"/>
    <w:rsid w:val="00953AE2"/>
    <w:rsid w:val="009549A0"/>
    <w:rsid w:val="00955C36"/>
    <w:rsid w:val="009563C5"/>
    <w:rsid w:val="00956E1F"/>
    <w:rsid w:val="00957C73"/>
    <w:rsid w:val="00961D0B"/>
    <w:rsid w:val="00961D66"/>
    <w:rsid w:val="009632DF"/>
    <w:rsid w:val="00964580"/>
    <w:rsid w:val="00964CD5"/>
    <w:rsid w:val="00967AC0"/>
    <w:rsid w:val="009702BB"/>
    <w:rsid w:val="00972E7E"/>
    <w:rsid w:val="00974835"/>
    <w:rsid w:val="00975CC3"/>
    <w:rsid w:val="00975F54"/>
    <w:rsid w:val="0097779A"/>
    <w:rsid w:val="0097794F"/>
    <w:rsid w:val="0098060C"/>
    <w:rsid w:val="00982870"/>
    <w:rsid w:val="00990F8A"/>
    <w:rsid w:val="0099175E"/>
    <w:rsid w:val="009924AE"/>
    <w:rsid w:val="00993810"/>
    <w:rsid w:val="00993F9C"/>
    <w:rsid w:val="0099618A"/>
    <w:rsid w:val="009977D0"/>
    <w:rsid w:val="009A0AA0"/>
    <w:rsid w:val="009A16E3"/>
    <w:rsid w:val="009A3212"/>
    <w:rsid w:val="009A3D5A"/>
    <w:rsid w:val="009A5043"/>
    <w:rsid w:val="009A5C9C"/>
    <w:rsid w:val="009A6727"/>
    <w:rsid w:val="009A6840"/>
    <w:rsid w:val="009B16DC"/>
    <w:rsid w:val="009B2E1E"/>
    <w:rsid w:val="009B3B34"/>
    <w:rsid w:val="009B65FE"/>
    <w:rsid w:val="009C1CF8"/>
    <w:rsid w:val="009C3D26"/>
    <w:rsid w:val="009C4878"/>
    <w:rsid w:val="009C6834"/>
    <w:rsid w:val="009C6BD5"/>
    <w:rsid w:val="009D040C"/>
    <w:rsid w:val="009D1582"/>
    <w:rsid w:val="009D1924"/>
    <w:rsid w:val="009D1A49"/>
    <w:rsid w:val="009D1FC3"/>
    <w:rsid w:val="009D30C9"/>
    <w:rsid w:val="009D5A75"/>
    <w:rsid w:val="009E0EA2"/>
    <w:rsid w:val="009E178A"/>
    <w:rsid w:val="009E1A1C"/>
    <w:rsid w:val="009E6CD9"/>
    <w:rsid w:val="009E6DBC"/>
    <w:rsid w:val="009F47C1"/>
    <w:rsid w:val="009F4D70"/>
    <w:rsid w:val="009F6123"/>
    <w:rsid w:val="009F64C2"/>
    <w:rsid w:val="00A00FD4"/>
    <w:rsid w:val="00A05CB4"/>
    <w:rsid w:val="00A062AB"/>
    <w:rsid w:val="00A06F0F"/>
    <w:rsid w:val="00A10113"/>
    <w:rsid w:val="00A10436"/>
    <w:rsid w:val="00A12C0D"/>
    <w:rsid w:val="00A1438F"/>
    <w:rsid w:val="00A146FC"/>
    <w:rsid w:val="00A17987"/>
    <w:rsid w:val="00A24729"/>
    <w:rsid w:val="00A30C91"/>
    <w:rsid w:val="00A34F9B"/>
    <w:rsid w:val="00A3730D"/>
    <w:rsid w:val="00A37D01"/>
    <w:rsid w:val="00A40D63"/>
    <w:rsid w:val="00A41A17"/>
    <w:rsid w:val="00A422FF"/>
    <w:rsid w:val="00A444F3"/>
    <w:rsid w:val="00A453EC"/>
    <w:rsid w:val="00A4755B"/>
    <w:rsid w:val="00A47A14"/>
    <w:rsid w:val="00A50513"/>
    <w:rsid w:val="00A5151B"/>
    <w:rsid w:val="00A5365E"/>
    <w:rsid w:val="00A53CFF"/>
    <w:rsid w:val="00A53E4A"/>
    <w:rsid w:val="00A565A4"/>
    <w:rsid w:val="00A62B46"/>
    <w:rsid w:val="00A62F9D"/>
    <w:rsid w:val="00A65076"/>
    <w:rsid w:val="00A65713"/>
    <w:rsid w:val="00A65915"/>
    <w:rsid w:val="00A70BE8"/>
    <w:rsid w:val="00A71483"/>
    <w:rsid w:val="00A7173A"/>
    <w:rsid w:val="00A71FC3"/>
    <w:rsid w:val="00A7351B"/>
    <w:rsid w:val="00A74418"/>
    <w:rsid w:val="00A74E82"/>
    <w:rsid w:val="00A7553A"/>
    <w:rsid w:val="00A76A20"/>
    <w:rsid w:val="00A81301"/>
    <w:rsid w:val="00A81D8C"/>
    <w:rsid w:val="00A87FF5"/>
    <w:rsid w:val="00A90296"/>
    <w:rsid w:val="00A918CC"/>
    <w:rsid w:val="00A91900"/>
    <w:rsid w:val="00A93E87"/>
    <w:rsid w:val="00A93E8C"/>
    <w:rsid w:val="00A94786"/>
    <w:rsid w:val="00A9491A"/>
    <w:rsid w:val="00A958BB"/>
    <w:rsid w:val="00A9614C"/>
    <w:rsid w:val="00A979B8"/>
    <w:rsid w:val="00AA55F7"/>
    <w:rsid w:val="00AA5883"/>
    <w:rsid w:val="00AA75B2"/>
    <w:rsid w:val="00AB0F7B"/>
    <w:rsid w:val="00AB2E7B"/>
    <w:rsid w:val="00AB2FD1"/>
    <w:rsid w:val="00AB3044"/>
    <w:rsid w:val="00AB3CD7"/>
    <w:rsid w:val="00AB6159"/>
    <w:rsid w:val="00AB7F51"/>
    <w:rsid w:val="00AC09A5"/>
    <w:rsid w:val="00AC0E5F"/>
    <w:rsid w:val="00AC17CE"/>
    <w:rsid w:val="00AC1E11"/>
    <w:rsid w:val="00AC4855"/>
    <w:rsid w:val="00AC59DF"/>
    <w:rsid w:val="00AC64ED"/>
    <w:rsid w:val="00AC7C65"/>
    <w:rsid w:val="00AD012F"/>
    <w:rsid w:val="00AD3193"/>
    <w:rsid w:val="00AD4949"/>
    <w:rsid w:val="00AD559F"/>
    <w:rsid w:val="00AE1286"/>
    <w:rsid w:val="00AE47AE"/>
    <w:rsid w:val="00AE58E7"/>
    <w:rsid w:val="00AE67EB"/>
    <w:rsid w:val="00AF1014"/>
    <w:rsid w:val="00AF174A"/>
    <w:rsid w:val="00AF2C00"/>
    <w:rsid w:val="00AF6397"/>
    <w:rsid w:val="00AF686B"/>
    <w:rsid w:val="00AF6F8E"/>
    <w:rsid w:val="00B00967"/>
    <w:rsid w:val="00B00D27"/>
    <w:rsid w:val="00B01613"/>
    <w:rsid w:val="00B02AE6"/>
    <w:rsid w:val="00B03085"/>
    <w:rsid w:val="00B04F85"/>
    <w:rsid w:val="00B051BD"/>
    <w:rsid w:val="00B0606B"/>
    <w:rsid w:val="00B06843"/>
    <w:rsid w:val="00B10AA1"/>
    <w:rsid w:val="00B14390"/>
    <w:rsid w:val="00B14D2F"/>
    <w:rsid w:val="00B155D4"/>
    <w:rsid w:val="00B16A9D"/>
    <w:rsid w:val="00B16F1F"/>
    <w:rsid w:val="00B21AE8"/>
    <w:rsid w:val="00B21DE1"/>
    <w:rsid w:val="00B22CEA"/>
    <w:rsid w:val="00B24656"/>
    <w:rsid w:val="00B24F75"/>
    <w:rsid w:val="00B3248F"/>
    <w:rsid w:val="00B32D9D"/>
    <w:rsid w:val="00B34FD1"/>
    <w:rsid w:val="00B35138"/>
    <w:rsid w:val="00B35329"/>
    <w:rsid w:val="00B4050F"/>
    <w:rsid w:val="00B42684"/>
    <w:rsid w:val="00B43CEE"/>
    <w:rsid w:val="00B44407"/>
    <w:rsid w:val="00B454FC"/>
    <w:rsid w:val="00B5405C"/>
    <w:rsid w:val="00B5416B"/>
    <w:rsid w:val="00B56316"/>
    <w:rsid w:val="00B60230"/>
    <w:rsid w:val="00B60636"/>
    <w:rsid w:val="00B60E64"/>
    <w:rsid w:val="00B620E4"/>
    <w:rsid w:val="00B62857"/>
    <w:rsid w:val="00B62AF0"/>
    <w:rsid w:val="00B62B0C"/>
    <w:rsid w:val="00B63AD4"/>
    <w:rsid w:val="00B63C3E"/>
    <w:rsid w:val="00B653A4"/>
    <w:rsid w:val="00B66073"/>
    <w:rsid w:val="00B67039"/>
    <w:rsid w:val="00B705DF"/>
    <w:rsid w:val="00B71E86"/>
    <w:rsid w:val="00B7620E"/>
    <w:rsid w:val="00B77D75"/>
    <w:rsid w:val="00B807CF"/>
    <w:rsid w:val="00B81D39"/>
    <w:rsid w:val="00B8244D"/>
    <w:rsid w:val="00B824D5"/>
    <w:rsid w:val="00B82B51"/>
    <w:rsid w:val="00B830C9"/>
    <w:rsid w:val="00B8401B"/>
    <w:rsid w:val="00B853FA"/>
    <w:rsid w:val="00B8659B"/>
    <w:rsid w:val="00B907C0"/>
    <w:rsid w:val="00B90856"/>
    <w:rsid w:val="00B90C1B"/>
    <w:rsid w:val="00B93088"/>
    <w:rsid w:val="00B943F2"/>
    <w:rsid w:val="00B95A64"/>
    <w:rsid w:val="00B95F21"/>
    <w:rsid w:val="00B9728C"/>
    <w:rsid w:val="00BA2720"/>
    <w:rsid w:val="00BA5138"/>
    <w:rsid w:val="00BA54C0"/>
    <w:rsid w:val="00BA59A0"/>
    <w:rsid w:val="00BA6462"/>
    <w:rsid w:val="00BA7078"/>
    <w:rsid w:val="00BB252A"/>
    <w:rsid w:val="00BB3DEC"/>
    <w:rsid w:val="00BB528B"/>
    <w:rsid w:val="00BB6873"/>
    <w:rsid w:val="00BB7184"/>
    <w:rsid w:val="00BC29D9"/>
    <w:rsid w:val="00BC2FE7"/>
    <w:rsid w:val="00BC3940"/>
    <w:rsid w:val="00BC41EF"/>
    <w:rsid w:val="00BC50B8"/>
    <w:rsid w:val="00BC50E0"/>
    <w:rsid w:val="00BD0A75"/>
    <w:rsid w:val="00BD18A4"/>
    <w:rsid w:val="00BD64BA"/>
    <w:rsid w:val="00BD7D3B"/>
    <w:rsid w:val="00BE141B"/>
    <w:rsid w:val="00BE3771"/>
    <w:rsid w:val="00BE3B40"/>
    <w:rsid w:val="00BE410C"/>
    <w:rsid w:val="00BE503B"/>
    <w:rsid w:val="00BE6C4E"/>
    <w:rsid w:val="00BE7618"/>
    <w:rsid w:val="00BF168C"/>
    <w:rsid w:val="00BF262A"/>
    <w:rsid w:val="00BF2B8B"/>
    <w:rsid w:val="00BF2BF9"/>
    <w:rsid w:val="00BF4458"/>
    <w:rsid w:val="00BF4495"/>
    <w:rsid w:val="00BF6122"/>
    <w:rsid w:val="00BF6839"/>
    <w:rsid w:val="00BF74F5"/>
    <w:rsid w:val="00C00CE1"/>
    <w:rsid w:val="00C01F0D"/>
    <w:rsid w:val="00C03FD1"/>
    <w:rsid w:val="00C058E8"/>
    <w:rsid w:val="00C064F1"/>
    <w:rsid w:val="00C071B0"/>
    <w:rsid w:val="00C10807"/>
    <w:rsid w:val="00C110AC"/>
    <w:rsid w:val="00C11691"/>
    <w:rsid w:val="00C11A8F"/>
    <w:rsid w:val="00C11D3A"/>
    <w:rsid w:val="00C1286D"/>
    <w:rsid w:val="00C128A8"/>
    <w:rsid w:val="00C12F27"/>
    <w:rsid w:val="00C136A4"/>
    <w:rsid w:val="00C16112"/>
    <w:rsid w:val="00C16D10"/>
    <w:rsid w:val="00C170A2"/>
    <w:rsid w:val="00C1763B"/>
    <w:rsid w:val="00C22ADF"/>
    <w:rsid w:val="00C233A4"/>
    <w:rsid w:val="00C27784"/>
    <w:rsid w:val="00C31B4B"/>
    <w:rsid w:val="00C3206F"/>
    <w:rsid w:val="00C32148"/>
    <w:rsid w:val="00C34398"/>
    <w:rsid w:val="00C40295"/>
    <w:rsid w:val="00C4190D"/>
    <w:rsid w:val="00C42BFF"/>
    <w:rsid w:val="00C4426A"/>
    <w:rsid w:val="00C46901"/>
    <w:rsid w:val="00C51E8C"/>
    <w:rsid w:val="00C53144"/>
    <w:rsid w:val="00C54884"/>
    <w:rsid w:val="00C55846"/>
    <w:rsid w:val="00C56206"/>
    <w:rsid w:val="00C56D73"/>
    <w:rsid w:val="00C60E84"/>
    <w:rsid w:val="00C6187A"/>
    <w:rsid w:val="00C65376"/>
    <w:rsid w:val="00C65835"/>
    <w:rsid w:val="00C659FC"/>
    <w:rsid w:val="00C66B9F"/>
    <w:rsid w:val="00C71A7C"/>
    <w:rsid w:val="00C766D0"/>
    <w:rsid w:val="00C767DF"/>
    <w:rsid w:val="00C76A26"/>
    <w:rsid w:val="00C77E2F"/>
    <w:rsid w:val="00C80186"/>
    <w:rsid w:val="00C81EBA"/>
    <w:rsid w:val="00C82D79"/>
    <w:rsid w:val="00C8316C"/>
    <w:rsid w:val="00C83EB5"/>
    <w:rsid w:val="00C8414B"/>
    <w:rsid w:val="00C8720F"/>
    <w:rsid w:val="00C872BB"/>
    <w:rsid w:val="00C90B08"/>
    <w:rsid w:val="00C9418B"/>
    <w:rsid w:val="00C94D8F"/>
    <w:rsid w:val="00C96798"/>
    <w:rsid w:val="00CA0EF6"/>
    <w:rsid w:val="00CA32AE"/>
    <w:rsid w:val="00CA427F"/>
    <w:rsid w:val="00CA46B9"/>
    <w:rsid w:val="00CA52FE"/>
    <w:rsid w:val="00CB17C5"/>
    <w:rsid w:val="00CB40B6"/>
    <w:rsid w:val="00CB46DD"/>
    <w:rsid w:val="00CB4EF5"/>
    <w:rsid w:val="00CB6E50"/>
    <w:rsid w:val="00CB6FE5"/>
    <w:rsid w:val="00CB74D7"/>
    <w:rsid w:val="00CC000A"/>
    <w:rsid w:val="00CC01E0"/>
    <w:rsid w:val="00CC3A5F"/>
    <w:rsid w:val="00CC40F0"/>
    <w:rsid w:val="00CD3080"/>
    <w:rsid w:val="00CD3A2B"/>
    <w:rsid w:val="00CD3F51"/>
    <w:rsid w:val="00CE0706"/>
    <w:rsid w:val="00CE0D6C"/>
    <w:rsid w:val="00CE2CE5"/>
    <w:rsid w:val="00CE300D"/>
    <w:rsid w:val="00CE34AC"/>
    <w:rsid w:val="00CE52CD"/>
    <w:rsid w:val="00CE7C5A"/>
    <w:rsid w:val="00CE7D69"/>
    <w:rsid w:val="00CF1DB3"/>
    <w:rsid w:val="00CF3C73"/>
    <w:rsid w:val="00CF3D5E"/>
    <w:rsid w:val="00CF5CE9"/>
    <w:rsid w:val="00CF6278"/>
    <w:rsid w:val="00CF6283"/>
    <w:rsid w:val="00CF776E"/>
    <w:rsid w:val="00CF7E46"/>
    <w:rsid w:val="00D002AE"/>
    <w:rsid w:val="00D015EF"/>
    <w:rsid w:val="00D03044"/>
    <w:rsid w:val="00D037B1"/>
    <w:rsid w:val="00D03CA2"/>
    <w:rsid w:val="00D06865"/>
    <w:rsid w:val="00D07FF2"/>
    <w:rsid w:val="00D1015F"/>
    <w:rsid w:val="00D11412"/>
    <w:rsid w:val="00D14B2B"/>
    <w:rsid w:val="00D14B45"/>
    <w:rsid w:val="00D14E7C"/>
    <w:rsid w:val="00D20726"/>
    <w:rsid w:val="00D21A74"/>
    <w:rsid w:val="00D22A85"/>
    <w:rsid w:val="00D23110"/>
    <w:rsid w:val="00D25EA8"/>
    <w:rsid w:val="00D267CF"/>
    <w:rsid w:val="00D300FE"/>
    <w:rsid w:val="00D307DB"/>
    <w:rsid w:val="00D32470"/>
    <w:rsid w:val="00D3297E"/>
    <w:rsid w:val="00D37919"/>
    <w:rsid w:val="00D37DCC"/>
    <w:rsid w:val="00D43524"/>
    <w:rsid w:val="00D45376"/>
    <w:rsid w:val="00D45432"/>
    <w:rsid w:val="00D461C8"/>
    <w:rsid w:val="00D47E09"/>
    <w:rsid w:val="00D52D45"/>
    <w:rsid w:val="00D546FC"/>
    <w:rsid w:val="00D54F88"/>
    <w:rsid w:val="00D55126"/>
    <w:rsid w:val="00D55366"/>
    <w:rsid w:val="00D555C6"/>
    <w:rsid w:val="00D55A63"/>
    <w:rsid w:val="00D57728"/>
    <w:rsid w:val="00D60735"/>
    <w:rsid w:val="00D6239B"/>
    <w:rsid w:val="00D6244E"/>
    <w:rsid w:val="00D64408"/>
    <w:rsid w:val="00D64DC3"/>
    <w:rsid w:val="00D64E81"/>
    <w:rsid w:val="00D64F3A"/>
    <w:rsid w:val="00D67A05"/>
    <w:rsid w:val="00D709F2"/>
    <w:rsid w:val="00D71BCF"/>
    <w:rsid w:val="00D721BA"/>
    <w:rsid w:val="00D736A4"/>
    <w:rsid w:val="00D7515A"/>
    <w:rsid w:val="00D76366"/>
    <w:rsid w:val="00D81C7C"/>
    <w:rsid w:val="00D8251D"/>
    <w:rsid w:val="00D8299F"/>
    <w:rsid w:val="00D83922"/>
    <w:rsid w:val="00D8417B"/>
    <w:rsid w:val="00D85602"/>
    <w:rsid w:val="00D869E0"/>
    <w:rsid w:val="00D86AE9"/>
    <w:rsid w:val="00D90F1F"/>
    <w:rsid w:val="00D925C0"/>
    <w:rsid w:val="00D92B40"/>
    <w:rsid w:val="00D93E7B"/>
    <w:rsid w:val="00D94234"/>
    <w:rsid w:val="00D94C67"/>
    <w:rsid w:val="00D956C5"/>
    <w:rsid w:val="00D956F2"/>
    <w:rsid w:val="00DA07F3"/>
    <w:rsid w:val="00DA0901"/>
    <w:rsid w:val="00DA118C"/>
    <w:rsid w:val="00DA3004"/>
    <w:rsid w:val="00DA3784"/>
    <w:rsid w:val="00DA4347"/>
    <w:rsid w:val="00DA44BA"/>
    <w:rsid w:val="00DA5E66"/>
    <w:rsid w:val="00DA7CC0"/>
    <w:rsid w:val="00DA7E45"/>
    <w:rsid w:val="00DB09CC"/>
    <w:rsid w:val="00DB1561"/>
    <w:rsid w:val="00DB1EE5"/>
    <w:rsid w:val="00DB2EBC"/>
    <w:rsid w:val="00DB3A6C"/>
    <w:rsid w:val="00DB5E7B"/>
    <w:rsid w:val="00DB6530"/>
    <w:rsid w:val="00DB7A7B"/>
    <w:rsid w:val="00DC33A0"/>
    <w:rsid w:val="00DC3C27"/>
    <w:rsid w:val="00DC3EF3"/>
    <w:rsid w:val="00DC56A2"/>
    <w:rsid w:val="00DC607F"/>
    <w:rsid w:val="00DC6854"/>
    <w:rsid w:val="00DC6A8C"/>
    <w:rsid w:val="00DC73A2"/>
    <w:rsid w:val="00DD136A"/>
    <w:rsid w:val="00DD30BB"/>
    <w:rsid w:val="00DD39CF"/>
    <w:rsid w:val="00DD3DC7"/>
    <w:rsid w:val="00DD5BB5"/>
    <w:rsid w:val="00DD6976"/>
    <w:rsid w:val="00DD6C16"/>
    <w:rsid w:val="00DE1D3A"/>
    <w:rsid w:val="00DE2B2E"/>
    <w:rsid w:val="00DE3454"/>
    <w:rsid w:val="00DE41E5"/>
    <w:rsid w:val="00DF590F"/>
    <w:rsid w:val="00DF72D7"/>
    <w:rsid w:val="00DF7F33"/>
    <w:rsid w:val="00E0154B"/>
    <w:rsid w:val="00E017EF"/>
    <w:rsid w:val="00E018DB"/>
    <w:rsid w:val="00E02499"/>
    <w:rsid w:val="00E03F95"/>
    <w:rsid w:val="00E051F4"/>
    <w:rsid w:val="00E0578B"/>
    <w:rsid w:val="00E0620E"/>
    <w:rsid w:val="00E06F9B"/>
    <w:rsid w:val="00E07AE5"/>
    <w:rsid w:val="00E102E3"/>
    <w:rsid w:val="00E13E99"/>
    <w:rsid w:val="00E14806"/>
    <w:rsid w:val="00E14E70"/>
    <w:rsid w:val="00E20432"/>
    <w:rsid w:val="00E21B68"/>
    <w:rsid w:val="00E21FFF"/>
    <w:rsid w:val="00E226FC"/>
    <w:rsid w:val="00E24AB1"/>
    <w:rsid w:val="00E3060A"/>
    <w:rsid w:val="00E33DD4"/>
    <w:rsid w:val="00E351DF"/>
    <w:rsid w:val="00E35ADC"/>
    <w:rsid w:val="00E36854"/>
    <w:rsid w:val="00E3729D"/>
    <w:rsid w:val="00E37637"/>
    <w:rsid w:val="00E41181"/>
    <w:rsid w:val="00E41994"/>
    <w:rsid w:val="00E4217F"/>
    <w:rsid w:val="00E4270F"/>
    <w:rsid w:val="00E431DC"/>
    <w:rsid w:val="00E432F5"/>
    <w:rsid w:val="00E4340E"/>
    <w:rsid w:val="00E4512C"/>
    <w:rsid w:val="00E45444"/>
    <w:rsid w:val="00E52558"/>
    <w:rsid w:val="00E52DE9"/>
    <w:rsid w:val="00E550C0"/>
    <w:rsid w:val="00E551E6"/>
    <w:rsid w:val="00E55AC0"/>
    <w:rsid w:val="00E55DA5"/>
    <w:rsid w:val="00E5624D"/>
    <w:rsid w:val="00E56350"/>
    <w:rsid w:val="00E56D6F"/>
    <w:rsid w:val="00E56F7A"/>
    <w:rsid w:val="00E5722E"/>
    <w:rsid w:val="00E61375"/>
    <w:rsid w:val="00E61955"/>
    <w:rsid w:val="00E61E88"/>
    <w:rsid w:val="00E65D29"/>
    <w:rsid w:val="00E70A3F"/>
    <w:rsid w:val="00E73109"/>
    <w:rsid w:val="00E74338"/>
    <w:rsid w:val="00E7588F"/>
    <w:rsid w:val="00E76AB6"/>
    <w:rsid w:val="00E80973"/>
    <w:rsid w:val="00E80C89"/>
    <w:rsid w:val="00E8124A"/>
    <w:rsid w:val="00E8384F"/>
    <w:rsid w:val="00E903AC"/>
    <w:rsid w:val="00E90D8C"/>
    <w:rsid w:val="00E91490"/>
    <w:rsid w:val="00E91F9D"/>
    <w:rsid w:val="00E92F0D"/>
    <w:rsid w:val="00E94DF3"/>
    <w:rsid w:val="00E9740B"/>
    <w:rsid w:val="00EA4311"/>
    <w:rsid w:val="00EA53DC"/>
    <w:rsid w:val="00EA54AD"/>
    <w:rsid w:val="00EA623E"/>
    <w:rsid w:val="00EB0CB1"/>
    <w:rsid w:val="00EB66D0"/>
    <w:rsid w:val="00EB6983"/>
    <w:rsid w:val="00EB7D66"/>
    <w:rsid w:val="00EC03E1"/>
    <w:rsid w:val="00EC03F1"/>
    <w:rsid w:val="00EC071F"/>
    <w:rsid w:val="00EC0849"/>
    <w:rsid w:val="00EC10D0"/>
    <w:rsid w:val="00EC364E"/>
    <w:rsid w:val="00EC4C53"/>
    <w:rsid w:val="00EC5E78"/>
    <w:rsid w:val="00EC777A"/>
    <w:rsid w:val="00EC7AF7"/>
    <w:rsid w:val="00EC7C78"/>
    <w:rsid w:val="00ED114A"/>
    <w:rsid w:val="00ED228C"/>
    <w:rsid w:val="00ED4A1C"/>
    <w:rsid w:val="00ED5298"/>
    <w:rsid w:val="00ED6A7F"/>
    <w:rsid w:val="00EE1147"/>
    <w:rsid w:val="00EE1183"/>
    <w:rsid w:val="00EE219B"/>
    <w:rsid w:val="00EE541C"/>
    <w:rsid w:val="00EE7C45"/>
    <w:rsid w:val="00EF042D"/>
    <w:rsid w:val="00EF07FE"/>
    <w:rsid w:val="00EF0AEE"/>
    <w:rsid w:val="00EF2BF2"/>
    <w:rsid w:val="00EF6496"/>
    <w:rsid w:val="00EF65C9"/>
    <w:rsid w:val="00EF6623"/>
    <w:rsid w:val="00EF75CD"/>
    <w:rsid w:val="00EF7BC9"/>
    <w:rsid w:val="00F00621"/>
    <w:rsid w:val="00F010BB"/>
    <w:rsid w:val="00F0150F"/>
    <w:rsid w:val="00F03629"/>
    <w:rsid w:val="00F03885"/>
    <w:rsid w:val="00F06A6B"/>
    <w:rsid w:val="00F102D7"/>
    <w:rsid w:val="00F11DFA"/>
    <w:rsid w:val="00F12333"/>
    <w:rsid w:val="00F12FD0"/>
    <w:rsid w:val="00F13F86"/>
    <w:rsid w:val="00F1417B"/>
    <w:rsid w:val="00F20338"/>
    <w:rsid w:val="00F2047B"/>
    <w:rsid w:val="00F2138D"/>
    <w:rsid w:val="00F221C4"/>
    <w:rsid w:val="00F22C95"/>
    <w:rsid w:val="00F22D3B"/>
    <w:rsid w:val="00F235AD"/>
    <w:rsid w:val="00F258B4"/>
    <w:rsid w:val="00F258F3"/>
    <w:rsid w:val="00F25B3C"/>
    <w:rsid w:val="00F26AE5"/>
    <w:rsid w:val="00F329B8"/>
    <w:rsid w:val="00F34154"/>
    <w:rsid w:val="00F35491"/>
    <w:rsid w:val="00F35825"/>
    <w:rsid w:val="00F3598B"/>
    <w:rsid w:val="00F3612D"/>
    <w:rsid w:val="00F37EA7"/>
    <w:rsid w:val="00F42BAD"/>
    <w:rsid w:val="00F43626"/>
    <w:rsid w:val="00F44214"/>
    <w:rsid w:val="00F50356"/>
    <w:rsid w:val="00F51A26"/>
    <w:rsid w:val="00F52516"/>
    <w:rsid w:val="00F531E7"/>
    <w:rsid w:val="00F55983"/>
    <w:rsid w:val="00F55A7F"/>
    <w:rsid w:val="00F575EB"/>
    <w:rsid w:val="00F579A9"/>
    <w:rsid w:val="00F6338B"/>
    <w:rsid w:val="00F65C24"/>
    <w:rsid w:val="00F65CDD"/>
    <w:rsid w:val="00F67866"/>
    <w:rsid w:val="00F704EB"/>
    <w:rsid w:val="00F72F25"/>
    <w:rsid w:val="00F73AFA"/>
    <w:rsid w:val="00F74A59"/>
    <w:rsid w:val="00F74FC8"/>
    <w:rsid w:val="00F761C1"/>
    <w:rsid w:val="00F7699E"/>
    <w:rsid w:val="00F76AA7"/>
    <w:rsid w:val="00F80583"/>
    <w:rsid w:val="00F81A53"/>
    <w:rsid w:val="00F84934"/>
    <w:rsid w:val="00F84938"/>
    <w:rsid w:val="00F84CEE"/>
    <w:rsid w:val="00F85C72"/>
    <w:rsid w:val="00F86762"/>
    <w:rsid w:val="00F87562"/>
    <w:rsid w:val="00F90D91"/>
    <w:rsid w:val="00F9225B"/>
    <w:rsid w:val="00F93F24"/>
    <w:rsid w:val="00F94155"/>
    <w:rsid w:val="00F9486F"/>
    <w:rsid w:val="00F97B55"/>
    <w:rsid w:val="00FA18EC"/>
    <w:rsid w:val="00FA3D40"/>
    <w:rsid w:val="00FA3DC9"/>
    <w:rsid w:val="00FA4396"/>
    <w:rsid w:val="00FB22D1"/>
    <w:rsid w:val="00FB2D4F"/>
    <w:rsid w:val="00FB58DE"/>
    <w:rsid w:val="00FB6275"/>
    <w:rsid w:val="00FC0311"/>
    <w:rsid w:val="00FC2826"/>
    <w:rsid w:val="00FC2E91"/>
    <w:rsid w:val="00FC2FDC"/>
    <w:rsid w:val="00FC5120"/>
    <w:rsid w:val="00FC6D40"/>
    <w:rsid w:val="00FC6DF9"/>
    <w:rsid w:val="00FD086B"/>
    <w:rsid w:val="00FD1C26"/>
    <w:rsid w:val="00FD27EE"/>
    <w:rsid w:val="00FD2BE9"/>
    <w:rsid w:val="00FD2F1C"/>
    <w:rsid w:val="00FD62AB"/>
    <w:rsid w:val="00FD71EA"/>
    <w:rsid w:val="00FD7A6C"/>
    <w:rsid w:val="00FE343E"/>
    <w:rsid w:val="00FE392D"/>
    <w:rsid w:val="00FE3D52"/>
    <w:rsid w:val="00FE472C"/>
    <w:rsid w:val="00FE733F"/>
    <w:rsid w:val="00FE774C"/>
    <w:rsid w:val="00FF43D9"/>
    <w:rsid w:val="00FF4CE7"/>
    <w:rsid w:val="00FF5872"/>
    <w:rsid w:val="00FF5FD2"/>
    <w:rsid w:val="00FF6387"/>
    <w:rsid w:val="17B9D287"/>
    <w:rsid w:val="1BC082BF"/>
    <w:rsid w:val="2B47EAA6"/>
    <w:rsid w:val="33F3542D"/>
    <w:rsid w:val="398475F5"/>
    <w:rsid w:val="3C72E25F"/>
    <w:rsid w:val="428145A1"/>
    <w:rsid w:val="45C22F51"/>
    <w:rsid w:val="57A78186"/>
    <w:rsid w:val="5D360088"/>
    <w:rsid w:val="623F5656"/>
    <w:rsid w:val="6CA35794"/>
    <w:rsid w:val="6F99075D"/>
    <w:rsid w:val="7D0B70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1DF45A"/>
  <w15:docId w15:val="{5879549E-DACA-4FB8-9A43-3EC50E83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F4"/>
    <w:rPr>
      <w:sz w:val="24"/>
      <w:szCs w:val="24"/>
    </w:rPr>
  </w:style>
  <w:style w:type="paragraph" w:styleId="Heading1">
    <w:name w:val="heading 1"/>
    <w:basedOn w:val="Normal"/>
    <w:next w:val="Normal"/>
    <w:link w:val="Heading1Char"/>
    <w:qFormat/>
    <w:rsid w:val="00D52D45"/>
    <w:pPr>
      <w:keepNext/>
      <w:jc w:val="center"/>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4796"/>
    <w:rPr>
      <w:rFonts w:asciiTheme="majorHAnsi" w:eastAsiaTheme="majorEastAsia" w:hAnsiTheme="majorHAnsi" w:cstheme="majorBidi"/>
      <w:b/>
      <w:bCs/>
      <w:kern w:val="32"/>
      <w:sz w:val="32"/>
      <w:szCs w:val="32"/>
    </w:rPr>
  </w:style>
  <w:style w:type="paragraph" w:styleId="Header">
    <w:name w:val="header"/>
    <w:basedOn w:val="Normal"/>
    <w:link w:val="HeaderChar"/>
    <w:rsid w:val="00147A3B"/>
    <w:pPr>
      <w:tabs>
        <w:tab w:val="center" w:pos="4320"/>
        <w:tab w:val="right" w:pos="8640"/>
      </w:tabs>
    </w:pPr>
  </w:style>
  <w:style w:type="character" w:customStyle="1" w:styleId="HeaderChar">
    <w:name w:val="Header Char"/>
    <w:basedOn w:val="DefaultParagraphFont"/>
    <w:link w:val="Header"/>
    <w:locked/>
    <w:rsid w:val="00086EA0"/>
    <w:rPr>
      <w:rFonts w:cs="Times New Roman"/>
      <w:sz w:val="24"/>
      <w:szCs w:val="24"/>
      <w:lang w:val="en-US" w:eastAsia="en-US" w:bidi="ar-SA"/>
    </w:rPr>
  </w:style>
  <w:style w:type="paragraph" w:styleId="BalloonText">
    <w:name w:val="Balloon Text"/>
    <w:basedOn w:val="Normal"/>
    <w:link w:val="BalloonTextChar"/>
    <w:semiHidden/>
    <w:rsid w:val="00D52D45"/>
    <w:rPr>
      <w:rFonts w:ascii="Tahoma" w:hAnsi="Tahoma" w:cs="Tahoma"/>
      <w:sz w:val="16"/>
      <w:szCs w:val="16"/>
    </w:rPr>
  </w:style>
  <w:style w:type="character" w:customStyle="1" w:styleId="BalloonTextChar">
    <w:name w:val="Balloon Text Char"/>
    <w:basedOn w:val="DefaultParagraphFont"/>
    <w:link w:val="BalloonText"/>
    <w:uiPriority w:val="99"/>
    <w:semiHidden/>
    <w:rsid w:val="00ED4796"/>
    <w:rPr>
      <w:sz w:val="0"/>
      <w:szCs w:val="0"/>
    </w:rPr>
  </w:style>
  <w:style w:type="paragraph" w:styleId="Footer">
    <w:name w:val="footer"/>
    <w:basedOn w:val="Normal"/>
    <w:link w:val="FooterChar"/>
    <w:uiPriority w:val="99"/>
    <w:rsid w:val="00D52D45"/>
    <w:pPr>
      <w:tabs>
        <w:tab w:val="center" w:pos="4320"/>
        <w:tab w:val="right" w:pos="8640"/>
      </w:tabs>
    </w:pPr>
  </w:style>
  <w:style w:type="character" w:customStyle="1" w:styleId="FooterChar">
    <w:name w:val="Footer Char"/>
    <w:basedOn w:val="DefaultParagraphFont"/>
    <w:link w:val="Footer"/>
    <w:uiPriority w:val="99"/>
    <w:semiHidden/>
    <w:rsid w:val="00ED4796"/>
    <w:rPr>
      <w:sz w:val="24"/>
      <w:szCs w:val="24"/>
    </w:rPr>
  </w:style>
  <w:style w:type="character" w:styleId="PageNumber">
    <w:name w:val="page number"/>
    <w:basedOn w:val="DefaultParagraphFont"/>
    <w:uiPriority w:val="99"/>
    <w:rsid w:val="00D52D45"/>
    <w:rPr>
      <w:rFonts w:cs="Times New Roman"/>
    </w:rPr>
  </w:style>
  <w:style w:type="paragraph" w:styleId="BodyText">
    <w:name w:val="Body Text"/>
    <w:basedOn w:val="Normal"/>
    <w:link w:val="BodyTextChar"/>
    <w:uiPriority w:val="99"/>
    <w:rsid w:val="00D52D45"/>
    <w:rPr>
      <w:rFonts w:ascii="Arial" w:hAnsi="Arial" w:cs="Arial"/>
      <w:sz w:val="20"/>
      <w:szCs w:val="20"/>
    </w:rPr>
  </w:style>
  <w:style w:type="character" w:customStyle="1" w:styleId="BodyTextChar">
    <w:name w:val="Body Text Char"/>
    <w:basedOn w:val="DefaultParagraphFont"/>
    <w:link w:val="BodyText"/>
    <w:uiPriority w:val="99"/>
    <w:semiHidden/>
    <w:rsid w:val="00ED4796"/>
    <w:rPr>
      <w:sz w:val="24"/>
      <w:szCs w:val="24"/>
    </w:rPr>
  </w:style>
  <w:style w:type="character" w:customStyle="1" w:styleId="EmailStyle20">
    <w:name w:val="EmailStyle20"/>
    <w:basedOn w:val="DefaultParagraphFont"/>
    <w:uiPriority w:val="99"/>
    <w:semiHidden/>
    <w:rsid w:val="0042524A"/>
    <w:rPr>
      <w:rFonts w:ascii="Arial" w:hAnsi="Arial" w:cs="Arial"/>
      <w:color w:val="000080"/>
      <w:sz w:val="20"/>
      <w:szCs w:val="20"/>
    </w:rPr>
  </w:style>
  <w:style w:type="paragraph" w:customStyle="1" w:styleId="Flush1CS1">
    <w:name w:val="Flush 1 &lt;CS 1&gt;"/>
    <w:basedOn w:val="Normal"/>
    <w:rsid w:val="00086EA0"/>
    <w:rPr>
      <w:szCs w:val="20"/>
    </w:rPr>
  </w:style>
  <w:style w:type="paragraph" w:customStyle="1" w:styleId="flush1cs10">
    <w:name w:val="flush1cs1"/>
    <w:basedOn w:val="Normal"/>
    <w:rsid w:val="00086EA0"/>
  </w:style>
  <w:style w:type="paragraph" w:styleId="ListParagraph">
    <w:name w:val="List Paragraph"/>
    <w:basedOn w:val="Normal"/>
    <w:uiPriority w:val="34"/>
    <w:qFormat/>
    <w:rsid w:val="00931174"/>
    <w:pPr>
      <w:numPr>
        <w:numId w:val="11"/>
      </w:numPr>
      <w:contextualSpacing/>
    </w:pPr>
    <w:rPr>
      <w:rFonts w:eastAsiaTheme="minorHAnsi"/>
      <w:szCs w:val="22"/>
    </w:rPr>
  </w:style>
  <w:style w:type="character" w:styleId="CommentReference">
    <w:name w:val="annotation reference"/>
    <w:basedOn w:val="DefaultParagraphFont"/>
    <w:uiPriority w:val="99"/>
    <w:semiHidden/>
    <w:unhideWhenUsed/>
    <w:rsid w:val="00B04F85"/>
    <w:rPr>
      <w:sz w:val="16"/>
      <w:szCs w:val="16"/>
    </w:rPr>
  </w:style>
  <w:style w:type="paragraph" w:styleId="CommentText">
    <w:name w:val="annotation text"/>
    <w:basedOn w:val="Normal"/>
    <w:link w:val="CommentTextChar"/>
    <w:uiPriority w:val="99"/>
    <w:unhideWhenUsed/>
    <w:rsid w:val="00B04F85"/>
    <w:rPr>
      <w:sz w:val="20"/>
      <w:szCs w:val="20"/>
    </w:rPr>
  </w:style>
  <w:style w:type="character" w:customStyle="1" w:styleId="CommentTextChar">
    <w:name w:val="Comment Text Char"/>
    <w:basedOn w:val="DefaultParagraphFont"/>
    <w:link w:val="CommentText"/>
    <w:uiPriority w:val="99"/>
    <w:rsid w:val="00B04F85"/>
    <w:rPr>
      <w:sz w:val="20"/>
      <w:szCs w:val="20"/>
    </w:rPr>
  </w:style>
  <w:style w:type="paragraph" w:styleId="CommentSubject">
    <w:name w:val="annotation subject"/>
    <w:basedOn w:val="CommentText"/>
    <w:next w:val="CommentText"/>
    <w:link w:val="CommentSubjectChar"/>
    <w:uiPriority w:val="99"/>
    <w:semiHidden/>
    <w:unhideWhenUsed/>
    <w:rsid w:val="00B04F85"/>
    <w:rPr>
      <w:b/>
      <w:bCs/>
    </w:rPr>
  </w:style>
  <w:style w:type="character" w:customStyle="1" w:styleId="CommentSubjectChar">
    <w:name w:val="Comment Subject Char"/>
    <w:basedOn w:val="CommentTextChar"/>
    <w:link w:val="CommentSubject"/>
    <w:uiPriority w:val="99"/>
    <w:semiHidden/>
    <w:rsid w:val="00B04F85"/>
    <w:rPr>
      <w:b/>
      <w:bCs/>
      <w:sz w:val="20"/>
      <w:szCs w:val="20"/>
    </w:rPr>
  </w:style>
  <w:style w:type="paragraph" w:customStyle="1" w:styleId="Policy">
    <w:name w:val="Policy"/>
    <w:basedOn w:val="Normal"/>
    <w:next w:val="Normal"/>
    <w:link w:val="PolicyChar"/>
    <w:qFormat/>
    <w:rsid w:val="00CF6283"/>
    <w:pPr>
      <w:spacing w:line="360" w:lineRule="auto"/>
      <w:ind w:left="1728" w:hanging="1728"/>
    </w:pPr>
    <w:rPr>
      <w:rFonts w:ascii="Calibri" w:hAnsi="Calibri" w:cs="Calibri"/>
      <w:b/>
      <w:bCs/>
      <w:sz w:val="22"/>
      <w:szCs w:val="22"/>
    </w:rPr>
  </w:style>
  <w:style w:type="paragraph" w:customStyle="1" w:styleId="Policy28">
    <w:name w:val="Policy 28"/>
    <w:basedOn w:val="Policy"/>
    <w:next w:val="Normal"/>
    <w:uiPriority w:val="99"/>
    <w:rsid w:val="00CF6283"/>
    <w:pPr>
      <w:ind w:left="2448" w:hanging="720"/>
    </w:pPr>
  </w:style>
  <w:style w:type="character" w:customStyle="1" w:styleId="PolicyChar">
    <w:name w:val="Policy Char"/>
    <w:link w:val="Policy"/>
    <w:rsid w:val="00CF6283"/>
    <w:rPr>
      <w:rFonts w:ascii="Calibri" w:hAnsi="Calibri" w:cs="Calibri"/>
      <w:b/>
      <w:bCs/>
    </w:rPr>
  </w:style>
  <w:style w:type="paragraph" w:customStyle="1" w:styleId="Policy8">
    <w:name w:val="Policy8"/>
    <w:basedOn w:val="Normal"/>
    <w:rsid w:val="00CF6283"/>
    <w:pPr>
      <w:spacing w:line="360" w:lineRule="auto"/>
      <w:ind w:left="2016" w:hanging="2016"/>
    </w:pPr>
    <w:rPr>
      <w:rFonts w:ascii="Calibri" w:hAnsi="Calibri" w:cs="Calibri"/>
      <w:b/>
      <w:bCs/>
      <w:sz w:val="22"/>
      <w:szCs w:val="22"/>
    </w:rPr>
  </w:style>
  <w:style w:type="paragraph" w:styleId="Subtitle">
    <w:name w:val="Subtitle"/>
    <w:basedOn w:val="Normal"/>
    <w:next w:val="Normal"/>
    <w:link w:val="SubtitleChar"/>
    <w:qFormat/>
    <w:locked/>
    <w:rsid w:val="00CB17C5"/>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CB17C5"/>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7D2AAC"/>
    <w:rPr>
      <w:sz w:val="24"/>
      <w:szCs w:val="24"/>
    </w:rPr>
  </w:style>
  <w:style w:type="paragraph" w:styleId="Revision">
    <w:name w:val="Revision"/>
    <w:hidden/>
    <w:uiPriority w:val="99"/>
    <w:semiHidden/>
    <w:rsid w:val="00FB627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897270">
      <w:bodyDiv w:val="1"/>
      <w:marLeft w:val="0"/>
      <w:marRight w:val="0"/>
      <w:marTop w:val="0"/>
      <w:marBottom w:val="0"/>
      <w:divBdr>
        <w:top w:val="none" w:sz="0" w:space="0" w:color="auto"/>
        <w:left w:val="none" w:sz="0" w:space="0" w:color="auto"/>
        <w:bottom w:val="none" w:sz="0" w:space="0" w:color="auto"/>
        <w:right w:val="none" w:sz="0" w:space="0" w:color="auto"/>
      </w:divBdr>
    </w:div>
    <w:div w:id="1552768845">
      <w:bodyDiv w:val="1"/>
      <w:marLeft w:val="0"/>
      <w:marRight w:val="0"/>
      <w:marTop w:val="0"/>
      <w:marBottom w:val="0"/>
      <w:divBdr>
        <w:top w:val="none" w:sz="0" w:space="0" w:color="auto"/>
        <w:left w:val="none" w:sz="0" w:space="0" w:color="auto"/>
        <w:bottom w:val="none" w:sz="0" w:space="0" w:color="auto"/>
        <w:right w:val="none" w:sz="0" w:space="0" w:color="auto"/>
      </w:divBdr>
    </w:div>
    <w:div w:id="2016224229">
      <w:marLeft w:val="0"/>
      <w:marRight w:val="0"/>
      <w:marTop w:val="0"/>
      <w:marBottom w:val="0"/>
      <w:divBdr>
        <w:top w:val="none" w:sz="0" w:space="0" w:color="auto"/>
        <w:left w:val="none" w:sz="0" w:space="0" w:color="auto"/>
        <w:bottom w:val="none" w:sz="0" w:space="0" w:color="auto"/>
        <w:right w:val="none" w:sz="0" w:space="0" w:color="auto"/>
      </w:divBdr>
    </w:div>
    <w:div w:id="20162242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0" ma:contentTypeDescription="" ma:contentTypeScope="" ma:versionID="fbfbc41d3ab12a66cafb6cf4ac1d520a">
  <xsd:schema xmlns:xsd="http://www.w3.org/2001/XMLSchema" xmlns:xs="http://www.w3.org/2001/XMLSchema" xmlns:p="http://schemas.microsoft.com/office/2006/metadata/properties" xmlns:ns1="http://schemas.microsoft.com/sharepoint/v3" xmlns:ns2="308dc21f-8940-46b7-9ee9-f86b439897b1" xmlns:ns3="cc811197-5a73-4d86-a206-c117da05ddaa" targetNamespace="http://schemas.microsoft.com/office/2006/metadata/properties" ma:root="true" ma:fieldsID="605dfc647655a92559f15aec701c521b" ns1:_="" ns2:_="" ns3:_="">
    <xsd:import namespace="http://schemas.microsoft.com/sharepoint/v3"/>
    <xsd:import namespace="308dc21f-8940-46b7-9ee9-f86b439897b1"/>
    <xsd:import namespace="cc811197-5a73-4d86-a206-c117da05ddaa"/>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2BB1EC-8B31-4BF8-A257-441D23ECDD19}"/>
</file>

<file path=customXml/itemProps2.xml><?xml version="1.0" encoding="utf-8"?>
<ds:datastoreItem xmlns:ds="http://schemas.openxmlformats.org/officeDocument/2006/customXml" ds:itemID="{EA9A5892-3301-4B82-A33B-AA193E63BBE8}">
  <ds:schemaRefs>
    <ds:schemaRef ds:uri="http://schemas.openxmlformats.org/officeDocument/2006/bibliography"/>
  </ds:schemaRefs>
</ds:datastoreItem>
</file>

<file path=customXml/itemProps3.xml><?xml version="1.0" encoding="utf-8"?>
<ds:datastoreItem xmlns:ds="http://schemas.openxmlformats.org/officeDocument/2006/customXml" ds:itemID="{A058FA1E-6CBB-43C1-BA32-C20D00A7496A}">
  <ds:schemaRefs>
    <ds:schemaRef ds:uri="http://schemas.microsoft.com/sharepoint/v3/contenttype/forms"/>
  </ds:schemaRefs>
</ds:datastoreItem>
</file>

<file path=customXml/itemProps4.xml><?xml version="1.0" encoding="utf-8"?>
<ds:datastoreItem xmlns:ds="http://schemas.openxmlformats.org/officeDocument/2006/customXml" ds:itemID="{EC61F6BD-2039-4FF1-A6F3-D158D42CFE58}">
  <ds:schemaRefs>
    <ds:schemaRef ds:uri="http://schemas.microsoft.com/office/2006/metadata/properties"/>
    <ds:schemaRef ds:uri="http://schemas.microsoft.com/office/infopath/2007/PartnerControls"/>
    <ds:schemaRef ds:uri="cc811197-5a73-4d86-a206-c117da05ddaa"/>
    <ds:schemaRef ds:uri="http://schemas.microsoft.com/sharepoint/v3"/>
    <ds:schemaRef ds:uri="308dc21f-8940-46b7-9ee9-f86b439897b1"/>
  </ds:schemaRefs>
</ds:datastoreItem>
</file>

<file path=customXml/itemProps5.xml><?xml version="1.0" encoding="utf-8"?>
<ds:datastoreItem xmlns:ds="http://schemas.openxmlformats.org/officeDocument/2006/customXml" ds:itemID="{C16BEB7C-6E72-4653-BBE3-1A349C409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3198</Words>
  <Characters>17828</Characters>
  <Application>Microsoft Office Word</Application>
  <DocSecurity>0</DocSecurity>
  <Lines>529</Lines>
  <Paragraphs>182</Paragraphs>
  <ScaleCrop>false</ScaleCrop>
  <Company>King County</Company>
  <LinksUpToDate>false</LinksUpToDate>
  <CharactersWithSpaces>20927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review matrix</dc:title>
  <dc:subject/>
  <dc:creator>monthied</dc:creator>
  <cp:keywords/>
  <cp:lastModifiedBy>Fluckinger, Bonnie</cp:lastModifiedBy>
  <cp:revision>69</cp:revision>
  <cp:lastPrinted>2019-05-29T16:40:00Z</cp:lastPrinted>
  <dcterms:created xsi:type="dcterms:W3CDTF">2026-01-06T18:37:00Z</dcterms:created>
  <dcterms:modified xsi:type="dcterms:W3CDTF">2026-02-05T00:10:00Z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