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7B4" w:rsidRPr="00FB4FCF" w:rsidRDefault="004E7DA0" w:rsidP="00C52CFD">
      <w:pPr>
        <w:rPr>
          <w:rFonts w:ascii="Arial" w:hAnsi="Arial" w:cs="Arial"/>
          <w:b/>
          <w:sz w:val="18"/>
          <w:szCs w:val="28"/>
        </w:rPr>
      </w:pPr>
      <w:proofErr w:type="gramStart"/>
      <w:r>
        <w:rPr>
          <w:rFonts w:ascii="Arial" w:hAnsi="Arial" w:cs="Arial"/>
          <w:b/>
          <w:sz w:val="28"/>
          <w:szCs w:val="28"/>
        </w:rPr>
        <w:t>Overview of Proposed Secure Medicine Return Rule &amp; Regulation</w:t>
      </w:r>
      <w:r w:rsidR="00D3083B">
        <w:rPr>
          <w:rFonts w:ascii="Arial" w:hAnsi="Arial" w:cs="Arial"/>
          <w:b/>
          <w:sz w:val="28"/>
          <w:szCs w:val="28"/>
        </w:rPr>
        <w:t>.</w:t>
      </w:r>
      <w:proofErr w:type="gramEnd"/>
      <w:r>
        <w:rPr>
          <w:rFonts w:ascii="Arial" w:hAnsi="Arial" w:cs="Arial"/>
          <w:b/>
          <w:sz w:val="28"/>
          <w:szCs w:val="28"/>
        </w:rPr>
        <w:t xml:space="preserve"> </w:t>
      </w:r>
      <w:bookmarkStart w:id="0" w:name="_GoBack"/>
      <w:bookmarkEnd w:id="0"/>
    </w:p>
    <w:p w:rsidR="004E7DA0" w:rsidRPr="00581965" w:rsidRDefault="0030736F" w:rsidP="00C52CFD">
      <w:pPr>
        <w:rPr>
          <w:rFonts w:asciiTheme="minorHAnsi" w:hAnsiTheme="minorHAnsi" w:cs="Arial"/>
          <w:sz w:val="20"/>
          <w:szCs w:val="22"/>
        </w:rPr>
      </w:pPr>
      <w:r>
        <w:rPr>
          <w:rFonts w:asciiTheme="minorHAnsi" w:hAnsiTheme="minorHAnsi" w:cs="Arial"/>
          <w:sz w:val="20"/>
          <w:szCs w:val="22"/>
        </w:rPr>
        <w:t xml:space="preserve">    </w:t>
      </w:r>
    </w:p>
    <w:p w:rsidR="008230C2" w:rsidRPr="008230C2" w:rsidRDefault="008230C2" w:rsidP="00C52CFD">
      <w:pPr>
        <w:autoSpaceDE w:val="0"/>
        <w:autoSpaceDN w:val="0"/>
        <w:adjustRightInd w:val="0"/>
        <w:spacing w:after="200"/>
        <w:rPr>
          <w:rFonts w:asciiTheme="minorHAnsi" w:eastAsia="Calibri" w:hAnsiTheme="minorHAnsi"/>
        </w:rPr>
      </w:pPr>
      <w:r w:rsidRPr="00963DD7">
        <w:rPr>
          <w:rFonts w:asciiTheme="minorHAnsi" w:eastAsia="Calibri" w:hAnsiTheme="minorHAnsi"/>
        </w:rPr>
        <w:t xml:space="preserve">The </w:t>
      </w:r>
      <w:r>
        <w:rPr>
          <w:rFonts w:asciiTheme="minorHAnsi" w:eastAsia="Calibri" w:hAnsiTheme="minorHAnsi"/>
        </w:rPr>
        <w:t xml:space="preserve">King County Board of Health’s </w:t>
      </w:r>
      <w:r w:rsidRPr="00963DD7">
        <w:rPr>
          <w:rFonts w:asciiTheme="minorHAnsi" w:eastAsia="Calibri" w:hAnsiTheme="minorHAnsi"/>
        </w:rPr>
        <w:t xml:space="preserve">Subcommittee </w:t>
      </w:r>
      <w:r>
        <w:rPr>
          <w:rFonts w:asciiTheme="minorHAnsi" w:eastAsia="Calibri" w:hAnsiTheme="minorHAnsi"/>
        </w:rPr>
        <w:t>on Secure Medicine Return has recommended</w:t>
      </w:r>
      <w:r w:rsidRPr="00963DD7">
        <w:rPr>
          <w:rFonts w:asciiTheme="minorHAnsi" w:eastAsia="Calibri" w:hAnsiTheme="minorHAnsi"/>
        </w:rPr>
        <w:t xml:space="preserve"> a Rule and Regulation</w:t>
      </w:r>
      <w:r>
        <w:rPr>
          <w:rFonts w:asciiTheme="minorHAnsi" w:eastAsia="Calibri" w:hAnsiTheme="minorHAnsi"/>
        </w:rPr>
        <w:t xml:space="preserve"> (R&amp;R)</w:t>
      </w:r>
      <w:r w:rsidRPr="00963DD7">
        <w:rPr>
          <w:rFonts w:asciiTheme="minorHAnsi" w:eastAsia="Calibri" w:hAnsiTheme="minorHAnsi"/>
        </w:rPr>
        <w:t xml:space="preserve"> establishing an industry-funded product stewardship model </w:t>
      </w:r>
      <w:r>
        <w:rPr>
          <w:rFonts w:asciiTheme="minorHAnsi" w:eastAsia="Calibri" w:hAnsiTheme="minorHAnsi"/>
        </w:rPr>
        <w:t xml:space="preserve">to collect and safely dispose of unwanted household medicines from </w:t>
      </w:r>
      <w:r w:rsidR="00306256">
        <w:rPr>
          <w:rFonts w:asciiTheme="minorHAnsi" w:eastAsia="Calibri" w:hAnsiTheme="minorHAnsi"/>
        </w:rPr>
        <w:t xml:space="preserve">residents of the </w:t>
      </w:r>
      <w:r>
        <w:rPr>
          <w:rFonts w:asciiTheme="minorHAnsi" w:eastAsia="Calibri" w:hAnsiTheme="minorHAnsi"/>
        </w:rPr>
        <w:t>county</w:t>
      </w:r>
      <w:r w:rsidRPr="00963DD7">
        <w:rPr>
          <w:rFonts w:asciiTheme="minorHAnsi" w:eastAsia="Calibri" w:hAnsiTheme="minorHAnsi"/>
        </w:rPr>
        <w:t xml:space="preserve">.  </w:t>
      </w:r>
    </w:p>
    <w:p w:rsidR="008230C2" w:rsidRPr="008230C2" w:rsidRDefault="008230C2" w:rsidP="00C52CFD">
      <w:pPr>
        <w:autoSpaceDE w:val="0"/>
        <w:autoSpaceDN w:val="0"/>
        <w:adjustRightInd w:val="0"/>
        <w:rPr>
          <w:rFonts w:asciiTheme="minorHAnsi" w:eastAsia="Calibri" w:hAnsiTheme="minorHAnsi"/>
          <w:b/>
        </w:rPr>
      </w:pPr>
      <w:proofErr w:type="gramStart"/>
      <w:r>
        <w:rPr>
          <w:rFonts w:asciiTheme="minorHAnsi" w:eastAsia="Calibri" w:hAnsiTheme="minorHAnsi"/>
          <w:b/>
        </w:rPr>
        <w:t xml:space="preserve">Overview of the proposed </w:t>
      </w:r>
      <w:r w:rsidR="00C6719C">
        <w:rPr>
          <w:rFonts w:asciiTheme="minorHAnsi" w:eastAsia="Calibri" w:hAnsiTheme="minorHAnsi"/>
          <w:b/>
        </w:rPr>
        <w:t>secure medicine return</w:t>
      </w:r>
      <w:proofErr w:type="gramEnd"/>
      <w:r>
        <w:rPr>
          <w:rFonts w:asciiTheme="minorHAnsi" w:eastAsia="Calibri" w:hAnsiTheme="minorHAnsi"/>
          <w:b/>
        </w:rPr>
        <w:t xml:space="preserve"> system</w:t>
      </w:r>
    </w:p>
    <w:p w:rsidR="008230C2" w:rsidRDefault="000504AC" w:rsidP="00FD02F7">
      <w:pPr>
        <w:autoSpaceDE w:val="0"/>
        <w:autoSpaceDN w:val="0"/>
        <w:adjustRightInd w:val="0"/>
        <w:rPr>
          <w:rFonts w:asciiTheme="minorHAnsi" w:eastAsia="Calibri" w:hAnsiTheme="minorHAnsi"/>
        </w:rPr>
      </w:pPr>
      <w:r>
        <w:rPr>
          <w:rFonts w:asciiTheme="minorHAnsi" w:eastAsia="Calibri" w:hAnsiTheme="minorHAnsi"/>
        </w:rPr>
        <w:t>Residents will</w:t>
      </w:r>
      <w:r w:rsidR="0030736F">
        <w:rPr>
          <w:rFonts w:asciiTheme="minorHAnsi" w:eastAsia="Calibri" w:hAnsiTheme="minorHAnsi"/>
        </w:rPr>
        <w:t xml:space="preserve"> be encouraged to</w:t>
      </w:r>
      <w:r>
        <w:rPr>
          <w:rFonts w:asciiTheme="minorHAnsi" w:eastAsia="Calibri" w:hAnsiTheme="minorHAnsi"/>
        </w:rPr>
        <w:t xml:space="preserve"> bring</w:t>
      </w:r>
      <w:r w:rsidR="00D3083B">
        <w:rPr>
          <w:rFonts w:asciiTheme="minorHAnsi" w:eastAsia="Calibri" w:hAnsiTheme="minorHAnsi"/>
        </w:rPr>
        <w:t xml:space="preserve"> </w:t>
      </w:r>
      <w:r>
        <w:rPr>
          <w:rFonts w:asciiTheme="minorHAnsi" w:eastAsia="Calibri" w:hAnsiTheme="minorHAnsi"/>
        </w:rPr>
        <w:t xml:space="preserve">leftover, expired, and unneeded </w:t>
      </w:r>
      <w:r w:rsidR="000F1C3F">
        <w:rPr>
          <w:rFonts w:asciiTheme="minorHAnsi" w:eastAsia="Calibri" w:hAnsiTheme="minorHAnsi"/>
        </w:rPr>
        <w:t>medicines to secure drop boxes in retail pharmacies or law enforcement offices</w:t>
      </w:r>
      <w:r w:rsidR="00360E3F">
        <w:rPr>
          <w:rFonts w:asciiTheme="minorHAnsi" w:eastAsia="Calibri" w:hAnsiTheme="minorHAnsi"/>
        </w:rPr>
        <w:t xml:space="preserve"> throughout the county</w:t>
      </w:r>
      <w:r w:rsidR="000F1C3F">
        <w:rPr>
          <w:rFonts w:asciiTheme="minorHAnsi" w:eastAsia="Calibri" w:hAnsiTheme="minorHAnsi"/>
        </w:rPr>
        <w:t xml:space="preserve">.  </w:t>
      </w:r>
      <w:r w:rsidR="0007066E">
        <w:rPr>
          <w:rFonts w:asciiTheme="minorHAnsi" w:eastAsia="Calibri" w:hAnsiTheme="minorHAnsi"/>
        </w:rPr>
        <w:t xml:space="preserve"> </w:t>
      </w:r>
      <w:r w:rsidR="0030736F">
        <w:rPr>
          <w:rFonts w:asciiTheme="minorHAnsi" w:eastAsia="Calibri" w:hAnsiTheme="minorHAnsi"/>
        </w:rPr>
        <w:t xml:space="preserve">These collection sites </w:t>
      </w:r>
      <w:r w:rsidR="00535EF1">
        <w:rPr>
          <w:rFonts w:asciiTheme="minorHAnsi" w:eastAsia="Calibri" w:hAnsiTheme="minorHAnsi"/>
        </w:rPr>
        <w:t xml:space="preserve">will </w:t>
      </w:r>
      <w:r w:rsidR="003C35E6">
        <w:rPr>
          <w:rFonts w:asciiTheme="minorHAnsi" w:eastAsia="Calibri" w:hAnsiTheme="minorHAnsi"/>
        </w:rPr>
        <w:t>participate voluntarily</w:t>
      </w:r>
      <w:r w:rsidR="0030736F">
        <w:rPr>
          <w:rFonts w:asciiTheme="minorHAnsi" w:eastAsia="Calibri" w:hAnsiTheme="minorHAnsi"/>
        </w:rPr>
        <w:t>,</w:t>
      </w:r>
      <w:r w:rsidR="003C35E6">
        <w:rPr>
          <w:rFonts w:asciiTheme="minorHAnsi" w:eastAsia="Calibri" w:hAnsiTheme="minorHAnsi"/>
        </w:rPr>
        <w:t xml:space="preserve"> and </w:t>
      </w:r>
      <w:r w:rsidR="00025CCD">
        <w:rPr>
          <w:rFonts w:asciiTheme="minorHAnsi" w:eastAsia="Calibri" w:hAnsiTheme="minorHAnsi"/>
        </w:rPr>
        <w:t>if a</w:t>
      </w:r>
      <w:r w:rsidR="008A4BD7">
        <w:rPr>
          <w:rFonts w:asciiTheme="minorHAnsi" w:eastAsia="Calibri" w:hAnsiTheme="minorHAnsi"/>
        </w:rPr>
        <w:t xml:space="preserve"> </w:t>
      </w:r>
      <w:r w:rsidR="006D2EC6">
        <w:rPr>
          <w:rFonts w:asciiTheme="minorHAnsi" w:eastAsia="Calibri" w:hAnsiTheme="minorHAnsi"/>
        </w:rPr>
        <w:t xml:space="preserve">medicine </w:t>
      </w:r>
      <w:r w:rsidR="008A4BD7">
        <w:rPr>
          <w:rFonts w:asciiTheme="minorHAnsi" w:eastAsia="Calibri" w:hAnsiTheme="minorHAnsi"/>
        </w:rPr>
        <w:t>drop-off site</w:t>
      </w:r>
      <w:r w:rsidR="00360E3F">
        <w:rPr>
          <w:rFonts w:asciiTheme="minorHAnsi" w:eastAsia="Calibri" w:hAnsiTheme="minorHAnsi"/>
        </w:rPr>
        <w:t xml:space="preserve"> is not available in a spe</w:t>
      </w:r>
      <w:r w:rsidR="000879EC">
        <w:rPr>
          <w:rFonts w:asciiTheme="minorHAnsi" w:eastAsia="Calibri" w:hAnsiTheme="minorHAnsi"/>
        </w:rPr>
        <w:t>cific area</w:t>
      </w:r>
      <w:r w:rsidR="0030736F">
        <w:rPr>
          <w:rFonts w:asciiTheme="minorHAnsi" w:eastAsia="Calibri" w:hAnsiTheme="minorHAnsi"/>
        </w:rPr>
        <w:t xml:space="preserve"> then</w:t>
      </w:r>
      <w:r w:rsidR="00360E3F">
        <w:rPr>
          <w:rFonts w:asciiTheme="minorHAnsi" w:eastAsia="Calibri" w:hAnsiTheme="minorHAnsi"/>
        </w:rPr>
        <w:t xml:space="preserve"> periodic collection events or pre-paid return mailers will be provided.</w:t>
      </w:r>
      <w:r w:rsidR="00CC6FA7">
        <w:rPr>
          <w:rFonts w:asciiTheme="minorHAnsi" w:eastAsia="Calibri" w:hAnsiTheme="minorHAnsi"/>
        </w:rPr>
        <w:t xml:space="preserve">  Pre-paid return mailers </w:t>
      </w:r>
      <w:r w:rsidR="00192FD9">
        <w:rPr>
          <w:rFonts w:asciiTheme="minorHAnsi" w:eastAsia="Calibri" w:hAnsiTheme="minorHAnsi"/>
        </w:rPr>
        <w:t>can</w:t>
      </w:r>
      <w:r w:rsidR="00D3083B">
        <w:rPr>
          <w:rFonts w:asciiTheme="minorHAnsi" w:eastAsia="Calibri" w:hAnsiTheme="minorHAnsi"/>
        </w:rPr>
        <w:t xml:space="preserve"> </w:t>
      </w:r>
      <w:r w:rsidR="004D2168">
        <w:rPr>
          <w:rFonts w:asciiTheme="minorHAnsi" w:eastAsia="Calibri" w:hAnsiTheme="minorHAnsi"/>
        </w:rPr>
        <w:t>be requested for</w:t>
      </w:r>
      <w:r w:rsidR="00DC77E7">
        <w:rPr>
          <w:rFonts w:asciiTheme="minorHAnsi" w:eastAsia="Calibri" w:hAnsiTheme="minorHAnsi"/>
        </w:rPr>
        <w:t xml:space="preserve"> </w:t>
      </w:r>
      <w:r w:rsidR="00CC6FA7">
        <w:rPr>
          <w:rFonts w:asciiTheme="minorHAnsi" w:eastAsia="Calibri" w:hAnsiTheme="minorHAnsi"/>
        </w:rPr>
        <w:t>residents who are home bound or disable</w:t>
      </w:r>
      <w:r w:rsidR="004D2168">
        <w:rPr>
          <w:rFonts w:asciiTheme="minorHAnsi" w:eastAsia="Calibri" w:hAnsiTheme="minorHAnsi"/>
        </w:rPr>
        <w:t>d</w:t>
      </w:r>
      <w:r w:rsidR="00CC6FA7">
        <w:rPr>
          <w:rFonts w:asciiTheme="minorHAnsi" w:eastAsia="Calibri" w:hAnsiTheme="minorHAnsi"/>
        </w:rPr>
        <w:t>.</w:t>
      </w:r>
      <w:r w:rsidR="00BE577B" w:rsidRPr="00BE577B">
        <w:rPr>
          <w:rFonts w:asciiTheme="minorHAnsi" w:eastAsia="Calibri" w:hAnsiTheme="minorHAnsi"/>
        </w:rPr>
        <w:t xml:space="preserve"> </w:t>
      </w:r>
      <w:r w:rsidR="00D3083B">
        <w:rPr>
          <w:rFonts w:asciiTheme="minorHAnsi" w:eastAsia="Calibri" w:hAnsiTheme="minorHAnsi"/>
        </w:rPr>
        <w:t>Drop-off site locations</w:t>
      </w:r>
      <w:r w:rsidR="008A4BD7">
        <w:rPr>
          <w:rFonts w:asciiTheme="minorHAnsi" w:eastAsia="Calibri" w:hAnsiTheme="minorHAnsi"/>
        </w:rPr>
        <w:t xml:space="preserve"> </w:t>
      </w:r>
      <w:r w:rsidR="00BE577B">
        <w:rPr>
          <w:rFonts w:asciiTheme="minorHAnsi" w:eastAsia="Calibri" w:hAnsiTheme="minorHAnsi"/>
        </w:rPr>
        <w:t>and other collection services w</w:t>
      </w:r>
      <w:r w:rsidR="006D2EC6">
        <w:rPr>
          <w:rFonts w:asciiTheme="minorHAnsi" w:eastAsia="Calibri" w:hAnsiTheme="minorHAnsi"/>
        </w:rPr>
        <w:t xml:space="preserve">ill be promoted to the community through </w:t>
      </w:r>
      <w:r w:rsidR="00BE577B">
        <w:rPr>
          <w:rFonts w:asciiTheme="minorHAnsi" w:eastAsia="Calibri" w:hAnsiTheme="minorHAnsi"/>
        </w:rPr>
        <w:t xml:space="preserve">a toll-free telephone line, </w:t>
      </w:r>
      <w:r w:rsidR="006D2EC6">
        <w:rPr>
          <w:rFonts w:asciiTheme="minorHAnsi" w:eastAsia="Calibri" w:hAnsiTheme="minorHAnsi"/>
        </w:rPr>
        <w:t xml:space="preserve">a website, and </w:t>
      </w:r>
      <w:r w:rsidR="00BE577B">
        <w:rPr>
          <w:rFonts w:asciiTheme="minorHAnsi" w:eastAsia="Calibri" w:hAnsiTheme="minorHAnsi"/>
        </w:rPr>
        <w:t xml:space="preserve">print materials.  </w:t>
      </w:r>
    </w:p>
    <w:p w:rsidR="00FD02F7" w:rsidRPr="00FD02F7" w:rsidRDefault="00FD02F7" w:rsidP="00FD02F7">
      <w:pPr>
        <w:autoSpaceDE w:val="0"/>
        <w:autoSpaceDN w:val="0"/>
        <w:adjustRightInd w:val="0"/>
        <w:rPr>
          <w:rFonts w:asciiTheme="minorHAnsi" w:eastAsia="Calibri" w:hAnsiTheme="minorHAnsi"/>
          <w:sz w:val="12"/>
        </w:rPr>
      </w:pPr>
    </w:p>
    <w:p w:rsidR="00056DC6" w:rsidRDefault="00056DC6" w:rsidP="00FD02F7">
      <w:pPr>
        <w:autoSpaceDE w:val="0"/>
        <w:autoSpaceDN w:val="0"/>
        <w:adjustRightInd w:val="0"/>
        <w:rPr>
          <w:rFonts w:asciiTheme="minorHAnsi" w:eastAsia="Calibri" w:hAnsiTheme="minorHAnsi"/>
        </w:rPr>
      </w:pPr>
      <w:r>
        <w:rPr>
          <w:rFonts w:asciiTheme="minorHAnsi" w:eastAsia="Calibri" w:hAnsiTheme="minorHAnsi"/>
        </w:rPr>
        <w:t>Collected medicines will be securely handled</w:t>
      </w:r>
      <w:r w:rsidR="00F075EA">
        <w:rPr>
          <w:rFonts w:asciiTheme="minorHAnsi" w:eastAsia="Calibri" w:hAnsiTheme="minorHAnsi"/>
        </w:rPr>
        <w:t xml:space="preserve">, </w:t>
      </w:r>
      <w:r w:rsidR="00DE599B">
        <w:rPr>
          <w:rFonts w:asciiTheme="minorHAnsi" w:eastAsia="Calibri" w:hAnsiTheme="minorHAnsi"/>
        </w:rPr>
        <w:t>transported</w:t>
      </w:r>
      <w:r w:rsidR="00F075EA">
        <w:rPr>
          <w:rFonts w:asciiTheme="minorHAnsi" w:eastAsia="Calibri" w:hAnsiTheme="minorHAnsi"/>
        </w:rPr>
        <w:t xml:space="preserve"> and disposed</w:t>
      </w:r>
      <w:r>
        <w:rPr>
          <w:rFonts w:asciiTheme="minorHAnsi" w:eastAsia="Calibri" w:hAnsiTheme="minorHAnsi"/>
        </w:rPr>
        <w:t xml:space="preserve"> </w:t>
      </w:r>
      <w:r w:rsidR="00D3083B">
        <w:rPr>
          <w:rFonts w:asciiTheme="minorHAnsi" w:eastAsia="Calibri" w:hAnsiTheme="minorHAnsi"/>
        </w:rPr>
        <w:t xml:space="preserve">of </w:t>
      </w:r>
      <w:r>
        <w:rPr>
          <w:rFonts w:asciiTheme="minorHAnsi" w:eastAsia="Calibri" w:hAnsiTheme="minorHAnsi"/>
        </w:rPr>
        <w:t>according to federal and state laws, including policies of the Drug Enfor</w:t>
      </w:r>
      <w:r w:rsidR="00D3083B">
        <w:rPr>
          <w:rFonts w:asciiTheme="minorHAnsi" w:eastAsia="Calibri" w:hAnsiTheme="minorHAnsi"/>
        </w:rPr>
        <w:t>cement Administration and the Washington</w:t>
      </w:r>
      <w:r>
        <w:rPr>
          <w:rFonts w:asciiTheme="minorHAnsi" w:eastAsia="Calibri" w:hAnsiTheme="minorHAnsi"/>
        </w:rPr>
        <w:t xml:space="preserve"> State Board of Pharmacy.  The drugs will be destroyed at properly permitted high temperature incineration facilities.</w:t>
      </w:r>
    </w:p>
    <w:p w:rsidR="00FD02F7" w:rsidRPr="00FD02F7" w:rsidRDefault="00FD02F7" w:rsidP="00FD02F7">
      <w:pPr>
        <w:autoSpaceDE w:val="0"/>
        <w:autoSpaceDN w:val="0"/>
        <w:adjustRightInd w:val="0"/>
        <w:rPr>
          <w:rFonts w:asciiTheme="minorHAnsi" w:eastAsia="Calibri" w:hAnsiTheme="minorHAnsi"/>
          <w:sz w:val="12"/>
        </w:rPr>
      </w:pPr>
    </w:p>
    <w:p w:rsidR="008230C2" w:rsidRDefault="000504AC" w:rsidP="00467FB3">
      <w:pPr>
        <w:rPr>
          <w:rFonts w:asciiTheme="minorHAnsi" w:eastAsia="Calibri" w:hAnsiTheme="minorHAnsi"/>
        </w:rPr>
      </w:pPr>
      <w:r>
        <w:rPr>
          <w:rFonts w:asciiTheme="minorHAnsi" w:eastAsia="Calibri" w:hAnsiTheme="minorHAnsi"/>
        </w:rPr>
        <w:t>Drug</w:t>
      </w:r>
      <w:r w:rsidR="00295CB7" w:rsidRPr="00963DD7">
        <w:rPr>
          <w:rFonts w:asciiTheme="minorHAnsi" w:eastAsia="Calibri" w:hAnsiTheme="minorHAnsi"/>
        </w:rPr>
        <w:t xml:space="preserve"> p</w:t>
      </w:r>
      <w:r w:rsidR="005233FA">
        <w:rPr>
          <w:rFonts w:asciiTheme="minorHAnsi" w:eastAsia="Calibri" w:hAnsiTheme="minorHAnsi"/>
        </w:rPr>
        <w:t xml:space="preserve">roducers </w:t>
      </w:r>
      <w:r w:rsidR="00566F31">
        <w:rPr>
          <w:rFonts w:asciiTheme="minorHAnsi" w:eastAsia="Calibri" w:hAnsiTheme="minorHAnsi"/>
        </w:rPr>
        <w:t>selling medicine</w:t>
      </w:r>
      <w:r w:rsidR="007218AB">
        <w:rPr>
          <w:rFonts w:asciiTheme="minorHAnsi" w:eastAsia="Calibri" w:hAnsiTheme="minorHAnsi"/>
        </w:rPr>
        <w:t>s</w:t>
      </w:r>
      <w:r w:rsidR="00566F31">
        <w:rPr>
          <w:rFonts w:asciiTheme="minorHAnsi" w:eastAsia="Calibri" w:hAnsiTheme="minorHAnsi"/>
        </w:rPr>
        <w:t xml:space="preserve"> </w:t>
      </w:r>
      <w:r w:rsidR="00467FB3">
        <w:rPr>
          <w:rFonts w:asciiTheme="minorHAnsi" w:eastAsia="Calibri" w:hAnsiTheme="minorHAnsi"/>
        </w:rPr>
        <w:t xml:space="preserve">for residential use </w:t>
      </w:r>
      <w:r w:rsidR="00566F31">
        <w:rPr>
          <w:rFonts w:asciiTheme="minorHAnsi" w:eastAsia="Calibri" w:hAnsiTheme="minorHAnsi"/>
        </w:rPr>
        <w:t xml:space="preserve">in or into King County </w:t>
      </w:r>
      <w:r>
        <w:rPr>
          <w:rFonts w:asciiTheme="minorHAnsi" w:eastAsia="Calibri" w:hAnsiTheme="minorHAnsi"/>
        </w:rPr>
        <w:t xml:space="preserve">are required to </w:t>
      </w:r>
      <w:r w:rsidR="006B017D">
        <w:rPr>
          <w:rFonts w:asciiTheme="minorHAnsi" w:eastAsia="Calibri" w:hAnsiTheme="minorHAnsi"/>
        </w:rPr>
        <w:t>finance and provide</w:t>
      </w:r>
      <w:r>
        <w:rPr>
          <w:rFonts w:asciiTheme="minorHAnsi" w:eastAsia="Calibri" w:hAnsiTheme="minorHAnsi"/>
        </w:rPr>
        <w:t xml:space="preserve"> the secure medicine return system.</w:t>
      </w:r>
      <w:r w:rsidR="00295CB7" w:rsidRPr="00963DD7">
        <w:rPr>
          <w:rFonts w:asciiTheme="minorHAnsi" w:eastAsia="Calibri" w:hAnsiTheme="minorHAnsi"/>
        </w:rPr>
        <w:t xml:space="preserve">  </w:t>
      </w:r>
      <w:r w:rsidR="00467FB3" w:rsidRPr="00404054">
        <w:rPr>
          <w:rFonts w:asciiTheme="minorHAnsi" w:hAnsiTheme="minorHAnsi" w:cs="Arial"/>
          <w:szCs w:val="22"/>
        </w:rPr>
        <w:t>Residents cannot be</w:t>
      </w:r>
      <w:r w:rsidR="00467FB3">
        <w:rPr>
          <w:rFonts w:asciiTheme="minorHAnsi" w:hAnsiTheme="minorHAnsi" w:cs="Arial"/>
          <w:szCs w:val="22"/>
        </w:rPr>
        <w:t xml:space="preserve"> required to pay a fee for secure medicine return when they purchase medicines or return them.  Pu</w:t>
      </w:r>
      <w:r w:rsidR="00E36C88">
        <w:rPr>
          <w:rFonts w:asciiTheme="minorHAnsi" w:eastAsia="Calibri" w:hAnsiTheme="minorHAnsi"/>
        </w:rPr>
        <w:t>blic Health</w:t>
      </w:r>
      <w:r w:rsidR="00D3083B">
        <w:rPr>
          <w:rFonts w:asciiTheme="minorHAnsi" w:eastAsia="Calibri" w:hAnsiTheme="minorHAnsi"/>
        </w:rPr>
        <w:t xml:space="preserve"> </w:t>
      </w:r>
      <w:r w:rsidR="00E36C88">
        <w:rPr>
          <w:rFonts w:asciiTheme="minorHAnsi" w:eastAsia="Calibri" w:hAnsiTheme="minorHAnsi"/>
        </w:rPr>
        <w:t>-</w:t>
      </w:r>
      <w:r w:rsidR="00D3083B">
        <w:rPr>
          <w:rFonts w:asciiTheme="minorHAnsi" w:eastAsia="Calibri" w:hAnsiTheme="minorHAnsi"/>
        </w:rPr>
        <w:t xml:space="preserve"> </w:t>
      </w:r>
      <w:r w:rsidR="00E36C88">
        <w:rPr>
          <w:rFonts w:asciiTheme="minorHAnsi" w:eastAsia="Calibri" w:hAnsiTheme="minorHAnsi"/>
        </w:rPr>
        <w:t>Seattle &amp;</w:t>
      </w:r>
      <w:r w:rsidR="00D3083B">
        <w:rPr>
          <w:rFonts w:asciiTheme="minorHAnsi" w:eastAsia="Calibri" w:hAnsiTheme="minorHAnsi"/>
        </w:rPr>
        <w:t xml:space="preserve"> King County (Public Health</w:t>
      </w:r>
      <w:r w:rsidR="00E36C88">
        <w:rPr>
          <w:rFonts w:asciiTheme="minorHAnsi" w:eastAsia="Calibri" w:hAnsiTheme="minorHAnsi"/>
        </w:rPr>
        <w:t xml:space="preserve">) will </w:t>
      </w:r>
      <w:r w:rsidR="005233FA">
        <w:rPr>
          <w:rFonts w:asciiTheme="minorHAnsi" w:eastAsia="Calibri" w:hAnsiTheme="minorHAnsi"/>
        </w:rPr>
        <w:t>oversee the</w:t>
      </w:r>
      <w:r w:rsidR="00287D7B">
        <w:rPr>
          <w:rFonts w:asciiTheme="minorHAnsi" w:eastAsia="Calibri" w:hAnsiTheme="minorHAnsi"/>
        </w:rPr>
        <w:t xml:space="preserve"> drug producers’</w:t>
      </w:r>
      <w:r w:rsidR="008230C2">
        <w:rPr>
          <w:rFonts w:asciiTheme="minorHAnsi" w:eastAsia="Calibri" w:hAnsiTheme="minorHAnsi"/>
        </w:rPr>
        <w:t xml:space="preserve"> </w:t>
      </w:r>
      <w:r w:rsidR="005233FA">
        <w:rPr>
          <w:rFonts w:asciiTheme="minorHAnsi" w:eastAsia="Calibri" w:hAnsiTheme="minorHAnsi"/>
        </w:rPr>
        <w:t>medicine return</w:t>
      </w:r>
      <w:r w:rsidR="00295CB7" w:rsidRPr="00963DD7">
        <w:rPr>
          <w:rFonts w:asciiTheme="minorHAnsi" w:eastAsia="Calibri" w:hAnsiTheme="minorHAnsi"/>
        </w:rPr>
        <w:t xml:space="preserve"> system </w:t>
      </w:r>
      <w:r w:rsidR="008230C2">
        <w:rPr>
          <w:rFonts w:asciiTheme="minorHAnsi" w:eastAsia="Calibri" w:hAnsiTheme="minorHAnsi"/>
        </w:rPr>
        <w:t xml:space="preserve">to ensure </w:t>
      </w:r>
      <w:r w:rsidR="00FB2901">
        <w:rPr>
          <w:rFonts w:asciiTheme="minorHAnsi" w:eastAsia="Calibri" w:hAnsiTheme="minorHAnsi"/>
        </w:rPr>
        <w:t xml:space="preserve">safety and </w:t>
      </w:r>
      <w:r w:rsidR="008230C2">
        <w:rPr>
          <w:rFonts w:asciiTheme="minorHAnsi" w:eastAsia="Calibri" w:hAnsiTheme="minorHAnsi"/>
        </w:rPr>
        <w:t>compliance with the R&amp;R</w:t>
      </w:r>
      <w:r w:rsidR="00D058A3">
        <w:rPr>
          <w:rFonts w:asciiTheme="minorHAnsi" w:eastAsia="Calibri" w:hAnsiTheme="minorHAnsi"/>
        </w:rPr>
        <w:t>.</w:t>
      </w:r>
    </w:p>
    <w:p w:rsidR="006B017D" w:rsidRPr="00467FB3" w:rsidRDefault="006B017D" w:rsidP="00467FB3">
      <w:pPr>
        <w:rPr>
          <w:rFonts w:asciiTheme="minorHAnsi" w:hAnsiTheme="minorHAnsi" w:cs="Arial"/>
          <w:szCs w:val="22"/>
        </w:rPr>
      </w:pPr>
    </w:p>
    <w:p w:rsidR="00B55550" w:rsidRDefault="003265C1" w:rsidP="00C52CFD">
      <w:pPr>
        <w:rPr>
          <w:rFonts w:asciiTheme="minorHAnsi" w:hAnsiTheme="minorHAnsi" w:cs="Arial"/>
          <w:b/>
          <w:szCs w:val="22"/>
        </w:rPr>
      </w:pPr>
      <w:r>
        <w:rPr>
          <w:rFonts w:asciiTheme="minorHAnsi" w:hAnsiTheme="minorHAnsi" w:cs="Arial"/>
          <w:b/>
          <w:szCs w:val="22"/>
        </w:rPr>
        <w:t>Medicines accepted for return</w:t>
      </w:r>
    </w:p>
    <w:p w:rsidR="00287D7B" w:rsidRPr="00287D7B" w:rsidRDefault="00B55550" w:rsidP="00287D7B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200"/>
        <w:rPr>
          <w:rFonts w:asciiTheme="minorHAnsi" w:hAnsiTheme="minorHAnsi" w:cs="Arial"/>
          <w:szCs w:val="22"/>
        </w:rPr>
      </w:pPr>
      <w:r w:rsidRPr="002B1090">
        <w:rPr>
          <w:rFonts w:asciiTheme="minorHAnsi" w:hAnsiTheme="minorHAnsi" w:cs="Arial"/>
          <w:szCs w:val="22"/>
        </w:rPr>
        <w:t>Prescription and non-prescription (over-the-counter) medicines that residents use in their homes, or in other residential settings.</w:t>
      </w:r>
      <w:r w:rsidRPr="002B1090">
        <w:rPr>
          <w:rFonts w:asciiTheme="minorHAnsi" w:eastAsia="Calibri" w:hAnsiTheme="minorHAnsi"/>
        </w:rPr>
        <w:t xml:space="preserve"> </w:t>
      </w:r>
      <w:r>
        <w:rPr>
          <w:rFonts w:asciiTheme="minorHAnsi" w:eastAsia="Calibri" w:hAnsiTheme="minorHAnsi"/>
        </w:rPr>
        <w:t xml:space="preserve"> Includes medicines in an</w:t>
      </w:r>
      <w:r w:rsidR="00287D7B">
        <w:rPr>
          <w:rFonts w:asciiTheme="minorHAnsi" w:eastAsia="Calibri" w:hAnsiTheme="minorHAnsi"/>
        </w:rPr>
        <w:t>y form:  pills, liquids, creams; and i</w:t>
      </w:r>
      <w:r w:rsidRPr="00287D7B">
        <w:rPr>
          <w:rFonts w:asciiTheme="minorHAnsi" w:hAnsiTheme="minorHAnsi" w:cs="Arial"/>
          <w:szCs w:val="22"/>
        </w:rPr>
        <w:t>ncludes legally prescribed controlled substanc</w:t>
      </w:r>
      <w:r w:rsidR="00A451A6">
        <w:rPr>
          <w:rFonts w:asciiTheme="minorHAnsi" w:hAnsiTheme="minorHAnsi" w:cs="Arial"/>
          <w:szCs w:val="22"/>
        </w:rPr>
        <w:t xml:space="preserve">es, </w:t>
      </w:r>
      <w:r w:rsidR="00287D7B">
        <w:rPr>
          <w:rFonts w:asciiTheme="minorHAnsi" w:hAnsiTheme="minorHAnsi" w:cs="Arial"/>
          <w:szCs w:val="22"/>
        </w:rPr>
        <w:t xml:space="preserve">such as </w:t>
      </w:r>
      <w:proofErr w:type="spellStart"/>
      <w:r w:rsidR="00287D7B">
        <w:rPr>
          <w:rFonts w:asciiTheme="minorHAnsi" w:hAnsiTheme="minorHAnsi" w:cs="Arial"/>
          <w:szCs w:val="22"/>
        </w:rPr>
        <w:t>OxyContin</w:t>
      </w:r>
      <w:proofErr w:type="spellEnd"/>
      <w:r w:rsidR="00287D7B">
        <w:rPr>
          <w:rFonts w:asciiTheme="minorHAnsi" w:hAnsiTheme="minorHAnsi" w:cs="Arial"/>
          <w:szCs w:val="22"/>
        </w:rPr>
        <w:t xml:space="preserve">, </w:t>
      </w:r>
      <w:proofErr w:type="spellStart"/>
      <w:r w:rsidRPr="00287D7B">
        <w:rPr>
          <w:rFonts w:asciiTheme="minorHAnsi" w:hAnsiTheme="minorHAnsi" w:cs="Arial"/>
          <w:szCs w:val="22"/>
        </w:rPr>
        <w:t>Vicodin</w:t>
      </w:r>
      <w:proofErr w:type="spellEnd"/>
      <w:r w:rsidRPr="00287D7B">
        <w:rPr>
          <w:rFonts w:asciiTheme="minorHAnsi" w:hAnsiTheme="minorHAnsi" w:cs="Arial"/>
          <w:szCs w:val="22"/>
        </w:rPr>
        <w:t xml:space="preserve">, Valium, </w:t>
      </w:r>
      <w:r w:rsidR="00287D7B">
        <w:rPr>
          <w:rFonts w:asciiTheme="minorHAnsi" w:hAnsiTheme="minorHAnsi" w:cs="Arial"/>
          <w:szCs w:val="22"/>
        </w:rPr>
        <w:t xml:space="preserve">Ritalin, and </w:t>
      </w:r>
      <w:r w:rsidR="00A451A6">
        <w:rPr>
          <w:rFonts w:asciiTheme="minorHAnsi" w:hAnsiTheme="minorHAnsi" w:cs="Arial"/>
          <w:szCs w:val="22"/>
        </w:rPr>
        <w:t>stimulants</w:t>
      </w:r>
      <w:r w:rsidRPr="00287D7B">
        <w:rPr>
          <w:rFonts w:asciiTheme="minorHAnsi" w:hAnsiTheme="minorHAnsi" w:cs="Arial"/>
          <w:szCs w:val="22"/>
        </w:rPr>
        <w:t>.</w:t>
      </w:r>
    </w:p>
    <w:p w:rsidR="00B55550" w:rsidRDefault="009A084E" w:rsidP="00C52CFD">
      <w:pPr>
        <w:pStyle w:val="ListParagraph"/>
        <w:numPr>
          <w:ilvl w:val="0"/>
          <w:numId w:val="2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Current DEA regulations restrict</w:t>
      </w:r>
      <w:r w:rsidR="00227C79">
        <w:rPr>
          <w:rFonts w:asciiTheme="minorHAnsi" w:hAnsiTheme="minorHAnsi" w:cs="Arial"/>
          <w:szCs w:val="22"/>
        </w:rPr>
        <w:t xml:space="preserve"> return of controlled substances to law enforcement drop-off sites or collection events; however, </w:t>
      </w:r>
      <w:r>
        <w:rPr>
          <w:rFonts w:asciiTheme="minorHAnsi" w:hAnsiTheme="minorHAnsi" w:cs="Arial"/>
          <w:szCs w:val="22"/>
        </w:rPr>
        <w:t xml:space="preserve">new </w:t>
      </w:r>
      <w:r w:rsidR="00227C79">
        <w:rPr>
          <w:rFonts w:asciiTheme="minorHAnsi" w:hAnsiTheme="minorHAnsi" w:cs="Arial"/>
          <w:szCs w:val="22"/>
        </w:rPr>
        <w:t xml:space="preserve">regulations </w:t>
      </w:r>
      <w:r>
        <w:rPr>
          <w:rFonts w:asciiTheme="minorHAnsi" w:hAnsiTheme="minorHAnsi" w:cs="Arial"/>
          <w:szCs w:val="22"/>
        </w:rPr>
        <w:t>t</w:t>
      </w:r>
      <w:r w:rsidR="00227C79">
        <w:rPr>
          <w:rFonts w:asciiTheme="minorHAnsi" w:hAnsiTheme="minorHAnsi" w:cs="Arial"/>
          <w:szCs w:val="22"/>
        </w:rPr>
        <w:t xml:space="preserve">he DEA </w:t>
      </w:r>
      <w:r>
        <w:rPr>
          <w:rFonts w:asciiTheme="minorHAnsi" w:hAnsiTheme="minorHAnsi" w:cs="Arial"/>
          <w:szCs w:val="22"/>
        </w:rPr>
        <w:t xml:space="preserve">is developing </w:t>
      </w:r>
      <w:r w:rsidR="00227C79">
        <w:rPr>
          <w:rFonts w:asciiTheme="minorHAnsi" w:hAnsiTheme="minorHAnsi" w:cs="Arial"/>
          <w:szCs w:val="22"/>
        </w:rPr>
        <w:t>will authorize drug manufacturers, retail pharmacies and others to operate drop-off and mail-back programs.</w:t>
      </w:r>
    </w:p>
    <w:p w:rsidR="00B55550" w:rsidRDefault="00575CBA" w:rsidP="002355CC">
      <w:pPr>
        <w:pStyle w:val="ListParagraph"/>
        <w:numPr>
          <w:ilvl w:val="0"/>
          <w:numId w:val="2"/>
        </w:numPr>
        <w:rPr>
          <w:rFonts w:asciiTheme="minorHAnsi" w:hAnsiTheme="minorHAnsi" w:cs="Arial"/>
          <w:szCs w:val="22"/>
        </w:rPr>
      </w:pPr>
      <w:r>
        <w:rPr>
          <w:rFonts w:asciiTheme="minorHAnsi" w:hAnsiTheme="minorHAnsi" w:cs="Arial"/>
          <w:szCs w:val="22"/>
        </w:rPr>
        <w:t>Not accepted for return</w:t>
      </w:r>
      <w:r w:rsidR="00B55550" w:rsidRPr="00E36335">
        <w:rPr>
          <w:rFonts w:asciiTheme="minorHAnsi" w:hAnsiTheme="minorHAnsi" w:cs="Arial"/>
          <w:szCs w:val="22"/>
        </w:rPr>
        <w:t>:</w:t>
      </w:r>
      <w:r w:rsidR="00B55550" w:rsidRPr="009E6E9E">
        <w:rPr>
          <w:rFonts w:asciiTheme="minorHAnsi" w:hAnsiTheme="minorHAnsi" w:cs="Arial"/>
          <w:szCs w:val="22"/>
        </w:rPr>
        <w:t xml:space="preserve">  over-the-counter drugs t</w:t>
      </w:r>
      <w:r w:rsidR="003154D5">
        <w:rPr>
          <w:rFonts w:asciiTheme="minorHAnsi" w:hAnsiTheme="minorHAnsi" w:cs="Arial"/>
          <w:szCs w:val="22"/>
        </w:rPr>
        <w:t xml:space="preserve">hat are regulated as cosmetics, e.g. toothpaste, sunscreen, </w:t>
      </w:r>
      <w:r w:rsidR="00B55550" w:rsidRPr="009E6E9E">
        <w:rPr>
          <w:rFonts w:asciiTheme="minorHAnsi" w:hAnsiTheme="minorHAnsi" w:cs="Arial"/>
          <w:szCs w:val="22"/>
        </w:rPr>
        <w:t xml:space="preserve">medicated </w:t>
      </w:r>
      <w:r w:rsidR="00B55550">
        <w:rPr>
          <w:rFonts w:asciiTheme="minorHAnsi" w:hAnsiTheme="minorHAnsi" w:cs="Arial"/>
          <w:szCs w:val="22"/>
        </w:rPr>
        <w:t xml:space="preserve">shampoos; vitamins and supplements; </w:t>
      </w:r>
      <w:r w:rsidR="00F77711">
        <w:rPr>
          <w:rFonts w:asciiTheme="minorHAnsi" w:hAnsiTheme="minorHAnsi" w:cs="Arial"/>
          <w:szCs w:val="22"/>
        </w:rPr>
        <w:t>and pharmaceutical</w:t>
      </w:r>
      <w:r w:rsidR="00B55550">
        <w:rPr>
          <w:rFonts w:asciiTheme="minorHAnsi" w:hAnsiTheme="minorHAnsi" w:cs="Arial"/>
          <w:szCs w:val="22"/>
        </w:rPr>
        <w:t xml:space="preserve"> waste </w:t>
      </w:r>
      <w:r w:rsidR="003154D5">
        <w:rPr>
          <w:rFonts w:asciiTheme="minorHAnsi" w:hAnsiTheme="minorHAnsi" w:cs="Arial"/>
          <w:szCs w:val="22"/>
        </w:rPr>
        <w:t xml:space="preserve">from </w:t>
      </w:r>
      <w:r w:rsidR="00B55550">
        <w:rPr>
          <w:rFonts w:asciiTheme="minorHAnsi" w:hAnsiTheme="minorHAnsi" w:cs="Arial"/>
          <w:szCs w:val="22"/>
        </w:rPr>
        <w:t>businesses</w:t>
      </w:r>
      <w:r w:rsidR="00B55550" w:rsidRPr="009E6E9E">
        <w:rPr>
          <w:rFonts w:asciiTheme="minorHAnsi" w:hAnsiTheme="minorHAnsi" w:cs="Arial"/>
          <w:szCs w:val="22"/>
        </w:rPr>
        <w:t>.</w:t>
      </w:r>
    </w:p>
    <w:p w:rsidR="002355CC" w:rsidRPr="002355CC" w:rsidRDefault="002355CC" w:rsidP="002355CC">
      <w:pPr>
        <w:rPr>
          <w:rFonts w:asciiTheme="minorHAnsi" w:hAnsiTheme="minorHAnsi" w:cs="Arial"/>
          <w:szCs w:val="22"/>
        </w:rPr>
      </w:pPr>
    </w:p>
    <w:p w:rsidR="00B449F8" w:rsidRDefault="00B449F8" w:rsidP="00C52CFD">
      <w:pPr>
        <w:pStyle w:val="NoSpacing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Operation </w:t>
      </w:r>
      <w:r w:rsidR="003265C1">
        <w:rPr>
          <w:rFonts w:asciiTheme="minorHAnsi" w:hAnsiTheme="minorHAnsi"/>
          <w:b/>
        </w:rPr>
        <w:t>of the system by drug producers</w:t>
      </w:r>
    </w:p>
    <w:p w:rsidR="00122B20" w:rsidRPr="00B55409" w:rsidRDefault="00B449F8" w:rsidP="00C52CF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200"/>
        <w:rPr>
          <w:rFonts w:asciiTheme="minorHAnsi" w:eastAsia="Calibri" w:hAnsiTheme="minorHAnsi"/>
        </w:rPr>
      </w:pPr>
      <w:r w:rsidRPr="00122B20">
        <w:rPr>
          <w:rFonts w:asciiTheme="minorHAnsi" w:eastAsia="Calibri" w:hAnsiTheme="minorHAnsi"/>
        </w:rPr>
        <w:t>The proposed R&amp;R defines requirements and standar</w:t>
      </w:r>
      <w:r w:rsidR="006310C4">
        <w:rPr>
          <w:rFonts w:asciiTheme="minorHAnsi" w:eastAsia="Calibri" w:hAnsiTheme="minorHAnsi"/>
        </w:rPr>
        <w:t>ds</w:t>
      </w:r>
      <w:r w:rsidRPr="00122B20">
        <w:rPr>
          <w:rFonts w:asciiTheme="minorHAnsi" w:eastAsia="Calibri" w:hAnsiTheme="minorHAnsi"/>
        </w:rPr>
        <w:t>, but</w:t>
      </w:r>
      <w:r w:rsidR="006310C4">
        <w:rPr>
          <w:rFonts w:asciiTheme="minorHAnsi" w:eastAsia="Calibri" w:hAnsiTheme="minorHAnsi"/>
        </w:rPr>
        <w:t xml:space="preserve"> allows drug </w:t>
      </w:r>
      <w:r w:rsidR="00B051FB">
        <w:rPr>
          <w:rFonts w:asciiTheme="minorHAnsi" w:eastAsia="Calibri" w:hAnsiTheme="minorHAnsi"/>
        </w:rPr>
        <w:t>producers to d</w:t>
      </w:r>
      <w:r w:rsidR="00122B20">
        <w:rPr>
          <w:rFonts w:asciiTheme="minorHAnsi" w:eastAsia="Calibri" w:hAnsiTheme="minorHAnsi"/>
        </w:rPr>
        <w:t xml:space="preserve">evelop their own </w:t>
      </w:r>
      <w:r w:rsidR="00965C49" w:rsidRPr="00B55409">
        <w:rPr>
          <w:rFonts w:asciiTheme="minorHAnsi" w:eastAsia="Calibri" w:hAnsiTheme="minorHAnsi"/>
        </w:rPr>
        <w:t xml:space="preserve">stewardship </w:t>
      </w:r>
      <w:r w:rsidR="004770D3" w:rsidRPr="00B55409">
        <w:rPr>
          <w:rFonts w:asciiTheme="minorHAnsi" w:eastAsia="Calibri" w:hAnsiTheme="minorHAnsi"/>
        </w:rPr>
        <w:t>plan for providing</w:t>
      </w:r>
      <w:r w:rsidR="00122B20" w:rsidRPr="00B55409">
        <w:rPr>
          <w:rFonts w:asciiTheme="minorHAnsi" w:eastAsia="Calibri" w:hAnsiTheme="minorHAnsi"/>
        </w:rPr>
        <w:t xml:space="preserve"> an efficient medicine return system.</w:t>
      </w:r>
    </w:p>
    <w:p w:rsidR="00122B20" w:rsidRPr="00B55409" w:rsidRDefault="00122B20" w:rsidP="00C52CFD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200"/>
        <w:rPr>
          <w:rFonts w:asciiTheme="minorHAnsi" w:eastAsia="Calibri" w:hAnsiTheme="minorHAnsi"/>
        </w:rPr>
      </w:pPr>
      <w:r w:rsidRPr="00B55409">
        <w:rPr>
          <w:rFonts w:asciiTheme="minorHAnsi" w:eastAsia="Calibri" w:hAnsiTheme="minorHAnsi"/>
        </w:rPr>
        <w:t xml:space="preserve">Every </w:t>
      </w:r>
      <w:r w:rsidR="00EC6D45" w:rsidRPr="00B55409">
        <w:rPr>
          <w:rFonts w:asciiTheme="minorHAnsi" w:eastAsia="Calibri" w:hAnsiTheme="minorHAnsi"/>
        </w:rPr>
        <w:t xml:space="preserve">drug </w:t>
      </w:r>
      <w:r w:rsidRPr="00B55409">
        <w:rPr>
          <w:rFonts w:asciiTheme="minorHAnsi" w:eastAsia="Calibri" w:hAnsiTheme="minorHAnsi"/>
        </w:rPr>
        <w:t xml:space="preserve">producer selling medicines for residential use in or into the county must participate in the “standard” stewardship plan.  </w:t>
      </w:r>
      <w:r w:rsidR="004770D3" w:rsidRPr="00B55409">
        <w:rPr>
          <w:rFonts w:asciiTheme="minorHAnsi" w:eastAsia="Calibri" w:hAnsiTheme="minorHAnsi"/>
        </w:rPr>
        <w:t>If a</w:t>
      </w:r>
      <w:r w:rsidR="00E36C88" w:rsidRPr="00B55409">
        <w:rPr>
          <w:rFonts w:asciiTheme="minorHAnsi" w:eastAsia="Calibri" w:hAnsiTheme="minorHAnsi"/>
        </w:rPr>
        <w:t xml:space="preserve"> producer or group of producers </w:t>
      </w:r>
      <w:r w:rsidR="000C1D8A" w:rsidRPr="00B55409">
        <w:rPr>
          <w:rFonts w:asciiTheme="minorHAnsi" w:eastAsia="Calibri" w:hAnsiTheme="minorHAnsi"/>
        </w:rPr>
        <w:t>prefer</w:t>
      </w:r>
      <w:r w:rsidR="00BF48B5" w:rsidRPr="00B55409">
        <w:rPr>
          <w:rFonts w:asciiTheme="minorHAnsi" w:eastAsia="Calibri" w:hAnsiTheme="minorHAnsi"/>
        </w:rPr>
        <w:t>s</w:t>
      </w:r>
      <w:r w:rsidR="004770D3" w:rsidRPr="00B55409">
        <w:rPr>
          <w:rFonts w:asciiTheme="minorHAnsi" w:eastAsia="Calibri" w:hAnsiTheme="minorHAnsi"/>
        </w:rPr>
        <w:t xml:space="preserve"> to form a different partnership, they </w:t>
      </w:r>
      <w:r w:rsidR="00E36C88" w:rsidRPr="00B55409">
        <w:rPr>
          <w:rFonts w:asciiTheme="minorHAnsi" w:eastAsia="Calibri" w:hAnsiTheme="minorHAnsi"/>
        </w:rPr>
        <w:t xml:space="preserve">may </w:t>
      </w:r>
      <w:r w:rsidR="008D0143" w:rsidRPr="00B55409">
        <w:rPr>
          <w:rFonts w:asciiTheme="minorHAnsi" w:eastAsia="Calibri" w:hAnsiTheme="minorHAnsi"/>
        </w:rPr>
        <w:t xml:space="preserve">propose an </w:t>
      </w:r>
      <w:r w:rsidR="00E36C88" w:rsidRPr="00B55409">
        <w:rPr>
          <w:rFonts w:asciiTheme="minorHAnsi" w:eastAsia="Calibri" w:hAnsiTheme="minorHAnsi"/>
        </w:rPr>
        <w:t>“independent” plan</w:t>
      </w:r>
      <w:r w:rsidR="004770D3" w:rsidRPr="00B55409">
        <w:rPr>
          <w:rFonts w:asciiTheme="minorHAnsi" w:eastAsia="Calibri" w:hAnsiTheme="minorHAnsi"/>
        </w:rPr>
        <w:t xml:space="preserve">.  </w:t>
      </w:r>
      <w:r w:rsidR="00E36C88" w:rsidRPr="00B55409">
        <w:rPr>
          <w:rFonts w:asciiTheme="minorHAnsi" w:eastAsia="Calibri" w:hAnsiTheme="minorHAnsi"/>
        </w:rPr>
        <w:t xml:space="preserve">Both the standard plan and the independent plan must </w:t>
      </w:r>
      <w:r w:rsidR="006958D3" w:rsidRPr="00B55409">
        <w:rPr>
          <w:rFonts w:asciiTheme="minorHAnsi" w:eastAsia="Calibri" w:hAnsiTheme="minorHAnsi"/>
        </w:rPr>
        <w:t xml:space="preserve">meet system requirements and standards, and </w:t>
      </w:r>
      <w:r w:rsidR="00E36C88" w:rsidRPr="00B55409">
        <w:rPr>
          <w:rFonts w:asciiTheme="minorHAnsi" w:eastAsia="Calibri" w:hAnsiTheme="minorHAnsi"/>
        </w:rPr>
        <w:t xml:space="preserve">be approved by </w:t>
      </w:r>
      <w:r w:rsidR="00D3083B">
        <w:rPr>
          <w:rFonts w:asciiTheme="minorHAnsi" w:eastAsia="Calibri" w:hAnsiTheme="minorHAnsi"/>
        </w:rPr>
        <w:t>Public Health</w:t>
      </w:r>
      <w:r w:rsidR="000C1D8A" w:rsidRPr="00B55409">
        <w:rPr>
          <w:rFonts w:asciiTheme="minorHAnsi" w:eastAsia="Calibri" w:hAnsiTheme="minorHAnsi"/>
        </w:rPr>
        <w:t xml:space="preserve"> before initiating </w:t>
      </w:r>
      <w:r w:rsidR="007743A6" w:rsidRPr="00B55409">
        <w:rPr>
          <w:rFonts w:asciiTheme="minorHAnsi" w:eastAsia="Calibri" w:hAnsiTheme="minorHAnsi"/>
        </w:rPr>
        <w:t>operations.</w:t>
      </w:r>
    </w:p>
    <w:p w:rsidR="00D06667" w:rsidRPr="00B55409" w:rsidRDefault="00122B20" w:rsidP="00D0666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200"/>
        <w:rPr>
          <w:rFonts w:asciiTheme="minorHAnsi" w:eastAsia="Calibri" w:hAnsiTheme="minorHAnsi"/>
        </w:rPr>
      </w:pPr>
      <w:r w:rsidRPr="00B55409">
        <w:rPr>
          <w:rFonts w:asciiTheme="minorHAnsi" w:eastAsia="Calibri" w:hAnsiTheme="minorHAnsi"/>
        </w:rPr>
        <w:t>If</w:t>
      </w:r>
      <w:r w:rsidR="00B55409" w:rsidRPr="00B55409">
        <w:rPr>
          <w:rFonts w:asciiTheme="minorHAnsi" w:eastAsia="Calibri" w:hAnsiTheme="minorHAnsi"/>
        </w:rPr>
        <w:t xml:space="preserve"> multiple stewardship plans are</w:t>
      </w:r>
      <w:r w:rsidRPr="00B55409">
        <w:rPr>
          <w:rFonts w:asciiTheme="minorHAnsi" w:eastAsia="Calibri" w:hAnsiTheme="minorHAnsi"/>
        </w:rPr>
        <w:t xml:space="preserve"> approved, the plans must coordinate their promotional activities to ensure residents can easily understand and use the collection services </w:t>
      </w:r>
      <w:r w:rsidR="00DE3E02" w:rsidRPr="00B55409">
        <w:rPr>
          <w:rFonts w:asciiTheme="minorHAnsi" w:eastAsia="Calibri" w:hAnsiTheme="minorHAnsi"/>
        </w:rPr>
        <w:t xml:space="preserve">of </w:t>
      </w:r>
      <w:r w:rsidRPr="00B55409">
        <w:rPr>
          <w:rFonts w:asciiTheme="minorHAnsi" w:eastAsia="Calibri" w:hAnsiTheme="minorHAnsi"/>
        </w:rPr>
        <w:t>any plan.</w:t>
      </w:r>
    </w:p>
    <w:p w:rsidR="00D06667" w:rsidRPr="00D06667" w:rsidRDefault="00D06667" w:rsidP="00D06667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200"/>
        <w:rPr>
          <w:rFonts w:asciiTheme="minorHAnsi" w:eastAsia="Calibri" w:hAnsiTheme="minorHAnsi"/>
        </w:rPr>
      </w:pPr>
      <w:r w:rsidRPr="00D06667">
        <w:rPr>
          <w:rFonts w:asciiTheme="minorHAnsi" w:hAnsiTheme="minorHAnsi" w:cs="Arial"/>
          <w:szCs w:val="22"/>
        </w:rPr>
        <w:t>Timing of program implementation:</w:t>
      </w:r>
      <w:r>
        <w:rPr>
          <w:rFonts w:asciiTheme="minorHAnsi" w:hAnsiTheme="minorHAnsi" w:cs="Arial"/>
          <w:b/>
          <w:szCs w:val="22"/>
        </w:rPr>
        <w:t xml:space="preserve">  </w:t>
      </w:r>
      <w:r>
        <w:rPr>
          <w:rFonts w:asciiTheme="minorHAnsi" w:hAnsiTheme="minorHAnsi" w:cs="Arial"/>
          <w:szCs w:val="22"/>
        </w:rPr>
        <w:t>d</w:t>
      </w:r>
      <w:r w:rsidRPr="00D06667">
        <w:rPr>
          <w:rFonts w:asciiTheme="minorHAnsi" w:hAnsiTheme="minorHAnsi" w:cs="Arial"/>
          <w:szCs w:val="22"/>
        </w:rPr>
        <w:t xml:space="preserve">rug producers must submit a proposed stewardship plan no later than 12 </w:t>
      </w:r>
      <w:r>
        <w:rPr>
          <w:rFonts w:asciiTheme="minorHAnsi" w:hAnsiTheme="minorHAnsi" w:cs="Arial"/>
          <w:szCs w:val="22"/>
        </w:rPr>
        <w:t xml:space="preserve">months after the R&amp;R is enacted; and </w:t>
      </w:r>
      <w:r w:rsidRPr="00D06667">
        <w:rPr>
          <w:rFonts w:asciiTheme="minorHAnsi" w:hAnsiTheme="minorHAnsi" w:cs="Arial"/>
          <w:szCs w:val="22"/>
        </w:rPr>
        <w:t xml:space="preserve">must begin operation of the stewardship plan no </w:t>
      </w:r>
      <w:r w:rsidR="00192FD9">
        <w:rPr>
          <w:rFonts w:asciiTheme="minorHAnsi" w:hAnsiTheme="minorHAnsi" w:cs="Arial"/>
          <w:szCs w:val="22"/>
        </w:rPr>
        <w:t xml:space="preserve">later than 3 months after </w:t>
      </w:r>
      <w:r w:rsidRPr="00D06667">
        <w:rPr>
          <w:rFonts w:asciiTheme="minorHAnsi" w:hAnsiTheme="minorHAnsi" w:cs="Arial"/>
          <w:szCs w:val="22"/>
        </w:rPr>
        <w:t>plan approval</w:t>
      </w:r>
      <w:r>
        <w:rPr>
          <w:rFonts w:asciiTheme="minorHAnsi" w:hAnsiTheme="minorHAnsi" w:cs="Arial"/>
          <w:szCs w:val="22"/>
        </w:rPr>
        <w:t xml:space="preserve"> by </w:t>
      </w:r>
      <w:r w:rsidR="00D3083B">
        <w:rPr>
          <w:rFonts w:asciiTheme="minorHAnsi" w:hAnsiTheme="minorHAnsi" w:cs="Arial"/>
          <w:szCs w:val="22"/>
        </w:rPr>
        <w:t>Public Health</w:t>
      </w:r>
      <w:r>
        <w:rPr>
          <w:rFonts w:asciiTheme="minorHAnsi" w:hAnsiTheme="minorHAnsi" w:cs="Arial"/>
          <w:szCs w:val="22"/>
        </w:rPr>
        <w:t>.</w:t>
      </w:r>
    </w:p>
    <w:p w:rsidR="00295CB7" w:rsidRDefault="003265C1" w:rsidP="00C52CFD">
      <w:pPr>
        <w:pStyle w:val="NoSpacing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System r</w:t>
      </w:r>
      <w:r w:rsidR="00295CB7">
        <w:rPr>
          <w:rFonts w:asciiTheme="minorHAnsi" w:hAnsiTheme="minorHAnsi"/>
          <w:b/>
        </w:rPr>
        <w:t>equirements</w:t>
      </w:r>
      <w:r>
        <w:rPr>
          <w:rFonts w:asciiTheme="minorHAnsi" w:hAnsiTheme="minorHAnsi"/>
          <w:b/>
        </w:rPr>
        <w:t xml:space="preserve"> &amp; s</w:t>
      </w:r>
      <w:r w:rsidR="00D63CDC">
        <w:rPr>
          <w:rFonts w:asciiTheme="minorHAnsi" w:hAnsiTheme="minorHAnsi"/>
          <w:b/>
        </w:rPr>
        <w:t>tandards</w:t>
      </w:r>
    </w:p>
    <w:p w:rsidR="00650685" w:rsidRPr="00650685" w:rsidRDefault="008A4BD7" w:rsidP="00C52CFD">
      <w:pPr>
        <w:pStyle w:val="ListParagraph"/>
        <w:widowControl w:val="0"/>
        <w:numPr>
          <w:ilvl w:val="0"/>
          <w:numId w:val="10"/>
        </w:numPr>
        <w:rPr>
          <w:rFonts w:ascii="Calibri" w:hAnsi="Calibri"/>
        </w:rPr>
      </w:pPr>
      <w:r>
        <w:rPr>
          <w:rFonts w:ascii="Calibri" w:hAnsi="Calibri"/>
        </w:rPr>
        <w:t>The primary collection method</w:t>
      </w:r>
      <w:r w:rsidR="00650685" w:rsidRPr="00650685">
        <w:rPr>
          <w:rFonts w:ascii="Calibri" w:hAnsi="Calibri"/>
        </w:rPr>
        <w:t xml:space="preserve"> will be </w:t>
      </w:r>
      <w:r>
        <w:rPr>
          <w:rFonts w:ascii="Calibri" w:hAnsi="Calibri"/>
        </w:rPr>
        <w:t xml:space="preserve">secure drop </w:t>
      </w:r>
      <w:r w:rsidR="00650685" w:rsidRPr="00650685">
        <w:rPr>
          <w:rFonts w:ascii="Calibri" w:hAnsi="Calibri"/>
        </w:rPr>
        <w:t>boxes at retail pharmacies and law enforcement offices.</w:t>
      </w:r>
    </w:p>
    <w:p w:rsidR="00650685" w:rsidRPr="00B55409" w:rsidRDefault="00D63CDC" w:rsidP="00C52CFD">
      <w:pPr>
        <w:pStyle w:val="ListParagraph"/>
        <w:widowControl w:val="0"/>
        <w:numPr>
          <w:ilvl w:val="0"/>
          <w:numId w:val="10"/>
        </w:numPr>
        <w:rPr>
          <w:rFonts w:ascii="Calibri" w:hAnsi="Calibri"/>
          <w:color w:val="000000"/>
          <w:kern w:val="28"/>
          <w:szCs w:val="20"/>
          <w14:cntxtAlts/>
        </w:rPr>
      </w:pPr>
      <w:r>
        <w:rPr>
          <w:rFonts w:ascii="Calibri" w:hAnsi="Calibri"/>
        </w:rPr>
        <w:t xml:space="preserve">The R&amp;R defines a “service </w:t>
      </w:r>
      <w:r w:rsidRPr="00B55409">
        <w:rPr>
          <w:rFonts w:ascii="Calibri" w:hAnsi="Calibri"/>
        </w:rPr>
        <w:t>convenience goal” to ensure</w:t>
      </w:r>
      <w:r w:rsidR="005717FE" w:rsidRPr="00B55409">
        <w:rPr>
          <w:rFonts w:ascii="Calibri" w:hAnsi="Calibri"/>
        </w:rPr>
        <w:t xml:space="preserve"> c</w:t>
      </w:r>
      <w:r w:rsidR="00192FD9">
        <w:rPr>
          <w:rFonts w:ascii="Calibri" w:hAnsi="Calibri"/>
        </w:rPr>
        <w:t>onvenient and equitable access for</w:t>
      </w:r>
      <w:r w:rsidR="005717FE" w:rsidRPr="00B55409">
        <w:rPr>
          <w:rFonts w:ascii="Calibri" w:hAnsi="Calibri"/>
        </w:rPr>
        <w:t xml:space="preserve"> all residents</w:t>
      </w:r>
      <w:r w:rsidRPr="00B55409">
        <w:rPr>
          <w:rFonts w:ascii="Calibri" w:hAnsi="Calibri"/>
        </w:rPr>
        <w:t xml:space="preserve">. </w:t>
      </w:r>
      <w:r w:rsidR="005717FE" w:rsidRPr="00B55409">
        <w:rPr>
          <w:rFonts w:ascii="Calibri" w:hAnsi="Calibri"/>
          <w:color w:val="000000"/>
          <w:kern w:val="28"/>
          <w:szCs w:val="20"/>
          <w14:cntxtAlts/>
        </w:rPr>
        <w:t>Any</w:t>
      </w:r>
      <w:r w:rsidR="008A4BD7" w:rsidRPr="00B55409">
        <w:rPr>
          <w:rFonts w:ascii="Calibri" w:hAnsi="Calibri"/>
          <w:color w:val="000000"/>
          <w:kern w:val="28"/>
          <w:szCs w:val="20"/>
          <w14:cntxtAlts/>
        </w:rPr>
        <w:t xml:space="preserve"> retail pharm</w:t>
      </w:r>
      <w:r w:rsidR="005717FE" w:rsidRPr="00B55409">
        <w:rPr>
          <w:rFonts w:ascii="Calibri" w:hAnsi="Calibri"/>
          <w:color w:val="000000"/>
          <w:kern w:val="28"/>
          <w:szCs w:val="20"/>
          <w14:cntxtAlts/>
        </w:rPr>
        <w:t xml:space="preserve">acy or </w:t>
      </w:r>
      <w:r w:rsidR="008A4BD7" w:rsidRPr="00B55409">
        <w:rPr>
          <w:rFonts w:ascii="Calibri" w:hAnsi="Calibri"/>
          <w:color w:val="000000"/>
          <w:kern w:val="28"/>
          <w:szCs w:val="20"/>
          <w14:cntxtAlts/>
        </w:rPr>
        <w:t xml:space="preserve">law enforcement </w:t>
      </w:r>
      <w:r w:rsidR="005717FE" w:rsidRPr="00B55409">
        <w:rPr>
          <w:rFonts w:ascii="Calibri" w:hAnsi="Calibri"/>
          <w:color w:val="000000"/>
          <w:kern w:val="28"/>
          <w:szCs w:val="20"/>
          <w14:cntxtAlts/>
        </w:rPr>
        <w:t xml:space="preserve">agency </w:t>
      </w:r>
      <w:r w:rsidR="008A4BD7" w:rsidRPr="00B55409">
        <w:rPr>
          <w:rFonts w:ascii="Calibri" w:hAnsi="Calibri"/>
          <w:color w:val="000000"/>
          <w:kern w:val="28"/>
          <w:szCs w:val="20"/>
          <w14:cntxtAlts/>
        </w:rPr>
        <w:t>that volunteer</w:t>
      </w:r>
      <w:r w:rsidR="005717FE" w:rsidRPr="00B55409">
        <w:rPr>
          <w:rFonts w:ascii="Calibri" w:hAnsi="Calibri"/>
          <w:color w:val="000000"/>
          <w:kern w:val="28"/>
          <w:szCs w:val="20"/>
          <w14:cntxtAlts/>
        </w:rPr>
        <w:t xml:space="preserve">s to be a drop-off site </w:t>
      </w:r>
      <w:r w:rsidR="008A4BD7" w:rsidRPr="00B55409">
        <w:rPr>
          <w:rFonts w:ascii="Calibri" w:hAnsi="Calibri"/>
          <w:color w:val="000000"/>
          <w:kern w:val="28"/>
          <w:szCs w:val="20"/>
          <w14:cntxtAlts/>
        </w:rPr>
        <w:t>must be included in the collection system</w:t>
      </w:r>
      <w:r w:rsidR="00E1541A" w:rsidRPr="00B55409">
        <w:rPr>
          <w:rFonts w:ascii="Calibri" w:hAnsi="Calibri"/>
          <w:color w:val="000000"/>
          <w:kern w:val="28"/>
          <w:szCs w:val="20"/>
          <w14:cntxtAlts/>
        </w:rPr>
        <w:t xml:space="preserve"> to ensure as many drop-off</w:t>
      </w:r>
      <w:r w:rsidR="008A4BD7" w:rsidRPr="00B55409">
        <w:rPr>
          <w:rFonts w:ascii="Calibri" w:hAnsi="Calibri"/>
          <w:color w:val="000000"/>
          <w:kern w:val="28"/>
          <w:szCs w:val="20"/>
          <w14:cntxtAlts/>
        </w:rPr>
        <w:t xml:space="preserve"> sites as possible.</w:t>
      </w:r>
      <w:r w:rsidRPr="00B55409">
        <w:rPr>
          <w:rFonts w:ascii="Calibri" w:hAnsi="Calibri"/>
        </w:rPr>
        <w:t xml:space="preserve"> </w:t>
      </w:r>
      <w:r w:rsidR="00636C62" w:rsidRPr="00B55409">
        <w:rPr>
          <w:rFonts w:ascii="Calibri" w:hAnsi="Calibri"/>
        </w:rPr>
        <w:t xml:space="preserve"> A</w:t>
      </w:r>
      <w:r w:rsidR="00FB4158" w:rsidRPr="00B55409">
        <w:rPr>
          <w:rFonts w:ascii="Calibri" w:hAnsi="Calibri"/>
        </w:rPr>
        <w:t>ny areas lacking a minimum number of drop-off sites</w:t>
      </w:r>
      <w:r w:rsidR="00636C62" w:rsidRPr="00B55409">
        <w:rPr>
          <w:rFonts w:ascii="Calibri" w:hAnsi="Calibri"/>
        </w:rPr>
        <w:t xml:space="preserve"> will be served through periodic collection events and/or through mail-back programs</w:t>
      </w:r>
      <w:r w:rsidR="00650685" w:rsidRPr="00B55409">
        <w:rPr>
          <w:rFonts w:ascii="Calibri" w:hAnsi="Calibri"/>
        </w:rPr>
        <w:t>.</w:t>
      </w:r>
    </w:p>
    <w:p w:rsidR="00192FD9" w:rsidRDefault="00192FD9" w:rsidP="00192FD9">
      <w:pPr>
        <w:pStyle w:val="NoSpacing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lastRenderedPageBreak/>
        <w:t>System requirements &amp; standards (continued)</w:t>
      </w:r>
    </w:p>
    <w:p w:rsidR="008A4BD7" w:rsidRPr="00B55409" w:rsidRDefault="00650685" w:rsidP="00C52CFD">
      <w:pPr>
        <w:pStyle w:val="ListParagraph"/>
        <w:widowControl w:val="0"/>
        <w:numPr>
          <w:ilvl w:val="0"/>
          <w:numId w:val="10"/>
        </w:numPr>
        <w:rPr>
          <w:rFonts w:ascii="Calibri" w:hAnsi="Calibri"/>
        </w:rPr>
      </w:pPr>
      <w:r w:rsidRPr="00B55409">
        <w:rPr>
          <w:rFonts w:ascii="Calibri" w:hAnsi="Calibri"/>
        </w:rPr>
        <w:t xml:space="preserve">Prepaid, preaddressed mailers can be </w:t>
      </w:r>
      <w:r w:rsidR="00791F2E" w:rsidRPr="00B55409">
        <w:rPr>
          <w:rFonts w:ascii="Calibri" w:hAnsi="Calibri"/>
        </w:rPr>
        <w:t xml:space="preserve">requested for </w:t>
      </w:r>
      <w:r w:rsidRPr="00B55409">
        <w:rPr>
          <w:rFonts w:ascii="Calibri" w:hAnsi="Calibri"/>
        </w:rPr>
        <w:t>home</w:t>
      </w:r>
      <w:r w:rsidR="00D3083B">
        <w:rPr>
          <w:rFonts w:ascii="Calibri" w:hAnsi="Calibri"/>
        </w:rPr>
        <w:t xml:space="preserve"> </w:t>
      </w:r>
      <w:r w:rsidRPr="00B55409">
        <w:rPr>
          <w:rFonts w:ascii="Calibri" w:hAnsi="Calibri"/>
        </w:rPr>
        <w:t xml:space="preserve">bound </w:t>
      </w:r>
      <w:r w:rsidR="00791F2E" w:rsidRPr="00B55409">
        <w:rPr>
          <w:rFonts w:ascii="Calibri" w:hAnsi="Calibri"/>
        </w:rPr>
        <w:t>or disabled residents</w:t>
      </w:r>
      <w:r w:rsidRPr="00B55409">
        <w:rPr>
          <w:rFonts w:ascii="Calibri" w:hAnsi="Calibri"/>
        </w:rPr>
        <w:t>.</w:t>
      </w:r>
    </w:p>
    <w:p w:rsidR="00636C62" w:rsidRPr="00B55409" w:rsidRDefault="00636C62" w:rsidP="00C52CFD">
      <w:pPr>
        <w:pStyle w:val="ListParagraph"/>
        <w:widowControl w:val="0"/>
        <w:numPr>
          <w:ilvl w:val="0"/>
          <w:numId w:val="10"/>
        </w:numPr>
        <w:rPr>
          <w:rFonts w:ascii="Calibri" w:hAnsi="Calibri"/>
        </w:rPr>
      </w:pPr>
      <w:r w:rsidRPr="00B55409">
        <w:rPr>
          <w:rFonts w:ascii="Calibri" w:hAnsi="Calibri"/>
        </w:rPr>
        <w:t>Collectors may offer to serve as a collector voluntarily, or may agree to serve in exchange for incentives or payment offered by the drug producers.</w:t>
      </w:r>
    </w:p>
    <w:p w:rsidR="00295CB7" w:rsidRPr="00B55409" w:rsidRDefault="00786613" w:rsidP="00C52CFD">
      <w:pPr>
        <w:pStyle w:val="NoSpacing"/>
        <w:numPr>
          <w:ilvl w:val="0"/>
          <w:numId w:val="10"/>
        </w:numPr>
        <w:rPr>
          <w:rFonts w:asciiTheme="minorHAnsi" w:hAnsiTheme="minorHAnsi"/>
        </w:rPr>
      </w:pPr>
      <w:r w:rsidRPr="00B55409">
        <w:rPr>
          <w:rFonts w:asciiTheme="minorHAnsi" w:hAnsiTheme="minorHAnsi"/>
        </w:rPr>
        <w:t>Handlin</w:t>
      </w:r>
      <w:r w:rsidR="00B02B8E" w:rsidRPr="00B55409">
        <w:rPr>
          <w:rFonts w:asciiTheme="minorHAnsi" w:hAnsiTheme="minorHAnsi"/>
        </w:rPr>
        <w:t>g of all drugs must conform to</w:t>
      </w:r>
      <w:r w:rsidRPr="00B55409">
        <w:rPr>
          <w:rFonts w:asciiTheme="minorHAnsi" w:hAnsiTheme="minorHAnsi"/>
        </w:rPr>
        <w:t xml:space="preserve"> all applicable federal and state laws and regulations, including those of the Drug Enforcement Administration and the Washington State Board of Pharmacy.</w:t>
      </w:r>
    </w:p>
    <w:p w:rsidR="004C76B9" w:rsidRPr="009E6ED3" w:rsidRDefault="004C76B9" w:rsidP="00C52CFD">
      <w:pPr>
        <w:pStyle w:val="NoSpacing"/>
        <w:numPr>
          <w:ilvl w:val="0"/>
          <w:numId w:val="10"/>
        </w:numPr>
        <w:rPr>
          <w:rFonts w:asciiTheme="minorHAnsi" w:hAnsiTheme="minorHAnsi"/>
        </w:rPr>
      </w:pPr>
      <w:r w:rsidRPr="00B55409">
        <w:rPr>
          <w:rFonts w:asciiTheme="minorHAnsi" w:hAnsiTheme="minorHAnsi"/>
        </w:rPr>
        <w:t>Collected medicines must be disposed of at a properly permitted hazardous waste facility</w:t>
      </w:r>
      <w:r>
        <w:rPr>
          <w:rFonts w:asciiTheme="minorHAnsi" w:hAnsiTheme="minorHAnsi"/>
        </w:rPr>
        <w:t xml:space="preserve">, unless </w:t>
      </w:r>
      <w:r w:rsidR="00B02B8E">
        <w:rPr>
          <w:rFonts w:asciiTheme="minorHAnsi" w:hAnsiTheme="minorHAnsi"/>
        </w:rPr>
        <w:t>permission is granted to use</w:t>
      </w:r>
      <w:r>
        <w:rPr>
          <w:rFonts w:asciiTheme="minorHAnsi" w:hAnsiTheme="minorHAnsi"/>
        </w:rPr>
        <w:t xml:space="preserve"> a large municipal waste combustion facility </w:t>
      </w:r>
      <w:r w:rsidR="00192FD9">
        <w:rPr>
          <w:rFonts w:asciiTheme="minorHAnsi" w:hAnsiTheme="minorHAnsi"/>
        </w:rPr>
        <w:t xml:space="preserve">(e.g. Waste-to-Energy facilities) </w:t>
      </w:r>
      <w:r w:rsidR="00742C70">
        <w:rPr>
          <w:rFonts w:asciiTheme="minorHAnsi" w:hAnsiTheme="minorHAnsi"/>
        </w:rPr>
        <w:t>because of cost or logistical barriers</w:t>
      </w:r>
      <w:r>
        <w:rPr>
          <w:rFonts w:asciiTheme="minorHAnsi" w:hAnsiTheme="minorHAnsi"/>
        </w:rPr>
        <w:t>.  Use of alternative disposal technologies that provide superior environmental and human health protection may also be approved.</w:t>
      </w:r>
    </w:p>
    <w:p w:rsidR="00E13677" w:rsidRDefault="00E13677" w:rsidP="00C52CFD">
      <w:pPr>
        <w:pStyle w:val="NoSpacing"/>
        <w:rPr>
          <w:rFonts w:asciiTheme="minorHAnsi" w:hAnsiTheme="minorHAnsi"/>
        </w:rPr>
      </w:pPr>
    </w:p>
    <w:p w:rsidR="00E13677" w:rsidRPr="00E13677" w:rsidRDefault="00B13271" w:rsidP="00C52CFD">
      <w:pPr>
        <w:pStyle w:val="NoSpacing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P</w:t>
      </w:r>
      <w:r w:rsidR="00E13677" w:rsidRPr="00E13677">
        <w:rPr>
          <w:rFonts w:asciiTheme="minorHAnsi" w:hAnsiTheme="minorHAnsi"/>
          <w:b/>
        </w:rPr>
        <w:t>romotion and evaluation</w:t>
      </w:r>
      <w:r w:rsidR="00C52CFD">
        <w:rPr>
          <w:rFonts w:asciiTheme="minorHAnsi" w:hAnsiTheme="minorHAnsi"/>
          <w:b/>
        </w:rPr>
        <w:t xml:space="preserve"> requirements</w:t>
      </w:r>
    </w:p>
    <w:p w:rsidR="00B248DD" w:rsidRDefault="00B248DD" w:rsidP="00B248DD">
      <w:pPr>
        <w:spacing w:after="200"/>
        <w:rPr>
          <w:rFonts w:asciiTheme="minorHAnsi" w:eastAsia="Calibri" w:hAnsiTheme="minorHAnsi"/>
        </w:rPr>
      </w:pPr>
      <w:r w:rsidRPr="00884C3E">
        <w:rPr>
          <w:rFonts w:ascii="Calibri" w:hAnsi="Calibri" w:cs="Calibri"/>
          <w:szCs w:val="22"/>
          <w:u w:val="single"/>
        </w:rPr>
        <w:t>Promotion:</w:t>
      </w:r>
      <w:r>
        <w:rPr>
          <w:rFonts w:ascii="Calibri" w:hAnsi="Calibri" w:cs="Calibri"/>
          <w:szCs w:val="22"/>
        </w:rPr>
        <w:t xml:space="preserve">  d</w:t>
      </w:r>
      <w:r w:rsidR="00043FCB" w:rsidRPr="00B248DD">
        <w:rPr>
          <w:rFonts w:ascii="Calibri" w:hAnsi="Calibri" w:cs="Calibri"/>
          <w:szCs w:val="22"/>
        </w:rPr>
        <w:t xml:space="preserve">rug producers are required to promote </w:t>
      </w:r>
      <w:r w:rsidR="00A67EA9" w:rsidRPr="00B248DD">
        <w:rPr>
          <w:rFonts w:ascii="Calibri" w:hAnsi="Calibri" w:cs="Calibri"/>
          <w:szCs w:val="22"/>
        </w:rPr>
        <w:t>safe storage of medici</w:t>
      </w:r>
      <w:r w:rsidR="00043FCB" w:rsidRPr="00B248DD">
        <w:rPr>
          <w:rFonts w:ascii="Calibri" w:hAnsi="Calibri" w:cs="Calibri"/>
          <w:szCs w:val="22"/>
        </w:rPr>
        <w:t>nes and how to use the medicine return system to residents</w:t>
      </w:r>
      <w:r w:rsidR="00A67EA9" w:rsidRPr="00B248DD">
        <w:rPr>
          <w:rFonts w:ascii="Calibri" w:hAnsi="Calibri" w:cs="Calibri"/>
          <w:szCs w:val="22"/>
        </w:rPr>
        <w:t>, pharmaci</w:t>
      </w:r>
      <w:r w:rsidR="00884C3E">
        <w:rPr>
          <w:rFonts w:ascii="Calibri" w:hAnsi="Calibri" w:cs="Calibri"/>
          <w:szCs w:val="22"/>
        </w:rPr>
        <w:t xml:space="preserve">sts, retailers, and health </w:t>
      </w:r>
      <w:r w:rsidR="00A67EA9" w:rsidRPr="00B248DD">
        <w:rPr>
          <w:rFonts w:ascii="Calibri" w:hAnsi="Calibri" w:cs="Calibri"/>
          <w:szCs w:val="22"/>
        </w:rPr>
        <w:t>professionals</w:t>
      </w:r>
      <w:r w:rsidR="005C4216" w:rsidRPr="00B248DD">
        <w:rPr>
          <w:rFonts w:ascii="Calibri" w:hAnsi="Calibri" w:cs="Calibri"/>
          <w:szCs w:val="22"/>
        </w:rPr>
        <w:t>; p</w:t>
      </w:r>
      <w:r w:rsidR="00043FCB" w:rsidRPr="00B248DD">
        <w:rPr>
          <w:rFonts w:asciiTheme="minorHAnsi" w:eastAsia="Calibri" w:hAnsiTheme="minorHAnsi"/>
        </w:rPr>
        <w:t>rovide materials to pharmacies, health care facilities, and others; and provide a</w:t>
      </w:r>
      <w:r>
        <w:rPr>
          <w:rFonts w:asciiTheme="minorHAnsi" w:eastAsia="Calibri" w:hAnsiTheme="minorHAnsi"/>
        </w:rPr>
        <w:t xml:space="preserve"> website and a toll-free number.  </w:t>
      </w:r>
      <w:r w:rsidR="00013C49">
        <w:rPr>
          <w:rFonts w:asciiTheme="minorHAnsi" w:eastAsia="Calibri" w:hAnsiTheme="minorHAnsi"/>
        </w:rPr>
        <w:t>Drug producers must work with collectors to develop clear instructions on use of secure drop boxes and a readily recognizable, consistent drop box design.</w:t>
      </w:r>
      <w:r>
        <w:rPr>
          <w:rFonts w:asciiTheme="minorHAnsi" w:eastAsia="Calibri" w:hAnsiTheme="minorHAnsi"/>
        </w:rPr>
        <w:t xml:space="preserve">  </w:t>
      </w:r>
    </w:p>
    <w:p w:rsidR="00BF5D7F" w:rsidRPr="00B248DD" w:rsidRDefault="00B248DD" w:rsidP="00B248DD">
      <w:pPr>
        <w:spacing w:after="200"/>
        <w:rPr>
          <w:rFonts w:asciiTheme="minorHAnsi" w:eastAsia="Calibri" w:hAnsiTheme="minorHAnsi"/>
        </w:rPr>
      </w:pPr>
      <w:r w:rsidRPr="00884C3E">
        <w:rPr>
          <w:rFonts w:asciiTheme="minorHAnsi" w:eastAsia="Calibri" w:hAnsiTheme="minorHAnsi"/>
          <w:u w:val="single"/>
        </w:rPr>
        <w:t>Evaluation:</w:t>
      </w:r>
      <w:r>
        <w:rPr>
          <w:rFonts w:asciiTheme="minorHAnsi" w:eastAsia="Calibri" w:hAnsiTheme="minorHAnsi"/>
        </w:rPr>
        <w:t xml:space="preserve">  </w:t>
      </w:r>
      <w:r>
        <w:rPr>
          <w:rFonts w:ascii="Calibri" w:hAnsi="Calibri" w:cs="Calibri"/>
          <w:szCs w:val="22"/>
        </w:rPr>
        <w:t>d</w:t>
      </w:r>
      <w:r w:rsidR="00043FCB" w:rsidRPr="00043FCB">
        <w:rPr>
          <w:rFonts w:ascii="Calibri" w:hAnsi="Calibri" w:cs="Calibri"/>
          <w:szCs w:val="22"/>
        </w:rPr>
        <w:t xml:space="preserve">rug producers must </w:t>
      </w:r>
      <w:r w:rsidR="00043FCB">
        <w:rPr>
          <w:rFonts w:ascii="Calibri" w:hAnsi="Calibri" w:cs="Calibri"/>
          <w:szCs w:val="22"/>
        </w:rPr>
        <w:t xml:space="preserve">report </w:t>
      </w:r>
      <w:r w:rsidR="00043FCB" w:rsidRPr="00043FCB">
        <w:rPr>
          <w:rFonts w:ascii="Calibri" w:hAnsi="Calibri" w:cs="Calibri"/>
          <w:szCs w:val="22"/>
        </w:rPr>
        <w:t>annually</w:t>
      </w:r>
      <w:r w:rsidR="00043FCB">
        <w:rPr>
          <w:rFonts w:ascii="Calibri" w:hAnsi="Calibri" w:cs="Calibri"/>
          <w:szCs w:val="22"/>
        </w:rPr>
        <w:t xml:space="preserve"> on the</w:t>
      </w:r>
      <w:r w:rsidR="00A67EA9">
        <w:rPr>
          <w:rFonts w:ascii="Calibri" w:hAnsi="Calibri" w:cs="Calibri"/>
          <w:szCs w:val="22"/>
        </w:rPr>
        <w:t xml:space="preserve"> po</w:t>
      </w:r>
      <w:r>
        <w:rPr>
          <w:rFonts w:ascii="Calibri" w:hAnsi="Calibri" w:cs="Calibri"/>
          <w:szCs w:val="22"/>
        </w:rPr>
        <w:t xml:space="preserve">unds of medicines collected, </w:t>
      </w:r>
      <w:r w:rsidR="00AC7057">
        <w:rPr>
          <w:rFonts w:ascii="Calibri" w:hAnsi="Calibri" w:cs="Calibri"/>
          <w:szCs w:val="22"/>
        </w:rPr>
        <w:t xml:space="preserve">annually </w:t>
      </w:r>
      <w:r w:rsidR="00A67EA9">
        <w:rPr>
          <w:rFonts w:ascii="Calibri" w:hAnsi="Calibri" w:cs="Calibri"/>
          <w:szCs w:val="22"/>
        </w:rPr>
        <w:t>e</w:t>
      </w:r>
      <w:r w:rsidR="00043FCB">
        <w:rPr>
          <w:rFonts w:ascii="Calibri" w:hAnsi="Calibri" w:cs="Calibri"/>
          <w:szCs w:val="22"/>
        </w:rPr>
        <w:t>valuate</w:t>
      </w:r>
      <w:r w:rsidR="00AD0A20">
        <w:rPr>
          <w:rFonts w:ascii="Calibri" w:hAnsi="Calibri" w:cs="Calibri"/>
          <w:szCs w:val="22"/>
        </w:rPr>
        <w:t xml:space="preserve"> the eff</w:t>
      </w:r>
      <w:r w:rsidR="00043FCB">
        <w:rPr>
          <w:rFonts w:ascii="Calibri" w:hAnsi="Calibri" w:cs="Calibri"/>
          <w:szCs w:val="22"/>
        </w:rPr>
        <w:t>ectiveness of program promotion</w:t>
      </w:r>
      <w:r>
        <w:rPr>
          <w:rFonts w:ascii="Calibri" w:hAnsi="Calibri" w:cs="Calibri"/>
          <w:szCs w:val="22"/>
        </w:rPr>
        <w:t xml:space="preserve">, and conduct a </w:t>
      </w:r>
      <w:r w:rsidR="00043FCB">
        <w:rPr>
          <w:rFonts w:ascii="Calibri" w:hAnsi="Calibri" w:cs="Calibri"/>
          <w:szCs w:val="22"/>
        </w:rPr>
        <w:t>s</w:t>
      </w:r>
      <w:r w:rsidR="009648CB" w:rsidRPr="009648CB">
        <w:rPr>
          <w:rFonts w:ascii="Calibri" w:hAnsi="Calibri" w:cs="Calibri"/>
          <w:szCs w:val="22"/>
        </w:rPr>
        <w:t>urvey of residents to measure awareness and program convenience</w:t>
      </w:r>
      <w:r>
        <w:rPr>
          <w:rFonts w:ascii="Calibri" w:hAnsi="Calibri" w:cs="Calibri"/>
          <w:szCs w:val="22"/>
        </w:rPr>
        <w:t xml:space="preserve"> </w:t>
      </w:r>
      <w:r w:rsidR="00043FCB">
        <w:rPr>
          <w:rFonts w:asciiTheme="minorHAnsi" w:eastAsia="Calibri" w:hAnsiTheme="minorHAnsi"/>
        </w:rPr>
        <w:t>after the first program year</w:t>
      </w:r>
      <w:r w:rsidR="00BF5D7F" w:rsidRPr="00043FCB">
        <w:rPr>
          <w:rFonts w:asciiTheme="minorHAnsi" w:eastAsia="Calibri" w:hAnsiTheme="minorHAnsi"/>
        </w:rPr>
        <w:t>, and again at years five and nine.</w:t>
      </w:r>
    </w:p>
    <w:p w:rsidR="00890582" w:rsidRPr="00B248DD" w:rsidRDefault="007A24CC" w:rsidP="00B248DD">
      <w:pPr>
        <w:autoSpaceDE w:val="0"/>
        <w:autoSpaceDN w:val="0"/>
        <w:adjustRightInd w:val="0"/>
        <w:spacing w:after="120"/>
        <w:rPr>
          <w:rFonts w:asciiTheme="minorHAnsi" w:hAnsiTheme="minorHAnsi" w:cs="Arial"/>
          <w:b/>
          <w:szCs w:val="22"/>
        </w:rPr>
      </w:pPr>
      <w:r w:rsidRPr="00B248DD">
        <w:rPr>
          <w:rFonts w:asciiTheme="minorHAnsi" w:eastAsia="Calibri" w:hAnsiTheme="minorHAnsi"/>
        </w:rPr>
        <w:t xml:space="preserve">LHWMP </w:t>
      </w:r>
      <w:r w:rsidR="00013C49" w:rsidRPr="00B248DD">
        <w:rPr>
          <w:rFonts w:asciiTheme="minorHAnsi" w:eastAsia="Calibri" w:hAnsiTheme="minorHAnsi"/>
        </w:rPr>
        <w:t xml:space="preserve">will </w:t>
      </w:r>
      <w:r w:rsidR="00BF5D7F" w:rsidRPr="00B248DD">
        <w:rPr>
          <w:rFonts w:asciiTheme="minorHAnsi" w:eastAsia="Calibri" w:hAnsiTheme="minorHAnsi"/>
        </w:rPr>
        <w:t xml:space="preserve">develop template educational materials for use by pharmacies, </w:t>
      </w:r>
      <w:r w:rsidR="00A9662A" w:rsidRPr="00B248DD">
        <w:rPr>
          <w:rFonts w:asciiTheme="minorHAnsi" w:eastAsia="Calibri" w:hAnsiTheme="minorHAnsi"/>
        </w:rPr>
        <w:t xml:space="preserve">law enforcement, </w:t>
      </w:r>
      <w:r w:rsidR="00BF5D7F" w:rsidRPr="00B248DD">
        <w:rPr>
          <w:rFonts w:asciiTheme="minorHAnsi" w:eastAsia="Calibri" w:hAnsiTheme="minorHAnsi"/>
        </w:rPr>
        <w:t xml:space="preserve">health care </w:t>
      </w:r>
      <w:r w:rsidR="00884C3E">
        <w:rPr>
          <w:rFonts w:asciiTheme="minorHAnsi" w:eastAsia="Calibri" w:hAnsiTheme="minorHAnsi"/>
        </w:rPr>
        <w:t>providers and local governments,</w:t>
      </w:r>
      <w:r w:rsidR="00A9662A" w:rsidRPr="00B248DD">
        <w:rPr>
          <w:rFonts w:asciiTheme="minorHAnsi" w:eastAsia="Calibri" w:hAnsiTheme="minorHAnsi"/>
        </w:rPr>
        <w:t xml:space="preserve"> </w:t>
      </w:r>
      <w:r w:rsidR="00013C49" w:rsidRPr="00B248DD">
        <w:rPr>
          <w:rFonts w:asciiTheme="minorHAnsi" w:eastAsia="Calibri" w:hAnsiTheme="minorHAnsi"/>
        </w:rPr>
        <w:t xml:space="preserve">and provide </w:t>
      </w:r>
      <w:r w:rsidR="00BF5D7F" w:rsidRPr="00B248DD">
        <w:rPr>
          <w:rFonts w:asciiTheme="minorHAnsi" w:eastAsia="Calibri" w:hAnsiTheme="minorHAnsi"/>
        </w:rPr>
        <w:t>targeted education to key populations</w:t>
      </w:r>
      <w:r w:rsidR="00013C49" w:rsidRPr="00B248DD">
        <w:rPr>
          <w:rFonts w:asciiTheme="minorHAnsi" w:eastAsia="Calibri" w:hAnsiTheme="minorHAnsi"/>
        </w:rPr>
        <w:t>.</w:t>
      </w:r>
    </w:p>
    <w:p w:rsidR="00E13677" w:rsidRDefault="00A9006A" w:rsidP="00C52CFD">
      <w:pPr>
        <w:rPr>
          <w:rFonts w:asciiTheme="minorHAnsi" w:hAnsiTheme="minorHAnsi" w:cs="Arial"/>
          <w:b/>
          <w:szCs w:val="22"/>
        </w:rPr>
      </w:pPr>
      <w:r>
        <w:rPr>
          <w:rFonts w:asciiTheme="minorHAnsi" w:hAnsiTheme="minorHAnsi" w:cs="Arial"/>
          <w:b/>
          <w:szCs w:val="22"/>
        </w:rPr>
        <w:t>Costs responsibilities</w:t>
      </w:r>
    </w:p>
    <w:p w:rsidR="00BF5D7F" w:rsidRPr="00963DD7" w:rsidRDefault="00BF5D7F" w:rsidP="00C52CFD">
      <w:pPr>
        <w:autoSpaceDE w:val="0"/>
        <w:autoSpaceDN w:val="0"/>
        <w:adjustRightInd w:val="0"/>
        <w:rPr>
          <w:rFonts w:asciiTheme="minorHAnsi" w:eastAsia="Calibri" w:hAnsiTheme="minorHAnsi"/>
        </w:rPr>
      </w:pPr>
      <w:r w:rsidRPr="00963DD7">
        <w:rPr>
          <w:rFonts w:asciiTheme="minorHAnsi" w:eastAsia="Calibri" w:hAnsiTheme="minorHAnsi"/>
        </w:rPr>
        <w:t>Drug producers are responsible for:</w:t>
      </w:r>
    </w:p>
    <w:p w:rsidR="00AB1B04" w:rsidRPr="0003328B" w:rsidRDefault="00890582" w:rsidP="00C52CFD">
      <w:pPr>
        <w:numPr>
          <w:ilvl w:val="0"/>
          <w:numId w:val="6"/>
        </w:numPr>
        <w:autoSpaceDE w:val="0"/>
        <w:autoSpaceDN w:val="0"/>
        <w:adjustRightInd w:val="0"/>
        <w:rPr>
          <w:rFonts w:asciiTheme="minorHAnsi" w:eastAsia="Calibri" w:hAnsiTheme="minorHAnsi"/>
        </w:rPr>
      </w:pPr>
      <w:r>
        <w:rPr>
          <w:rFonts w:asciiTheme="minorHAnsi" w:hAnsiTheme="minorHAnsi"/>
        </w:rPr>
        <w:t>C</w:t>
      </w:r>
      <w:r w:rsidRPr="00E9707F">
        <w:rPr>
          <w:rFonts w:asciiTheme="minorHAnsi" w:hAnsiTheme="minorHAnsi"/>
        </w:rPr>
        <w:t>osts of collection</w:t>
      </w:r>
      <w:r>
        <w:rPr>
          <w:rFonts w:asciiTheme="minorHAnsi" w:hAnsiTheme="minorHAnsi"/>
        </w:rPr>
        <w:t xml:space="preserve"> supplies</w:t>
      </w:r>
      <w:r w:rsidR="0003328B">
        <w:rPr>
          <w:rFonts w:asciiTheme="minorHAnsi" w:hAnsiTheme="minorHAnsi"/>
        </w:rPr>
        <w:t xml:space="preserve"> for drop-off sites</w:t>
      </w:r>
      <w:r>
        <w:rPr>
          <w:rFonts w:asciiTheme="minorHAnsi" w:hAnsiTheme="minorHAnsi"/>
        </w:rPr>
        <w:t xml:space="preserve">, </w:t>
      </w:r>
      <w:r w:rsidR="00AC7057">
        <w:rPr>
          <w:rFonts w:asciiTheme="minorHAnsi" w:hAnsiTheme="minorHAnsi"/>
        </w:rPr>
        <w:t>pre</w:t>
      </w:r>
      <w:r w:rsidR="00AB1B04" w:rsidRPr="0003328B">
        <w:rPr>
          <w:rFonts w:asciiTheme="minorHAnsi" w:hAnsiTheme="minorHAnsi"/>
        </w:rPr>
        <w:t>paid m</w:t>
      </w:r>
      <w:r w:rsidR="0003328B">
        <w:rPr>
          <w:rFonts w:asciiTheme="minorHAnsi" w:hAnsiTheme="minorHAnsi"/>
        </w:rPr>
        <w:t>ailers, and any collection events</w:t>
      </w:r>
      <w:r w:rsidR="00AB1B04" w:rsidRPr="0003328B">
        <w:rPr>
          <w:rFonts w:asciiTheme="minorHAnsi" w:hAnsiTheme="minorHAnsi"/>
        </w:rPr>
        <w:t>.</w:t>
      </w:r>
    </w:p>
    <w:p w:rsidR="0003328B" w:rsidRPr="0003328B" w:rsidRDefault="0003328B" w:rsidP="00C52CFD">
      <w:pPr>
        <w:numPr>
          <w:ilvl w:val="0"/>
          <w:numId w:val="6"/>
        </w:numPr>
        <w:autoSpaceDE w:val="0"/>
        <w:autoSpaceDN w:val="0"/>
        <w:adjustRightInd w:val="0"/>
        <w:rPr>
          <w:rFonts w:asciiTheme="minorHAnsi" w:eastAsia="Calibri" w:hAnsiTheme="minorHAnsi"/>
        </w:rPr>
      </w:pPr>
      <w:r>
        <w:rPr>
          <w:rFonts w:asciiTheme="minorHAnsi" w:eastAsia="Calibri" w:hAnsiTheme="minorHAnsi"/>
        </w:rPr>
        <w:t>Costs of t</w:t>
      </w:r>
      <w:r>
        <w:rPr>
          <w:rFonts w:asciiTheme="minorHAnsi" w:hAnsiTheme="minorHAnsi"/>
        </w:rPr>
        <w:t>ransporting collected medicines</w:t>
      </w:r>
      <w:r w:rsidRPr="0003328B">
        <w:rPr>
          <w:rFonts w:asciiTheme="minorHAnsi" w:hAnsiTheme="minorHAnsi"/>
        </w:rPr>
        <w:t xml:space="preserve"> (including law </w:t>
      </w:r>
      <w:r>
        <w:rPr>
          <w:rFonts w:asciiTheme="minorHAnsi" w:hAnsiTheme="minorHAnsi"/>
        </w:rPr>
        <w:t>enforcement escort if required), and final</w:t>
      </w:r>
      <w:r w:rsidRPr="0003328B">
        <w:rPr>
          <w:rFonts w:asciiTheme="minorHAnsi" w:hAnsiTheme="minorHAnsi"/>
        </w:rPr>
        <w:t xml:space="preserve"> disposal at approved high temperature incineration facilities.</w:t>
      </w:r>
    </w:p>
    <w:p w:rsidR="00BC2FB9" w:rsidRDefault="00BC2FB9" w:rsidP="00C52CFD">
      <w:pPr>
        <w:numPr>
          <w:ilvl w:val="0"/>
          <w:numId w:val="6"/>
        </w:numPr>
        <w:autoSpaceDE w:val="0"/>
        <w:autoSpaceDN w:val="0"/>
        <w:adjustRightInd w:val="0"/>
        <w:rPr>
          <w:rFonts w:asciiTheme="minorHAnsi" w:eastAsia="Calibri" w:hAnsiTheme="minorHAnsi"/>
        </w:rPr>
      </w:pPr>
      <w:r>
        <w:rPr>
          <w:rFonts w:asciiTheme="minorHAnsi" w:eastAsia="Calibri" w:hAnsiTheme="minorHAnsi"/>
        </w:rPr>
        <w:t>Costs of program promotion and evaluation, as well as administrative costs.</w:t>
      </w:r>
    </w:p>
    <w:p w:rsidR="00E9707F" w:rsidRDefault="00BC2FB9" w:rsidP="000156D8">
      <w:pPr>
        <w:numPr>
          <w:ilvl w:val="0"/>
          <w:numId w:val="6"/>
        </w:numPr>
        <w:autoSpaceDE w:val="0"/>
        <w:autoSpaceDN w:val="0"/>
        <w:adjustRightInd w:val="0"/>
        <w:rPr>
          <w:rFonts w:asciiTheme="minorHAnsi" w:eastAsia="Calibri" w:hAnsiTheme="minorHAnsi"/>
        </w:rPr>
      </w:pPr>
      <w:r>
        <w:rPr>
          <w:rFonts w:asciiTheme="minorHAnsi" w:eastAsia="Calibri" w:hAnsiTheme="minorHAnsi"/>
        </w:rPr>
        <w:t xml:space="preserve">Payment of </w:t>
      </w:r>
      <w:r w:rsidR="00365999">
        <w:rPr>
          <w:rFonts w:asciiTheme="minorHAnsi" w:eastAsia="Calibri" w:hAnsiTheme="minorHAnsi"/>
        </w:rPr>
        <w:t xml:space="preserve">fees to </w:t>
      </w:r>
      <w:r w:rsidR="00D3083B">
        <w:rPr>
          <w:rFonts w:asciiTheme="minorHAnsi" w:eastAsia="Calibri" w:hAnsiTheme="minorHAnsi"/>
        </w:rPr>
        <w:t xml:space="preserve">Public Health </w:t>
      </w:r>
      <w:r w:rsidR="00365999">
        <w:rPr>
          <w:rFonts w:asciiTheme="minorHAnsi" w:eastAsia="Calibri" w:hAnsiTheme="minorHAnsi"/>
        </w:rPr>
        <w:t xml:space="preserve">to reimburse costs of </w:t>
      </w:r>
      <w:r w:rsidR="00BE18EF">
        <w:rPr>
          <w:rFonts w:asciiTheme="minorHAnsi" w:eastAsia="Calibri" w:hAnsiTheme="minorHAnsi"/>
        </w:rPr>
        <w:t xml:space="preserve">plan review and annual </w:t>
      </w:r>
      <w:r w:rsidR="00365999">
        <w:rPr>
          <w:rFonts w:asciiTheme="minorHAnsi" w:eastAsia="Calibri" w:hAnsiTheme="minorHAnsi"/>
        </w:rPr>
        <w:t>oversight.</w:t>
      </w:r>
    </w:p>
    <w:p w:rsidR="000156D8" w:rsidRPr="000156D8" w:rsidRDefault="000156D8" w:rsidP="000156D8">
      <w:pPr>
        <w:autoSpaceDE w:val="0"/>
        <w:autoSpaceDN w:val="0"/>
        <w:adjustRightInd w:val="0"/>
        <w:rPr>
          <w:rFonts w:asciiTheme="minorHAnsi" w:eastAsia="Calibri" w:hAnsiTheme="minorHAnsi"/>
          <w:sz w:val="12"/>
        </w:rPr>
      </w:pPr>
    </w:p>
    <w:p w:rsidR="00E13677" w:rsidRPr="00890582" w:rsidRDefault="00E9707F" w:rsidP="00C52CFD">
      <w:pPr>
        <w:pStyle w:val="NoSpacing"/>
        <w:rPr>
          <w:rFonts w:asciiTheme="minorHAnsi" w:hAnsiTheme="minorHAnsi"/>
        </w:rPr>
      </w:pPr>
      <w:r>
        <w:rPr>
          <w:rFonts w:asciiTheme="minorHAnsi" w:hAnsiTheme="minorHAnsi"/>
        </w:rPr>
        <w:t xml:space="preserve">Collectors participate voluntarily and provide in-kind staff time </w:t>
      </w:r>
      <w:r w:rsidRPr="00890582">
        <w:rPr>
          <w:rFonts w:asciiTheme="minorHAnsi" w:hAnsiTheme="minorHAnsi"/>
        </w:rPr>
        <w:t>at drop-off sites.</w:t>
      </w:r>
    </w:p>
    <w:p w:rsidR="00365999" w:rsidRPr="000156D8" w:rsidRDefault="00365999" w:rsidP="00C52CFD">
      <w:pPr>
        <w:pStyle w:val="NoSpacing"/>
        <w:rPr>
          <w:rFonts w:asciiTheme="minorHAnsi" w:hAnsiTheme="minorHAnsi"/>
          <w:sz w:val="12"/>
        </w:rPr>
      </w:pPr>
    </w:p>
    <w:p w:rsidR="00365999" w:rsidRDefault="00E13677" w:rsidP="00C52CFD">
      <w:pPr>
        <w:pStyle w:val="NoSpacing"/>
        <w:rPr>
          <w:rFonts w:asciiTheme="minorHAnsi" w:hAnsiTheme="minorHAnsi"/>
        </w:rPr>
      </w:pPr>
      <w:r>
        <w:rPr>
          <w:rFonts w:asciiTheme="minorHAnsi" w:hAnsiTheme="minorHAnsi"/>
        </w:rPr>
        <w:t xml:space="preserve">The Local Hazardous Waste Management Program in King County </w:t>
      </w:r>
      <w:r w:rsidR="00E9707F">
        <w:rPr>
          <w:rFonts w:asciiTheme="minorHAnsi" w:hAnsiTheme="minorHAnsi"/>
        </w:rPr>
        <w:t xml:space="preserve">is responsible </w:t>
      </w:r>
      <w:r>
        <w:rPr>
          <w:rFonts w:asciiTheme="minorHAnsi" w:hAnsiTheme="minorHAnsi"/>
        </w:rPr>
        <w:t>for</w:t>
      </w:r>
      <w:r w:rsidR="009F52A0">
        <w:rPr>
          <w:rFonts w:asciiTheme="minorHAnsi" w:hAnsiTheme="minorHAnsi"/>
        </w:rPr>
        <w:t xml:space="preserve"> costs of</w:t>
      </w:r>
      <w:r w:rsidR="00365999">
        <w:rPr>
          <w:rFonts w:asciiTheme="minorHAnsi" w:hAnsiTheme="minorHAnsi"/>
        </w:rPr>
        <w:t>:</w:t>
      </w:r>
    </w:p>
    <w:p w:rsidR="00E13677" w:rsidRDefault="00365999" w:rsidP="00C52CFD">
      <w:pPr>
        <w:pStyle w:val="NoSpacing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</w:rPr>
        <w:t>Providing</w:t>
      </w:r>
      <w:r w:rsidR="00E13677">
        <w:rPr>
          <w:rFonts w:asciiTheme="minorHAnsi" w:hAnsiTheme="minorHAnsi"/>
        </w:rPr>
        <w:t xml:space="preserve"> up to 400 secure drop boxes for </w:t>
      </w:r>
      <w:r w:rsidR="009F52A0">
        <w:rPr>
          <w:rFonts w:asciiTheme="minorHAnsi" w:hAnsiTheme="minorHAnsi"/>
        </w:rPr>
        <w:t xml:space="preserve">the </w:t>
      </w:r>
      <w:r w:rsidR="00E13677">
        <w:rPr>
          <w:rFonts w:asciiTheme="minorHAnsi" w:hAnsiTheme="minorHAnsi"/>
        </w:rPr>
        <w:t>standard stewardship plan.</w:t>
      </w:r>
      <w:r w:rsidR="00890582">
        <w:rPr>
          <w:rFonts w:asciiTheme="minorHAnsi" w:hAnsiTheme="minorHAnsi"/>
        </w:rPr>
        <w:t xml:space="preserve"> </w:t>
      </w:r>
      <w:r w:rsidR="00212610">
        <w:rPr>
          <w:rFonts w:asciiTheme="minorHAnsi" w:hAnsiTheme="minorHAnsi"/>
        </w:rPr>
        <w:t xml:space="preserve"> Drug producers participating in the standard plan are responsible for any additional drop boxes or m</w:t>
      </w:r>
      <w:r w:rsidR="009F52A0">
        <w:rPr>
          <w:rFonts w:asciiTheme="minorHAnsi" w:hAnsiTheme="minorHAnsi"/>
        </w:rPr>
        <w:t>aintenance costs, and producers</w:t>
      </w:r>
      <w:r w:rsidR="00890582">
        <w:rPr>
          <w:rFonts w:asciiTheme="minorHAnsi" w:hAnsiTheme="minorHAnsi"/>
        </w:rPr>
        <w:t xml:space="preserve"> </w:t>
      </w:r>
      <w:r w:rsidR="00212610">
        <w:rPr>
          <w:rFonts w:asciiTheme="minorHAnsi" w:hAnsiTheme="minorHAnsi"/>
        </w:rPr>
        <w:t>operating an approved independent plan must provide all drop boxes.</w:t>
      </w:r>
    </w:p>
    <w:p w:rsidR="00E13677" w:rsidRPr="00FD64F2" w:rsidRDefault="00365999" w:rsidP="00C52CFD">
      <w:pPr>
        <w:pStyle w:val="NoSpacing"/>
        <w:numPr>
          <w:ilvl w:val="0"/>
          <w:numId w:val="15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Assisting with </w:t>
      </w:r>
      <w:r w:rsidR="009F52A0">
        <w:rPr>
          <w:rFonts w:asciiTheme="minorHAnsi" w:hAnsiTheme="minorHAnsi"/>
        </w:rPr>
        <w:t>program promotion</w:t>
      </w:r>
      <w:r w:rsidR="00AD3CBC">
        <w:rPr>
          <w:rFonts w:asciiTheme="minorHAnsi" w:hAnsiTheme="minorHAnsi"/>
        </w:rPr>
        <w:t xml:space="preserve"> (see description above)</w:t>
      </w:r>
      <w:r>
        <w:rPr>
          <w:rFonts w:asciiTheme="minorHAnsi" w:hAnsiTheme="minorHAnsi"/>
        </w:rPr>
        <w:t>.</w:t>
      </w:r>
    </w:p>
    <w:p w:rsidR="002A7433" w:rsidRDefault="002A7433" w:rsidP="00C52CFD">
      <w:pPr>
        <w:pStyle w:val="NoSpacing"/>
        <w:rPr>
          <w:rFonts w:asciiTheme="minorHAnsi" w:hAnsiTheme="minorHAnsi"/>
          <w:b/>
        </w:rPr>
      </w:pPr>
    </w:p>
    <w:p w:rsidR="00295CB7" w:rsidRDefault="00295CB7" w:rsidP="00C52CFD">
      <w:pPr>
        <w:pStyle w:val="NoSpacing"/>
        <w:rPr>
          <w:rFonts w:asciiTheme="minorHAnsi" w:hAnsiTheme="minorHAnsi"/>
        </w:rPr>
      </w:pPr>
      <w:r>
        <w:rPr>
          <w:rFonts w:asciiTheme="minorHAnsi" w:hAnsiTheme="minorHAnsi"/>
          <w:b/>
        </w:rPr>
        <w:t>Oversight and enforcement</w:t>
      </w:r>
    </w:p>
    <w:p w:rsidR="00786613" w:rsidRDefault="00E13677" w:rsidP="00C52CFD">
      <w:pPr>
        <w:pStyle w:val="NoSpacing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>Pub</w:t>
      </w:r>
      <w:r w:rsidR="00884C3E">
        <w:rPr>
          <w:rFonts w:asciiTheme="minorHAnsi" w:hAnsiTheme="minorHAnsi"/>
        </w:rPr>
        <w:t xml:space="preserve">lic Health </w:t>
      </w:r>
      <w:r>
        <w:rPr>
          <w:rFonts w:asciiTheme="minorHAnsi" w:hAnsiTheme="minorHAnsi"/>
        </w:rPr>
        <w:t>will oversee the program to ensure com</w:t>
      </w:r>
      <w:r w:rsidR="00786613">
        <w:rPr>
          <w:rFonts w:asciiTheme="minorHAnsi" w:hAnsiTheme="minorHAnsi"/>
        </w:rPr>
        <w:t>pliance and safety.</w:t>
      </w:r>
    </w:p>
    <w:p w:rsidR="00786613" w:rsidRDefault="00D3083B" w:rsidP="00C52CFD">
      <w:pPr>
        <w:pStyle w:val="NoSpacing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>Public Health</w:t>
      </w:r>
      <w:r w:rsidR="00AD4E66">
        <w:rPr>
          <w:rFonts w:asciiTheme="minorHAnsi" w:hAnsiTheme="minorHAnsi"/>
        </w:rPr>
        <w:t xml:space="preserve"> oversight authority includes: review and approval of</w:t>
      </w:r>
      <w:r w:rsidR="00B81089">
        <w:rPr>
          <w:rFonts w:asciiTheme="minorHAnsi" w:hAnsiTheme="minorHAnsi"/>
        </w:rPr>
        <w:t xml:space="preserve"> the stewardship plan(s) from </w:t>
      </w:r>
      <w:r w:rsidR="00786613">
        <w:rPr>
          <w:rFonts w:asciiTheme="minorHAnsi" w:hAnsiTheme="minorHAnsi"/>
        </w:rPr>
        <w:t>drug producers</w:t>
      </w:r>
      <w:r w:rsidR="00AD4E66">
        <w:rPr>
          <w:rFonts w:asciiTheme="minorHAnsi" w:hAnsiTheme="minorHAnsi"/>
        </w:rPr>
        <w:t>, monitor</w:t>
      </w:r>
      <w:r w:rsidR="00B81089">
        <w:rPr>
          <w:rFonts w:asciiTheme="minorHAnsi" w:hAnsiTheme="minorHAnsi"/>
        </w:rPr>
        <w:t xml:space="preserve">ing of </w:t>
      </w:r>
      <w:r w:rsidR="00DE6551">
        <w:rPr>
          <w:rFonts w:asciiTheme="minorHAnsi" w:hAnsiTheme="minorHAnsi"/>
        </w:rPr>
        <w:t xml:space="preserve">plan </w:t>
      </w:r>
      <w:r w:rsidR="00AD4E66">
        <w:rPr>
          <w:rFonts w:asciiTheme="minorHAnsi" w:hAnsiTheme="minorHAnsi"/>
        </w:rPr>
        <w:t>operations</w:t>
      </w:r>
      <w:r w:rsidR="000C1770">
        <w:rPr>
          <w:rFonts w:asciiTheme="minorHAnsi" w:hAnsiTheme="minorHAnsi"/>
        </w:rPr>
        <w:t xml:space="preserve">, </w:t>
      </w:r>
      <w:r w:rsidR="00B81089">
        <w:rPr>
          <w:rFonts w:asciiTheme="minorHAnsi" w:hAnsiTheme="minorHAnsi"/>
        </w:rPr>
        <w:t>inspections as needed</w:t>
      </w:r>
      <w:r w:rsidR="00AD4E66">
        <w:rPr>
          <w:rFonts w:asciiTheme="minorHAnsi" w:hAnsiTheme="minorHAnsi"/>
        </w:rPr>
        <w:t>, review and approval of substantive changes to the approved stewardship plan(s), and review of</w:t>
      </w:r>
      <w:r w:rsidR="00786613">
        <w:rPr>
          <w:rFonts w:asciiTheme="minorHAnsi" w:hAnsiTheme="minorHAnsi"/>
        </w:rPr>
        <w:t xml:space="preserve"> annu</w:t>
      </w:r>
      <w:r w:rsidR="00AD4E66">
        <w:rPr>
          <w:rFonts w:asciiTheme="minorHAnsi" w:hAnsiTheme="minorHAnsi"/>
        </w:rPr>
        <w:t>al reports</w:t>
      </w:r>
      <w:r w:rsidR="00786613">
        <w:rPr>
          <w:rFonts w:asciiTheme="minorHAnsi" w:hAnsiTheme="minorHAnsi"/>
        </w:rPr>
        <w:t>.</w:t>
      </w:r>
    </w:p>
    <w:p w:rsidR="00E13677" w:rsidRDefault="00326A7B" w:rsidP="00C52CFD">
      <w:pPr>
        <w:pStyle w:val="NoSpacing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Drug producers who are not in compliance with the R&amp;R are subject to </w:t>
      </w:r>
      <w:r w:rsidR="00786613">
        <w:rPr>
          <w:rFonts w:asciiTheme="minorHAnsi" w:hAnsiTheme="minorHAnsi"/>
        </w:rPr>
        <w:t>written warnings and civil penalties of up to $2,000 per day.</w:t>
      </w:r>
    </w:p>
    <w:p w:rsidR="00295CB7" w:rsidRPr="00FD64F2" w:rsidRDefault="00D3083B" w:rsidP="00FD64F2">
      <w:pPr>
        <w:pStyle w:val="NoSpacing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>Public Health</w:t>
      </w:r>
      <w:r w:rsidR="004F5923">
        <w:rPr>
          <w:rFonts w:asciiTheme="minorHAnsi" w:hAnsiTheme="minorHAnsi"/>
        </w:rPr>
        <w:t xml:space="preserve"> </w:t>
      </w:r>
      <w:r w:rsidR="00D26D59">
        <w:rPr>
          <w:rFonts w:asciiTheme="minorHAnsi" w:hAnsiTheme="minorHAnsi"/>
        </w:rPr>
        <w:t xml:space="preserve">oversight </w:t>
      </w:r>
      <w:r w:rsidR="004F5923">
        <w:rPr>
          <w:rFonts w:asciiTheme="minorHAnsi" w:hAnsiTheme="minorHAnsi"/>
        </w:rPr>
        <w:t xml:space="preserve">costs will be recovered through </w:t>
      </w:r>
      <w:r w:rsidR="002105FB">
        <w:rPr>
          <w:rFonts w:asciiTheme="minorHAnsi" w:hAnsiTheme="minorHAnsi"/>
        </w:rPr>
        <w:t xml:space="preserve">plan </w:t>
      </w:r>
      <w:r w:rsidR="004F5923">
        <w:rPr>
          <w:rFonts w:asciiTheme="minorHAnsi" w:hAnsiTheme="minorHAnsi"/>
        </w:rPr>
        <w:t xml:space="preserve">review and annual operating fees </w:t>
      </w:r>
      <w:r w:rsidR="00D26D59">
        <w:rPr>
          <w:rFonts w:asciiTheme="minorHAnsi" w:hAnsiTheme="minorHAnsi"/>
        </w:rPr>
        <w:t xml:space="preserve">from </w:t>
      </w:r>
      <w:r w:rsidR="004F5923">
        <w:rPr>
          <w:rFonts w:asciiTheme="minorHAnsi" w:hAnsiTheme="minorHAnsi"/>
        </w:rPr>
        <w:t>producers.</w:t>
      </w:r>
    </w:p>
    <w:sectPr w:rsidR="00295CB7" w:rsidRPr="00FD64F2" w:rsidSect="0046166F"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008" w:right="1008" w:bottom="1008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621C" w:rsidRDefault="00F2621C">
      <w:r>
        <w:separator/>
      </w:r>
    </w:p>
  </w:endnote>
  <w:endnote w:type="continuationSeparator" w:id="0">
    <w:p w:rsidR="00F2621C" w:rsidRDefault="00F26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0F4" w:rsidRDefault="00602BD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A20F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A20F4" w:rsidRDefault="006A20F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20F4" w:rsidRPr="00246F84" w:rsidRDefault="00246F84" w:rsidP="00246F84">
    <w:pPr>
      <w:pBdr>
        <w:top w:val="single" w:sz="4" w:space="1" w:color="auto"/>
      </w:pBdr>
      <w:ind w:left="-270" w:right="-396"/>
      <w:jc w:val="center"/>
      <w:rPr>
        <w:rFonts w:asciiTheme="minorHAnsi" w:hAnsiTheme="minorHAnsi" w:cs="Arial"/>
        <w:b/>
        <w:sz w:val="16"/>
        <w:szCs w:val="18"/>
      </w:rPr>
    </w:pPr>
    <w:r>
      <w:rPr>
        <w:rFonts w:asciiTheme="minorHAnsi" w:hAnsiTheme="minorHAnsi"/>
        <w:sz w:val="16"/>
        <w:szCs w:val="18"/>
      </w:rPr>
      <w:t xml:space="preserve">This overview is for explanatory purposes only.  </w:t>
    </w:r>
    <w:r w:rsidRPr="00CA7317">
      <w:rPr>
        <w:rFonts w:asciiTheme="minorHAnsi" w:hAnsiTheme="minorHAnsi"/>
        <w:sz w:val="16"/>
        <w:szCs w:val="18"/>
      </w:rPr>
      <w:t>For</w:t>
    </w:r>
    <w:r>
      <w:rPr>
        <w:rFonts w:asciiTheme="minorHAnsi" w:hAnsiTheme="minorHAnsi"/>
        <w:sz w:val="16"/>
        <w:szCs w:val="18"/>
      </w:rPr>
      <w:t xml:space="preserve"> more information </w:t>
    </w:r>
    <w:r w:rsidRPr="00CA7317">
      <w:rPr>
        <w:rFonts w:asciiTheme="minorHAnsi" w:hAnsiTheme="minorHAnsi"/>
        <w:sz w:val="16"/>
        <w:szCs w:val="18"/>
      </w:rPr>
      <w:t xml:space="preserve">on the King County Board of Health’s Subcommittee on Secure Medicine Return, see </w:t>
    </w:r>
    <w:hyperlink r:id="rId1" w:history="1">
      <w:r w:rsidRPr="007D099A">
        <w:rPr>
          <w:rStyle w:val="Hyperlink"/>
          <w:rFonts w:asciiTheme="minorHAnsi" w:hAnsiTheme="minorHAnsi"/>
          <w:sz w:val="16"/>
          <w:szCs w:val="18"/>
        </w:rPr>
        <w:t>www.kingcounty.gov/healthservices/health/BOH/MedicineTakeback.aspx</w:t>
      </w:r>
    </w:hyperlink>
    <w:r w:rsidRPr="00CA7317">
      <w:rPr>
        <w:rFonts w:asciiTheme="minorHAnsi" w:hAnsiTheme="minorHAnsi"/>
        <w:sz w:val="16"/>
        <w:szCs w:val="18"/>
      </w:rPr>
      <w:t>, or contact</w:t>
    </w:r>
    <w:r>
      <w:rPr>
        <w:rFonts w:asciiTheme="minorHAnsi" w:hAnsiTheme="minorHAnsi"/>
        <w:sz w:val="16"/>
        <w:szCs w:val="18"/>
      </w:rPr>
      <w:t xml:space="preserve"> Administrator Maria Wood </w:t>
    </w:r>
    <w:r w:rsidRPr="00CA7317">
      <w:rPr>
        <w:rFonts w:asciiTheme="minorHAnsi" w:hAnsiTheme="minorHAnsi"/>
        <w:sz w:val="16"/>
        <w:szCs w:val="18"/>
      </w:rPr>
      <w:t xml:space="preserve">at </w:t>
    </w:r>
    <w:hyperlink r:id="rId2" w:history="1">
      <w:r w:rsidRPr="00CA7317">
        <w:rPr>
          <w:rStyle w:val="Hyperlink"/>
          <w:rFonts w:asciiTheme="minorHAnsi" w:hAnsiTheme="minorHAnsi"/>
          <w:sz w:val="16"/>
          <w:szCs w:val="18"/>
        </w:rPr>
        <w:t>maria.wood@kingcounty.gov</w:t>
      </w:r>
    </w:hyperlink>
    <w:r w:rsidRPr="00CA7317">
      <w:rPr>
        <w:rFonts w:asciiTheme="minorHAnsi" w:hAnsiTheme="minorHAnsi"/>
        <w:sz w:val="16"/>
        <w:szCs w:val="18"/>
      </w:rPr>
      <w:t xml:space="preserve"> or 206-263-8791.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3BAA" w:rsidRPr="00CA7317" w:rsidRDefault="00EF71E6" w:rsidP="0041235E">
    <w:pPr>
      <w:pBdr>
        <w:top w:val="single" w:sz="4" w:space="1" w:color="auto"/>
      </w:pBdr>
      <w:ind w:left="-270" w:right="-396"/>
      <w:jc w:val="center"/>
      <w:rPr>
        <w:rFonts w:asciiTheme="minorHAnsi" w:hAnsiTheme="minorHAnsi" w:cs="Arial"/>
        <w:b/>
        <w:sz w:val="16"/>
        <w:szCs w:val="18"/>
      </w:rPr>
    </w:pPr>
    <w:r>
      <w:rPr>
        <w:rFonts w:asciiTheme="minorHAnsi" w:hAnsiTheme="minorHAnsi"/>
        <w:sz w:val="16"/>
        <w:szCs w:val="18"/>
      </w:rPr>
      <w:t>T</w:t>
    </w:r>
    <w:r w:rsidR="008E0400">
      <w:rPr>
        <w:rFonts w:asciiTheme="minorHAnsi" w:hAnsiTheme="minorHAnsi"/>
        <w:sz w:val="16"/>
        <w:szCs w:val="18"/>
      </w:rPr>
      <w:t>his overview is for explanatory purposes only</w:t>
    </w:r>
    <w:r>
      <w:rPr>
        <w:rFonts w:asciiTheme="minorHAnsi" w:hAnsiTheme="minorHAnsi"/>
        <w:sz w:val="16"/>
        <w:szCs w:val="18"/>
      </w:rPr>
      <w:t xml:space="preserve">.  </w:t>
    </w:r>
    <w:r w:rsidR="00295CB7" w:rsidRPr="00CA7317">
      <w:rPr>
        <w:rFonts w:asciiTheme="minorHAnsi" w:hAnsiTheme="minorHAnsi"/>
        <w:sz w:val="16"/>
        <w:szCs w:val="18"/>
      </w:rPr>
      <w:t>For</w:t>
    </w:r>
    <w:r w:rsidR="00CA7317">
      <w:rPr>
        <w:rFonts w:asciiTheme="minorHAnsi" w:hAnsiTheme="minorHAnsi"/>
        <w:sz w:val="16"/>
        <w:szCs w:val="18"/>
      </w:rPr>
      <w:t xml:space="preserve"> more information </w:t>
    </w:r>
    <w:r w:rsidR="00295CB7" w:rsidRPr="00CA7317">
      <w:rPr>
        <w:rFonts w:asciiTheme="minorHAnsi" w:hAnsiTheme="minorHAnsi"/>
        <w:sz w:val="16"/>
        <w:szCs w:val="18"/>
      </w:rPr>
      <w:t xml:space="preserve">on the King County Board of Health’s Subcommittee on Secure Medicine Return, see </w:t>
    </w:r>
    <w:hyperlink r:id="rId1" w:history="1">
      <w:r w:rsidR="008C3B84" w:rsidRPr="007D099A">
        <w:rPr>
          <w:rStyle w:val="Hyperlink"/>
          <w:rFonts w:asciiTheme="minorHAnsi" w:hAnsiTheme="minorHAnsi"/>
          <w:sz w:val="16"/>
          <w:szCs w:val="18"/>
        </w:rPr>
        <w:t>www.kingcounty.gov/healthservices/health/BOH/MedicineTakeback.aspx</w:t>
      </w:r>
    </w:hyperlink>
    <w:r w:rsidR="00295CB7" w:rsidRPr="00CA7317">
      <w:rPr>
        <w:rFonts w:asciiTheme="minorHAnsi" w:hAnsiTheme="minorHAnsi"/>
        <w:sz w:val="16"/>
        <w:szCs w:val="18"/>
      </w:rPr>
      <w:t>, or contact</w:t>
    </w:r>
    <w:r w:rsidR="008C3B84">
      <w:rPr>
        <w:rFonts w:asciiTheme="minorHAnsi" w:hAnsiTheme="minorHAnsi"/>
        <w:sz w:val="16"/>
        <w:szCs w:val="18"/>
      </w:rPr>
      <w:t xml:space="preserve"> Administrator Maria Wood </w:t>
    </w:r>
    <w:r w:rsidR="00295CB7" w:rsidRPr="00CA7317">
      <w:rPr>
        <w:rFonts w:asciiTheme="minorHAnsi" w:hAnsiTheme="minorHAnsi"/>
        <w:sz w:val="16"/>
        <w:szCs w:val="18"/>
      </w:rPr>
      <w:t xml:space="preserve">at </w:t>
    </w:r>
    <w:hyperlink r:id="rId2" w:history="1">
      <w:r w:rsidR="00295CB7" w:rsidRPr="00CA7317">
        <w:rPr>
          <w:rStyle w:val="Hyperlink"/>
          <w:rFonts w:asciiTheme="minorHAnsi" w:hAnsiTheme="minorHAnsi"/>
          <w:sz w:val="16"/>
          <w:szCs w:val="18"/>
        </w:rPr>
        <w:t>maria.wood@kingcounty.gov</w:t>
      </w:r>
    </w:hyperlink>
    <w:r w:rsidR="00295CB7" w:rsidRPr="00CA7317">
      <w:rPr>
        <w:rFonts w:asciiTheme="minorHAnsi" w:hAnsiTheme="minorHAnsi"/>
        <w:sz w:val="16"/>
        <w:szCs w:val="18"/>
      </w:rPr>
      <w:t xml:space="preserve"> or 206-263-8791.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621C" w:rsidRDefault="00F2621C">
      <w:r>
        <w:separator/>
      </w:r>
    </w:p>
  </w:footnote>
  <w:footnote w:type="continuationSeparator" w:id="0">
    <w:p w:rsidR="00F2621C" w:rsidRDefault="00F262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B21" w:rsidRDefault="00D74B21">
    <w:pPr>
      <w:pStyle w:val="Header"/>
    </w:pPr>
    <w:r>
      <w:t>Attachment 2, R&amp;R BOH 13-03, June 20, 2013</w:t>
    </w:r>
  </w:p>
  <w:p w:rsidR="00D74B21" w:rsidRDefault="00D74B2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91A0D"/>
    <w:multiLevelType w:val="hybridMultilevel"/>
    <w:tmpl w:val="5468A2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B42E84"/>
    <w:multiLevelType w:val="hybridMultilevel"/>
    <w:tmpl w:val="96E690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8B537A6"/>
    <w:multiLevelType w:val="hybridMultilevel"/>
    <w:tmpl w:val="509E4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B09A7"/>
    <w:multiLevelType w:val="hybridMultilevel"/>
    <w:tmpl w:val="EE223F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A6D44F0"/>
    <w:multiLevelType w:val="hybridMultilevel"/>
    <w:tmpl w:val="F10CF8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227B14"/>
    <w:multiLevelType w:val="hybridMultilevel"/>
    <w:tmpl w:val="10F62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AC5CF6"/>
    <w:multiLevelType w:val="hybridMultilevel"/>
    <w:tmpl w:val="262AA03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31DB4A6C"/>
    <w:multiLevelType w:val="hybridMultilevel"/>
    <w:tmpl w:val="8E0C0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441A41"/>
    <w:multiLevelType w:val="hybridMultilevel"/>
    <w:tmpl w:val="C66227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373E06B0"/>
    <w:multiLevelType w:val="hybridMultilevel"/>
    <w:tmpl w:val="83A0FD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5C313D7"/>
    <w:multiLevelType w:val="hybridMultilevel"/>
    <w:tmpl w:val="11C658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2779D1"/>
    <w:multiLevelType w:val="hybridMultilevel"/>
    <w:tmpl w:val="78224A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53AE006A"/>
    <w:multiLevelType w:val="hybridMultilevel"/>
    <w:tmpl w:val="8E92FE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54E21F16"/>
    <w:multiLevelType w:val="hybridMultilevel"/>
    <w:tmpl w:val="1D3ABF4E"/>
    <w:lvl w:ilvl="0" w:tplc="80CA3A5C">
      <w:start w:val="1"/>
      <w:numFmt w:val="bullet"/>
      <w:pStyle w:val="ListBullet5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A196A274"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Arial" w:hint="default"/>
        <w:b w:val="0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74B93520"/>
    <w:multiLevelType w:val="hybridMultilevel"/>
    <w:tmpl w:val="7EEE03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755B696B"/>
    <w:multiLevelType w:val="hybridMultilevel"/>
    <w:tmpl w:val="D47E84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5"/>
  </w:num>
  <w:num w:numId="4">
    <w:abstractNumId w:val="14"/>
  </w:num>
  <w:num w:numId="5">
    <w:abstractNumId w:val="12"/>
  </w:num>
  <w:num w:numId="6">
    <w:abstractNumId w:val="11"/>
  </w:num>
  <w:num w:numId="7">
    <w:abstractNumId w:val="1"/>
  </w:num>
  <w:num w:numId="8">
    <w:abstractNumId w:val="7"/>
  </w:num>
  <w:num w:numId="9">
    <w:abstractNumId w:val="4"/>
  </w:num>
  <w:num w:numId="10">
    <w:abstractNumId w:val="9"/>
  </w:num>
  <w:num w:numId="11">
    <w:abstractNumId w:val="0"/>
  </w:num>
  <w:num w:numId="12">
    <w:abstractNumId w:val="15"/>
  </w:num>
  <w:num w:numId="13">
    <w:abstractNumId w:val="2"/>
  </w:num>
  <w:num w:numId="14">
    <w:abstractNumId w:val="10"/>
  </w:num>
  <w:num w:numId="15">
    <w:abstractNumId w:val="3"/>
  </w:num>
  <w:num w:numId="16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63489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1E6"/>
    <w:rsid w:val="0000301E"/>
    <w:rsid w:val="00010031"/>
    <w:rsid w:val="0001265F"/>
    <w:rsid w:val="00013C49"/>
    <w:rsid w:val="000156D8"/>
    <w:rsid w:val="00025CCD"/>
    <w:rsid w:val="000265BE"/>
    <w:rsid w:val="0003328B"/>
    <w:rsid w:val="00043FCB"/>
    <w:rsid w:val="000504AC"/>
    <w:rsid w:val="00054461"/>
    <w:rsid w:val="00056DC6"/>
    <w:rsid w:val="00061255"/>
    <w:rsid w:val="0007066E"/>
    <w:rsid w:val="00070EB7"/>
    <w:rsid w:val="00071D72"/>
    <w:rsid w:val="00072289"/>
    <w:rsid w:val="00073AE8"/>
    <w:rsid w:val="0008258F"/>
    <w:rsid w:val="000856C8"/>
    <w:rsid w:val="000879EC"/>
    <w:rsid w:val="00096B31"/>
    <w:rsid w:val="000A0D83"/>
    <w:rsid w:val="000C1770"/>
    <w:rsid w:val="000C1D8A"/>
    <w:rsid w:val="000C6370"/>
    <w:rsid w:val="000D0CCE"/>
    <w:rsid w:val="000D4798"/>
    <w:rsid w:val="000E35E7"/>
    <w:rsid w:val="000F1C3F"/>
    <w:rsid w:val="001130D7"/>
    <w:rsid w:val="001228FB"/>
    <w:rsid w:val="00122B20"/>
    <w:rsid w:val="00136CE3"/>
    <w:rsid w:val="0017696A"/>
    <w:rsid w:val="00182906"/>
    <w:rsid w:val="00182E6C"/>
    <w:rsid w:val="00192FD9"/>
    <w:rsid w:val="001A055C"/>
    <w:rsid w:val="001A777A"/>
    <w:rsid w:val="001B5B70"/>
    <w:rsid w:val="001B6F61"/>
    <w:rsid w:val="001B74C6"/>
    <w:rsid w:val="001C1DA6"/>
    <w:rsid w:val="001C342E"/>
    <w:rsid w:val="001D7562"/>
    <w:rsid w:val="001E3AAC"/>
    <w:rsid w:val="001E684E"/>
    <w:rsid w:val="001E68CD"/>
    <w:rsid w:val="001F5587"/>
    <w:rsid w:val="00203834"/>
    <w:rsid w:val="002105FB"/>
    <w:rsid w:val="00212610"/>
    <w:rsid w:val="00221604"/>
    <w:rsid w:val="0022337D"/>
    <w:rsid w:val="00227C79"/>
    <w:rsid w:val="002355CC"/>
    <w:rsid w:val="002456E5"/>
    <w:rsid w:val="00246BA6"/>
    <w:rsid w:val="00246F84"/>
    <w:rsid w:val="00270A53"/>
    <w:rsid w:val="00281689"/>
    <w:rsid w:val="00287D7B"/>
    <w:rsid w:val="00294865"/>
    <w:rsid w:val="00295697"/>
    <w:rsid w:val="00295CB7"/>
    <w:rsid w:val="002A7433"/>
    <w:rsid w:val="002B0D38"/>
    <w:rsid w:val="002B1090"/>
    <w:rsid w:val="002B65B4"/>
    <w:rsid w:val="002D4700"/>
    <w:rsid w:val="002E0337"/>
    <w:rsid w:val="002E69A5"/>
    <w:rsid w:val="0030032D"/>
    <w:rsid w:val="00306256"/>
    <w:rsid w:val="0030736F"/>
    <w:rsid w:val="003154D5"/>
    <w:rsid w:val="00317943"/>
    <w:rsid w:val="003206E6"/>
    <w:rsid w:val="00322427"/>
    <w:rsid w:val="003265C1"/>
    <w:rsid w:val="00326A7B"/>
    <w:rsid w:val="00326BB0"/>
    <w:rsid w:val="00327E7D"/>
    <w:rsid w:val="00331293"/>
    <w:rsid w:val="00360E3F"/>
    <w:rsid w:val="00365999"/>
    <w:rsid w:val="00371D0D"/>
    <w:rsid w:val="0037342C"/>
    <w:rsid w:val="003761B4"/>
    <w:rsid w:val="00382804"/>
    <w:rsid w:val="00382B2A"/>
    <w:rsid w:val="00384925"/>
    <w:rsid w:val="003876EB"/>
    <w:rsid w:val="003930A4"/>
    <w:rsid w:val="003B33F7"/>
    <w:rsid w:val="003C06F4"/>
    <w:rsid w:val="003C35E6"/>
    <w:rsid w:val="003C3626"/>
    <w:rsid w:val="003C6745"/>
    <w:rsid w:val="003D622E"/>
    <w:rsid w:val="003E3AC9"/>
    <w:rsid w:val="003F1A6B"/>
    <w:rsid w:val="00404054"/>
    <w:rsid w:val="004065EB"/>
    <w:rsid w:val="00410345"/>
    <w:rsid w:val="00410449"/>
    <w:rsid w:val="0041100C"/>
    <w:rsid w:val="0041235E"/>
    <w:rsid w:val="0041245D"/>
    <w:rsid w:val="004250BE"/>
    <w:rsid w:val="00442C3B"/>
    <w:rsid w:val="004451B0"/>
    <w:rsid w:val="00450A62"/>
    <w:rsid w:val="0046166F"/>
    <w:rsid w:val="0046563E"/>
    <w:rsid w:val="00466D01"/>
    <w:rsid w:val="00467FB3"/>
    <w:rsid w:val="00476A0D"/>
    <w:rsid w:val="004770D3"/>
    <w:rsid w:val="00486D27"/>
    <w:rsid w:val="004A0C9A"/>
    <w:rsid w:val="004A4EEB"/>
    <w:rsid w:val="004B1C31"/>
    <w:rsid w:val="004B50BD"/>
    <w:rsid w:val="004C4320"/>
    <w:rsid w:val="004C76B9"/>
    <w:rsid w:val="004D2168"/>
    <w:rsid w:val="004D684B"/>
    <w:rsid w:val="004E7DA0"/>
    <w:rsid w:val="004F294D"/>
    <w:rsid w:val="004F5923"/>
    <w:rsid w:val="005118F7"/>
    <w:rsid w:val="0052115B"/>
    <w:rsid w:val="005233FA"/>
    <w:rsid w:val="00535EF1"/>
    <w:rsid w:val="005368C9"/>
    <w:rsid w:val="00540419"/>
    <w:rsid w:val="0054233C"/>
    <w:rsid w:val="00553BAA"/>
    <w:rsid w:val="005601A4"/>
    <w:rsid w:val="00566F31"/>
    <w:rsid w:val="005717FE"/>
    <w:rsid w:val="00575208"/>
    <w:rsid w:val="00575626"/>
    <w:rsid w:val="00575CBA"/>
    <w:rsid w:val="00581965"/>
    <w:rsid w:val="00596ED2"/>
    <w:rsid w:val="005B3269"/>
    <w:rsid w:val="005B714C"/>
    <w:rsid w:val="005B737F"/>
    <w:rsid w:val="005C4216"/>
    <w:rsid w:val="005D5D91"/>
    <w:rsid w:val="005E79F4"/>
    <w:rsid w:val="005F67EA"/>
    <w:rsid w:val="006026C1"/>
    <w:rsid w:val="00602BD1"/>
    <w:rsid w:val="00613B03"/>
    <w:rsid w:val="006310C4"/>
    <w:rsid w:val="00634B45"/>
    <w:rsid w:val="00636C62"/>
    <w:rsid w:val="00640486"/>
    <w:rsid w:val="00650685"/>
    <w:rsid w:val="00660E5C"/>
    <w:rsid w:val="00666A73"/>
    <w:rsid w:val="00671997"/>
    <w:rsid w:val="006733EA"/>
    <w:rsid w:val="00674E00"/>
    <w:rsid w:val="006808E4"/>
    <w:rsid w:val="00681D7E"/>
    <w:rsid w:val="00684D7D"/>
    <w:rsid w:val="00686231"/>
    <w:rsid w:val="006958D3"/>
    <w:rsid w:val="006A20F4"/>
    <w:rsid w:val="006A5251"/>
    <w:rsid w:val="006B017D"/>
    <w:rsid w:val="006B110E"/>
    <w:rsid w:val="006B69C1"/>
    <w:rsid w:val="006C4123"/>
    <w:rsid w:val="006C584F"/>
    <w:rsid w:val="006D2EC6"/>
    <w:rsid w:val="006D6F71"/>
    <w:rsid w:val="006E42B4"/>
    <w:rsid w:val="006E5160"/>
    <w:rsid w:val="006F0528"/>
    <w:rsid w:val="006F564B"/>
    <w:rsid w:val="0070121D"/>
    <w:rsid w:val="007023BF"/>
    <w:rsid w:val="00706858"/>
    <w:rsid w:val="00720BDF"/>
    <w:rsid w:val="007218AB"/>
    <w:rsid w:val="00730248"/>
    <w:rsid w:val="0073361E"/>
    <w:rsid w:val="0073371F"/>
    <w:rsid w:val="0074190B"/>
    <w:rsid w:val="00742B55"/>
    <w:rsid w:val="00742C70"/>
    <w:rsid w:val="0074530F"/>
    <w:rsid w:val="007509A4"/>
    <w:rsid w:val="007539D2"/>
    <w:rsid w:val="00764BEB"/>
    <w:rsid w:val="007743A6"/>
    <w:rsid w:val="007821E3"/>
    <w:rsid w:val="00784E2C"/>
    <w:rsid w:val="00786613"/>
    <w:rsid w:val="007916DE"/>
    <w:rsid w:val="00791F2E"/>
    <w:rsid w:val="007928F5"/>
    <w:rsid w:val="007A1885"/>
    <w:rsid w:val="007A24CC"/>
    <w:rsid w:val="007B3D26"/>
    <w:rsid w:val="007C0924"/>
    <w:rsid w:val="007C62A8"/>
    <w:rsid w:val="007E1BD3"/>
    <w:rsid w:val="007F0F3E"/>
    <w:rsid w:val="007F6FF2"/>
    <w:rsid w:val="0080049B"/>
    <w:rsid w:val="008230C2"/>
    <w:rsid w:val="0083364A"/>
    <w:rsid w:val="00841995"/>
    <w:rsid w:val="0085030C"/>
    <w:rsid w:val="00855237"/>
    <w:rsid w:val="00861259"/>
    <w:rsid w:val="008732C3"/>
    <w:rsid w:val="0087401B"/>
    <w:rsid w:val="00884C3E"/>
    <w:rsid w:val="00890582"/>
    <w:rsid w:val="00895AA5"/>
    <w:rsid w:val="008A2C26"/>
    <w:rsid w:val="008A4BD7"/>
    <w:rsid w:val="008A4C77"/>
    <w:rsid w:val="008C3B84"/>
    <w:rsid w:val="008D0143"/>
    <w:rsid w:val="008D3981"/>
    <w:rsid w:val="008D532E"/>
    <w:rsid w:val="008E0400"/>
    <w:rsid w:val="008E3AE4"/>
    <w:rsid w:val="008E7E38"/>
    <w:rsid w:val="00935F2B"/>
    <w:rsid w:val="009471CA"/>
    <w:rsid w:val="00954925"/>
    <w:rsid w:val="00954BB0"/>
    <w:rsid w:val="009648CB"/>
    <w:rsid w:val="00965C49"/>
    <w:rsid w:val="00970652"/>
    <w:rsid w:val="00970E45"/>
    <w:rsid w:val="0097115F"/>
    <w:rsid w:val="009751AD"/>
    <w:rsid w:val="00981B5A"/>
    <w:rsid w:val="00987BCB"/>
    <w:rsid w:val="009A084E"/>
    <w:rsid w:val="009B04D7"/>
    <w:rsid w:val="009B693D"/>
    <w:rsid w:val="009C5AF1"/>
    <w:rsid w:val="009D006C"/>
    <w:rsid w:val="009D12AB"/>
    <w:rsid w:val="009D515E"/>
    <w:rsid w:val="009E40B0"/>
    <w:rsid w:val="009E5A24"/>
    <w:rsid w:val="009E6E9E"/>
    <w:rsid w:val="009E6ED3"/>
    <w:rsid w:val="009F4681"/>
    <w:rsid w:val="009F52A0"/>
    <w:rsid w:val="00A03837"/>
    <w:rsid w:val="00A053F0"/>
    <w:rsid w:val="00A104A2"/>
    <w:rsid w:val="00A12AC0"/>
    <w:rsid w:val="00A150F6"/>
    <w:rsid w:val="00A15F05"/>
    <w:rsid w:val="00A236C8"/>
    <w:rsid w:val="00A336BA"/>
    <w:rsid w:val="00A375C7"/>
    <w:rsid w:val="00A4146B"/>
    <w:rsid w:val="00A42CFC"/>
    <w:rsid w:val="00A451A6"/>
    <w:rsid w:val="00A5144A"/>
    <w:rsid w:val="00A51BCF"/>
    <w:rsid w:val="00A53BF1"/>
    <w:rsid w:val="00A63516"/>
    <w:rsid w:val="00A67EA9"/>
    <w:rsid w:val="00A83E11"/>
    <w:rsid w:val="00A849E6"/>
    <w:rsid w:val="00A9006A"/>
    <w:rsid w:val="00A908FA"/>
    <w:rsid w:val="00A9662A"/>
    <w:rsid w:val="00AB1B04"/>
    <w:rsid w:val="00AB49F9"/>
    <w:rsid w:val="00AB7E30"/>
    <w:rsid w:val="00AC5722"/>
    <w:rsid w:val="00AC7057"/>
    <w:rsid w:val="00AD03E5"/>
    <w:rsid w:val="00AD0A20"/>
    <w:rsid w:val="00AD23EF"/>
    <w:rsid w:val="00AD3CBC"/>
    <w:rsid w:val="00AD4E66"/>
    <w:rsid w:val="00AF1035"/>
    <w:rsid w:val="00B02B8E"/>
    <w:rsid w:val="00B04F8E"/>
    <w:rsid w:val="00B051FB"/>
    <w:rsid w:val="00B13271"/>
    <w:rsid w:val="00B248DD"/>
    <w:rsid w:val="00B27AB6"/>
    <w:rsid w:val="00B4202D"/>
    <w:rsid w:val="00B449F8"/>
    <w:rsid w:val="00B45253"/>
    <w:rsid w:val="00B46C3A"/>
    <w:rsid w:val="00B55409"/>
    <w:rsid w:val="00B55550"/>
    <w:rsid w:val="00B6295F"/>
    <w:rsid w:val="00B7218B"/>
    <w:rsid w:val="00B75C0B"/>
    <w:rsid w:val="00B80CA0"/>
    <w:rsid w:val="00B81089"/>
    <w:rsid w:val="00B93443"/>
    <w:rsid w:val="00B94DB1"/>
    <w:rsid w:val="00BA35B3"/>
    <w:rsid w:val="00BB239C"/>
    <w:rsid w:val="00BC2FB9"/>
    <w:rsid w:val="00BE18EF"/>
    <w:rsid w:val="00BE577B"/>
    <w:rsid w:val="00BF48B5"/>
    <w:rsid w:val="00BF5D7F"/>
    <w:rsid w:val="00C06B84"/>
    <w:rsid w:val="00C20E8C"/>
    <w:rsid w:val="00C30882"/>
    <w:rsid w:val="00C322B5"/>
    <w:rsid w:val="00C439B2"/>
    <w:rsid w:val="00C45C5D"/>
    <w:rsid w:val="00C52CFD"/>
    <w:rsid w:val="00C5576F"/>
    <w:rsid w:val="00C577F1"/>
    <w:rsid w:val="00C66FBD"/>
    <w:rsid w:val="00C6719C"/>
    <w:rsid w:val="00C70B48"/>
    <w:rsid w:val="00C76DBB"/>
    <w:rsid w:val="00C811E6"/>
    <w:rsid w:val="00C84CAD"/>
    <w:rsid w:val="00C94AA0"/>
    <w:rsid w:val="00CA042F"/>
    <w:rsid w:val="00CA44DA"/>
    <w:rsid w:val="00CA7317"/>
    <w:rsid w:val="00CC0E7A"/>
    <w:rsid w:val="00CC491E"/>
    <w:rsid w:val="00CC6FA7"/>
    <w:rsid w:val="00CD1E4D"/>
    <w:rsid w:val="00CE1EA0"/>
    <w:rsid w:val="00CE578E"/>
    <w:rsid w:val="00CF7D39"/>
    <w:rsid w:val="00D058A3"/>
    <w:rsid w:val="00D06441"/>
    <w:rsid w:val="00D06667"/>
    <w:rsid w:val="00D15DAF"/>
    <w:rsid w:val="00D15F9D"/>
    <w:rsid w:val="00D26D59"/>
    <w:rsid w:val="00D3083B"/>
    <w:rsid w:val="00D310C7"/>
    <w:rsid w:val="00D36969"/>
    <w:rsid w:val="00D378DF"/>
    <w:rsid w:val="00D43F09"/>
    <w:rsid w:val="00D5198C"/>
    <w:rsid w:val="00D54B19"/>
    <w:rsid w:val="00D60F0B"/>
    <w:rsid w:val="00D61617"/>
    <w:rsid w:val="00D63CDC"/>
    <w:rsid w:val="00D74B21"/>
    <w:rsid w:val="00D908FD"/>
    <w:rsid w:val="00DA0282"/>
    <w:rsid w:val="00DC525F"/>
    <w:rsid w:val="00DC77E7"/>
    <w:rsid w:val="00DC7E66"/>
    <w:rsid w:val="00DD2BBC"/>
    <w:rsid w:val="00DD48C6"/>
    <w:rsid w:val="00DE3178"/>
    <w:rsid w:val="00DE3E02"/>
    <w:rsid w:val="00DE599B"/>
    <w:rsid w:val="00DE6551"/>
    <w:rsid w:val="00DF3DBB"/>
    <w:rsid w:val="00DF6CDC"/>
    <w:rsid w:val="00E03E61"/>
    <w:rsid w:val="00E13677"/>
    <w:rsid w:val="00E1541A"/>
    <w:rsid w:val="00E23A06"/>
    <w:rsid w:val="00E30832"/>
    <w:rsid w:val="00E31DC3"/>
    <w:rsid w:val="00E36335"/>
    <w:rsid w:val="00E36C88"/>
    <w:rsid w:val="00E55836"/>
    <w:rsid w:val="00E70A68"/>
    <w:rsid w:val="00E71A6C"/>
    <w:rsid w:val="00E725E9"/>
    <w:rsid w:val="00E75026"/>
    <w:rsid w:val="00E76EE6"/>
    <w:rsid w:val="00E77F82"/>
    <w:rsid w:val="00E8013B"/>
    <w:rsid w:val="00E80DF9"/>
    <w:rsid w:val="00E9707F"/>
    <w:rsid w:val="00EA475A"/>
    <w:rsid w:val="00EC156E"/>
    <w:rsid w:val="00EC6D45"/>
    <w:rsid w:val="00EF71E6"/>
    <w:rsid w:val="00F03750"/>
    <w:rsid w:val="00F075EA"/>
    <w:rsid w:val="00F11ECA"/>
    <w:rsid w:val="00F15C10"/>
    <w:rsid w:val="00F21111"/>
    <w:rsid w:val="00F24256"/>
    <w:rsid w:val="00F2621C"/>
    <w:rsid w:val="00F327BE"/>
    <w:rsid w:val="00F415D7"/>
    <w:rsid w:val="00F41E78"/>
    <w:rsid w:val="00F43396"/>
    <w:rsid w:val="00F57F74"/>
    <w:rsid w:val="00F7476C"/>
    <w:rsid w:val="00F77711"/>
    <w:rsid w:val="00F91738"/>
    <w:rsid w:val="00F92911"/>
    <w:rsid w:val="00F95EE2"/>
    <w:rsid w:val="00FB2901"/>
    <w:rsid w:val="00FB4158"/>
    <w:rsid w:val="00FB4FCF"/>
    <w:rsid w:val="00FC59ED"/>
    <w:rsid w:val="00FC626B"/>
    <w:rsid w:val="00FC6671"/>
    <w:rsid w:val="00FD02F7"/>
    <w:rsid w:val="00FD3756"/>
    <w:rsid w:val="00FD64F2"/>
    <w:rsid w:val="00FE17B4"/>
    <w:rsid w:val="00FE2166"/>
    <w:rsid w:val="00FE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516"/>
    <w:rPr>
      <w:rFonts w:ascii="Verdana" w:hAnsi="Verdana"/>
      <w:sz w:val="22"/>
      <w:szCs w:val="24"/>
    </w:rPr>
  </w:style>
  <w:style w:type="paragraph" w:styleId="Heading2">
    <w:name w:val="heading 2"/>
    <w:basedOn w:val="Normal"/>
    <w:next w:val="Normal"/>
    <w:qFormat/>
    <w:rsid w:val="00A63516"/>
    <w:pPr>
      <w:keepNext/>
      <w:jc w:val="center"/>
      <w:outlineLvl w:val="1"/>
    </w:pPr>
    <w:rPr>
      <w:rFonts w:ascii="Times New Roman" w:hAnsi="Times New Roman"/>
      <w:b/>
      <w:sz w:val="40"/>
      <w:szCs w:val="20"/>
    </w:rPr>
  </w:style>
  <w:style w:type="paragraph" w:styleId="Heading4">
    <w:name w:val="heading 4"/>
    <w:basedOn w:val="Normal"/>
    <w:next w:val="Normal"/>
    <w:qFormat/>
    <w:rsid w:val="00A63516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6351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63516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A63516"/>
    <w:rPr>
      <w:color w:val="0000FF"/>
      <w:u w:val="single"/>
    </w:rPr>
  </w:style>
  <w:style w:type="paragraph" w:styleId="BalloonText">
    <w:name w:val="Balloon Text"/>
    <w:basedOn w:val="Normal"/>
    <w:semiHidden/>
    <w:rsid w:val="00A6351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A63516"/>
    <w:rPr>
      <w:sz w:val="16"/>
      <w:szCs w:val="16"/>
    </w:rPr>
  </w:style>
  <w:style w:type="paragraph" w:styleId="CommentText">
    <w:name w:val="annotation text"/>
    <w:basedOn w:val="Normal"/>
    <w:semiHidden/>
    <w:rsid w:val="00A63516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63516"/>
    <w:rPr>
      <w:b/>
      <w:bCs/>
    </w:rPr>
  </w:style>
  <w:style w:type="paragraph" w:styleId="NormalWeb">
    <w:name w:val="Normal (Web)"/>
    <w:basedOn w:val="Normal"/>
    <w:rsid w:val="00A63516"/>
    <w:rPr>
      <w:rFonts w:ascii="Times New Roman" w:hAnsi="Times New Roman"/>
      <w:sz w:val="24"/>
    </w:rPr>
  </w:style>
  <w:style w:type="paragraph" w:customStyle="1" w:styleId="Default">
    <w:name w:val="Default"/>
    <w:rsid w:val="00A63516"/>
    <w:pPr>
      <w:autoSpaceDE w:val="0"/>
      <w:autoSpaceDN w:val="0"/>
      <w:adjustRightInd w:val="0"/>
    </w:pPr>
    <w:rPr>
      <w:rFonts w:ascii="Arial" w:eastAsia="MS Mincho" w:hAnsi="Arial"/>
      <w:color w:val="000000"/>
      <w:sz w:val="24"/>
      <w:lang w:eastAsia="ja-JP"/>
    </w:rPr>
  </w:style>
  <w:style w:type="paragraph" w:styleId="FootnoteText">
    <w:name w:val="footnote text"/>
    <w:basedOn w:val="Normal"/>
    <w:semiHidden/>
    <w:rsid w:val="00A63516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A63516"/>
    <w:rPr>
      <w:vertAlign w:val="superscript"/>
    </w:rPr>
  </w:style>
  <w:style w:type="paragraph" w:styleId="ListBullet5">
    <w:name w:val="List Bullet 5"/>
    <w:basedOn w:val="Normal"/>
    <w:rsid w:val="00A63516"/>
    <w:pPr>
      <w:numPr>
        <w:numId w:val="1"/>
      </w:numPr>
      <w:spacing w:line="272" w:lineRule="auto"/>
      <w:jc w:val="both"/>
    </w:pPr>
    <w:rPr>
      <w:rFonts w:ascii="Arial" w:hAnsi="Arial"/>
      <w:sz w:val="20"/>
    </w:rPr>
  </w:style>
  <w:style w:type="character" w:styleId="PageNumber">
    <w:name w:val="page number"/>
    <w:basedOn w:val="DefaultParagraphFont"/>
    <w:rsid w:val="00A63516"/>
  </w:style>
  <w:style w:type="character" w:styleId="Strong">
    <w:name w:val="Strong"/>
    <w:basedOn w:val="DefaultParagraphFont"/>
    <w:qFormat/>
    <w:rsid w:val="00A63516"/>
    <w:rPr>
      <w:b/>
      <w:bCs/>
    </w:rPr>
  </w:style>
  <w:style w:type="character" w:styleId="FollowedHyperlink">
    <w:name w:val="FollowedHyperlink"/>
    <w:basedOn w:val="DefaultParagraphFont"/>
    <w:rsid w:val="00A63516"/>
    <w:rPr>
      <w:color w:val="800080"/>
      <w:u w:val="single"/>
    </w:rPr>
  </w:style>
  <w:style w:type="character" w:customStyle="1" w:styleId="link-mailto">
    <w:name w:val="link-mailto"/>
    <w:basedOn w:val="DefaultParagraphFont"/>
    <w:rsid w:val="00A63516"/>
  </w:style>
  <w:style w:type="paragraph" w:customStyle="1" w:styleId="msolistparagraph0">
    <w:name w:val="msolistparagraph"/>
    <w:basedOn w:val="Normal"/>
    <w:rsid w:val="00A63516"/>
    <w:pPr>
      <w:ind w:left="720"/>
    </w:pPr>
    <w:rPr>
      <w:rFonts w:ascii="Times New Roman" w:hAnsi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331293"/>
    <w:rPr>
      <w:rFonts w:ascii="Verdana" w:hAnsi="Verdana"/>
      <w:sz w:val="22"/>
      <w:szCs w:val="24"/>
    </w:rPr>
  </w:style>
  <w:style w:type="paragraph" w:styleId="ListParagraph">
    <w:name w:val="List Paragraph"/>
    <w:basedOn w:val="Normal"/>
    <w:uiPriority w:val="34"/>
    <w:qFormat/>
    <w:rsid w:val="004D684B"/>
    <w:pPr>
      <w:ind w:left="720"/>
      <w:contextualSpacing/>
    </w:pPr>
  </w:style>
  <w:style w:type="paragraph" w:styleId="NoSpacing">
    <w:name w:val="No Spacing"/>
    <w:uiPriority w:val="1"/>
    <w:qFormat/>
    <w:rsid w:val="00E76EE6"/>
    <w:rPr>
      <w:rFonts w:ascii="Verdana" w:hAnsi="Verdana"/>
      <w:sz w:val="22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E725E9"/>
    <w:rPr>
      <w:rFonts w:ascii="Verdana" w:hAnsi="Verdana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3516"/>
    <w:rPr>
      <w:rFonts w:ascii="Verdana" w:hAnsi="Verdana"/>
      <w:sz w:val="22"/>
      <w:szCs w:val="24"/>
    </w:rPr>
  </w:style>
  <w:style w:type="paragraph" w:styleId="Heading2">
    <w:name w:val="heading 2"/>
    <w:basedOn w:val="Normal"/>
    <w:next w:val="Normal"/>
    <w:qFormat/>
    <w:rsid w:val="00A63516"/>
    <w:pPr>
      <w:keepNext/>
      <w:jc w:val="center"/>
      <w:outlineLvl w:val="1"/>
    </w:pPr>
    <w:rPr>
      <w:rFonts w:ascii="Times New Roman" w:hAnsi="Times New Roman"/>
      <w:b/>
      <w:sz w:val="40"/>
      <w:szCs w:val="20"/>
    </w:rPr>
  </w:style>
  <w:style w:type="paragraph" w:styleId="Heading4">
    <w:name w:val="heading 4"/>
    <w:basedOn w:val="Normal"/>
    <w:next w:val="Normal"/>
    <w:qFormat/>
    <w:rsid w:val="00A63516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6351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63516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A63516"/>
    <w:rPr>
      <w:color w:val="0000FF"/>
      <w:u w:val="single"/>
    </w:rPr>
  </w:style>
  <w:style w:type="paragraph" w:styleId="BalloonText">
    <w:name w:val="Balloon Text"/>
    <w:basedOn w:val="Normal"/>
    <w:semiHidden/>
    <w:rsid w:val="00A63516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A63516"/>
    <w:rPr>
      <w:sz w:val="16"/>
      <w:szCs w:val="16"/>
    </w:rPr>
  </w:style>
  <w:style w:type="paragraph" w:styleId="CommentText">
    <w:name w:val="annotation text"/>
    <w:basedOn w:val="Normal"/>
    <w:semiHidden/>
    <w:rsid w:val="00A63516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63516"/>
    <w:rPr>
      <w:b/>
      <w:bCs/>
    </w:rPr>
  </w:style>
  <w:style w:type="paragraph" w:styleId="NormalWeb">
    <w:name w:val="Normal (Web)"/>
    <w:basedOn w:val="Normal"/>
    <w:rsid w:val="00A63516"/>
    <w:rPr>
      <w:rFonts w:ascii="Times New Roman" w:hAnsi="Times New Roman"/>
      <w:sz w:val="24"/>
    </w:rPr>
  </w:style>
  <w:style w:type="paragraph" w:customStyle="1" w:styleId="Default">
    <w:name w:val="Default"/>
    <w:rsid w:val="00A63516"/>
    <w:pPr>
      <w:autoSpaceDE w:val="0"/>
      <w:autoSpaceDN w:val="0"/>
      <w:adjustRightInd w:val="0"/>
    </w:pPr>
    <w:rPr>
      <w:rFonts w:ascii="Arial" w:eastAsia="MS Mincho" w:hAnsi="Arial"/>
      <w:color w:val="000000"/>
      <w:sz w:val="24"/>
      <w:lang w:eastAsia="ja-JP"/>
    </w:rPr>
  </w:style>
  <w:style w:type="paragraph" w:styleId="FootnoteText">
    <w:name w:val="footnote text"/>
    <w:basedOn w:val="Normal"/>
    <w:semiHidden/>
    <w:rsid w:val="00A63516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A63516"/>
    <w:rPr>
      <w:vertAlign w:val="superscript"/>
    </w:rPr>
  </w:style>
  <w:style w:type="paragraph" w:styleId="ListBullet5">
    <w:name w:val="List Bullet 5"/>
    <w:basedOn w:val="Normal"/>
    <w:rsid w:val="00A63516"/>
    <w:pPr>
      <w:numPr>
        <w:numId w:val="1"/>
      </w:numPr>
      <w:spacing w:line="272" w:lineRule="auto"/>
      <w:jc w:val="both"/>
    </w:pPr>
    <w:rPr>
      <w:rFonts w:ascii="Arial" w:hAnsi="Arial"/>
      <w:sz w:val="20"/>
    </w:rPr>
  </w:style>
  <w:style w:type="character" w:styleId="PageNumber">
    <w:name w:val="page number"/>
    <w:basedOn w:val="DefaultParagraphFont"/>
    <w:rsid w:val="00A63516"/>
  </w:style>
  <w:style w:type="character" w:styleId="Strong">
    <w:name w:val="Strong"/>
    <w:basedOn w:val="DefaultParagraphFont"/>
    <w:qFormat/>
    <w:rsid w:val="00A63516"/>
    <w:rPr>
      <w:b/>
      <w:bCs/>
    </w:rPr>
  </w:style>
  <w:style w:type="character" w:styleId="FollowedHyperlink">
    <w:name w:val="FollowedHyperlink"/>
    <w:basedOn w:val="DefaultParagraphFont"/>
    <w:rsid w:val="00A63516"/>
    <w:rPr>
      <w:color w:val="800080"/>
      <w:u w:val="single"/>
    </w:rPr>
  </w:style>
  <w:style w:type="character" w:customStyle="1" w:styleId="link-mailto">
    <w:name w:val="link-mailto"/>
    <w:basedOn w:val="DefaultParagraphFont"/>
    <w:rsid w:val="00A63516"/>
  </w:style>
  <w:style w:type="paragraph" w:customStyle="1" w:styleId="msolistparagraph0">
    <w:name w:val="msolistparagraph"/>
    <w:basedOn w:val="Normal"/>
    <w:rsid w:val="00A63516"/>
    <w:pPr>
      <w:ind w:left="720"/>
    </w:pPr>
    <w:rPr>
      <w:rFonts w:ascii="Times New Roman" w:hAnsi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331293"/>
    <w:rPr>
      <w:rFonts w:ascii="Verdana" w:hAnsi="Verdana"/>
      <w:sz w:val="22"/>
      <w:szCs w:val="24"/>
    </w:rPr>
  </w:style>
  <w:style w:type="paragraph" w:styleId="ListParagraph">
    <w:name w:val="List Paragraph"/>
    <w:basedOn w:val="Normal"/>
    <w:uiPriority w:val="34"/>
    <w:qFormat/>
    <w:rsid w:val="004D684B"/>
    <w:pPr>
      <w:ind w:left="720"/>
      <w:contextualSpacing/>
    </w:pPr>
  </w:style>
  <w:style w:type="paragraph" w:styleId="NoSpacing">
    <w:name w:val="No Spacing"/>
    <w:uiPriority w:val="1"/>
    <w:qFormat/>
    <w:rsid w:val="00E76EE6"/>
    <w:rPr>
      <w:rFonts w:ascii="Verdana" w:hAnsi="Verdana"/>
      <w:sz w:val="22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E725E9"/>
    <w:rPr>
      <w:rFonts w:ascii="Verdana" w:hAnsi="Verdana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1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8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14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8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84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860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97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maria.wood@kingcounty.gov" TargetMode="External"/><Relationship Id="rId1" Type="http://schemas.openxmlformats.org/officeDocument/2006/relationships/hyperlink" Target="http://www.kingcounty.gov/healthservices/health/BOH/MedicineTakeback.aspx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mailto:maria.wood@kingcounty.gov" TargetMode="External"/><Relationship Id="rId1" Type="http://schemas.openxmlformats.org/officeDocument/2006/relationships/hyperlink" Target="http://www.kingcounty.gov/healthservices/health/BOH/MedicineTakeback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1097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NEWS RELEASE</vt:lpstr>
    </vt:vector>
  </TitlesOfParts>
  <Company>PRR</Company>
  <LinksUpToDate>false</LinksUpToDate>
  <CharactersWithSpaces>7559</CharactersWithSpaces>
  <SharedDoc>false</SharedDoc>
  <HLinks>
    <vt:vector size="54" baseType="variant">
      <vt:variant>
        <vt:i4>2621478</vt:i4>
      </vt:variant>
      <vt:variant>
        <vt:i4>18</vt:i4>
      </vt:variant>
      <vt:variant>
        <vt:i4>0</vt:i4>
      </vt:variant>
      <vt:variant>
        <vt:i4>5</vt:i4>
      </vt:variant>
      <vt:variant>
        <vt:lpwstr>http://www.medicinereturn.org/</vt:lpwstr>
      </vt:variant>
      <vt:variant>
        <vt:lpwstr/>
      </vt:variant>
      <vt:variant>
        <vt:i4>5898240</vt:i4>
      </vt:variant>
      <vt:variant>
        <vt:i4>15</vt:i4>
      </vt:variant>
      <vt:variant>
        <vt:i4>0</vt:i4>
      </vt:variant>
      <vt:variant>
        <vt:i4>5</vt:i4>
      </vt:variant>
      <vt:variant>
        <vt:lpwstr>http://apps.leg.wa.gov/billinfo/summary.aspx?bill=5279&amp;year=2009</vt:lpwstr>
      </vt:variant>
      <vt:variant>
        <vt:lpwstr/>
      </vt:variant>
      <vt:variant>
        <vt:i4>5570565</vt:i4>
      </vt:variant>
      <vt:variant>
        <vt:i4>12</vt:i4>
      </vt:variant>
      <vt:variant>
        <vt:i4>0</vt:i4>
      </vt:variant>
      <vt:variant>
        <vt:i4>5</vt:i4>
      </vt:variant>
      <vt:variant>
        <vt:lpwstr>http://apps.leg.wa.gov/billinfo/summary.aspx?bill=1165&amp;year=2009</vt:lpwstr>
      </vt:variant>
      <vt:variant>
        <vt:lpwstr/>
      </vt:variant>
      <vt:variant>
        <vt:i4>3473440</vt:i4>
      </vt:variant>
      <vt:variant>
        <vt:i4>9</vt:i4>
      </vt:variant>
      <vt:variant>
        <vt:i4>0</vt:i4>
      </vt:variant>
      <vt:variant>
        <vt:i4>5</vt:i4>
      </vt:variant>
      <vt:variant>
        <vt:lpwstr>http://www.medicinereturn.com/</vt:lpwstr>
      </vt:variant>
      <vt:variant>
        <vt:lpwstr/>
      </vt:variant>
      <vt:variant>
        <vt:i4>1572973</vt:i4>
      </vt:variant>
      <vt:variant>
        <vt:i4>6</vt:i4>
      </vt:variant>
      <vt:variant>
        <vt:i4>0</vt:i4>
      </vt:variant>
      <vt:variant>
        <vt:i4>5</vt:i4>
      </vt:variant>
      <vt:variant>
        <vt:lpwstr>mailto:Margaret.shield@kingcounty.gov</vt:lpwstr>
      </vt:variant>
      <vt:variant>
        <vt:lpwstr/>
      </vt:variant>
      <vt:variant>
        <vt:i4>1572973</vt:i4>
      </vt:variant>
      <vt:variant>
        <vt:i4>3</vt:i4>
      </vt:variant>
      <vt:variant>
        <vt:i4>0</vt:i4>
      </vt:variant>
      <vt:variant>
        <vt:i4>5</vt:i4>
      </vt:variant>
      <vt:variant>
        <vt:lpwstr>mailto:Margaret.shield@kingcounty.gov</vt:lpwstr>
      </vt:variant>
      <vt:variant>
        <vt:lpwstr/>
      </vt:variant>
      <vt:variant>
        <vt:i4>5505110</vt:i4>
      </vt:variant>
      <vt:variant>
        <vt:i4>0</vt:i4>
      </vt:variant>
      <vt:variant>
        <vt:i4>0</vt:i4>
      </vt:variant>
      <vt:variant>
        <vt:i4>5</vt:i4>
      </vt:variant>
      <vt:variant>
        <vt:lpwstr>C:\Documents and Settings\lisas\Local Settings\Temporary Internet Files\OLK22\www.medicinereturn.com</vt:lpwstr>
      </vt:variant>
      <vt:variant>
        <vt:lpwstr/>
      </vt:variant>
      <vt:variant>
        <vt:i4>4784245</vt:i4>
      </vt:variant>
      <vt:variant>
        <vt:i4>0</vt:i4>
      </vt:variant>
      <vt:variant>
        <vt:i4>0</vt:i4>
      </vt:variant>
      <vt:variant>
        <vt:i4>5</vt:i4>
      </vt:variant>
      <vt:variant>
        <vt:lpwstr>mailto:info@productstewardship.net</vt:lpwstr>
      </vt:variant>
      <vt:variant>
        <vt:lpwstr/>
      </vt:variant>
      <vt:variant>
        <vt:i4>3473440</vt:i4>
      </vt:variant>
      <vt:variant>
        <vt:i4>0</vt:i4>
      </vt:variant>
      <vt:variant>
        <vt:i4>0</vt:i4>
      </vt:variant>
      <vt:variant>
        <vt:i4>5</vt:i4>
      </vt:variant>
      <vt:variant>
        <vt:lpwstr>http://www.medicinereturn.com/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NEWS RELEASE</dc:title>
  <dc:creator>Evan Pham</dc:creator>
  <cp:lastModifiedBy>Wood, Maria</cp:lastModifiedBy>
  <cp:revision>2</cp:revision>
  <cp:lastPrinted>2013-05-07T01:00:00Z</cp:lastPrinted>
  <dcterms:created xsi:type="dcterms:W3CDTF">2013-06-12T00:04:00Z</dcterms:created>
  <dcterms:modified xsi:type="dcterms:W3CDTF">2013-06-12T00:04:00Z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