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0CA9250A" w14:textId="77777777" w:rsidR="005C76F4" w:rsidRPr="00D700B6" w:rsidRDefault="005C76F4" w:rsidP="00F1541C">
            <w:pPr>
              <w:pStyle w:val="Heading1"/>
            </w:pPr>
            <w:r w:rsidRPr="00D700B6">
              <w:t xml:space="preserve">Metropolitan King County Council </w:t>
            </w:r>
          </w:p>
          <w:p w14:paraId="4FFEB63E" w14:textId="77777777" w:rsidR="005C76F4" w:rsidRPr="00D700B6" w:rsidRDefault="005C76F4" w:rsidP="00F1541C">
            <w:pPr>
              <w:pStyle w:val="Heading1"/>
              <w:rPr>
                <w:szCs w:val="24"/>
              </w:rPr>
            </w:pP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5C76F4" w:rsidRPr="00D700B6" w14:paraId="2B7F5DCD" w14:textId="77777777" w:rsidTr="00F1541C">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151FFA8B" w:rsidR="005C76F4" w:rsidRPr="00D700B6" w:rsidRDefault="0063161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Budget and Fiscal Management Committee</w:t>
            </w:r>
          </w:p>
        </w:tc>
      </w:tr>
      <w:tr w:rsidR="005C76F4" w:rsidRPr="00D700B6" w14:paraId="070FBCC9"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110858BE" w:rsidR="005C76F4" w:rsidRPr="00D700B6" w:rsidRDefault="00A53234"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6</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48139FE4"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05068F05" w:rsidR="005C76F4" w:rsidRPr="00D700B6" w:rsidRDefault="0063161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Gene Paul</w:t>
            </w:r>
          </w:p>
        </w:tc>
      </w:tr>
      <w:tr w:rsidR="005C76F4" w:rsidRPr="00D700B6" w14:paraId="745FB0FD"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6F212504" w:rsidR="005C76F4" w:rsidRPr="00D700B6" w:rsidRDefault="0063161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w:t>
            </w:r>
            <w:r w:rsidR="00210789">
              <w:rPr>
                <w:rFonts w:ascii="Aptos" w:eastAsia="Times New Roman" w:hAnsi="Aptos" w:cs="Arial"/>
                <w:color w:val="0C3512"/>
                <w:kern w:val="0"/>
                <w14:ligatures w14:val="none"/>
              </w:rPr>
              <w:t>0146</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35638B3E" w:rsidR="005C76F4" w:rsidRPr="00D700B6" w:rsidRDefault="00635C5F"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 xml:space="preserve">July </w:t>
            </w:r>
            <w:r w:rsidR="009463CF">
              <w:rPr>
                <w:rFonts w:ascii="Aptos" w:eastAsia="Times New Roman" w:hAnsi="Aptos" w:cs="Arial"/>
                <w:color w:val="0C3512"/>
                <w:kern w:val="0"/>
                <w14:ligatures w14:val="none"/>
              </w:rPr>
              <w:t>22</w:t>
            </w:r>
            <w:r w:rsidR="005C76F4" w:rsidRPr="00D700B6">
              <w:rPr>
                <w:rFonts w:ascii="Aptos" w:eastAsia="Times New Roman" w:hAnsi="Aptos" w:cs="Arial"/>
                <w:color w:val="0C3512"/>
                <w:kern w:val="0"/>
                <w14:ligatures w14:val="none"/>
              </w:rPr>
              <w:t>, 2026</w:t>
            </w:r>
          </w:p>
        </w:tc>
      </w:tr>
    </w:tbl>
    <w:p w14:paraId="0DF92FE9" w14:textId="77777777" w:rsidR="0070230F" w:rsidRPr="0070230F" w:rsidRDefault="0070230F" w:rsidP="0070230F">
      <w:pPr>
        <w:pStyle w:val="Heading2"/>
      </w:pPr>
      <w:bookmarkStart w:id="0" w:name="Overview"/>
      <w:r w:rsidRPr="0070230F">
        <w:t>OVERVIEW</w:t>
      </w:r>
    </w:p>
    <w:bookmarkEnd w:id="0"/>
    <w:p w14:paraId="00E94546" w14:textId="657096DF" w:rsidR="008E2D78" w:rsidRDefault="0070230F" w:rsidP="00196B7F">
      <w:pPr>
        <w:pStyle w:val="BodyText"/>
      </w:pPr>
      <w:r w:rsidRPr="0070230F">
        <w:rPr>
          <w:b/>
          <w:bCs/>
        </w:rPr>
        <w:t>TOPIC:</w:t>
      </w:r>
      <w:r w:rsidRPr="00196B7F">
        <w:t xml:space="preserve"> </w:t>
      </w:r>
      <w:r w:rsidR="008E2D78">
        <w:t xml:space="preserve">A motion that would acknowledge receipt of the Harbor Island </w:t>
      </w:r>
      <w:proofErr w:type="spellStart"/>
      <w:r w:rsidR="007331A4">
        <w:t>S</w:t>
      </w:r>
      <w:r w:rsidR="00A641B1">
        <w:t>urplussing</w:t>
      </w:r>
      <w:proofErr w:type="spellEnd"/>
      <w:r w:rsidR="00A641B1">
        <w:t xml:space="preserve"> </w:t>
      </w:r>
      <w:r w:rsidR="007331A4">
        <w:t>A</w:t>
      </w:r>
      <w:r w:rsidR="00A641B1">
        <w:t>nalysis</w:t>
      </w:r>
      <w:r w:rsidR="008E2D78">
        <w:t xml:space="preserve">, </w:t>
      </w:r>
      <w:r w:rsidR="009463CF">
        <w:t xml:space="preserve">which was </w:t>
      </w:r>
      <w:r w:rsidR="008E2D78">
        <w:t>required under a budget proviso.</w:t>
      </w:r>
    </w:p>
    <w:p w14:paraId="74D66624" w14:textId="77777777" w:rsidR="00DD0AB5" w:rsidRDefault="0070230F" w:rsidP="00196B7F">
      <w:pPr>
        <w:pStyle w:val="BodyText"/>
        <w:rPr>
          <w:rStyle w:val="Heading3Char"/>
        </w:rPr>
      </w:pPr>
      <w:r w:rsidRPr="0070230F">
        <w:rPr>
          <w:rStyle w:val="Heading3Char"/>
        </w:rPr>
        <w:t>LEGISLATION SUMMARY</w:t>
      </w:r>
      <w:r w:rsidR="001525C0">
        <w:rPr>
          <w:rStyle w:val="Heading3Char"/>
        </w:rPr>
        <w:t xml:space="preserve"> </w:t>
      </w:r>
    </w:p>
    <w:p w14:paraId="6BF7D422" w14:textId="28197CD3" w:rsidR="007A5DFD" w:rsidRDefault="001525C0" w:rsidP="00196B7F">
      <w:pPr>
        <w:pStyle w:val="BodyText"/>
      </w:pPr>
      <w:r w:rsidRPr="00855A4F">
        <w:t>T</w:t>
      </w:r>
      <w:r w:rsidR="00AA77BF">
        <w:t xml:space="preserve">he Council </w:t>
      </w:r>
      <w:r w:rsidR="0041751B">
        <w:t>included a proviso</w:t>
      </w:r>
      <w:r w:rsidR="00057BFB">
        <w:t xml:space="preserve"> in the 2026-2027 Biennial Budget</w:t>
      </w:r>
      <w:r w:rsidR="0041751B">
        <w:t xml:space="preserve"> asking the </w:t>
      </w:r>
      <w:r>
        <w:t xml:space="preserve">Solid Waste Division (SWD) of the Department of Parks and Natural Resources (DNRP) </w:t>
      </w:r>
      <w:r w:rsidR="00057BFB">
        <w:t>to prepare a</w:t>
      </w:r>
      <w:r w:rsidR="00335523">
        <w:t xml:space="preserve"> </w:t>
      </w:r>
      <w:proofErr w:type="spellStart"/>
      <w:r w:rsidR="00335523">
        <w:t>surplussing</w:t>
      </w:r>
      <w:proofErr w:type="spellEnd"/>
      <w:r w:rsidR="00335523">
        <w:t xml:space="preserve"> analysis for the Harbor Island property. </w:t>
      </w:r>
      <w:r w:rsidR="007C4A6E">
        <w:t xml:space="preserve">The </w:t>
      </w:r>
      <w:r w:rsidR="00BA330C">
        <w:t xml:space="preserve">report </w:t>
      </w:r>
      <w:r w:rsidR="007C4A6E">
        <w:t>includes</w:t>
      </w:r>
      <w:r w:rsidR="00DD50D1">
        <w:t xml:space="preserve"> an analysis of</w:t>
      </w:r>
      <w:r w:rsidR="00C7305C">
        <w:t xml:space="preserve"> the costs and benefits of retaining and </w:t>
      </w:r>
      <w:proofErr w:type="spellStart"/>
      <w:r w:rsidR="00C7305C">
        <w:t>surplussing</w:t>
      </w:r>
      <w:proofErr w:type="spellEnd"/>
      <w:r w:rsidR="00C7305C">
        <w:t xml:space="preserve"> the property, the </w:t>
      </w:r>
      <w:r w:rsidR="00943FEC">
        <w:t xml:space="preserve">annual real property report from </w:t>
      </w:r>
      <w:r w:rsidR="00EB6A5B">
        <w:t>SWD to the Facilities Management Division</w:t>
      </w:r>
      <w:r w:rsidR="00C8523C">
        <w:t xml:space="preserve"> (FMD)</w:t>
      </w:r>
      <w:r w:rsidR="00F055D4">
        <w:t xml:space="preserve">, a </w:t>
      </w:r>
      <w:r w:rsidR="00C8523C">
        <w:t xml:space="preserve">letter </w:t>
      </w:r>
      <w:r w:rsidR="008D3DC0">
        <w:t>signed by</w:t>
      </w:r>
      <w:r w:rsidR="00C8523C">
        <w:t xml:space="preserve"> the FMD Director</w:t>
      </w:r>
      <w:r w:rsidR="008D3DC0">
        <w:t xml:space="preserve"> with the </w:t>
      </w:r>
      <w:r w:rsidR="00456FCD">
        <w:t xml:space="preserve">division's judgement whether SWD has justified </w:t>
      </w:r>
      <w:r w:rsidR="009432BF">
        <w:t>retention of the property</w:t>
      </w:r>
      <w:r w:rsidR="005121E5">
        <w:t>, and an appraisal</w:t>
      </w:r>
      <w:r w:rsidR="009432BF">
        <w:t>.</w:t>
      </w:r>
      <w:r w:rsidR="008D3DC0">
        <w:t xml:space="preserve"> </w:t>
      </w:r>
      <w:r w:rsidR="00DF0EDE">
        <w:t xml:space="preserve">The </w:t>
      </w:r>
      <w:proofErr w:type="gramStart"/>
      <w:r w:rsidR="00DF0EDE">
        <w:t>transmitted report</w:t>
      </w:r>
      <w:proofErr w:type="gramEnd"/>
      <w:r w:rsidR="00DF0EDE">
        <w:t xml:space="preserve"> appears to comply with the proviso requirements.</w:t>
      </w:r>
    </w:p>
    <w:p w14:paraId="0C044469" w14:textId="77777777" w:rsidR="0070230F" w:rsidRPr="0070230F" w:rsidRDefault="0070230F" w:rsidP="0070230F">
      <w:pPr>
        <w:pStyle w:val="Heading3"/>
      </w:pPr>
      <w:bookmarkStart w:id="1" w:name="Key_Issue"/>
      <w:r w:rsidRPr="0070230F">
        <w:t>KEY ISSUES FROM THE ANALYSIS</w:t>
      </w:r>
    </w:p>
    <w:p w14:paraId="2ED23ED0" w14:textId="02185536" w:rsidR="008E625F" w:rsidRDefault="008E625F" w:rsidP="00C7530F">
      <w:pPr>
        <w:pStyle w:val="KeyIssuesList"/>
        <w:numPr>
          <w:ilvl w:val="0"/>
          <w:numId w:val="0"/>
        </w:numPr>
        <w:rPr>
          <w:b w:val="0"/>
          <w:bCs/>
        </w:rPr>
      </w:pPr>
      <w:bookmarkStart w:id="2" w:name="Amendment"/>
      <w:bookmarkEnd w:id="1"/>
      <w:r>
        <w:rPr>
          <w:b w:val="0"/>
          <w:bCs/>
        </w:rPr>
        <w:t xml:space="preserve">No issues have been identified. </w:t>
      </w:r>
      <w:r w:rsidR="006B7A1A">
        <w:rPr>
          <w:b w:val="0"/>
          <w:bCs/>
        </w:rPr>
        <w:t>The pro</w:t>
      </w:r>
      <w:r w:rsidR="00480419">
        <w:rPr>
          <w:b w:val="0"/>
          <w:bCs/>
        </w:rPr>
        <w:t xml:space="preserve">viso appears to comply with the </w:t>
      </w:r>
      <w:r w:rsidR="00862161">
        <w:rPr>
          <w:b w:val="0"/>
          <w:bCs/>
        </w:rPr>
        <w:t xml:space="preserve">Biennial Budget's requirements. As </w:t>
      </w:r>
      <w:proofErr w:type="gramStart"/>
      <w:r w:rsidR="00862161">
        <w:rPr>
          <w:b w:val="0"/>
          <w:bCs/>
        </w:rPr>
        <w:t>required</w:t>
      </w:r>
      <w:proofErr w:type="gramEnd"/>
      <w:r w:rsidR="00862161">
        <w:rPr>
          <w:b w:val="0"/>
          <w:bCs/>
        </w:rPr>
        <w:t>, the</w:t>
      </w:r>
      <w:r w:rsidR="00EF1734">
        <w:rPr>
          <w:b w:val="0"/>
          <w:bCs/>
        </w:rPr>
        <w:t xml:space="preserve"> report includes:</w:t>
      </w:r>
    </w:p>
    <w:p w14:paraId="1C2260C4" w14:textId="1A4ED8B3" w:rsidR="00754BFB" w:rsidRDefault="00717C25" w:rsidP="00754BFB">
      <w:pPr>
        <w:pStyle w:val="BulletedList"/>
      </w:pPr>
      <w:r w:rsidRPr="00E516F0">
        <w:t xml:space="preserve">Analysis of </w:t>
      </w:r>
      <w:r w:rsidR="00754BFB" w:rsidRPr="00754BFB">
        <w:t xml:space="preserve">the costs and benefits of retaining and </w:t>
      </w:r>
      <w:proofErr w:type="spellStart"/>
      <w:r w:rsidR="00754BFB" w:rsidRPr="00754BFB">
        <w:t>surplussing</w:t>
      </w:r>
      <w:proofErr w:type="spellEnd"/>
      <w:r w:rsidR="00754BFB" w:rsidRPr="00754BFB">
        <w:t xml:space="preserve"> the property located on Harbor Island</w:t>
      </w:r>
      <w:r w:rsidR="00754BFB">
        <w:t>;</w:t>
      </w:r>
    </w:p>
    <w:p w14:paraId="78763500" w14:textId="145CDD5F" w:rsidR="00754BFB" w:rsidRDefault="00754BFB" w:rsidP="00754BFB">
      <w:pPr>
        <w:pStyle w:val="BulletedList"/>
      </w:pPr>
      <w:r>
        <w:t xml:space="preserve">A copy of </w:t>
      </w:r>
      <w:r w:rsidR="00985C98">
        <w:t>SWD's</w:t>
      </w:r>
      <w:r>
        <w:t xml:space="preserve"> real property report submitted to FMD;</w:t>
      </w:r>
      <w:r w:rsidR="005121E5">
        <w:t xml:space="preserve"> </w:t>
      </w:r>
    </w:p>
    <w:p w14:paraId="3E7C93DD" w14:textId="77777777" w:rsidR="00093837" w:rsidRDefault="00985C98" w:rsidP="00093837">
      <w:pPr>
        <w:pStyle w:val="BulletedList"/>
      </w:pPr>
      <w:r>
        <w:t>A letter from FMD</w:t>
      </w:r>
      <w:r w:rsidR="00EB4550">
        <w:t xml:space="preserve"> with the division's judgement on whether SWD has justified retention of the property</w:t>
      </w:r>
      <w:r w:rsidR="00032432">
        <w:t xml:space="preserve">. Of note, the letter expresses the opinion that </w:t>
      </w:r>
      <w:r w:rsidR="00163106">
        <w:t xml:space="preserve">FMD does not believe </w:t>
      </w:r>
      <w:r w:rsidR="00731E04">
        <w:t xml:space="preserve">retention is justified and </w:t>
      </w:r>
      <w:r w:rsidR="00163106">
        <w:t xml:space="preserve">recommends sale of the property in its current "as-is" condition; and </w:t>
      </w:r>
    </w:p>
    <w:p w14:paraId="10B891EF" w14:textId="6D85BBA5" w:rsidR="00192F79" w:rsidRPr="001A3542" w:rsidRDefault="002C6DC7" w:rsidP="00093837">
      <w:pPr>
        <w:pStyle w:val="BulletedList"/>
      </w:pPr>
      <w:r>
        <w:t>An appraisal</w:t>
      </w:r>
      <w:r w:rsidR="00F267D8">
        <w:t xml:space="preserve"> of the property.</w:t>
      </w:r>
      <w:bookmarkEnd w:id="2"/>
    </w:p>
    <w:p w14:paraId="13C33619" w14:textId="46554BE4" w:rsidR="00192F79" w:rsidRPr="00192F79" w:rsidRDefault="00192F79" w:rsidP="001B1579">
      <w:pPr>
        <w:pStyle w:val="Heading2"/>
        <w:tabs>
          <w:tab w:val="right" w:pos="9216"/>
        </w:tabs>
      </w:pPr>
      <w:r w:rsidRPr="00192F79">
        <w:lastRenderedPageBreak/>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6C310B4D" w14:textId="64148EEC" w:rsidR="008079F0" w:rsidRDefault="001F1C2F" w:rsidP="00196B7F">
      <w:pPr>
        <w:pStyle w:val="BodyText"/>
      </w:pPr>
      <w:r>
        <w:rPr>
          <w:b/>
          <w:bCs/>
        </w:rPr>
        <w:t>Harbor Island</w:t>
      </w:r>
      <w:r w:rsidR="00192F79" w:rsidRPr="00192F79">
        <w:rPr>
          <w:b/>
          <w:bCs/>
        </w:rPr>
        <w:t xml:space="preserve">. </w:t>
      </w:r>
      <w:r w:rsidR="008140ED">
        <w:t>The Solid Waste Division purchased the former Fisher Flour Mill property on Harbor Island in 2003 for $8.5 million.</w:t>
      </w:r>
      <w:r w:rsidR="00E36A14">
        <w:rPr>
          <w:rStyle w:val="FootnoteReference"/>
        </w:rPr>
        <w:footnoteReference w:id="1"/>
      </w:r>
      <w:r w:rsidR="008140ED">
        <w:t xml:space="preserve"> </w:t>
      </w:r>
      <w:r w:rsidR="00283F73">
        <w:t xml:space="preserve">The site consists of </w:t>
      </w:r>
      <w:r w:rsidR="006F5902">
        <w:t xml:space="preserve">12.75 acres of uplands, </w:t>
      </w:r>
      <w:r w:rsidR="00FE188C">
        <w:t xml:space="preserve">a rail access easement </w:t>
      </w:r>
      <w:r w:rsidR="00C43056">
        <w:t>from the Port of Seattle for access to two rail lines, and 3.44 acres of tidelands leased from the Washington Department of Natural Resources.</w:t>
      </w:r>
      <w:r w:rsidR="00283F73">
        <w:t xml:space="preserve"> </w:t>
      </w:r>
      <w:r w:rsidR="008140ED">
        <w:t xml:space="preserve">The site was </w:t>
      </w:r>
      <w:r w:rsidR="00B750FE">
        <w:t xml:space="preserve">expected to </w:t>
      </w:r>
      <w:r w:rsidR="00472E5A">
        <w:t>be used</w:t>
      </w:r>
      <w:r w:rsidR="009C2B77">
        <w:t xml:space="preserve"> as</w:t>
      </w:r>
      <w:r w:rsidR="00B750FE">
        <w:t xml:space="preserve"> an intermodal facility </w:t>
      </w:r>
      <w:r w:rsidR="004E6CBB">
        <w:t xml:space="preserve">for solid waste </w:t>
      </w:r>
      <w:r w:rsidR="001D41DC">
        <w:t>to be exported</w:t>
      </w:r>
      <w:r w:rsidR="00E36A14">
        <w:t xml:space="preserve"> by rail</w:t>
      </w:r>
      <w:r w:rsidR="001D41DC">
        <w:t xml:space="preserve"> </w:t>
      </w:r>
      <w:r w:rsidR="00F110A5">
        <w:t xml:space="preserve">out of King County once </w:t>
      </w:r>
      <w:r w:rsidR="00655124">
        <w:t xml:space="preserve">the Cedar Hills </w:t>
      </w:r>
      <w:r w:rsidR="00E36A14">
        <w:t>Regional Landfill reached capacity.</w:t>
      </w:r>
      <w:r w:rsidR="00EB145A">
        <w:t xml:space="preserve"> </w:t>
      </w:r>
      <w:r w:rsidR="00A40FA1">
        <w:t xml:space="preserve">According to the proviso, SWD is still considering </w:t>
      </w:r>
      <w:r w:rsidR="00406319">
        <w:t xml:space="preserve">two options, </w:t>
      </w:r>
      <w:r w:rsidR="00A40FA1">
        <w:t>waste export by rail or waste to energy</w:t>
      </w:r>
      <w:r w:rsidR="00406319">
        <w:t>, for long-term disposal</w:t>
      </w:r>
      <w:r w:rsidR="00A010D6">
        <w:t>. A</w:t>
      </w:r>
      <w:r w:rsidR="00901E85">
        <w:t xml:space="preserve"> decision is expected in late 2029 or early 2030 with the adoption of the </w:t>
      </w:r>
      <w:r w:rsidR="00EF32DD" w:rsidRPr="00EF32DD">
        <w:t>Comprehensive Solid Waste Management Plan</w:t>
      </w:r>
      <w:r w:rsidR="00EF32DD">
        <w:t>.</w:t>
      </w:r>
    </w:p>
    <w:p w14:paraId="309B61CC" w14:textId="516B3BBB" w:rsidR="00192F79" w:rsidRDefault="00192F79" w:rsidP="00C7530F">
      <w:pPr>
        <w:pStyle w:val="BodyText"/>
      </w:pPr>
      <w:r w:rsidRPr="00192F79">
        <w:rPr>
          <w:b/>
          <w:bCs/>
        </w:rPr>
        <w:t>Proviso.</w:t>
      </w:r>
      <w:r w:rsidR="00EF32DD">
        <w:rPr>
          <w:b/>
          <w:bCs/>
        </w:rPr>
        <w:t xml:space="preserve"> </w:t>
      </w:r>
      <w:r w:rsidR="00EF32DD" w:rsidRPr="00EF32DD">
        <w:t>T</w:t>
      </w:r>
      <w:r w:rsidR="00B35EA7" w:rsidRPr="00EF32DD">
        <w:t>h</w:t>
      </w:r>
      <w:r w:rsidR="00B35EA7">
        <w:t xml:space="preserve">e </w:t>
      </w:r>
      <w:r w:rsidR="00EF32DD">
        <w:t xml:space="preserve">Council included a proviso in the 2026-2027 Biennial Budget asking the Solid Waste Division (SWD) of the Department of Parks and Natural Resources (DNRP) to prepare a </w:t>
      </w:r>
      <w:proofErr w:type="spellStart"/>
      <w:r w:rsidR="00EF32DD">
        <w:t>surplussing</w:t>
      </w:r>
      <w:proofErr w:type="spellEnd"/>
      <w:r w:rsidR="00EF32DD">
        <w:t xml:space="preserve"> analysis for the Harbor Island property. </w:t>
      </w:r>
      <w:r w:rsidR="00521FBE">
        <w:t>Proviso P</w:t>
      </w:r>
      <w:r w:rsidR="002E715A">
        <w:t>3</w:t>
      </w:r>
      <w:r w:rsidR="00521FBE">
        <w:t xml:space="preserve"> from Section </w:t>
      </w:r>
      <w:r w:rsidR="002E715A">
        <w:t>110</w:t>
      </w:r>
      <w:r w:rsidR="00521FBE">
        <w:t xml:space="preserve"> of Ordinance 20023 s</w:t>
      </w:r>
      <w:r w:rsidR="00406F62">
        <w:t>tated</w:t>
      </w:r>
      <w:r w:rsidR="00521FBE">
        <w:t xml:space="preserve"> that</w:t>
      </w:r>
      <w:r w:rsidR="00406F62">
        <w:t>:</w:t>
      </w:r>
    </w:p>
    <w:p w14:paraId="0C253119" w14:textId="42A2E996" w:rsidR="00092CDF" w:rsidRPr="00092CDF" w:rsidRDefault="00420055" w:rsidP="00092CDF">
      <w:pPr>
        <w:pStyle w:val="PlanorProvisoQuote"/>
      </w:pPr>
      <w:r w:rsidRPr="00192F79">
        <w:t>“</w:t>
      </w:r>
      <w:r w:rsidR="00092CDF" w:rsidRPr="00092CDF">
        <w:t xml:space="preserve">Of this appropriation, $1,000,000 shall not be expended or encumbered until the executive transmits a Harbor Island </w:t>
      </w:r>
      <w:proofErr w:type="spellStart"/>
      <w:r w:rsidR="00092CDF" w:rsidRPr="00092CDF">
        <w:t>surplussing</w:t>
      </w:r>
      <w:proofErr w:type="spellEnd"/>
      <w:r w:rsidR="00092CDF" w:rsidRPr="00092CDF">
        <w:t xml:space="preserve"> analysis and a motion that acknowledges receipt of the Harbor Island </w:t>
      </w:r>
      <w:proofErr w:type="spellStart"/>
      <w:r w:rsidR="00092CDF" w:rsidRPr="00092CDF">
        <w:t>surplussing</w:t>
      </w:r>
      <w:proofErr w:type="spellEnd"/>
      <w:r w:rsidR="00092CDF" w:rsidRPr="00092CDF">
        <w:t xml:space="preserve"> analysis, and a motion acknowledging receipt of the Harbor Island </w:t>
      </w:r>
      <w:proofErr w:type="spellStart"/>
      <w:r w:rsidR="00092CDF" w:rsidRPr="00092CDF">
        <w:t>surplussing</w:t>
      </w:r>
      <w:proofErr w:type="spellEnd"/>
      <w:r w:rsidR="00092CDF" w:rsidRPr="00092CDF">
        <w:t xml:space="preserve"> analysis is passed by the council.  The motion should reference the subject matter, the proviso's ordinance, ordinance section, and proviso number in both the title and body of the motion.</w:t>
      </w:r>
    </w:p>
    <w:p w14:paraId="09D93C1D" w14:textId="77777777" w:rsidR="00092CDF" w:rsidRPr="00092CDF" w:rsidRDefault="00092CDF" w:rsidP="00092CDF">
      <w:pPr>
        <w:pStyle w:val="PlanorProvisoQuote"/>
      </w:pPr>
      <w:r w:rsidRPr="00092CDF">
        <w:tab/>
        <w:t xml:space="preserve">The Harbor Island </w:t>
      </w:r>
      <w:proofErr w:type="spellStart"/>
      <w:r w:rsidRPr="00092CDF">
        <w:t>surplussing</w:t>
      </w:r>
      <w:proofErr w:type="spellEnd"/>
      <w:r w:rsidRPr="00092CDF">
        <w:t xml:space="preserve"> analysis shall include, but not be limited to:</w:t>
      </w:r>
    </w:p>
    <w:p w14:paraId="6DE3E891" w14:textId="77777777" w:rsidR="00092CDF" w:rsidRPr="00092CDF" w:rsidRDefault="00092CDF" w:rsidP="00092CDF">
      <w:pPr>
        <w:pStyle w:val="PlanorProvisoQuote"/>
      </w:pPr>
      <w:r w:rsidRPr="00092CDF">
        <w:tab/>
        <w:t xml:space="preserve">A.  An analysis of the costs and benefits of retaining and </w:t>
      </w:r>
      <w:proofErr w:type="spellStart"/>
      <w:r w:rsidRPr="00092CDF">
        <w:t>surplussing</w:t>
      </w:r>
      <w:proofErr w:type="spellEnd"/>
      <w:r w:rsidRPr="00092CDF">
        <w:t xml:space="preserve"> the solid waste division property located on Harbor Island.  The analysis shall identify the intended solid waste purpose if the property is to be retained, any legal or regulatory considerations that currently prevent, restrict, or impede the property from being used as a solid waste facility or for the identified solid waste purpose, such as but not limited to permitting, zoning, or cost;</w:t>
      </w:r>
    </w:p>
    <w:p w14:paraId="5B5E002E" w14:textId="77777777" w:rsidR="00092CDF" w:rsidRPr="00092CDF" w:rsidRDefault="00092CDF" w:rsidP="00092CDF">
      <w:pPr>
        <w:pStyle w:val="PlanorProvisoQuote"/>
      </w:pPr>
      <w:r w:rsidRPr="00092CDF">
        <w:tab/>
        <w:t xml:space="preserve">B.  A copy of the department of natural resources and </w:t>
      </w:r>
      <w:proofErr w:type="spellStart"/>
      <w:r w:rsidRPr="00092CDF">
        <w:t>parks's</w:t>
      </w:r>
      <w:proofErr w:type="spellEnd"/>
      <w:r w:rsidRPr="00092CDF">
        <w:t xml:space="preserve"> 2026 report submitted to the facilities management division in compliance with K.C.C. 4.56.070;</w:t>
      </w:r>
    </w:p>
    <w:p w14:paraId="4039C824" w14:textId="77777777" w:rsidR="00092CDF" w:rsidRPr="00092CDF" w:rsidRDefault="00092CDF" w:rsidP="00092CDF">
      <w:pPr>
        <w:pStyle w:val="PlanorProvisoQuote"/>
      </w:pPr>
      <w:r w:rsidRPr="00092CDF">
        <w:lastRenderedPageBreak/>
        <w:tab/>
        <w:t>C.  A letter or other written narrative signed by the facilities management division manager reporting the division's judgment whether the department of natural resources and parks and the solid waste division have justified retention of the solid waste division's properties on Harbor Island or whether the facilities management division has determined that another county department has a need for the property that is related to the provision of essential government services consistent with K.C.C. 4.56.070.C.1.; and</w:t>
      </w:r>
    </w:p>
    <w:p w14:paraId="03BFE858" w14:textId="77777777" w:rsidR="00092CDF" w:rsidRPr="00092CDF" w:rsidRDefault="00092CDF" w:rsidP="00092CDF">
      <w:pPr>
        <w:pStyle w:val="PlanorProvisoQuote"/>
      </w:pPr>
      <w:r w:rsidRPr="00092CDF">
        <w:tab/>
        <w:t>D.  A property appraisal for the site.</w:t>
      </w:r>
    </w:p>
    <w:p w14:paraId="4977881F" w14:textId="365FDDE2" w:rsidR="00420055" w:rsidRPr="00092CDF" w:rsidRDefault="00092CDF" w:rsidP="00625DAE">
      <w:pPr>
        <w:pStyle w:val="PlanorProvisoQuote"/>
      </w:pPr>
      <w:r w:rsidRPr="00092CDF">
        <w:tab/>
        <w:t xml:space="preserve">The executive shall electronically file the Harbor Island </w:t>
      </w:r>
      <w:proofErr w:type="spellStart"/>
      <w:r w:rsidRPr="00092CDF">
        <w:t>surplussing</w:t>
      </w:r>
      <w:proofErr w:type="spellEnd"/>
      <w:r w:rsidRPr="00092CDF">
        <w:t xml:space="preserve"> analysis and motion required by this proviso by June 1, 2026, with the clerk of the council, who shall retain an electronic copy and provide an electronic copy to all councilmembers, the council chief of staff, and the lead staff for the budget and fiscal management committee or its successor.</w:t>
      </w:r>
      <w:r w:rsidR="00420055">
        <w:t>"</w:t>
      </w:r>
      <w:r w:rsidR="00616943">
        <w:rPr>
          <w:rStyle w:val="FootnoteReference"/>
        </w:rPr>
        <w:footnoteReference w:id="2"/>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3" w:name="Key_Issue_A"/>
    <w:p w14:paraId="79317A87" w14:textId="355A5AFA" w:rsidR="00196B7F" w:rsidRDefault="001B1579" w:rsidP="007E34AE">
      <w:pPr>
        <w:pStyle w:val="Heading3"/>
        <w:rPr>
          <w:b w:val="0"/>
          <w:bCs/>
        </w:rPr>
      </w:pPr>
      <w:r>
        <w:fldChar w:fldCharType="end"/>
      </w:r>
      <w:bookmarkEnd w:id="3"/>
      <w:r w:rsidR="007E34AE" w:rsidRPr="007E34AE">
        <w:t xml:space="preserve"> </w:t>
      </w:r>
      <w:r w:rsidR="007E34AE">
        <w:t xml:space="preserve">Harbor Island Studios Assessment report. </w:t>
      </w:r>
      <w:r w:rsidR="00D767D3" w:rsidRPr="00D767D3">
        <w:rPr>
          <w:b w:val="0"/>
          <w:bCs/>
        </w:rPr>
        <w:t xml:space="preserve">The transmitted report, which is Attachment A to Proposed Motion </w:t>
      </w:r>
      <w:r w:rsidR="00D767D3">
        <w:rPr>
          <w:b w:val="0"/>
          <w:bCs/>
        </w:rPr>
        <w:t>2026</w:t>
      </w:r>
      <w:r w:rsidR="00D767D3" w:rsidRPr="00D767D3">
        <w:rPr>
          <w:b w:val="0"/>
          <w:bCs/>
        </w:rPr>
        <w:t>-</w:t>
      </w:r>
      <w:r w:rsidR="00092CDF">
        <w:rPr>
          <w:b w:val="0"/>
          <w:bCs/>
        </w:rPr>
        <w:t>0146</w:t>
      </w:r>
      <w:r w:rsidR="00D767D3" w:rsidRPr="00D767D3">
        <w:rPr>
          <w:b w:val="0"/>
          <w:bCs/>
        </w:rPr>
        <w:t>, addresses the required issues in the proviso.</w:t>
      </w:r>
    </w:p>
    <w:p w14:paraId="2A0EB83C" w14:textId="77777777" w:rsidR="004873B4" w:rsidRDefault="004873B4" w:rsidP="004873B4"/>
    <w:p w14:paraId="734B5486" w14:textId="28C3BADF" w:rsidR="00467520" w:rsidRDefault="004873B4" w:rsidP="00635195">
      <w:pPr>
        <w:pStyle w:val="Heading4"/>
        <w:spacing w:before="0"/>
        <w:rPr>
          <w:i w:val="0"/>
          <w:iCs/>
          <w:u w:val="none"/>
        </w:rPr>
      </w:pPr>
      <w:r w:rsidRPr="004873B4">
        <w:t xml:space="preserve">A.  </w:t>
      </w:r>
      <w:r w:rsidR="00026BA4" w:rsidRPr="00092CDF">
        <w:rPr>
          <w:rFonts w:ascii="Aptos" w:eastAsia="Times New Roman" w:hAnsi="Aptos" w:cs="Arial"/>
          <w:iCs/>
          <w:kern w:val="0"/>
          <w14:ligatures w14:val="none"/>
        </w:rPr>
        <w:t xml:space="preserve">An analysis of the costs and benefits of retaining and </w:t>
      </w:r>
      <w:proofErr w:type="spellStart"/>
      <w:r w:rsidR="00026BA4" w:rsidRPr="00092CDF">
        <w:rPr>
          <w:rFonts w:ascii="Aptos" w:eastAsia="Times New Roman" w:hAnsi="Aptos" w:cs="Arial"/>
          <w:iCs/>
          <w:kern w:val="0"/>
          <w14:ligatures w14:val="none"/>
        </w:rPr>
        <w:t>surplussing</w:t>
      </w:r>
      <w:proofErr w:type="spellEnd"/>
      <w:r w:rsidR="00026BA4" w:rsidRPr="00092CDF">
        <w:rPr>
          <w:rFonts w:ascii="Aptos" w:eastAsia="Times New Roman" w:hAnsi="Aptos" w:cs="Arial"/>
          <w:iCs/>
          <w:kern w:val="0"/>
          <w14:ligatures w14:val="none"/>
        </w:rPr>
        <w:t xml:space="preserve"> the solid waste division property located on Harbor Island.</w:t>
      </w:r>
      <w:r w:rsidR="00026BA4" w:rsidRPr="008E1E01">
        <w:rPr>
          <w:u w:val="none"/>
        </w:rPr>
        <w:t xml:space="preserve"> </w:t>
      </w:r>
      <w:r w:rsidR="0009032E" w:rsidRPr="00C0576C">
        <w:rPr>
          <w:i w:val="0"/>
          <w:iCs/>
          <w:u w:val="none"/>
        </w:rPr>
        <w:t xml:space="preserve">The </w:t>
      </w:r>
      <w:proofErr w:type="spellStart"/>
      <w:r w:rsidR="008E1E01">
        <w:rPr>
          <w:i w:val="0"/>
          <w:iCs/>
          <w:u w:val="none"/>
        </w:rPr>
        <w:t>Surplussing</w:t>
      </w:r>
      <w:proofErr w:type="spellEnd"/>
      <w:r w:rsidR="008E1E01">
        <w:rPr>
          <w:i w:val="0"/>
          <w:iCs/>
          <w:u w:val="none"/>
        </w:rPr>
        <w:t xml:space="preserve"> Analysis</w:t>
      </w:r>
      <w:r w:rsidR="007A3CA0">
        <w:rPr>
          <w:i w:val="0"/>
          <w:iCs/>
          <w:u w:val="none"/>
        </w:rPr>
        <w:t xml:space="preserve"> </w:t>
      </w:r>
      <w:r w:rsidR="00946232">
        <w:rPr>
          <w:i w:val="0"/>
          <w:iCs/>
          <w:u w:val="none"/>
        </w:rPr>
        <w:t xml:space="preserve">indicates </w:t>
      </w:r>
      <w:r w:rsidR="007A3CA0">
        <w:rPr>
          <w:i w:val="0"/>
          <w:iCs/>
          <w:u w:val="none"/>
        </w:rPr>
        <w:t xml:space="preserve">that if the property were to be retained, Harbor Island </w:t>
      </w:r>
      <w:r w:rsidR="007B3C12">
        <w:rPr>
          <w:i w:val="0"/>
          <w:iCs/>
          <w:u w:val="none"/>
        </w:rPr>
        <w:t xml:space="preserve">could be used as a waste to export facility. This </w:t>
      </w:r>
      <w:r w:rsidR="00EE61B2">
        <w:rPr>
          <w:i w:val="0"/>
          <w:iCs/>
          <w:u w:val="none"/>
        </w:rPr>
        <w:t xml:space="preserve">option </w:t>
      </w:r>
      <w:r w:rsidR="007B3C12">
        <w:rPr>
          <w:i w:val="0"/>
          <w:iCs/>
          <w:u w:val="none"/>
        </w:rPr>
        <w:t xml:space="preserve">was confirmed by a </w:t>
      </w:r>
      <w:r w:rsidR="00A7141C">
        <w:rPr>
          <w:i w:val="0"/>
          <w:iCs/>
          <w:u w:val="none"/>
        </w:rPr>
        <w:t>2020 study commissioned by SWD, which concluded that either rail or barge transport were</w:t>
      </w:r>
      <w:r w:rsidR="00EE61B2">
        <w:rPr>
          <w:i w:val="0"/>
          <w:iCs/>
          <w:u w:val="none"/>
        </w:rPr>
        <w:t xml:space="preserve"> technically</w:t>
      </w:r>
      <w:r w:rsidR="00A7141C">
        <w:rPr>
          <w:i w:val="0"/>
          <w:iCs/>
          <w:u w:val="none"/>
        </w:rPr>
        <w:t xml:space="preserve"> viable options at the site.</w:t>
      </w:r>
      <w:r w:rsidR="007F36EC">
        <w:rPr>
          <w:i w:val="0"/>
          <w:iCs/>
          <w:u w:val="none"/>
        </w:rPr>
        <w:t xml:space="preserve"> However,</w:t>
      </w:r>
      <w:r w:rsidR="00EF283E">
        <w:rPr>
          <w:i w:val="0"/>
          <w:iCs/>
          <w:u w:val="none"/>
        </w:rPr>
        <w:t xml:space="preserve"> the </w:t>
      </w:r>
      <w:r w:rsidR="0099046E">
        <w:rPr>
          <w:i w:val="0"/>
          <w:iCs/>
          <w:u w:val="none"/>
        </w:rPr>
        <w:t>analysis indicates that</w:t>
      </w:r>
      <w:r w:rsidR="007F36EC">
        <w:rPr>
          <w:i w:val="0"/>
          <w:iCs/>
          <w:u w:val="none"/>
        </w:rPr>
        <w:t xml:space="preserve"> with complex permitting and management requirements for barge export, rail export would be the more feasible option.</w:t>
      </w:r>
      <w:r w:rsidR="00DA3249">
        <w:rPr>
          <w:i w:val="0"/>
          <w:iCs/>
          <w:u w:val="none"/>
        </w:rPr>
        <w:t xml:space="preserve"> The analysis </w:t>
      </w:r>
      <w:r w:rsidR="00467520">
        <w:rPr>
          <w:i w:val="0"/>
          <w:iCs/>
          <w:u w:val="none"/>
        </w:rPr>
        <w:t xml:space="preserve">also </w:t>
      </w:r>
      <w:r w:rsidR="00DA3249">
        <w:rPr>
          <w:i w:val="0"/>
          <w:iCs/>
          <w:u w:val="none"/>
        </w:rPr>
        <w:t>indicates</w:t>
      </w:r>
      <w:r w:rsidR="00CE7286">
        <w:rPr>
          <w:i w:val="0"/>
          <w:iCs/>
          <w:u w:val="none"/>
        </w:rPr>
        <w:t xml:space="preserve"> that the</w:t>
      </w:r>
      <w:r w:rsidR="00495810">
        <w:rPr>
          <w:i w:val="0"/>
          <w:iCs/>
          <w:u w:val="none"/>
        </w:rPr>
        <w:t xml:space="preserve"> 13-acre</w:t>
      </w:r>
      <w:r w:rsidR="00CE7286">
        <w:rPr>
          <w:i w:val="0"/>
          <w:iCs/>
          <w:u w:val="none"/>
        </w:rPr>
        <w:t xml:space="preserve"> site is not large enough to develop a </w:t>
      </w:r>
      <w:r w:rsidR="00362A1F">
        <w:rPr>
          <w:i w:val="0"/>
          <w:iCs/>
          <w:u w:val="none"/>
        </w:rPr>
        <w:t xml:space="preserve">waste to energy facility because roughly 40 acres </w:t>
      </w:r>
      <w:r w:rsidR="00C171CB">
        <w:rPr>
          <w:i w:val="0"/>
          <w:iCs/>
          <w:u w:val="none"/>
        </w:rPr>
        <w:t>is estimated as</w:t>
      </w:r>
      <w:r w:rsidR="00362A1F">
        <w:rPr>
          <w:i w:val="0"/>
          <w:iCs/>
          <w:u w:val="none"/>
        </w:rPr>
        <w:t xml:space="preserve"> needed to handle the County's exp</w:t>
      </w:r>
      <w:r w:rsidR="00467520">
        <w:rPr>
          <w:i w:val="0"/>
          <w:iCs/>
          <w:u w:val="none"/>
        </w:rPr>
        <w:t>ected waste tonnage.</w:t>
      </w:r>
    </w:p>
    <w:p w14:paraId="4D40D475" w14:textId="39087841" w:rsidR="004D7B13" w:rsidRDefault="00642CC1" w:rsidP="004D7B13">
      <w:pPr>
        <w:rPr>
          <w:rFonts w:ascii="Aptos" w:eastAsia="Times New Roman" w:hAnsi="Aptos" w:cs="Arial"/>
          <w:kern w:val="0"/>
          <w14:ligatures w14:val="none"/>
        </w:rPr>
      </w:pPr>
      <w:r>
        <w:rPr>
          <w:rFonts w:ascii="Aptos" w:eastAsia="Times New Roman" w:hAnsi="Aptos" w:cs="Arial"/>
          <w:kern w:val="0"/>
          <w14:ligatures w14:val="none"/>
        </w:rPr>
        <w:t xml:space="preserve">The </w:t>
      </w:r>
      <w:proofErr w:type="spellStart"/>
      <w:r>
        <w:rPr>
          <w:rFonts w:ascii="Aptos" w:eastAsia="Times New Roman" w:hAnsi="Aptos" w:cs="Arial"/>
          <w:kern w:val="0"/>
          <w14:ligatures w14:val="none"/>
        </w:rPr>
        <w:t>Surplussing</w:t>
      </w:r>
      <w:proofErr w:type="spellEnd"/>
      <w:r>
        <w:rPr>
          <w:rFonts w:ascii="Aptos" w:eastAsia="Times New Roman" w:hAnsi="Aptos" w:cs="Arial"/>
          <w:kern w:val="0"/>
          <w14:ligatures w14:val="none"/>
        </w:rPr>
        <w:t xml:space="preserve"> Analysis indicates that the benefits of retaining the property include providing a </w:t>
      </w:r>
      <w:r w:rsidR="000F3ECA">
        <w:rPr>
          <w:rFonts w:ascii="Aptos" w:eastAsia="Times New Roman" w:hAnsi="Aptos" w:cs="Arial"/>
          <w:kern w:val="0"/>
          <w14:ligatures w14:val="none"/>
        </w:rPr>
        <w:t xml:space="preserve">potential site for a publicly owned waste export facility, which was considered strategically important at the time the property was purchased. The </w:t>
      </w:r>
      <w:r w:rsidR="00C90BA2">
        <w:rPr>
          <w:rFonts w:ascii="Aptos" w:eastAsia="Times New Roman" w:hAnsi="Aptos" w:cs="Arial"/>
          <w:kern w:val="0"/>
          <w14:ligatures w14:val="none"/>
        </w:rPr>
        <w:t xml:space="preserve">site currently provides lease revenue of </w:t>
      </w:r>
      <w:r w:rsidR="000642E3">
        <w:rPr>
          <w:rFonts w:ascii="Aptos" w:eastAsia="Times New Roman" w:hAnsi="Aptos" w:cs="Arial"/>
          <w:kern w:val="0"/>
          <w14:ligatures w14:val="none"/>
        </w:rPr>
        <w:t xml:space="preserve">about $143,000 per month ($1.7 million per year) from the </w:t>
      </w:r>
      <w:r w:rsidR="00B154F7">
        <w:rPr>
          <w:rFonts w:ascii="Aptos" w:eastAsia="Times New Roman" w:hAnsi="Aptos" w:cs="Arial"/>
          <w:kern w:val="0"/>
          <w14:ligatures w14:val="none"/>
        </w:rPr>
        <w:t xml:space="preserve">lease to Ray-Mont Logistics. </w:t>
      </w:r>
      <w:r w:rsidR="006D6B53">
        <w:rPr>
          <w:rFonts w:ascii="Aptos" w:eastAsia="Times New Roman" w:hAnsi="Aptos" w:cs="Arial"/>
          <w:kern w:val="0"/>
          <w14:ligatures w14:val="none"/>
        </w:rPr>
        <w:t xml:space="preserve">The site also hosts </w:t>
      </w:r>
      <w:r w:rsidR="00B154F7">
        <w:rPr>
          <w:rFonts w:ascii="Aptos" w:eastAsia="Times New Roman" w:hAnsi="Aptos" w:cs="Arial"/>
          <w:kern w:val="0"/>
          <w14:ligatures w14:val="none"/>
        </w:rPr>
        <w:t xml:space="preserve">the Harbor Island Studios facility which </w:t>
      </w:r>
      <w:r w:rsidR="009F0009">
        <w:rPr>
          <w:rFonts w:ascii="Aptos" w:eastAsia="Times New Roman" w:hAnsi="Aptos" w:cs="Arial"/>
          <w:kern w:val="0"/>
          <w14:ligatures w14:val="none"/>
        </w:rPr>
        <w:t>has</w:t>
      </w:r>
      <w:r w:rsidR="00E21D47">
        <w:rPr>
          <w:rFonts w:ascii="Aptos" w:eastAsia="Times New Roman" w:hAnsi="Aptos" w:cs="Arial"/>
          <w:kern w:val="0"/>
          <w14:ligatures w14:val="none"/>
        </w:rPr>
        <w:t xml:space="preserve"> not</w:t>
      </w:r>
      <w:r w:rsidR="009F0009">
        <w:rPr>
          <w:rFonts w:ascii="Aptos" w:eastAsia="Times New Roman" w:hAnsi="Aptos" w:cs="Arial"/>
          <w:kern w:val="0"/>
          <w14:ligatures w14:val="none"/>
        </w:rPr>
        <w:t xml:space="preserve"> historically</w:t>
      </w:r>
      <w:r w:rsidR="00E21D47">
        <w:rPr>
          <w:rFonts w:ascii="Aptos" w:eastAsia="Times New Roman" w:hAnsi="Aptos" w:cs="Arial"/>
          <w:kern w:val="0"/>
          <w14:ligatures w14:val="none"/>
        </w:rPr>
        <w:t xml:space="preserve"> </w:t>
      </w:r>
      <w:r w:rsidR="00BA287A">
        <w:rPr>
          <w:rFonts w:ascii="Aptos" w:eastAsia="Times New Roman" w:hAnsi="Aptos" w:cs="Arial"/>
          <w:kern w:val="0"/>
          <w14:ligatures w14:val="none"/>
        </w:rPr>
        <w:t>pa</w:t>
      </w:r>
      <w:r w:rsidR="009F0009">
        <w:rPr>
          <w:rFonts w:ascii="Aptos" w:eastAsia="Times New Roman" w:hAnsi="Aptos" w:cs="Arial"/>
          <w:kern w:val="0"/>
          <w14:ligatures w14:val="none"/>
        </w:rPr>
        <w:t>id</w:t>
      </w:r>
      <w:r w:rsidR="00E21D47">
        <w:rPr>
          <w:rFonts w:ascii="Aptos" w:eastAsia="Times New Roman" w:hAnsi="Aptos" w:cs="Arial"/>
          <w:kern w:val="0"/>
          <w14:ligatures w14:val="none"/>
        </w:rPr>
        <w:t xml:space="preserve"> rent but has an estimated rent </w:t>
      </w:r>
      <w:r w:rsidR="00BA287A">
        <w:rPr>
          <w:rFonts w:ascii="Aptos" w:eastAsia="Times New Roman" w:hAnsi="Aptos" w:cs="Arial"/>
          <w:kern w:val="0"/>
          <w14:ligatures w14:val="none"/>
        </w:rPr>
        <w:t xml:space="preserve">value </w:t>
      </w:r>
      <w:r w:rsidR="00E21D47">
        <w:rPr>
          <w:rFonts w:ascii="Aptos" w:eastAsia="Times New Roman" w:hAnsi="Aptos" w:cs="Arial"/>
          <w:kern w:val="0"/>
          <w14:ligatures w14:val="none"/>
        </w:rPr>
        <w:t xml:space="preserve">of $1.4 million per year. </w:t>
      </w:r>
    </w:p>
    <w:p w14:paraId="3A90F0F9" w14:textId="77777777" w:rsidR="00BD0377" w:rsidRDefault="00BD0377" w:rsidP="004D7B13">
      <w:pPr>
        <w:rPr>
          <w:rFonts w:ascii="Aptos" w:eastAsia="Times New Roman" w:hAnsi="Aptos" w:cs="Arial"/>
          <w:kern w:val="0"/>
          <w14:ligatures w14:val="none"/>
        </w:rPr>
      </w:pPr>
    </w:p>
    <w:p w14:paraId="7CD19889" w14:textId="65E50289" w:rsidR="00BD0377" w:rsidRDefault="00BD0377" w:rsidP="004D7B13">
      <w:pPr>
        <w:rPr>
          <w:rFonts w:ascii="Aptos" w:eastAsia="Times New Roman" w:hAnsi="Aptos" w:cs="Arial"/>
          <w:kern w:val="0"/>
          <w14:ligatures w14:val="none"/>
        </w:rPr>
      </w:pPr>
      <w:r>
        <w:rPr>
          <w:rFonts w:ascii="Aptos" w:eastAsia="Times New Roman" w:hAnsi="Aptos" w:cs="Arial"/>
          <w:kern w:val="0"/>
          <w14:ligatures w14:val="none"/>
        </w:rPr>
        <w:lastRenderedPageBreak/>
        <w:t xml:space="preserve">The report provides that the </w:t>
      </w:r>
      <w:r w:rsidR="004062F3">
        <w:rPr>
          <w:rFonts w:ascii="Aptos" w:eastAsia="Times New Roman" w:hAnsi="Aptos" w:cs="Arial"/>
          <w:kern w:val="0"/>
          <w14:ligatures w14:val="none"/>
        </w:rPr>
        <w:t xml:space="preserve">near-term costs of retaining the property are </w:t>
      </w:r>
      <w:r w:rsidR="00C8376E">
        <w:rPr>
          <w:rFonts w:ascii="Aptos" w:eastAsia="Times New Roman" w:hAnsi="Aptos" w:cs="Arial"/>
          <w:kern w:val="0"/>
          <w14:ligatures w14:val="none"/>
        </w:rPr>
        <w:t xml:space="preserve">roughly </w:t>
      </w:r>
      <w:r w:rsidR="000314BA">
        <w:rPr>
          <w:rFonts w:ascii="Aptos" w:eastAsia="Times New Roman" w:hAnsi="Aptos" w:cs="Arial"/>
          <w:kern w:val="0"/>
          <w14:ligatures w14:val="none"/>
        </w:rPr>
        <w:t xml:space="preserve">$1 million </w:t>
      </w:r>
      <w:r w:rsidR="00C8376E">
        <w:rPr>
          <w:rFonts w:ascii="Aptos" w:eastAsia="Times New Roman" w:hAnsi="Aptos" w:cs="Arial"/>
          <w:kern w:val="0"/>
          <w14:ligatures w14:val="none"/>
        </w:rPr>
        <w:t xml:space="preserve">per year. These costs include </w:t>
      </w:r>
      <w:r w:rsidR="008072F9">
        <w:rPr>
          <w:rFonts w:ascii="Aptos" w:eastAsia="Times New Roman" w:hAnsi="Aptos" w:cs="Arial"/>
          <w:kern w:val="0"/>
          <w14:ligatures w14:val="none"/>
        </w:rPr>
        <w:t xml:space="preserve">$680,000 </w:t>
      </w:r>
      <w:r w:rsidR="000314BA">
        <w:rPr>
          <w:rFonts w:ascii="Aptos" w:eastAsia="Times New Roman" w:hAnsi="Aptos" w:cs="Arial"/>
          <w:kern w:val="0"/>
          <w14:ligatures w14:val="none"/>
        </w:rPr>
        <w:t>for</w:t>
      </w:r>
      <w:r w:rsidR="008072F9">
        <w:rPr>
          <w:rFonts w:ascii="Aptos" w:eastAsia="Times New Roman" w:hAnsi="Aptos" w:cs="Arial"/>
          <w:kern w:val="0"/>
          <w14:ligatures w14:val="none"/>
        </w:rPr>
        <w:t xml:space="preserve"> </w:t>
      </w:r>
      <w:r w:rsidR="00F17492">
        <w:rPr>
          <w:rFonts w:ascii="Aptos" w:eastAsia="Times New Roman" w:hAnsi="Aptos" w:cs="Arial"/>
          <w:kern w:val="0"/>
          <w14:ligatures w14:val="none"/>
        </w:rPr>
        <w:t xml:space="preserve">operating costs like utilities, security, </w:t>
      </w:r>
      <w:r w:rsidR="008072F9">
        <w:rPr>
          <w:rFonts w:ascii="Aptos" w:eastAsia="Times New Roman" w:hAnsi="Aptos" w:cs="Arial"/>
          <w:kern w:val="0"/>
          <w14:ligatures w14:val="none"/>
        </w:rPr>
        <w:t>property management</w:t>
      </w:r>
      <w:r w:rsidR="00751E4D">
        <w:rPr>
          <w:rFonts w:ascii="Aptos" w:eastAsia="Times New Roman" w:hAnsi="Aptos" w:cs="Arial"/>
          <w:kern w:val="0"/>
          <w14:ligatures w14:val="none"/>
        </w:rPr>
        <w:t xml:space="preserve">, and property tax and $320,000 </w:t>
      </w:r>
      <w:r w:rsidR="0076495D">
        <w:rPr>
          <w:rFonts w:ascii="Aptos" w:eastAsia="Times New Roman" w:hAnsi="Aptos" w:cs="Arial"/>
          <w:kern w:val="0"/>
          <w14:ligatures w14:val="none"/>
        </w:rPr>
        <w:t xml:space="preserve">budgeted </w:t>
      </w:r>
      <w:r w:rsidR="00751E4D">
        <w:rPr>
          <w:rFonts w:ascii="Aptos" w:eastAsia="Times New Roman" w:hAnsi="Aptos" w:cs="Arial"/>
          <w:kern w:val="0"/>
          <w14:ligatures w14:val="none"/>
        </w:rPr>
        <w:t xml:space="preserve">for </w:t>
      </w:r>
      <w:r w:rsidR="00874488">
        <w:rPr>
          <w:rFonts w:ascii="Aptos" w:eastAsia="Times New Roman" w:hAnsi="Aptos" w:cs="Arial"/>
          <w:kern w:val="0"/>
          <w14:ligatures w14:val="none"/>
        </w:rPr>
        <w:t xml:space="preserve">any </w:t>
      </w:r>
      <w:r w:rsidR="00751E4D">
        <w:rPr>
          <w:rFonts w:ascii="Aptos" w:eastAsia="Times New Roman" w:hAnsi="Aptos" w:cs="Arial"/>
          <w:kern w:val="0"/>
          <w14:ligatures w14:val="none"/>
        </w:rPr>
        <w:t>emergency maintenance</w:t>
      </w:r>
      <w:r w:rsidR="00874488">
        <w:rPr>
          <w:rFonts w:ascii="Aptos" w:eastAsia="Times New Roman" w:hAnsi="Aptos" w:cs="Arial"/>
          <w:kern w:val="0"/>
          <w14:ligatures w14:val="none"/>
        </w:rPr>
        <w:t xml:space="preserve"> require</w:t>
      </w:r>
      <w:r w:rsidR="000314BA">
        <w:rPr>
          <w:rFonts w:ascii="Aptos" w:eastAsia="Times New Roman" w:hAnsi="Aptos" w:cs="Arial"/>
          <w:kern w:val="0"/>
          <w14:ligatures w14:val="none"/>
        </w:rPr>
        <w:t xml:space="preserve">d. </w:t>
      </w:r>
      <w:r w:rsidR="004B5914">
        <w:rPr>
          <w:rFonts w:ascii="Aptos" w:eastAsia="Times New Roman" w:hAnsi="Aptos" w:cs="Arial"/>
          <w:kern w:val="0"/>
          <w14:ligatures w14:val="none"/>
        </w:rPr>
        <w:t>Besides these near-term costs, t</w:t>
      </w:r>
      <w:r w:rsidR="00D25F92">
        <w:rPr>
          <w:rFonts w:ascii="Aptos" w:eastAsia="Times New Roman" w:hAnsi="Aptos" w:cs="Arial"/>
          <w:kern w:val="0"/>
          <w14:ligatures w14:val="none"/>
        </w:rPr>
        <w:t xml:space="preserve">he analysis also indicates that SWD has </w:t>
      </w:r>
      <w:r w:rsidR="00DD74C5">
        <w:rPr>
          <w:rFonts w:ascii="Aptos" w:eastAsia="Times New Roman" w:hAnsi="Aptos" w:cs="Arial"/>
          <w:kern w:val="0"/>
          <w14:ligatures w14:val="none"/>
        </w:rPr>
        <w:t xml:space="preserve">already </w:t>
      </w:r>
      <w:r w:rsidR="00D25F92">
        <w:rPr>
          <w:rFonts w:ascii="Aptos" w:eastAsia="Times New Roman" w:hAnsi="Aptos" w:cs="Arial"/>
          <w:kern w:val="0"/>
          <w14:ligatures w14:val="none"/>
        </w:rPr>
        <w:t>invested $1.65 million in a new roof for t</w:t>
      </w:r>
      <w:r w:rsidR="00DD74C5">
        <w:rPr>
          <w:rFonts w:ascii="Aptos" w:eastAsia="Times New Roman" w:hAnsi="Aptos" w:cs="Arial"/>
          <w:kern w:val="0"/>
          <w14:ligatures w14:val="none"/>
        </w:rPr>
        <w:t>he warehouse and $5.1 million to demolish a derelict dock. The division</w:t>
      </w:r>
      <w:r w:rsidR="00D25AB1">
        <w:rPr>
          <w:rFonts w:ascii="Aptos" w:eastAsia="Times New Roman" w:hAnsi="Aptos" w:cs="Arial"/>
          <w:kern w:val="0"/>
          <w14:ligatures w14:val="none"/>
        </w:rPr>
        <w:t xml:space="preserve"> also</w:t>
      </w:r>
      <w:r w:rsidR="00DD74C5">
        <w:rPr>
          <w:rFonts w:ascii="Aptos" w:eastAsia="Times New Roman" w:hAnsi="Aptos" w:cs="Arial"/>
          <w:kern w:val="0"/>
          <w14:ligatures w14:val="none"/>
        </w:rPr>
        <w:t xml:space="preserve"> expects that </w:t>
      </w:r>
      <w:r w:rsidR="0057370F">
        <w:rPr>
          <w:rFonts w:ascii="Aptos" w:eastAsia="Times New Roman" w:hAnsi="Aptos" w:cs="Arial"/>
          <w:kern w:val="0"/>
          <w14:ligatures w14:val="none"/>
        </w:rPr>
        <w:t>dock repairs and piling replacements planned for 2031 would require an additional $22 million</w:t>
      </w:r>
      <w:r w:rsidR="00D25AB1">
        <w:rPr>
          <w:rFonts w:ascii="Aptos" w:eastAsia="Times New Roman" w:hAnsi="Aptos" w:cs="Arial"/>
          <w:kern w:val="0"/>
          <w14:ligatures w14:val="none"/>
        </w:rPr>
        <w:t xml:space="preserve"> in capital funding</w:t>
      </w:r>
      <w:r w:rsidR="0057370F">
        <w:rPr>
          <w:rFonts w:ascii="Aptos" w:eastAsia="Times New Roman" w:hAnsi="Aptos" w:cs="Arial"/>
          <w:kern w:val="0"/>
          <w14:ligatures w14:val="none"/>
        </w:rPr>
        <w:t xml:space="preserve">. </w:t>
      </w:r>
    </w:p>
    <w:p w14:paraId="45FEEA55" w14:textId="77777777" w:rsidR="000104F0" w:rsidRDefault="000104F0" w:rsidP="000104F0"/>
    <w:p w14:paraId="4DC71E40" w14:textId="2759F804" w:rsidR="00D25AB1" w:rsidRDefault="00CA3881" w:rsidP="000104F0">
      <w:r>
        <w:t xml:space="preserve">The report addresses the required legal, </w:t>
      </w:r>
      <w:r w:rsidR="000104F0">
        <w:t>regulatory</w:t>
      </w:r>
      <w:r w:rsidR="00EE72DF">
        <w:t>,</w:t>
      </w:r>
      <w:r w:rsidR="000104F0">
        <w:t xml:space="preserve"> and cost considerations </w:t>
      </w:r>
      <w:r w:rsidR="0056062E">
        <w:t xml:space="preserve">that could </w:t>
      </w:r>
      <w:r w:rsidR="0056062E" w:rsidRPr="0056062E">
        <w:t>prevent, restrict, or impede the property from being used as a solid waste facility</w:t>
      </w:r>
      <w:r w:rsidR="0056062E">
        <w:t xml:space="preserve"> if it were retained. While the analysis indicates that </w:t>
      </w:r>
      <w:r w:rsidR="001A107D">
        <w:t>a solid waste export facility would fit within the current City of Seattle zoning, there</w:t>
      </w:r>
      <w:r w:rsidR="00590E59">
        <w:t xml:space="preserve"> are</w:t>
      </w:r>
      <w:r w:rsidR="001A107D">
        <w:t xml:space="preserve"> </w:t>
      </w:r>
      <w:r w:rsidR="0061319E">
        <w:t xml:space="preserve">regulatory and cost considerations for developing the site. On the regulatory side, the site is located within the Harbor Island Superfund site, which </w:t>
      </w:r>
      <w:r w:rsidR="00406AF6" w:rsidRPr="00406AF6">
        <w:t>is under a consent decree with the U.S. Environmental Protection Agency (EPA)</w:t>
      </w:r>
      <w:r w:rsidR="00406AF6">
        <w:t>. As such,</w:t>
      </w:r>
      <w:r w:rsidR="00406AF6" w:rsidRPr="00406AF6">
        <w:t xml:space="preserve"> there would be significant environmental regulations, permits, and approvals needed to conduct any demolition or new construction on the property</w:t>
      </w:r>
      <w:r w:rsidR="00406AF6">
        <w:t xml:space="preserve">. </w:t>
      </w:r>
      <w:r w:rsidR="004827D9">
        <w:t>An attachment provided to the analysis estimates 26 permits or approvals from at least 11 federal, state, local or tribal entities.</w:t>
      </w:r>
      <w:r w:rsidR="004827D9">
        <w:rPr>
          <w:rStyle w:val="FootnoteReference"/>
        </w:rPr>
        <w:footnoteReference w:id="3"/>
      </w:r>
      <w:r w:rsidR="004827D9">
        <w:t xml:space="preserve"> </w:t>
      </w:r>
      <w:r w:rsidR="00EA2EF9">
        <w:t xml:space="preserve">The </w:t>
      </w:r>
      <w:r w:rsidR="00585AA5">
        <w:t xml:space="preserve">estimated costs </w:t>
      </w:r>
      <w:r w:rsidR="00EA2EF9">
        <w:t>for environmental assessments, permitting, and cleanup</w:t>
      </w:r>
      <w:r w:rsidR="00585AA5">
        <w:t xml:space="preserve">, which would depend on the levels of hazardous materials identified during the process, range from $14 million to </w:t>
      </w:r>
      <w:r w:rsidR="00401780">
        <w:t>$32.6 million.</w:t>
      </w:r>
      <w:r w:rsidR="004A3D42">
        <w:t xml:space="preserve"> The estimated costs for </w:t>
      </w:r>
      <w:r w:rsidR="005950D9">
        <w:t>d</w:t>
      </w:r>
      <w:r w:rsidR="005950D9" w:rsidRPr="005950D9">
        <w:t xml:space="preserve">emolishing the existing infrastructure, disposing and recycling materials from demolition, environmental remediation, and constructing an </w:t>
      </w:r>
      <w:r w:rsidR="005950D9">
        <w:t xml:space="preserve">intermodal </w:t>
      </w:r>
      <w:r w:rsidR="00832AD4">
        <w:t xml:space="preserve">waste </w:t>
      </w:r>
      <w:r w:rsidR="005950D9">
        <w:t>facility</w:t>
      </w:r>
      <w:r w:rsidR="005950D9" w:rsidRPr="005950D9">
        <w:t xml:space="preserve"> on the property </w:t>
      </w:r>
      <w:r w:rsidR="00832AD4">
        <w:t>range</w:t>
      </w:r>
      <w:r w:rsidR="005950D9" w:rsidRPr="005950D9">
        <w:t xml:space="preserve"> between $47</w:t>
      </w:r>
      <w:r w:rsidR="00832AD4">
        <w:t xml:space="preserve"> million</w:t>
      </w:r>
      <w:r w:rsidR="005950D9" w:rsidRPr="005950D9">
        <w:t xml:space="preserve"> and $57.2 million.</w:t>
      </w:r>
    </w:p>
    <w:p w14:paraId="6B68FE1E" w14:textId="77777777" w:rsidR="006B2E04" w:rsidRDefault="006B2E04" w:rsidP="000104F0"/>
    <w:p w14:paraId="3C573512" w14:textId="6E72B5F7" w:rsidR="00D25AB1" w:rsidRDefault="00566824" w:rsidP="00E3360C">
      <w:r>
        <w:t xml:space="preserve">The analysis addresses the costs of </w:t>
      </w:r>
      <w:proofErr w:type="spellStart"/>
      <w:r>
        <w:t>surplussing</w:t>
      </w:r>
      <w:proofErr w:type="spellEnd"/>
      <w:r>
        <w:t xml:space="preserve"> the property by indicating </w:t>
      </w:r>
      <w:r w:rsidR="003A3FFC">
        <w:t xml:space="preserve">SWD would have to either contract with an existing privately-owned intermodal facility or acquire a new property </w:t>
      </w:r>
      <w:proofErr w:type="gramStart"/>
      <w:r w:rsidR="003A3FFC">
        <w:t>in the event that</w:t>
      </w:r>
      <w:proofErr w:type="gramEnd"/>
      <w:r w:rsidR="003A3FFC">
        <w:t xml:space="preserve"> the long-term disposal decision involves waste export by rail.</w:t>
      </w:r>
      <w:r w:rsidR="00470162">
        <w:t xml:space="preserve"> </w:t>
      </w:r>
      <w:r w:rsidR="00F217B8">
        <w:t xml:space="preserve">On the other hand, the benefits of </w:t>
      </w:r>
      <w:proofErr w:type="spellStart"/>
      <w:r w:rsidR="00F217B8">
        <w:t>surplussing</w:t>
      </w:r>
      <w:proofErr w:type="spellEnd"/>
      <w:r w:rsidR="00F217B8">
        <w:t xml:space="preserve"> would include revenue from the sale of the property. The appraisal required in the proviso </w:t>
      </w:r>
      <w:r w:rsidR="002C3A0A">
        <w:t xml:space="preserve">appraised the property in its current state at $22.5 million. It also indicated that </w:t>
      </w:r>
      <w:r w:rsidR="00382919">
        <w:t>the property could be valued at $45 million if all the structures were remove</w:t>
      </w:r>
      <w:r w:rsidR="00E3360C">
        <w:t>d and all environmental contamination were remediated.</w:t>
      </w:r>
    </w:p>
    <w:p w14:paraId="6CAB7027" w14:textId="6CAF315D" w:rsidR="007D4194" w:rsidRDefault="00E3360C" w:rsidP="007D4194">
      <w:pPr>
        <w:pStyle w:val="Heading4"/>
        <w:rPr>
          <w:i w:val="0"/>
          <w:iCs/>
          <w:u w:val="none"/>
        </w:rPr>
      </w:pPr>
      <w:r w:rsidRPr="00E3360C">
        <w:rPr>
          <w:iCs/>
        </w:rPr>
        <w:t xml:space="preserve">B.  A copy of the department of natural resources and </w:t>
      </w:r>
      <w:proofErr w:type="spellStart"/>
      <w:r w:rsidRPr="00E3360C">
        <w:rPr>
          <w:iCs/>
        </w:rPr>
        <w:t>parks's</w:t>
      </w:r>
      <w:proofErr w:type="spellEnd"/>
      <w:r w:rsidRPr="00E3360C">
        <w:rPr>
          <w:iCs/>
        </w:rPr>
        <w:t xml:space="preserve"> 2026 report submitted to the facilities management division in compliance with K.C.C. 4.56.070</w:t>
      </w:r>
      <w:r w:rsidR="00BF3C73">
        <w:rPr>
          <w:iCs/>
        </w:rPr>
        <w:t>.</w:t>
      </w:r>
      <w:r w:rsidR="00DD0AB5" w:rsidRPr="00DD0AB5">
        <w:rPr>
          <w:iCs/>
          <w:u w:val="none"/>
        </w:rPr>
        <w:t xml:space="preserve"> </w:t>
      </w:r>
      <w:r w:rsidR="00BF3C73">
        <w:rPr>
          <w:i w:val="0"/>
          <w:iCs/>
          <w:u w:val="none"/>
        </w:rPr>
        <w:t xml:space="preserve">The </w:t>
      </w:r>
      <w:r w:rsidR="00175A83">
        <w:rPr>
          <w:i w:val="0"/>
          <w:iCs/>
          <w:u w:val="none"/>
        </w:rPr>
        <w:t xml:space="preserve">spreadsheet </w:t>
      </w:r>
      <w:r w:rsidR="00BF3C73">
        <w:rPr>
          <w:i w:val="0"/>
          <w:iCs/>
          <w:u w:val="none"/>
        </w:rPr>
        <w:t xml:space="preserve">report from SWD was provided as </w:t>
      </w:r>
      <w:r w:rsidR="00175A83">
        <w:rPr>
          <w:i w:val="0"/>
          <w:iCs/>
          <w:u w:val="none"/>
        </w:rPr>
        <w:t>an attachment</w:t>
      </w:r>
      <w:r w:rsidR="008F0031">
        <w:rPr>
          <w:i w:val="0"/>
          <w:iCs/>
          <w:u w:val="none"/>
        </w:rPr>
        <w:t xml:space="preserve"> to</w:t>
      </w:r>
      <w:r w:rsidR="00BF3C73">
        <w:rPr>
          <w:i w:val="0"/>
          <w:iCs/>
          <w:u w:val="none"/>
        </w:rPr>
        <w:t xml:space="preserve"> the proviso response.</w:t>
      </w:r>
      <w:r w:rsidR="001F4564">
        <w:rPr>
          <w:rStyle w:val="FootnoteReference"/>
          <w:i w:val="0"/>
          <w:iCs/>
          <w:u w:val="none"/>
        </w:rPr>
        <w:footnoteReference w:id="4"/>
      </w:r>
      <w:r w:rsidR="00BF3C73">
        <w:rPr>
          <w:i w:val="0"/>
          <w:iCs/>
          <w:u w:val="none"/>
        </w:rPr>
        <w:t xml:space="preserve"> </w:t>
      </w:r>
      <w:r w:rsidR="00AC68FD">
        <w:rPr>
          <w:i w:val="0"/>
          <w:iCs/>
          <w:u w:val="none"/>
        </w:rPr>
        <w:t xml:space="preserve"> </w:t>
      </w:r>
      <w:r w:rsidR="008F0031">
        <w:rPr>
          <w:i w:val="0"/>
          <w:iCs/>
          <w:u w:val="none"/>
        </w:rPr>
        <w:t xml:space="preserve">The spreadsheet indicates that SWD did not consider Harbor Island as surplus </w:t>
      </w:r>
      <w:r w:rsidR="00C3714F">
        <w:rPr>
          <w:i w:val="0"/>
          <w:iCs/>
          <w:u w:val="none"/>
        </w:rPr>
        <w:t xml:space="preserve">to the agency's needs. </w:t>
      </w:r>
    </w:p>
    <w:p w14:paraId="36A50191" w14:textId="53981F56" w:rsidR="00F47009" w:rsidRDefault="001F4564" w:rsidP="008B2BE7">
      <w:pPr>
        <w:pStyle w:val="Heading4"/>
        <w:rPr>
          <w:i w:val="0"/>
          <w:iCs/>
          <w:u w:val="none"/>
        </w:rPr>
      </w:pPr>
      <w:r w:rsidRPr="00092CDF">
        <w:rPr>
          <w:rFonts w:ascii="Aptos" w:eastAsia="Times New Roman" w:hAnsi="Aptos" w:cs="Arial"/>
          <w:iCs/>
          <w:kern w:val="0"/>
          <w14:ligatures w14:val="none"/>
        </w:rPr>
        <w:lastRenderedPageBreak/>
        <w:t>C.  A letter or other written narrative signed by the facilities management division manager reporting the division's judgment whether the department of natural resources and parks and the solid waste division have justified retention of the solid waste division's properties on Harbor Island or whether the facilities management division has determined that another county department has a need for the property that is related to the provision of essential government services consistent with K.C.C. 4.56.070.C.1.</w:t>
      </w:r>
      <w:r w:rsidR="00F70638" w:rsidRPr="00F70638">
        <w:t xml:space="preserve"> </w:t>
      </w:r>
      <w:r w:rsidR="00325901" w:rsidRPr="00F70638">
        <w:rPr>
          <w:i w:val="0"/>
          <w:iCs/>
          <w:u w:val="none"/>
        </w:rPr>
        <w:t xml:space="preserve">The </w:t>
      </w:r>
      <w:proofErr w:type="spellStart"/>
      <w:r w:rsidR="00A71174" w:rsidRPr="00F70638">
        <w:rPr>
          <w:i w:val="0"/>
          <w:iCs/>
          <w:u w:val="none"/>
        </w:rPr>
        <w:t>Surplussing</w:t>
      </w:r>
      <w:proofErr w:type="spellEnd"/>
      <w:r w:rsidR="00A71174" w:rsidRPr="00F70638">
        <w:rPr>
          <w:i w:val="0"/>
          <w:iCs/>
          <w:u w:val="none"/>
        </w:rPr>
        <w:t xml:space="preserve"> Analysis includes a letter signed by FMD Director, Lisa Pearson. The letter </w:t>
      </w:r>
      <w:r w:rsidR="00431855" w:rsidRPr="00F70638">
        <w:rPr>
          <w:i w:val="0"/>
          <w:iCs/>
          <w:u w:val="none"/>
        </w:rPr>
        <w:t xml:space="preserve">provides FMD's judgment </w:t>
      </w:r>
      <w:r w:rsidR="00637359">
        <w:rPr>
          <w:i w:val="0"/>
          <w:iCs/>
          <w:u w:val="none"/>
        </w:rPr>
        <w:t>that "</w:t>
      </w:r>
      <w:r w:rsidR="00FA7601" w:rsidRPr="00FA7601">
        <w:rPr>
          <w:i w:val="0"/>
          <w:iCs/>
          <w:u w:val="none"/>
        </w:rPr>
        <w:t xml:space="preserve">that the Department of Natural Resources and Parks (DNRP) </w:t>
      </w:r>
      <w:proofErr w:type="gramStart"/>
      <w:r w:rsidR="00FA7601" w:rsidRPr="00FA7601">
        <w:rPr>
          <w:i w:val="0"/>
          <w:iCs/>
          <w:u w:val="none"/>
        </w:rPr>
        <w:t>has</w:t>
      </w:r>
      <w:proofErr w:type="gramEnd"/>
      <w:r w:rsidR="00FA7601" w:rsidRPr="00FA7601">
        <w:rPr>
          <w:i w:val="0"/>
          <w:iCs/>
          <w:u w:val="none"/>
        </w:rPr>
        <w:t xml:space="preserve"> not justified retention of this property, nor is there another County department that has a need for the property related to the provision of essential government services consistent with K.C.C.</w:t>
      </w:r>
      <w:r w:rsidR="00FA7601">
        <w:rPr>
          <w:i w:val="0"/>
          <w:iCs/>
          <w:u w:val="none"/>
        </w:rPr>
        <w:t xml:space="preserve"> </w:t>
      </w:r>
      <w:r w:rsidR="00FA7601" w:rsidRPr="00FA7601">
        <w:rPr>
          <w:i w:val="0"/>
          <w:iCs/>
          <w:u w:val="none"/>
        </w:rPr>
        <w:t>4.56.070.C.1.</w:t>
      </w:r>
      <w:r w:rsidR="00FA7601">
        <w:rPr>
          <w:i w:val="0"/>
          <w:iCs/>
          <w:u w:val="none"/>
        </w:rPr>
        <w:t xml:space="preserve">" </w:t>
      </w:r>
      <w:r w:rsidR="00AF4ABA">
        <w:rPr>
          <w:i w:val="0"/>
          <w:iCs/>
          <w:u w:val="none"/>
        </w:rPr>
        <w:t>Based on FMD's review of the environmental conditions and the significant anticipated costs, t</w:t>
      </w:r>
      <w:r w:rsidR="00FA7601">
        <w:rPr>
          <w:i w:val="0"/>
          <w:iCs/>
          <w:u w:val="none"/>
        </w:rPr>
        <w:t>he letter goes on to state that</w:t>
      </w:r>
      <w:r w:rsidR="008B2BE7">
        <w:rPr>
          <w:i w:val="0"/>
          <w:iCs/>
          <w:u w:val="none"/>
        </w:rPr>
        <w:t xml:space="preserve"> "</w:t>
      </w:r>
      <w:r w:rsidR="008B2BE7" w:rsidRPr="008B2BE7">
        <w:rPr>
          <w:i w:val="0"/>
          <w:iCs/>
          <w:u w:val="none"/>
        </w:rPr>
        <w:t>FMD has determined that continued ownership does not represent the highest and best use of the asset.</w:t>
      </w:r>
      <w:r w:rsidR="008B2BE7">
        <w:rPr>
          <w:i w:val="0"/>
          <w:iCs/>
          <w:u w:val="none"/>
        </w:rPr>
        <w:t xml:space="preserve"> </w:t>
      </w:r>
      <w:r w:rsidR="008B2BE7" w:rsidRPr="008B2BE7">
        <w:rPr>
          <w:i w:val="0"/>
          <w:iCs/>
          <w:u w:val="none"/>
        </w:rPr>
        <w:t>Accordingly, FMD recommends disposition of the property in its current “as-is” condition in accordance with applicable King County policies and procedures. Current appraised value in “as-is” condition is $22,500,000.</w:t>
      </w:r>
      <w:r w:rsidR="008762E8">
        <w:rPr>
          <w:i w:val="0"/>
          <w:iCs/>
          <w:u w:val="none"/>
        </w:rPr>
        <w:t>"</w:t>
      </w:r>
    </w:p>
    <w:p w14:paraId="35DC8C02" w14:textId="07F65F90" w:rsidR="005F6D26" w:rsidRPr="005F6D26" w:rsidRDefault="000D7FF9" w:rsidP="005F6D26">
      <w:r w:rsidRPr="000D7FF9">
        <w:t>Since the transmittal of the FMD letter and the proviso response, t</w:t>
      </w:r>
      <w:r w:rsidR="000C239A" w:rsidRPr="000D7FF9">
        <w:t>he</w:t>
      </w:r>
      <w:r w:rsidR="005F6D26" w:rsidRPr="000D7FF9">
        <w:t xml:space="preserve"> </w:t>
      </w:r>
      <w:r w:rsidR="00A73FAF" w:rsidRPr="000D7FF9">
        <w:t xml:space="preserve">July 7, 2026, Executive Office press release that announced </w:t>
      </w:r>
      <w:r w:rsidR="00041D26" w:rsidRPr="000D7FF9">
        <w:t>Harbor Island Studios</w:t>
      </w:r>
      <w:r w:rsidR="00A73FAF" w:rsidRPr="000D7FF9">
        <w:t xml:space="preserve"> have been leased for one year to CREATE48 Media Network</w:t>
      </w:r>
      <w:r w:rsidR="000C239A" w:rsidRPr="000D7FF9">
        <w:t xml:space="preserve"> also stated</w:t>
      </w:r>
      <w:r w:rsidR="00BC32D5" w:rsidRPr="000D7FF9">
        <w:t xml:space="preserve"> "[d]</w:t>
      </w:r>
      <w:proofErr w:type="spellStart"/>
      <w:r w:rsidR="00BC32D5" w:rsidRPr="000D7FF9">
        <w:t>ue</w:t>
      </w:r>
      <w:proofErr w:type="spellEnd"/>
      <w:r w:rsidR="00BC32D5" w:rsidRPr="000D7FF9">
        <w:t xml:space="preserve"> to the cost of ongoing maintenance needs, the Solid Waste Division plans to move forward with the </w:t>
      </w:r>
      <w:proofErr w:type="spellStart"/>
      <w:r w:rsidR="00BC32D5" w:rsidRPr="000D7FF9">
        <w:t>surplussing</w:t>
      </w:r>
      <w:proofErr w:type="spellEnd"/>
      <w:r w:rsidR="00BC32D5" w:rsidRPr="000D7FF9">
        <w:t> process over the next year to determine if there is another government or private entity who would like to purchase the space."</w:t>
      </w:r>
      <w:r w:rsidR="00BC32D5" w:rsidRPr="000D7FF9">
        <w:rPr>
          <w:rStyle w:val="FootnoteReference"/>
        </w:rPr>
        <w:footnoteReference w:id="5"/>
      </w:r>
      <w:r w:rsidR="00BC32D5" w:rsidRPr="00BC32D5">
        <w:t> </w:t>
      </w:r>
    </w:p>
    <w:p w14:paraId="4EB81A5A" w14:textId="27F9638A" w:rsidR="00357E7B" w:rsidRDefault="007969F7" w:rsidP="00357E7B">
      <w:pPr>
        <w:pStyle w:val="Heading4"/>
        <w:rPr>
          <w:i w:val="0"/>
          <w:iCs/>
          <w:u w:val="none"/>
        </w:rPr>
      </w:pPr>
      <w:r w:rsidRPr="00092CDF">
        <w:rPr>
          <w:rFonts w:ascii="Aptos" w:eastAsia="Times New Roman" w:hAnsi="Aptos" w:cs="Arial"/>
          <w:iCs/>
          <w:kern w:val="0"/>
          <w14:ligatures w14:val="none"/>
        </w:rPr>
        <w:t>D.  A property appraisal for the site.</w:t>
      </w:r>
      <w:r>
        <w:rPr>
          <w:rFonts w:ascii="Aptos" w:eastAsia="Times New Roman" w:hAnsi="Aptos" w:cs="Arial"/>
          <w:i w:val="0"/>
          <w:kern w:val="0"/>
          <w:u w:val="none"/>
          <w14:ligatures w14:val="none"/>
        </w:rPr>
        <w:t xml:space="preserve"> </w:t>
      </w:r>
      <w:r>
        <w:rPr>
          <w:i w:val="0"/>
          <w:iCs/>
          <w:u w:val="none"/>
        </w:rPr>
        <w:t xml:space="preserve">The required appraisal, which was described above, was provided as an attachment to the </w:t>
      </w:r>
      <w:r w:rsidR="00D61E8E">
        <w:rPr>
          <w:i w:val="0"/>
          <w:iCs/>
          <w:u w:val="none"/>
        </w:rPr>
        <w:t>proviso response.</w:t>
      </w:r>
      <w:r w:rsidR="00D61E8E">
        <w:rPr>
          <w:rStyle w:val="FootnoteReference"/>
          <w:i w:val="0"/>
          <w:iCs/>
          <w:u w:val="none"/>
        </w:rPr>
        <w:footnoteReference w:id="6"/>
      </w:r>
    </w:p>
    <w:p w14:paraId="093D978B" w14:textId="7CBC50D8" w:rsidR="00FD6FB9" w:rsidRPr="00FD6FB9" w:rsidRDefault="00FD6FB9" w:rsidP="00FD6FB9">
      <w:r w:rsidRPr="00D85E6F">
        <w:rPr>
          <w:rStyle w:val="Heading4Char"/>
        </w:rPr>
        <w:t>Next steps</w:t>
      </w:r>
      <w:r w:rsidRPr="00FD6FB9">
        <w:rPr>
          <w:rStyle w:val="Heading4Char"/>
        </w:rPr>
        <w:t>.</w:t>
      </w:r>
      <w:r w:rsidRPr="00FD6FB9">
        <w:t xml:space="preserve"> Council action on the transmitted </w:t>
      </w:r>
      <w:r>
        <w:t>Harbor Island Assessment</w:t>
      </w:r>
      <w:r w:rsidRPr="00FD6FB9">
        <w:t xml:space="preserve"> Report (Proposed Motion </w:t>
      </w:r>
      <w:r w:rsidR="00CA5201">
        <w:t>2026</w:t>
      </w:r>
      <w:r w:rsidRPr="00FD6FB9">
        <w:t>-</w:t>
      </w:r>
      <w:r w:rsidR="00D61E8E">
        <w:t>0146</w:t>
      </w:r>
      <w:r w:rsidRPr="00FD6FB9">
        <w:t>) would acknowledge receipt of the report and release $</w:t>
      </w:r>
      <w:r w:rsidR="00970C3B">
        <w:t>1,000</w:t>
      </w:r>
      <w:r w:rsidRPr="00FD6FB9">
        <w:t>,000 that the budget ordinance encumbered</w:t>
      </w:r>
      <w:r w:rsidR="00970C3B">
        <w:t xml:space="preserve"> </w:t>
      </w:r>
      <w:r w:rsidR="008D1389">
        <w:t>in the Solid Waste appropriation and $100,000</w:t>
      </w:r>
      <w:r w:rsidR="001E36D8">
        <w:t xml:space="preserve"> encumbered</w:t>
      </w:r>
      <w:r w:rsidR="008D1389">
        <w:t xml:space="preserve"> in the Facilities Management Internal Service appropriation</w:t>
      </w:r>
      <w:r w:rsidR="00CA5201">
        <w:t xml:space="preserve">. </w:t>
      </w:r>
      <w:r w:rsidRPr="00FD6FB9">
        <w:t xml:space="preserve">As noted </w:t>
      </w:r>
      <w:r w:rsidR="005F1325" w:rsidRPr="00FD6FB9">
        <w:t>above,</w:t>
      </w:r>
      <w:r w:rsidRPr="00FD6FB9">
        <w:t xml:space="preserve"> the </w:t>
      </w:r>
      <w:proofErr w:type="gramStart"/>
      <w:r w:rsidRPr="00FD6FB9">
        <w:t>transmitted report</w:t>
      </w:r>
      <w:proofErr w:type="gramEnd"/>
      <w:r w:rsidRPr="00FD6FB9">
        <w:t xml:space="preserve"> </w:t>
      </w:r>
      <w:proofErr w:type="gramStart"/>
      <w:r w:rsidRPr="00FD6FB9">
        <w:t>appears</w:t>
      </w:r>
      <w:proofErr w:type="gramEnd"/>
      <w:r w:rsidRPr="00FD6FB9">
        <w:t xml:space="preserve"> to satisfy the requirements in the budget proviso.</w:t>
      </w:r>
    </w:p>
    <w:p w14:paraId="3778C3C0" w14:textId="77777777" w:rsidR="00192F79" w:rsidRPr="00192F79" w:rsidRDefault="00192F79" w:rsidP="003400B1">
      <w:pPr>
        <w:pStyle w:val="Heading2"/>
      </w:pPr>
      <w:r w:rsidRPr="00192F79">
        <w:t>INVITED</w:t>
      </w:r>
    </w:p>
    <w:p w14:paraId="0AE5F4C4" w14:textId="29D1ABE4" w:rsidR="00B0361F" w:rsidRDefault="00BE4A2A" w:rsidP="005C2B98">
      <w:pPr>
        <w:pStyle w:val="BulletedList"/>
      </w:pPr>
      <w:r>
        <w:t>Rebecca Singer, Division Director, Solid Waste Division</w:t>
      </w:r>
      <w:r w:rsidR="0066318D">
        <w:t>, Department of Natural Resources and Parks</w:t>
      </w:r>
    </w:p>
    <w:p w14:paraId="61130D99" w14:textId="6CA5773A" w:rsidR="00516827" w:rsidRPr="00192F79" w:rsidRDefault="00A0418A" w:rsidP="005C2B98">
      <w:pPr>
        <w:pStyle w:val="BulletedList"/>
      </w:pPr>
      <w:r w:rsidRPr="00A0418A">
        <w:lastRenderedPageBreak/>
        <w:t>Lisa Pearson</w:t>
      </w:r>
      <w:r w:rsidR="00516827" w:rsidRPr="00A0418A">
        <w:t>,</w:t>
      </w:r>
      <w:r w:rsidR="00516827">
        <w:t xml:space="preserve"> Division Director, Facilities Management Division</w:t>
      </w:r>
    </w:p>
    <w:p w14:paraId="1F354572" w14:textId="77777777" w:rsidR="00192F79" w:rsidRPr="00192F79" w:rsidRDefault="00192F79" w:rsidP="003400B1">
      <w:pPr>
        <w:pStyle w:val="Heading2"/>
      </w:pPr>
      <w:bookmarkStart w:id="4" w:name="_ATTACHMENTS"/>
      <w:bookmarkEnd w:id="4"/>
      <w:r w:rsidRPr="00192F79">
        <w:t>ATTACHMENTS</w:t>
      </w:r>
    </w:p>
    <w:p w14:paraId="59B5E38E" w14:textId="5869DAAA" w:rsidR="00192F79" w:rsidRDefault="00192F79" w:rsidP="00420055">
      <w:pPr>
        <w:pStyle w:val="NumberedList"/>
      </w:pPr>
      <w:r w:rsidRPr="00420055">
        <w:t>Proposed Motion 2026-</w:t>
      </w:r>
      <w:r w:rsidR="008D1389">
        <w:t>0146</w:t>
      </w:r>
      <w:r w:rsidRPr="00420055">
        <w:t xml:space="preserve"> (and its attachment)</w:t>
      </w:r>
    </w:p>
    <w:p w14:paraId="18876384" w14:textId="77777777" w:rsidR="00192F79" w:rsidRPr="00420055" w:rsidRDefault="00192F79" w:rsidP="00420055">
      <w:pPr>
        <w:pStyle w:val="NumberedList"/>
      </w:pPr>
      <w:r w:rsidRPr="00420055">
        <w:t>Transmittal Letter</w:t>
      </w:r>
    </w:p>
    <w:p w14:paraId="5A9E427F" w14:textId="20858387" w:rsidR="00192F79" w:rsidRPr="008F2A9E" w:rsidRDefault="00E05628" w:rsidP="00420055">
      <w:pPr>
        <w:pStyle w:val="NumberedList"/>
      </w:pPr>
      <w:r w:rsidRPr="008F2A9E">
        <w:t>Appendix A</w:t>
      </w:r>
      <w:r w:rsidR="00602AA8" w:rsidRPr="008F2A9E">
        <w:t xml:space="preserve"> to </w:t>
      </w:r>
      <w:proofErr w:type="spellStart"/>
      <w:r w:rsidR="00602AA8" w:rsidRPr="008F2A9E">
        <w:t>Surplussing</w:t>
      </w:r>
      <w:proofErr w:type="spellEnd"/>
      <w:r w:rsidR="00602AA8" w:rsidRPr="008F2A9E">
        <w:t xml:space="preserve"> Analysis, Appraisal of Harbor Island</w:t>
      </w:r>
    </w:p>
    <w:p w14:paraId="7739D980" w14:textId="5B343C90" w:rsidR="00263517" w:rsidRPr="008F2A9E" w:rsidRDefault="00263517" w:rsidP="00420055">
      <w:pPr>
        <w:pStyle w:val="NumberedList"/>
      </w:pPr>
      <w:r w:rsidRPr="008F2A9E">
        <w:t xml:space="preserve">Appendix B to </w:t>
      </w:r>
      <w:proofErr w:type="spellStart"/>
      <w:r w:rsidRPr="008F2A9E">
        <w:t>Surplussing</w:t>
      </w:r>
      <w:proofErr w:type="spellEnd"/>
      <w:r w:rsidRPr="008F2A9E">
        <w:t xml:space="preserve"> Analysis, Permits and Approvals</w:t>
      </w:r>
      <w:r w:rsidR="00C66F14" w:rsidRPr="008F2A9E">
        <w:t xml:space="preserve"> Required for Development of Harbor Island Property</w:t>
      </w:r>
    </w:p>
    <w:p w14:paraId="07090FDF" w14:textId="6F855F51" w:rsidR="00C66F14" w:rsidRPr="008F2A9E" w:rsidRDefault="00C66F14" w:rsidP="00420055">
      <w:pPr>
        <w:pStyle w:val="NumberedList"/>
      </w:pPr>
      <w:r w:rsidRPr="008F2A9E">
        <w:t xml:space="preserve">Appendix C to </w:t>
      </w:r>
      <w:proofErr w:type="spellStart"/>
      <w:r w:rsidRPr="008F2A9E">
        <w:t>Surplussing</w:t>
      </w:r>
      <w:proofErr w:type="spellEnd"/>
      <w:r w:rsidRPr="008F2A9E">
        <w:t xml:space="preserve"> Analysis, </w:t>
      </w:r>
      <w:r w:rsidR="00D109A3" w:rsidRPr="008F2A9E">
        <w:t xml:space="preserve">Custodial Real Property </w:t>
      </w:r>
      <w:r w:rsidR="00E419A7" w:rsidRPr="008F2A9E">
        <w:t>Form from SWD</w:t>
      </w:r>
    </w:p>
    <w:p w14:paraId="0B865183" w14:textId="2184ACF9" w:rsidR="00192F79" w:rsidRPr="008F2A9E" w:rsidRDefault="00764120" w:rsidP="008F2A9E">
      <w:pPr>
        <w:pStyle w:val="NumberedList"/>
      </w:pPr>
      <w:r w:rsidRPr="008F2A9E">
        <w:t xml:space="preserve">Appendix D to </w:t>
      </w:r>
      <w:proofErr w:type="spellStart"/>
      <w:r w:rsidRPr="008F2A9E">
        <w:t>Surplussing</w:t>
      </w:r>
      <w:proofErr w:type="spellEnd"/>
      <w:r w:rsidRPr="008F2A9E">
        <w:t xml:space="preserve"> Analysis, Harbor Island Disposition Recommendation Letter from FMD</w:t>
      </w:r>
    </w:p>
    <w:sectPr w:rsidR="00192F79" w:rsidRPr="008F2A9E" w:rsidSect="0070230F">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FD960" w14:textId="77777777" w:rsidR="00133432" w:rsidRDefault="00133432" w:rsidP="00D700B6">
      <w:pPr>
        <w:spacing w:line="240" w:lineRule="auto"/>
      </w:pPr>
      <w:r>
        <w:separator/>
      </w:r>
    </w:p>
  </w:endnote>
  <w:endnote w:type="continuationSeparator" w:id="0">
    <w:p w14:paraId="30495A6E" w14:textId="77777777" w:rsidR="00133432" w:rsidRDefault="00133432"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4823E" w14:textId="77777777" w:rsidR="00133432" w:rsidRDefault="00133432" w:rsidP="00D700B6">
      <w:pPr>
        <w:spacing w:line="240" w:lineRule="auto"/>
      </w:pPr>
      <w:r>
        <w:separator/>
      </w:r>
    </w:p>
  </w:footnote>
  <w:footnote w:type="continuationSeparator" w:id="0">
    <w:p w14:paraId="300212F8" w14:textId="77777777" w:rsidR="00133432" w:rsidRDefault="00133432" w:rsidP="00D700B6">
      <w:pPr>
        <w:spacing w:line="240" w:lineRule="auto"/>
      </w:pPr>
      <w:r>
        <w:continuationSeparator/>
      </w:r>
    </w:p>
  </w:footnote>
  <w:footnote w:id="1">
    <w:p w14:paraId="1DBAE11E" w14:textId="0A82AAB2" w:rsidR="00E36A14" w:rsidRDefault="00E36A14">
      <w:pPr>
        <w:pStyle w:val="FootnoteText"/>
      </w:pPr>
      <w:r>
        <w:rPr>
          <w:rStyle w:val="FootnoteReference"/>
        </w:rPr>
        <w:footnoteRef/>
      </w:r>
      <w:r>
        <w:t xml:space="preserve"> </w:t>
      </w:r>
      <w:r w:rsidR="00616943" w:rsidRPr="003D194A">
        <w:t>Ordinance 14710.</w:t>
      </w:r>
      <w:r w:rsidR="00616943">
        <w:t xml:space="preserve"> </w:t>
      </w:r>
      <w:hyperlink r:id="rId1" w:history="1">
        <w:r w:rsidR="00616943" w:rsidRPr="003D194A">
          <w:rPr>
            <w:rStyle w:val="Hyperlink"/>
          </w:rPr>
          <w:t>https://mkcclegisearch.kingcounty.gov/LegislationDetail.aspx?ID=551407&amp;GUID=11C8AF4E-B5C9-4B20-9539-14741E1C7462&amp;Options=Advanced&amp;Search=</w:t>
        </w:r>
      </w:hyperlink>
    </w:p>
  </w:footnote>
  <w:footnote w:id="2">
    <w:p w14:paraId="16CFEE83" w14:textId="38D58753" w:rsidR="00616943" w:rsidRDefault="00616943">
      <w:pPr>
        <w:pStyle w:val="FootnoteText"/>
      </w:pPr>
      <w:r>
        <w:rPr>
          <w:rStyle w:val="FootnoteReference"/>
        </w:rPr>
        <w:footnoteRef/>
      </w:r>
      <w:r>
        <w:t xml:space="preserve"> </w:t>
      </w:r>
      <w:r w:rsidR="00B35BE2">
        <w:t xml:space="preserve">Ordinance 20023. </w:t>
      </w:r>
      <w:hyperlink r:id="rId2" w:history="1">
        <w:r w:rsidR="00B35BE2" w:rsidRPr="00E91936">
          <w:rPr>
            <w:rStyle w:val="Hyperlink"/>
          </w:rPr>
          <w:t>https://mkcclegisearch.kingcounty.gov/LegislationDetail.aspx?ID=7680373&amp;GUID=B4E9E09C-A982-4A8C-A0DA-6CC195D69EE0&amp;Options=Advanced&amp;Search=</w:t>
        </w:r>
      </w:hyperlink>
    </w:p>
  </w:footnote>
  <w:footnote w:id="3">
    <w:p w14:paraId="0654EC5D" w14:textId="57E9CBCF" w:rsidR="004827D9" w:rsidRDefault="004827D9">
      <w:pPr>
        <w:pStyle w:val="FootnoteText"/>
      </w:pPr>
      <w:r>
        <w:rPr>
          <w:rStyle w:val="FootnoteReference"/>
        </w:rPr>
        <w:footnoteRef/>
      </w:r>
      <w:r>
        <w:t xml:space="preserve"> </w:t>
      </w:r>
      <w:r w:rsidR="00D37890" w:rsidRPr="00D37890">
        <w:t>Appendix B to Surplussing Analysis, Permits and Approvals Required for Development of Harbor Island Property</w:t>
      </w:r>
      <w:r w:rsidR="009A5DDB">
        <w:t>,</w:t>
      </w:r>
      <w:r w:rsidR="00D37890">
        <w:t xml:space="preserve"> is Attachment 4 to this staff report.</w:t>
      </w:r>
    </w:p>
  </w:footnote>
  <w:footnote w:id="4">
    <w:p w14:paraId="5EE4586A" w14:textId="421CA324" w:rsidR="001F4564" w:rsidRDefault="001F4564">
      <w:pPr>
        <w:pStyle w:val="FootnoteText"/>
      </w:pPr>
      <w:r>
        <w:rPr>
          <w:rStyle w:val="FootnoteReference"/>
        </w:rPr>
        <w:footnoteRef/>
      </w:r>
      <w:r>
        <w:t xml:space="preserve"> </w:t>
      </w:r>
      <w:r w:rsidR="00800637" w:rsidRPr="00800637">
        <w:t>Appendix C to Surplussing Analysis, Custodial Real Property Form from SWD</w:t>
      </w:r>
      <w:r w:rsidR="00800637">
        <w:t>, is Attachment 5 to this staff report.</w:t>
      </w:r>
    </w:p>
  </w:footnote>
  <w:footnote w:id="5">
    <w:p w14:paraId="2BD12C98" w14:textId="6CDC276C" w:rsidR="00BC32D5" w:rsidRDefault="00BC32D5">
      <w:pPr>
        <w:pStyle w:val="FootnoteText"/>
      </w:pPr>
      <w:r>
        <w:rPr>
          <w:rStyle w:val="FootnoteReference"/>
        </w:rPr>
        <w:footnoteRef/>
      </w:r>
      <w:r>
        <w:t xml:space="preserve"> </w:t>
      </w:r>
      <w:r w:rsidR="00041D26">
        <w:t>"</w:t>
      </w:r>
      <w:r w:rsidR="00041D26" w:rsidRPr="00254FB5">
        <w:t>Executive Zahilay Announces One-Year Lease for Harbor Island Studios with CREATE48 Media Network</w:t>
      </w:r>
      <w:r w:rsidR="00041D26">
        <w:t xml:space="preserve">." </w:t>
      </w:r>
      <w:hyperlink r:id="rId3" w:history="1">
        <w:r w:rsidR="00041D26" w:rsidRPr="00CF4B08">
          <w:rPr>
            <w:rStyle w:val="Hyperlink"/>
          </w:rPr>
          <w:t>https://executive.kingcounty.gov/2026/07/07/executive-zahilay-announces-one-year-lease-for-harbor-island-studios-with-create48-media-network/</w:t>
        </w:r>
      </w:hyperlink>
    </w:p>
  </w:footnote>
  <w:footnote w:id="6">
    <w:p w14:paraId="256C68A5" w14:textId="22CBFB0F" w:rsidR="00D61E8E" w:rsidRDefault="00D61E8E">
      <w:pPr>
        <w:pStyle w:val="FootnoteText"/>
      </w:pPr>
      <w:r>
        <w:rPr>
          <w:rStyle w:val="FootnoteReference"/>
        </w:rPr>
        <w:footnoteRef/>
      </w:r>
      <w:r>
        <w:t xml:space="preserve"> </w:t>
      </w:r>
      <w:r w:rsidR="000928B9" w:rsidRPr="000928B9">
        <w:t>Appendix A to Surplussing Analysis, Appraisal of Harbor Island</w:t>
      </w:r>
      <w:r w:rsidR="009A5DDB">
        <w:t>, is Attachment 3 to this staff 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8"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3" w15:restartNumberingAfterBreak="0">
    <w:nsid w:val="662A1EEC"/>
    <w:multiLevelType w:val="hybridMultilevel"/>
    <w:tmpl w:val="62968EA2"/>
    <w:lvl w:ilvl="0" w:tplc="9B685D2A">
      <w:start w:val="1"/>
      <w:numFmt w:val="bullet"/>
      <w:pStyle w:val="BulletedList"/>
      <w:lvlText w:val=""/>
      <w:lvlJc w:val="right"/>
      <w:pPr>
        <w:ind w:left="6480" w:hanging="360"/>
      </w:pPr>
      <w:rPr>
        <w:rFonts w:ascii="Symbol" w:hAnsi="Symbol" w:hint="default"/>
      </w:rPr>
    </w:lvl>
    <w:lvl w:ilvl="1" w:tplc="FFFFFFFF">
      <w:start w:val="31"/>
      <w:numFmt w:val="bullet"/>
      <w:lvlText w:val="-"/>
      <w:lvlJc w:val="left"/>
      <w:pPr>
        <w:ind w:left="7200" w:hanging="360"/>
      </w:pPr>
      <w:rPr>
        <w:rFonts w:ascii="Arial" w:eastAsia="Times New Roman" w:hAnsi="Arial" w:hint="default"/>
      </w:rPr>
    </w:lvl>
    <w:lvl w:ilvl="2" w:tplc="FFFFFFFF" w:tentative="1">
      <w:start w:val="1"/>
      <w:numFmt w:val="bullet"/>
      <w:lvlText w:val=""/>
      <w:lvlJc w:val="left"/>
      <w:pPr>
        <w:ind w:left="7920" w:hanging="360"/>
      </w:pPr>
      <w:rPr>
        <w:rFonts w:ascii="Wingdings" w:hAnsi="Wingdings" w:hint="default"/>
      </w:rPr>
    </w:lvl>
    <w:lvl w:ilvl="3" w:tplc="FFFFFFFF" w:tentative="1">
      <w:start w:val="1"/>
      <w:numFmt w:val="bullet"/>
      <w:lvlText w:val=""/>
      <w:lvlJc w:val="left"/>
      <w:pPr>
        <w:ind w:left="8640" w:hanging="360"/>
      </w:pPr>
      <w:rPr>
        <w:rFonts w:ascii="Symbol" w:hAnsi="Symbol" w:hint="default"/>
      </w:rPr>
    </w:lvl>
    <w:lvl w:ilvl="4" w:tplc="FFFFFFFF" w:tentative="1">
      <w:start w:val="1"/>
      <w:numFmt w:val="bullet"/>
      <w:lvlText w:val="o"/>
      <w:lvlJc w:val="left"/>
      <w:pPr>
        <w:ind w:left="9360" w:hanging="360"/>
      </w:pPr>
      <w:rPr>
        <w:rFonts w:ascii="Courier New" w:hAnsi="Courier New" w:cs="Courier New" w:hint="default"/>
      </w:rPr>
    </w:lvl>
    <w:lvl w:ilvl="5" w:tplc="FFFFFFFF" w:tentative="1">
      <w:start w:val="1"/>
      <w:numFmt w:val="bullet"/>
      <w:lvlText w:val=""/>
      <w:lvlJc w:val="left"/>
      <w:pPr>
        <w:ind w:left="10080" w:hanging="360"/>
      </w:pPr>
      <w:rPr>
        <w:rFonts w:ascii="Wingdings" w:hAnsi="Wingdings" w:hint="default"/>
      </w:rPr>
    </w:lvl>
    <w:lvl w:ilvl="6" w:tplc="FFFFFFFF" w:tentative="1">
      <w:start w:val="1"/>
      <w:numFmt w:val="bullet"/>
      <w:lvlText w:val=""/>
      <w:lvlJc w:val="left"/>
      <w:pPr>
        <w:ind w:left="10800" w:hanging="360"/>
      </w:pPr>
      <w:rPr>
        <w:rFonts w:ascii="Symbol" w:hAnsi="Symbol" w:hint="default"/>
      </w:rPr>
    </w:lvl>
    <w:lvl w:ilvl="7" w:tplc="FFFFFFFF" w:tentative="1">
      <w:start w:val="1"/>
      <w:numFmt w:val="bullet"/>
      <w:lvlText w:val="o"/>
      <w:lvlJc w:val="left"/>
      <w:pPr>
        <w:ind w:left="11520" w:hanging="360"/>
      </w:pPr>
      <w:rPr>
        <w:rFonts w:ascii="Courier New" w:hAnsi="Courier New" w:cs="Courier New" w:hint="default"/>
      </w:rPr>
    </w:lvl>
    <w:lvl w:ilvl="8" w:tplc="FFFFFFFF" w:tentative="1">
      <w:start w:val="1"/>
      <w:numFmt w:val="bullet"/>
      <w:lvlText w:val=""/>
      <w:lvlJc w:val="left"/>
      <w:pPr>
        <w:ind w:left="12240" w:hanging="360"/>
      </w:pPr>
      <w:rPr>
        <w:rFonts w:ascii="Wingdings" w:hAnsi="Wingdings" w:hint="default"/>
      </w:rPr>
    </w:lvl>
  </w:abstractNum>
  <w:abstractNum w:abstractNumId="14"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8"/>
  </w:num>
  <w:num w:numId="2" w16cid:durableId="1754082663">
    <w:abstractNumId w:val="4"/>
  </w:num>
  <w:num w:numId="3" w16cid:durableId="309797081">
    <w:abstractNumId w:val="14"/>
  </w:num>
  <w:num w:numId="4" w16cid:durableId="1620212311">
    <w:abstractNumId w:val="5"/>
  </w:num>
  <w:num w:numId="5" w16cid:durableId="1356693403">
    <w:abstractNumId w:val="0"/>
  </w:num>
  <w:num w:numId="6" w16cid:durableId="775297526">
    <w:abstractNumId w:val="1"/>
  </w:num>
  <w:num w:numId="7" w16cid:durableId="1954482952">
    <w:abstractNumId w:val="10"/>
  </w:num>
  <w:num w:numId="8" w16cid:durableId="1825854335">
    <w:abstractNumId w:val="12"/>
  </w:num>
  <w:num w:numId="9" w16cid:durableId="993753819">
    <w:abstractNumId w:val="3"/>
  </w:num>
  <w:num w:numId="10" w16cid:durableId="1441951325">
    <w:abstractNumId w:val="11"/>
  </w:num>
  <w:num w:numId="11" w16cid:durableId="1694577282">
    <w:abstractNumId w:val="15"/>
  </w:num>
  <w:num w:numId="12" w16cid:durableId="159005358">
    <w:abstractNumId w:val="2"/>
  </w:num>
  <w:num w:numId="13" w16cid:durableId="946694653">
    <w:abstractNumId w:val="9"/>
  </w:num>
  <w:num w:numId="14" w16cid:durableId="1950157865">
    <w:abstractNumId w:val="7"/>
  </w:num>
  <w:num w:numId="15" w16cid:durableId="1329092550">
    <w:abstractNumId w:val="6"/>
  </w:num>
  <w:num w:numId="16" w16cid:durableId="1225219241">
    <w:abstractNumId w:val="8"/>
  </w:num>
  <w:num w:numId="17" w16cid:durableId="419451794">
    <w:abstractNumId w:val="4"/>
  </w:num>
  <w:num w:numId="18" w16cid:durableId="1264849603">
    <w:abstractNumId w:val="13"/>
  </w:num>
  <w:num w:numId="19" w16cid:durableId="2011172377">
    <w:abstractNumId w:val="14"/>
  </w:num>
  <w:num w:numId="20" w16cid:durableId="19951841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104F0"/>
    <w:rsid w:val="00017BA7"/>
    <w:rsid w:val="00026BA4"/>
    <w:rsid w:val="000314BA"/>
    <w:rsid w:val="00031E5B"/>
    <w:rsid w:val="00032432"/>
    <w:rsid w:val="0003757A"/>
    <w:rsid w:val="00041D26"/>
    <w:rsid w:val="00044347"/>
    <w:rsid w:val="00057BFB"/>
    <w:rsid w:val="000642E3"/>
    <w:rsid w:val="00072233"/>
    <w:rsid w:val="00083C22"/>
    <w:rsid w:val="00087A80"/>
    <w:rsid w:val="0009032E"/>
    <w:rsid w:val="000928B9"/>
    <w:rsid w:val="00092CDF"/>
    <w:rsid w:val="00093837"/>
    <w:rsid w:val="000C239A"/>
    <w:rsid w:val="000D7FF9"/>
    <w:rsid w:val="000E4A1E"/>
    <w:rsid w:val="000F3ECA"/>
    <w:rsid w:val="00120682"/>
    <w:rsid w:val="001310B4"/>
    <w:rsid w:val="00133432"/>
    <w:rsid w:val="001435BA"/>
    <w:rsid w:val="00151EEF"/>
    <w:rsid w:val="001525C0"/>
    <w:rsid w:val="00163106"/>
    <w:rsid w:val="00175A83"/>
    <w:rsid w:val="00181170"/>
    <w:rsid w:val="00192F79"/>
    <w:rsid w:val="00196B7F"/>
    <w:rsid w:val="001A107D"/>
    <w:rsid w:val="001A3542"/>
    <w:rsid w:val="001B1579"/>
    <w:rsid w:val="001C11D8"/>
    <w:rsid w:val="001C6192"/>
    <w:rsid w:val="001D41DC"/>
    <w:rsid w:val="001E36D8"/>
    <w:rsid w:val="001F1C2F"/>
    <w:rsid w:val="001F4564"/>
    <w:rsid w:val="00205D9A"/>
    <w:rsid w:val="00210789"/>
    <w:rsid w:val="00211827"/>
    <w:rsid w:val="00216065"/>
    <w:rsid w:val="00225BBA"/>
    <w:rsid w:val="00263517"/>
    <w:rsid w:val="00276719"/>
    <w:rsid w:val="00283F73"/>
    <w:rsid w:val="00286CF0"/>
    <w:rsid w:val="00287483"/>
    <w:rsid w:val="0029085B"/>
    <w:rsid w:val="002C3A0A"/>
    <w:rsid w:val="002C6DC7"/>
    <w:rsid w:val="002E715A"/>
    <w:rsid w:val="00301F66"/>
    <w:rsid w:val="00325901"/>
    <w:rsid w:val="00332619"/>
    <w:rsid w:val="00335523"/>
    <w:rsid w:val="003400B1"/>
    <w:rsid w:val="00347A71"/>
    <w:rsid w:val="00357E7B"/>
    <w:rsid w:val="00362A1F"/>
    <w:rsid w:val="00382919"/>
    <w:rsid w:val="00395007"/>
    <w:rsid w:val="00395A99"/>
    <w:rsid w:val="003A3FFC"/>
    <w:rsid w:val="003B185B"/>
    <w:rsid w:val="003E3E56"/>
    <w:rsid w:val="00401780"/>
    <w:rsid w:val="004062F3"/>
    <w:rsid w:val="00406319"/>
    <w:rsid w:val="00406AF6"/>
    <w:rsid w:val="00406F62"/>
    <w:rsid w:val="0041751B"/>
    <w:rsid w:val="00420055"/>
    <w:rsid w:val="0043043F"/>
    <w:rsid w:val="00431855"/>
    <w:rsid w:val="004360B2"/>
    <w:rsid w:val="00440B9D"/>
    <w:rsid w:val="00442751"/>
    <w:rsid w:val="00456FCD"/>
    <w:rsid w:val="00467520"/>
    <w:rsid w:val="00470162"/>
    <w:rsid w:val="00472E5A"/>
    <w:rsid w:val="00480419"/>
    <w:rsid w:val="00482157"/>
    <w:rsid w:val="004827D9"/>
    <w:rsid w:val="004873B4"/>
    <w:rsid w:val="00495810"/>
    <w:rsid w:val="004A08A3"/>
    <w:rsid w:val="004A3D42"/>
    <w:rsid w:val="004B5914"/>
    <w:rsid w:val="004D7B13"/>
    <w:rsid w:val="004E6CBB"/>
    <w:rsid w:val="004F2954"/>
    <w:rsid w:val="004F783A"/>
    <w:rsid w:val="00501D58"/>
    <w:rsid w:val="005121E5"/>
    <w:rsid w:val="00516827"/>
    <w:rsid w:val="0051733E"/>
    <w:rsid w:val="00521FBE"/>
    <w:rsid w:val="005423B5"/>
    <w:rsid w:val="005426C1"/>
    <w:rsid w:val="005545C4"/>
    <w:rsid w:val="0056062E"/>
    <w:rsid w:val="00564078"/>
    <w:rsid w:val="00566824"/>
    <w:rsid w:val="00571502"/>
    <w:rsid w:val="0057370F"/>
    <w:rsid w:val="00577C19"/>
    <w:rsid w:val="00585AA5"/>
    <w:rsid w:val="00590E59"/>
    <w:rsid w:val="005950D9"/>
    <w:rsid w:val="005A5759"/>
    <w:rsid w:val="005B1B50"/>
    <w:rsid w:val="005C2B98"/>
    <w:rsid w:val="005C76F4"/>
    <w:rsid w:val="005D7BCA"/>
    <w:rsid w:val="005E6A5E"/>
    <w:rsid w:val="005F1325"/>
    <w:rsid w:val="005F6D26"/>
    <w:rsid w:val="00601F87"/>
    <w:rsid w:val="00602AA8"/>
    <w:rsid w:val="0061319E"/>
    <w:rsid w:val="00613D6E"/>
    <w:rsid w:val="00616943"/>
    <w:rsid w:val="00624C8E"/>
    <w:rsid w:val="00625DAE"/>
    <w:rsid w:val="00631619"/>
    <w:rsid w:val="00632807"/>
    <w:rsid w:val="00635195"/>
    <w:rsid w:val="00635C5F"/>
    <w:rsid w:val="00637359"/>
    <w:rsid w:val="00641941"/>
    <w:rsid w:val="00642CC1"/>
    <w:rsid w:val="00655124"/>
    <w:rsid w:val="00655FBB"/>
    <w:rsid w:val="0066318D"/>
    <w:rsid w:val="00673632"/>
    <w:rsid w:val="00682C1E"/>
    <w:rsid w:val="00683F8D"/>
    <w:rsid w:val="006B2E04"/>
    <w:rsid w:val="006B7A1A"/>
    <w:rsid w:val="006D6B53"/>
    <w:rsid w:val="006E1804"/>
    <w:rsid w:val="006F3D83"/>
    <w:rsid w:val="006F5902"/>
    <w:rsid w:val="0070230F"/>
    <w:rsid w:val="00717C25"/>
    <w:rsid w:val="00731E04"/>
    <w:rsid w:val="007331A4"/>
    <w:rsid w:val="00743C40"/>
    <w:rsid w:val="00751E4D"/>
    <w:rsid w:val="00754BFB"/>
    <w:rsid w:val="00764120"/>
    <w:rsid w:val="0076495D"/>
    <w:rsid w:val="00766551"/>
    <w:rsid w:val="00783114"/>
    <w:rsid w:val="007969F7"/>
    <w:rsid w:val="007A2B36"/>
    <w:rsid w:val="007A3CA0"/>
    <w:rsid w:val="007A5DFD"/>
    <w:rsid w:val="007B3C12"/>
    <w:rsid w:val="007C4A6E"/>
    <w:rsid w:val="007C5C08"/>
    <w:rsid w:val="007C62BB"/>
    <w:rsid w:val="007D02CC"/>
    <w:rsid w:val="007D4194"/>
    <w:rsid w:val="007E34AE"/>
    <w:rsid w:val="007F36EC"/>
    <w:rsid w:val="00800637"/>
    <w:rsid w:val="00802696"/>
    <w:rsid w:val="008072F9"/>
    <w:rsid w:val="008079F0"/>
    <w:rsid w:val="008140ED"/>
    <w:rsid w:val="00822278"/>
    <w:rsid w:val="00832AD4"/>
    <w:rsid w:val="008341D8"/>
    <w:rsid w:val="00835EFD"/>
    <w:rsid w:val="008436DA"/>
    <w:rsid w:val="00854461"/>
    <w:rsid w:val="00855A4F"/>
    <w:rsid w:val="00862161"/>
    <w:rsid w:val="008741ED"/>
    <w:rsid w:val="00874488"/>
    <w:rsid w:val="008762E8"/>
    <w:rsid w:val="0088313A"/>
    <w:rsid w:val="008978F4"/>
    <w:rsid w:val="008B2BE7"/>
    <w:rsid w:val="008C0633"/>
    <w:rsid w:val="008C6AF0"/>
    <w:rsid w:val="008D1389"/>
    <w:rsid w:val="008D3DC0"/>
    <w:rsid w:val="008E1E01"/>
    <w:rsid w:val="008E2D78"/>
    <w:rsid w:val="008E625F"/>
    <w:rsid w:val="008F0031"/>
    <w:rsid w:val="008F2A9E"/>
    <w:rsid w:val="00901E85"/>
    <w:rsid w:val="00902365"/>
    <w:rsid w:val="00905826"/>
    <w:rsid w:val="00930A37"/>
    <w:rsid w:val="00936038"/>
    <w:rsid w:val="009432BF"/>
    <w:rsid w:val="00943FEC"/>
    <w:rsid w:val="00946232"/>
    <w:rsid w:val="009463CF"/>
    <w:rsid w:val="00947D82"/>
    <w:rsid w:val="00957515"/>
    <w:rsid w:val="00970C3B"/>
    <w:rsid w:val="00981A10"/>
    <w:rsid w:val="00985C98"/>
    <w:rsid w:val="0099046E"/>
    <w:rsid w:val="009A5DDB"/>
    <w:rsid w:val="009C2B77"/>
    <w:rsid w:val="009D0E4B"/>
    <w:rsid w:val="009D24EF"/>
    <w:rsid w:val="009F0009"/>
    <w:rsid w:val="009F5497"/>
    <w:rsid w:val="00A010D6"/>
    <w:rsid w:val="00A0418A"/>
    <w:rsid w:val="00A113D6"/>
    <w:rsid w:val="00A119AB"/>
    <w:rsid w:val="00A32F00"/>
    <w:rsid w:val="00A40FA1"/>
    <w:rsid w:val="00A53234"/>
    <w:rsid w:val="00A641B1"/>
    <w:rsid w:val="00A64C83"/>
    <w:rsid w:val="00A71174"/>
    <w:rsid w:val="00A7141C"/>
    <w:rsid w:val="00A73FAF"/>
    <w:rsid w:val="00A90012"/>
    <w:rsid w:val="00AA77BF"/>
    <w:rsid w:val="00AC68FD"/>
    <w:rsid w:val="00AD5FF6"/>
    <w:rsid w:val="00AF4ABA"/>
    <w:rsid w:val="00B0361F"/>
    <w:rsid w:val="00B05C2E"/>
    <w:rsid w:val="00B154F7"/>
    <w:rsid w:val="00B35BE2"/>
    <w:rsid w:val="00B35EA7"/>
    <w:rsid w:val="00B750FE"/>
    <w:rsid w:val="00BA243A"/>
    <w:rsid w:val="00BA287A"/>
    <w:rsid w:val="00BA330C"/>
    <w:rsid w:val="00BA7ACB"/>
    <w:rsid w:val="00BC32D5"/>
    <w:rsid w:val="00BC4D9B"/>
    <w:rsid w:val="00BD0377"/>
    <w:rsid w:val="00BD4A13"/>
    <w:rsid w:val="00BD74FC"/>
    <w:rsid w:val="00BE3FF1"/>
    <w:rsid w:val="00BE4A2A"/>
    <w:rsid w:val="00BE7849"/>
    <w:rsid w:val="00BF0242"/>
    <w:rsid w:val="00BF3C73"/>
    <w:rsid w:val="00C04F54"/>
    <w:rsid w:val="00C0510E"/>
    <w:rsid w:val="00C0576C"/>
    <w:rsid w:val="00C171CB"/>
    <w:rsid w:val="00C178CB"/>
    <w:rsid w:val="00C334CB"/>
    <w:rsid w:val="00C3714F"/>
    <w:rsid w:val="00C43056"/>
    <w:rsid w:val="00C53A13"/>
    <w:rsid w:val="00C66F14"/>
    <w:rsid w:val="00C71653"/>
    <w:rsid w:val="00C7305C"/>
    <w:rsid w:val="00C7530F"/>
    <w:rsid w:val="00C833D5"/>
    <w:rsid w:val="00C8376E"/>
    <w:rsid w:val="00C8523C"/>
    <w:rsid w:val="00C90BA2"/>
    <w:rsid w:val="00C90C24"/>
    <w:rsid w:val="00C93E55"/>
    <w:rsid w:val="00CA12FA"/>
    <w:rsid w:val="00CA276D"/>
    <w:rsid w:val="00CA3881"/>
    <w:rsid w:val="00CA451B"/>
    <w:rsid w:val="00CA5201"/>
    <w:rsid w:val="00CB7063"/>
    <w:rsid w:val="00CE7286"/>
    <w:rsid w:val="00CF5827"/>
    <w:rsid w:val="00D109A3"/>
    <w:rsid w:val="00D14153"/>
    <w:rsid w:val="00D17EA5"/>
    <w:rsid w:val="00D25AB1"/>
    <w:rsid w:val="00D25F92"/>
    <w:rsid w:val="00D37890"/>
    <w:rsid w:val="00D4783A"/>
    <w:rsid w:val="00D560BB"/>
    <w:rsid w:val="00D61E8E"/>
    <w:rsid w:val="00D700B6"/>
    <w:rsid w:val="00D700FE"/>
    <w:rsid w:val="00D767D3"/>
    <w:rsid w:val="00D85E6F"/>
    <w:rsid w:val="00DA3249"/>
    <w:rsid w:val="00DB4B29"/>
    <w:rsid w:val="00DD0AB5"/>
    <w:rsid w:val="00DD50D1"/>
    <w:rsid w:val="00DD74C5"/>
    <w:rsid w:val="00DE2929"/>
    <w:rsid w:val="00DE6AE2"/>
    <w:rsid w:val="00DF0EDE"/>
    <w:rsid w:val="00DF5474"/>
    <w:rsid w:val="00E05628"/>
    <w:rsid w:val="00E0670E"/>
    <w:rsid w:val="00E11286"/>
    <w:rsid w:val="00E21D47"/>
    <w:rsid w:val="00E3360C"/>
    <w:rsid w:val="00E36A14"/>
    <w:rsid w:val="00E419A7"/>
    <w:rsid w:val="00E516F0"/>
    <w:rsid w:val="00E76340"/>
    <w:rsid w:val="00EA2EF9"/>
    <w:rsid w:val="00EB145A"/>
    <w:rsid w:val="00EB4550"/>
    <w:rsid w:val="00EB6A5B"/>
    <w:rsid w:val="00EC455C"/>
    <w:rsid w:val="00EE61B2"/>
    <w:rsid w:val="00EE72DF"/>
    <w:rsid w:val="00EF1734"/>
    <w:rsid w:val="00EF283E"/>
    <w:rsid w:val="00EF32DD"/>
    <w:rsid w:val="00F0439C"/>
    <w:rsid w:val="00F055D4"/>
    <w:rsid w:val="00F05986"/>
    <w:rsid w:val="00F110A5"/>
    <w:rsid w:val="00F1426E"/>
    <w:rsid w:val="00F17492"/>
    <w:rsid w:val="00F217B8"/>
    <w:rsid w:val="00F239E7"/>
    <w:rsid w:val="00F25A46"/>
    <w:rsid w:val="00F267D8"/>
    <w:rsid w:val="00F30179"/>
    <w:rsid w:val="00F33AD8"/>
    <w:rsid w:val="00F33D16"/>
    <w:rsid w:val="00F47009"/>
    <w:rsid w:val="00F55B6F"/>
    <w:rsid w:val="00F658BA"/>
    <w:rsid w:val="00F67496"/>
    <w:rsid w:val="00F70638"/>
    <w:rsid w:val="00F766BE"/>
    <w:rsid w:val="00F9579D"/>
    <w:rsid w:val="00FA7601"/>
    <w:rsid w:val="00FB7862"/>
    <w:rsid w:val="00FC35CE"/>
    <w:rsid w:val="00FD6FB9"/>
    <w:rsid w:val="00FE1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 w:type="paragraph" w:styleId="CommentSubject">
    <w:name w:val="annotation subject"/>
    <w:basedOn w:val="CommentText"/>
    <w:next w:val="CommentText"/>
    <w:link w:val="CommentSubjectChar"/>
    <w:uiPriority w:val="99"/>
    <w:semiHidden/>
    <w:unhideWhenUsed/>
    <w:rsid w:val="00641941"/>
    <w:pPr>
      <w:spacing w:after="0"/>
    </w:pPr>
    <w:rPr>
      <w:b/>
      <w:bCs/>
    </w:rPr>
  </w:style>
  <w:style w:type="character" w:customStyle="1" w:styleId="CommentSubjectChar">
    <w:name w:val="Comment Subject Char"/>
    <w:basedOn w:val="CommentTextChar"/>
    <w:link w:val="CommentSubject"/>
    <w:uiPriority w:val="99"/>
    <w:semiHidden/>
    <w:rsid w:val="00641941"/>
    <w:rPr>
      <w:b/>
      <w:bCs/>
      <w:sz w:val="20"/>
      <w:szCs w:val="20"/>
    </w:rPr>
  </w:style>
  <w:style w:type="paragraph" w:styleId="Revision">
    <w:name w:val="Revision"/>
    <w:hidden/>
    <w:uiPriority w:val="99"/>
    <w:semiHidden/>
    <w:rsid w:val="00DD0A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executive.kingcounty.gov/2026/07/07/executive-zahilay-announces-one-year-lease-for-harbor-island-studios-with-create48-media-network/%20" TargetMode="External"/><Relationship Id="rId2" Type="http://schemas.openxmlformats.org/officeDocument/2006/relationships/hyperlink" Target="https://mkcclegisearch.kingcounty.gov/LegislationDetail.aspx?ID=7680373&amp;GUID=B4E9E09C-A982-4A8C-A0DA-6CC195D69EE0&amp;Options=Advanced&amp;Search=" TargetMode="External"/><Relationship Id="rId1" Type="http://schemas.openxmlformats.org/officeDocument/2006/relationships/hyperlink" Target="https://mkcclegisearch.kingcounty.gov/LegislationDetail.aspx?ID=551407&amp;GUID=11C8AF4E-B5C9-4B20-9539-14741E1C7462&amp;Options=Advanced&amp;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5743</TotalTime>
  <Pages>6</Pages>
  <Words>1824</Words>
  <Characters>10398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12198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Report: Harbor Island Surplus Analysis</dc:title>
  <dc:subject/>
  <dc:creator>Ngo, Jenny</dc:creator>
  <cp:keywords/>
  <dc:description/>
  <cp:lastModifiedBy>Brimhall, Ryleigh</cp:lastModifiedBy>
  <cp:revision>163</cp:revision>
  <dcterms:created xsi:type="dcterms:W3CDTF">2026-06-24T18:40:00Z</dcterms:created>
  <dcterms:modified xsi:type="dcterms:W3CDTF">2026-07-17T17:05:00Z</dcterms:modified>
</cp:coreProperties>
</file>