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3B5D63CF" w:rsidR="005C76F4" w:rsidRPr="00D700B6" w:rsidRDefault="000A488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Transportation, Economy, and Environment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387DD2FB" w:rsidR="005C76F4" w:rsidRPr="00D700B6" w:rsidRDefault="00574C5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12</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28C02759" w:rsidR="005C76F4" w:rsidRPr="00D700B6" w:rsidRDefault="000A488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Mary Bourguignon</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257897DB" w:rsidR="005C76F4" w:rsidRPr="00D700B6" w:rsidRDefault="000A488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2026-0098</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03F4F565" w:rsidR="005C76F4" w:rsidRPr="00D700B6" w:rsidRDefault="002D3AF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August 18</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HOME"/>
      <w:r w:rsidRPr="0070230F">
        <w:t>OVERVIEW</w:t>
      </w:r>
    </w:p>
    <w:bookmarkEnd w:id="0"/>
    <w:p w14:paraId="2BAFB17F" w14:textId="576833E9" w:rsidR="0070230F" w:rsidRPr="0070230F" w:rsidRDefault="0070230F" w:rsidP="009450A2">
      <w:pPr>
        <w:pStyle w:val="BodyText"/>
      </w:pPr>
      <w:r w:rsidRPr="0070230F">
        <w:rPr>
          <w:b/>
          <w:bCs/>
        </w:rPr>
        <w:t>TOPIC:</w:t>
      </w:r>
      <w:r w:rsidRPr="00196B7F">
        <w:t xml:space="preserve"> </w:t>
      </w:r>
      <w:r w:rsidR="00BF1E64" w:rsidRPr="00C95356">
        <w:t xml:space="preserve">Proposed Motion </w:t>
      </w:r>
      <w:r w:rsidR="00BF1E64">
        <w:t>2026-0098</w:t>
      </w:r>
      <w:r w:rsidR="00BF1E64" w:rsidRPr="00C95356">
        <w:t xml:space="preserve"> would </w:t>
      </w:r>
      <w:r w:rsidR="00BF1E64">
        <w:t>acknowledge receipt of the East Link Connections Transit Gap Service Analysis Report, which was required by a budget proviso</w:t>
      </w:r>
      <w:r w:rsidR="00BF1E64" w:rsidRPr="00C95356">
        <w:t>.</w:t>
      </w:r>
    </w:p>
    <w:p w14:paraId="3C71DB31" w14:textId="77777777" w:rsidR="002068F9" w:rsidRDefault="0070230F" w:rsidP="00A47A05">
      <w:pPr>
        <w:spacing w:before="120" w:after="240"/>
        <w:rPr>
          <w:rStyle w:val="Heading3Char"/>
        </w:rPr>
      </w:pPr>
      <w:r w:rsidRPr="0070230F">
        <w:rPr>
          <w:rStyle w:val="Heading3Char"/>
        </w:rPr>
        <w:t>LEGISLATION SUMMARY</w:t>
      </w:r>
    </w:p>
    <w:p w14:paraId="5942F9D2" w14:textId="4DCC94B6" w:rsidR="004C03F8" w:rsidRDefault="004C03F8" w:rsidP="00A47A05">
      <w:pPr>
        <w:spacing w:before="120" w:after="240"/>
        <w:rPr>
          <w:rFonts w:eastAsia="Times New Roman" w:cs="Arial"/>
          <w:kern w:val="0"/>
          <w:szCs w:val="20"/>
          <w14:ligatures w14:val="none"/>
        </w:rPr>
      </w:pPr>
      <w:r>
        <w:rPr>
          <w:rFonts w:eastAsia="Times New Roman" w:cs="Arial"/>
          <w:kern w:val="0"/>
          <w:szCs w:val="20"/>
          <w14:ligatures w14:val="none"/>
        </w:rPr>
        <w:t xml:space="preserve">In March 2025, the Council approved Ordinance 19899, the </w:t>
      </w:r>
      <w:r w:rsidRPr="00643D17">
        <w:rPr>
          <w:rFonts w:eastAsia="Times New Roman" w:cs="Arial"/>
          <w:b/>
          <w:bCs/>
          <w:kern w:val="0"/>
          <w:szCs w:val="20"/>
          <w14:ligatures w14:val="none"/>
        </w:rPr>
        <w:t>East Link Connections</w:t>
      </w:r>
      <w:r>
        <w:rPr>
          <w:rFonts w:eastAsia="Times New Roman" w:cs="Arial"/>
          <w:kern w:val="0"/>
          <w:szCs w:val="20"/>
          <w14:ligatures w14:val="none"/>
        </w:rPr>
        <w:t xml:space="preserve"> transit restructure, which authorized Metro to make changes to more than 40 bus routes </w:t>
      </w:r>
      <w:r w:rsidRPr="00B20125">
        <w:rPr>
          <w:rFonts w:eastAsia="Times New Roman" w:cs="Arial"/>
          <w:kern w:val="0"/>
          <w:szCs w:val="20"/>
          <w14:ligatures w14:val="none"/>
        </w:rPr>
        <w:t xml:space="preserve">to coordinate with the </w:t>
      </w:r>
      <w:r>
        <w:rPr>
          <w:rFonts w:eastAsia="Times New Roman" w:cs="Arial"/>
          <w:kern w:val="0"/>
          <w:szCs w:val="20"/>
          <w14:ligatures w14:val="none"/>
        </w:rPr>
        <w:t xml:space="preserve">full </w:t>
      </w:r>
      <w:r w:rsidRPr="00B20125">
        <w:rPr>
          <w:rFonts w:eastAsia="Times New Roman" w:cs="Arial"/>
          <w:kern w:val="0"/>
          <w:szCs w:val="20"/>
          <w14:ligatures w14:val="none"/>
        </w:rPr>
        <w:t>opening of Sound Transit’s 2 Line (East Link) light rail</w:t>
      </w:r>
      <w:r>
        <w:rPr>
          <w:rFonts w:eastAsia="Times New Roman" w:cs="Arial"/>
          <w:kern w:val="0"/>
          <w:szCs w:val="20"/>
          <w14:ligatures w14:val="none"/>
        </w:rPr>
        <w:t xml:space="preserve">. </w:t>
      </w:r>
    </w:p>
    <w:p w14:paraId="4A9F279D" w14:textId="6CD0A940" w:rsidR="004C03F8" w:rsidRPr="00A70370" w:rsidRDefault="004C03F8" w:rsidP="009450A2">
      <w:pPr>
        <w:spacing w:before="120" w:after="240"/>
        <w:rPr>
          <w:rFonts w:ascii="Aptos" w:eastAsia="Times New Roman" w:hAnsi="Aptos" w:cs="Arial"/>
          <w:kern w:val="0"/>
          <w14:ligatures w14:val="none"/>
        </w:rPr>
      </w:pPr>
      <w:r>
        <w:rPr>
          <w:rFonts w:eastAsia="Times New Roman" w:cs="Arial"/>
          <w:kern w:val="0"/>
          <w:szCs w:val="20"/>
          <w14:ligatures w14:val="none"/>
        </w:rPr>
        <w:t xml:space="preserve">In response to service gaps noted after </w:t>
      </w:r>
      <w:r w:rsidR="00B668E3">
        <w:rPr>
          <w:rFonts w:eastAsia="Times New Roman" w:cs="Arial"/>
          <w:kern w:val="0"/>
          <w:szCs w:val="20"/>
          <w14:ligatures w14:val="none"/>
        </w:rPr>
        <w:t xml:space="preserve">partial implementation of the </w:t>
      </w:r>
      <w:r w:rsidR="00876192">
        <w:rPr>
          <w:rFonts w:eastAsia="Times New Roman" w:cs="Arial"/>
          <w:kern w:val="0"/>
          <w:szCs w:val="20"/>
          <w14:ligatures w14:val="none"/>
        </w:rPr>
        <w:t>transit</w:t>
      </w:r>
      <w:r w:rsidR="00B668E3">
        <w:rPr>
          <w:rFonts w:eastAsia="Times New Roman" w:cs="Arial"/>
          <w:kern w:val="0"/>
          <w:szCs w:val="20"/>
          <w14:ligatures w14:val="none"/>
        </w:rPr>
        <w:t xml:space="preserve"> restructure</w:t>
      </w:r>
      <w:r>
        <w:rPr>
          <w:rFonts w:eastAsia="Times New Roman" w:cs="Arial"/>
          <w:kern w:val="0"/>
          <w:szCs w:val="20"/>
          <w14:ligatures w14:val="none"/>
        </w:rPr>
        <w:t xml:space="preserve">, the Council </w:t>
      </w:r>
      <w:r w:rsidR="008F06C3">
        <w:rPr>
          <w:rFonts w:eastAsia="Times New Roman" w:cs="Arial"/>
          <w:kern w:val="0"/>
          <w:szCs w:val="20"/>
          <w14:ligatures w14:val="none"/>
        </w:rPr>
        <w:t>approved a budget proviso requesting</w:t>
      </w:r>
      <w:r>
        <w:rPr>
          <w:rFonts w:eastAsia="Times New Roman" w:cs="Arial"/>
          <w:kern w:val="0"/>
          <w:szCs w:val="20"/>
          <w14:ligatures w14:val="none"/>
        </w:rPr>
        <w:t xml:space="preserve"> a report identifying potential </w:t>
      </w:r>
      <w:r w:rsidR="00380A4E">
        <w:rPr>
          <w:rFonts w:eastAsia="Times New Roman" w:cs="Arial"/>
          <w:kern w:val="0"/>
          <w:szCs w:val="20"/>
          <w14:ligatures w14:val="none"/>
        </w:rPr>
        <w:t xml:space="preserve">transit </w:t>
      </w:r>
      <w:r>
        <w:rPr>
          <w:rFonts w:eastAsia="Times New Roman" w:cs="Arial"/>
          <w:kern w:val="0"/>
          <w:szCs w:val="20"/>
          <w14:ligatures w14:val="none"/>
        </w:rPr>
        <w:t xml:space="preserve">solutions in </w:t>
      </w:r>
      <w:r w:rsidR="003C1762">
        <w:rPr>
          <w:rFonts w:eastAsia="Times New Roman" w:cs="Arial"/>
          <w:kern w:val="0"/>
          <w:szCs w:val="20"/>
          <w14:ligatures w14:val="none"/>
        </w:rPr>
        <w:t>several Bellevue</w:t>
      </w:r>
      <w:r>
        <w:rPr>
          <w:rFonts w:eastAsia="Times New Roman" w:cs="Arial"/>
          <w:kern w:val="0"/>
          <w:szCs w:val="20"/>
          <w14:ligatures w14:val="none"/>
        </w:rPr>
        <w:t xml:space="preserve"> neighborhoods, specifically related to change</w:t>
      </w:r>
      <w:r w:rsidR="003C1762">
        <w:rPr>
          <w:rFonts w:eastAsia="Times New Roman" w:cs="Arial"/>
          <w:kern w:val="0"/>
          <w:szCs w:val="20"/>
          <w14:ligatures w14:val="none"/>
        </w:rPr>
        <w:t>s</w:t>
      </w:r>
      <w:r>
        <w:rPr>
          <w:rFonts w:eastAsia="Times New Roman" w:cs="Arial"/>
          <w:kern w:val="0"/>
          <w:szCs w:val="20"/>
          <w14:ligatures w14:val="none"/>
        </w:rPr>
        <w:t xml:space="preserve"> to </w:t>
      </w:r>
      <w:r w:rsidR="00BD2DCD">
        <w:rPr>
          <w:rFonts w:eastAsia="Times New Roman" w:cs="Arial"/>
          <w:kern w:val="0"/>
          <w:szCs w:val="20"/>
          <w14:ligatures w14:val="none"/>
        </w:rPr>
        <w:t>R</w:t>
      </w:r>
      <w:r>
        <w:rPr>
          <w:rFonts w:eastAsia="Times New Roman" w:cs="Arial"/>
          <w:kern w:val="0"/>
          <w:szCs w:val="20"/>
          <w14:ligatures w14:val="none"/>
        </w:rPr>
        <w:t>oute</w:t>
      </w:r>
      <w:r w:rsidR="00BD2DCD">
        <w:rPr>
          <w:rFonts w:eastAsia="Times New Roman" w:cs="Arial"/>
          <w:kern w:val="0"/>
          <w:szCs w:val="20"/>
          <w14:ligatures w14:val="none"/>
        </w:rPr>
        <w:t>s</w:t>
      </w:r>
      <w:r>
        <w:rPr>
          <w:rFonts w:eastAsia="Times New Roman" w:cs="Arial"/>
          <w:kern w:val="0"/>
          <w:szCs w:val="20"/>
          <w14:ligatures w14:val="none"/>
        </w:rPr>
        <w:t xml:space="preserve"> 226</w:t>
      </w:r>
      <w:r w:rsidR="00E90750">
        <w:rPr>
          <w:rFonts w:eastAsia="Times New Roman" w:cs="Arial"/>
          <w:kern w:val="0"/>
          <w:szCs w:val="20"/>
          <w14:ligatures w14:val="none"/>
        </w:rPr>
        <w:t xml:space="preserve"> and</w:t>
      </w:r>
      <w:r>
        <w:rPr>
          <w:rFonts w:eastAsia="Times New Roman" w:cs="Arial"/>
          <w:kern w:val="0"/>
          <w:szCs w:val="20"/>
          <w14:ligatures w14:val="none"/>
        </w:rPr>
        <w:t xml:space="preserve"> 240. Proposed Motion 2026-0098 would acknowledge receipt of that report.</w:t>
      </w:r>
    </w:p>
    <w:p w14:paraId="0C044469" w14:textId="77777777" w:rsidR="0070230F" w:rsidRPr="0070230F" w:rsidRDefault="0070230F" w:rsidP="00A47A05">
      <w:pPr>
        <w:pStyle w:val="Heading3"/>
        <w:spacing w:before="120" w:after="0"/>
      </w:pPr>
      <w:r w:rsidRPr="0070230F">
        <w:t>KEY ISSUES FROM THE ANALYSIS</w:t>
      </w:r>
    </w:p>
    <w:p w14:paraId="78B222FA" w14:textId="0C3F3A5F" w:rsidR="0079691E" w:rsidRPr="00036AD5" w:rsidRDefault="0079691E" w:rsidP="0079691E">
      <w:pPr>
        <w:pStyle w:val="KeyIssuesList"/>
        <w:numPr>
          <w:ilvl w:val="0"/>
          <w:numId w:val="0"/>
        </w:numPr>
        <w:ind w:left="360" w:hanging="360"/>
        <w:rPr>
          <w:rFonts w:eastAsia="Times New Roman" w:cs="Arial"/>
          <w:b w:val="0"/>
          <w:bCs/>
          <w:kern w:val="0"/>
          <w:szCs w:val="20"/>
          <w14:ligatures w14:val="none"/>
        </w:rPr>
      </w:pPr>
      <w:r w:rsidRPr="00036AD5">
        <w:rPr>
          <w:rFonts w:eastAsia="Times New Roman" w:cs="Arial"/>
          <w:b w:val="0"/>
          <w:bCs/>
          <w:kern w:val="0"/>
          <w:szCs w:val="20"/>
          <w14:ligatures w14:val="none"/>
        </w:rPr>
        <w:t>The report as transmitted appears to respond to the proviso requirements.</w:t>
      </w:r>
    </w:p>
    <w:p w14:paraId="7FB6CE76" w14:textId="6E53B547" w:rsidR="0070230F" w:rsidRPr="0079691E" w:rsidRDefault="004B65F7" w:rsidP="0079691E">
      <w:pPr>
        <w:pStyle w:val="KeyIssuesList"/>
        <w:rPr>
          <w:rFonts w:eastAsia="Times New Roman" w:cs="Arial"/>
          <w:b w:val="0"/>
          <w:bCs/>
          <w:kern w:val="0"/>
          <w:szCs w:val="20"/>
          <w14:ligatures w14:val="none"/>
        </w:rPr>
      </w:pPr>
      <w:hyperlink w:anchor="Key_Issue_A" w:history="1">
        <w:r w:rsidRPr="00D266BC">
          <w:rPr>
            <w:rStyle w:val="Hyperlink"/>
            <w:rFonts w:eastAsia="Times New Roman" w:cs="Arial"/>
            <w:kern w:val="0"/>
            <w:szCs w:val="20"/>
            <w14:ligatures w14:val="none"/>
          </w:rPr>
          <w:t>Change</w:t>
        </w:r>
        <w:r w:rsidR="0079691E" w:rsidRPr="00D266BC">
          <w:rPr>
            <w:rStyle w:val="Hyperlink"/>
            <w:rFonts w:eastAsia="Times New Roman" w:cs="Arial"/>
            <w:kern w:val="0"/>
            <w:szCs w:val="20"/>
            <w14:ligatures w14:val="none"/>
          </w:rPr>
          <w:t>s</w:t>
        </w:r>
        <w:r w:rsidRPr="00D266BC">
          <w:rPr>
            <w:rStyle w:val="Hyperlink"/>
            <w:rFonts w:eastAsia="Times New Roman" w:cs="Arial"/>
            <w:kern w:val="0"/>
            <w:szCs w:val="20"/>
            <w14:ligatures w14:val="none"/>
          </w:rPr>
          <w:t xml:space="preserve"> to the identified routes would result in tradeoffs.</w:t>
        </w:r>
      </w:hyperlink>
      <w:r w:rsidR="0070230F" w:rsidRPr="00871296">
        <w:t xml:space="preserve"> </w:t>
      </w:r>
      <w:r w:rsidR="0070230F" w:rsidRPr="0079691E">
        <w:rPr>
          <w:b w:val="0"/>
          <w:bCs/>
        </w:rPr>
        <w:t>Th</w:t>
      </w:r>
      <w:r w:rsidR="0046629D" w:rsidRPr="0079691E">
        <w:rPr>
          <w:b w:val="0"/>
          <w:bCs/>
        </w:rPr>
        <w:t>e</w:t>
      </w:r>
      <w:r w:rsidR="0070230F" w:rsidRPr="0079691E">
        <w:rPr>
          <w:b w:val="0"/>
          <w:bCs/>
        </w:rPr>
        <w:t xml:space="preserve"> </w:t>
      </w:r>
      <w:r w:rsidR="0046629D" w:rsidRPr="0079691E">
        <w:rPr>
          <w:b w:val="0"/>
          <w:bCs/>
        </w:rPr>
        <w:t>report identifies options to make changes to Routes 226 and 240 to address service gaps along Richards Road but notes these changes would cause tradeoffs for other bus passengers.</w:t>
      </w:r>
    </w:p>
    <w:p w14:paraId="20A32689" w14:textId="6660857E" w:rsidR="003D3E31" w:rsidRPr="00871296" w:rsidRDefault="003D3E31" w:rsidP="00871296">
      <w:pPr>
        <w:pStyle w:val="KeyIssuesList"/>
        <w:rPr>
          <w:rFonts w:eastAsia="Times New Roman" w:cs="Arial"/>
          <w:kern w:val="0"/>
          <w:szCs w:val="20"/>
          <w14:ligatures w14:val="none"/>
        </w:rPr>
      </w:pPr>
      <w:hyperlink w:anchor="Key_Issue_B" w:history="1">
        <w:r w:rsidRPr="00D266BC">
          <w:rPr>
            <w:rStyle w:val="Hyperlink"/>
          </w:rPr>
          <w:t>Expanding Metro Flex is not recommended</w:t>
        </w:r>
        <w:r w:rsidR="009F39F6">
          <w:rPr>
            <w:rStyle w:val="Hyperlink"/>
          </w:rPr>
          <w:t xml:space="preserve"> by the Executive</w:t>
        </w:r>
        <w:r w:rsidRPr="00D266BC">
          <w:rPr>
            <w:rStyle w:val="Hyperlink"/>
          </w:rPr>
          <w:t>.</w:t>
        </w:r>
      </w:hyperlink>
      <w:r>
        <w:rPr>
          <w:b w:val="0"/>
          <w:bCs/>
        </w:rPr>
        <w:t xml:space="preserve"> The report analyzes two potential </w:t>
      </w:r>
      <w:r w:rsidR="004F1D24">
        <w:rPr>
          <w:b w:val="0"/>
          <w:bCs/>
        </w:rPr>
        <w:t xml:space="preserve">expansions of Metro Flex service </w:t>
      </w:r>
      <w:r w:rsidR="000453F4">
        <w:rPr>
          <w:b w:val="0"/>
          <w:bCs/>
        </w:rPr>
        <w:t xml:space="preserve">(see Attachment 3) </w:t>
      </w:r>
      <w:r w:rsidR="004F1D24">
        <w:rPr>
          <w:b w:val="0"/>
          <w:bCs/>
        </w:rPr>
        <w:t xml:space="preserve">but notes that the potential </w:t>
      </w:r>
      <w:r w:rsidR="005A2462">
        <w:rPr>
          <w:b w:val="0"/>
          <w:bCs/>
        </w:rPr>
        <w:t>expansions</w:t>
      </w:r>
      <w:r w:rsidR="004F1D24">
        <w:rPr>
          <w:b w:val="0"/>
          <w:bCs/>
        </w:rPr>
        <w:t xml:space="preserve"> would serve few households at high cost </w:t>
      </w:r>
      <w:r w:rsidR="00951A2A">
        <w:rPr>
          <w:b w:val="0"/>
          <w:bCs/>
        </w:rPr>
        <w:t>and are not</w:t>
      </w:r>
      <w:r w:rsidR="004F1D24">
        <w:rPr>
          <w:b w:val="0"/>
          <w:bCs/>
        </w:rPr>
        <w:t xml:space="preserve"> recommended</w:t>
      </w:r>
      <w:r w:rsidR="009F39F6">
        <w:rPr>
          <w:b w:val="0"/>
          <w:bCs/>
        </w:rPr>
        <w:t xml:space="preserve"> in the report</w:t>
      </w:r>
      <w:r w:rsidR="004F1D24">
        <w:rPr>
          <w:b w:val="0"/>
          <w:bCs/>
        </w:rPr>
        <w:t>.</w:t>
      </w:r>
    </w:p>
    <w:p w14:paraId="44A39529" w14:textId="186F1952" w:rsidR="00871296" w:rsidRPr="00196B7F" w:rsidRDefault="00871296" w:rsidP="00871296">
      <w:pPr>
        <w:pStyle w:val="KeyIssuesList"/>
        <w:spacing w:before="0"/>
        <w:rPr>
          <w:b w:val="0"/>
          <w:bCs/>
        </w:rPr>
      </w:pPr>
      <w:hyperlink w:anchor="Key_Issue_C" w:history="1">
        <w:r w:rsidRPr="00D266BC">
          <w:rPr>
            <w:rStyle w:val="Hyperlink"/>
          </w:rPr>
          <w:t>The East Link Connections restructure is not yet fully implemented.</w:t>
        </w:r>
      </w:hyperlink>
      <w:r w:rsidRPr="0070230F">
        <w:t xml:space="preserve"> </w:t>
      </w:r>
      <w:r>
        <w:rPr>
          <w:b w:val="0"/>
          <w:bCs/>
        </w:rPr>
        <w:t xml:space="preserve">The final phase of the bus restructure will be implemented in Fall 2026. </w:t>
      </w:r>
      <w:r w:rsidR="008A3FCB">
        <w:rPr>
          <w:b w:val="0"/>
          <w:bCs/>
        </w:rPr>
        <w:t xml:space="preserve">By Fall 2027, </w:t>
      </w:r>
      <w:r>
        <w:rPr>
          <w:b w:val="0"/>
          <w:bCs/>
        </w:rPr>
        <w:t>Metro is required to complete further community engagement</w:t>
      </w:r>
      <w:r w:rsidR="0041453A">
        <w:rPr>
          <w:b w:val="0"/>
          <w:bCs/>
        </w:rPr>
        <w:t>,</w:t>
      </w:r>
      <w:r>
        <w:rPr>
          <w:b w:val="0"/>
          <w:bCs/>
        </w:rPr>
        <w:t xml:space="preserve"> </w:t>
      </w:r>
      <w:r w:rsidR="0041453A">
        <w:rPr>
          <w:b w:val="0"/>
          <w:bCs/>
        </w:rPr>
        <w:t xml:space="preserve">transmit </w:t>
      </w:r>
      <w:r>
        <w:rPr>
          <w:b w:val="0"/>
          <w:bCs/>
        </w:rPr>
        <w:t>a performance report</w:t>
      </w:r>
      <w:r w:rsidR="0041453A">
        <w:rPr>
          <w:b w:val="0"/>
          <w:bCs/>
        </w:rPr>
        <w:t xml:space="preserve">, and </w:t>
      </w:r>
      <w:r w:rsidR="008A3FCB">
        <w:rPr>
          <w:b w:val="0"/>
          <w:bCs/>
        </w:rPr>
        <w:t>transmit</w:t>
      </w:r>
      <w:r w:rsidR="0041453A">
        <w:rPr>
          <w:b w:val="0"/>
          <w:bCs/>
        </w:rPr>
        <w:t xml:space="preserve"> an updated proviso report on </w:t>
      </w:r>
      <w:r>
        <w:rPr>
          <w:b w:val="0"/>
          <w:bCs/>
        </w:rPr>
        <w:t xml:space="preserve">transit service gaps. </w:t>
      </w:r>
    </w:p>
    <w:p w14:paraId="4EC4301B" w14:textId="1FF7FBB3" w:rsidR="004F1D24" w:rsidRDefault="004F1D24" w:rsidP="004F1D24">
      <w:pPr>
        <w:pStyle w:val="BulletedList"/>
        <w:numPr>
          <w:ilvl w:val="0"/>
          <w:numId w:val="0"/>
        </w:numPr>
        <w:spacing w:before="0"/>
        <w:rPr>
          <w:bCs w:val="0"/>
        </w:rPr>
      </w:pPr>
      <w:r>
        <w:br w:type="page"/>
      </w:r>
    </w:p>
    <w:p w14:paraId="13C33619" w14:textId="0C07A629" w:rsidR="00192F79" w:rsidRPr="00192F79" w:rsidRDefault="00192F79" w:rsidP="001B1579">
      <w:pPr>
        <w:pStyle w:val="Heading2"/>
        <w:tabs>
          <w:tab w:val="right" w:pos="9216"/>
        </w:tabs>
      </w:pPr>
      <w:r w:rsidRPr="00192F79">
        <w:lastRenderedPageBreak/>
        <w:t>BACKGROUND &amp; TIMING CONSIDERATIONS</w:t>
      </w:r>
      <w:r w:rsidR="001B1579">
        <w:tab/>
      </w:r>
      <w:hyperlink w:anchor="HOME" w:history="1">
        <w:r w:rsidR="001B1579" w:rsidRPr="00473AE0">
          <w:rPr>
            <w:rStyle w:val="Hyperlink"/>
            <w:sz w:val="20"/>
            <w:szCs w:val="20"/>
          </w:rPr>
          <w:sym w:font="Wingdings" w:char="F0E1"/>
        </w:r>
        <w:r w:rsidR="001B1579" w:rsidRPr="00473AE0">
          <w:rPr>
            <w:rStyle w:val="Hyperlink"/>
            <w:sz w:val="18"/>
            <w:szCs w:val="18"/>
          </w:rPr>
          <w:t xml:space="preserve"> BACK TO TOP</w:t>
        </w:r>
      </w:hyperlink>
    </w:p>
    <w:p w14:paraId="7DAFC462" w14:textId="77777777" w:rsidR="00911BAB" w:rsidRPr="00482D29" w:rsidRDefault="00911BAB" w:rsidP="00911BAB">
      <w:pPr>
        <w:spacing w:before="120" w:after="240"/>
        <w:rPr>
          <w:rFonts w:ascii="Aptos" w:hAnsi="Aptos" w:cs="Arial"/>
        </w:rPr>
      </w:pPr>
      <w:r w:rsidRPr="00482D29">
        <w:rPr>
          <w:rFonts w:ascii="Aptos" w:hAnsi="Aptos" w:cs="Arial"/>
          <w:b/>
          <w:bCs/>
        </w:rPr>
        <w:t>East Link Connections.</w:t>
      </w:r>
      <w:r w:rsidRPr="00482D29">
        <w:rPr>
          <w:rFonts w:ascii="Aptos" w:hAnsi="Aptos" w:cs="Arial"/>
        </w:rPr>
        <w:t xml:space="preserve"> In March 2025, in anticipation of the full opening of Sound Transit’s 2 Line (East Link) light rail, the Council approved Ordinance 19899, a transit service restructure that authorized Metro to make changes to more than 40 bus routes. Figure 1 shows the </w:t>
      </w:r>
      <w:r>
        <w:rPr>
          <w:rFonts w:ascii="Aptos" w:hAnsi="Aptos" w:cs="Arial"/>
        </w:rPr>
        <w:t>restructure area</w:t>
      </w:r>
      <w:r w:rsidRPr="00482D29">
        <w:rPr>
          <w:rFonts w:ascii="Aptos" w:hAnsi="Aptos" w:cs="Arial"/>
        </w:rPr>
        <w:t>.</w:t>
      </w:r>
    </w:p>
    <w:p w14:paraId="133A9FD1" w14:textId="5B0DE54D" w:rsidR="00482D29" w:rsidRPr="00482D29" w:rsidRDefault="00911BAB" w:rsidP="00911BAB">
      <w:pPr>
        <w:spacing w:before="120" w:after="120"/>
        <w:rPr>
          <w:rFonts w:ascii="Aptos" w:hAnsi="Aptos" w:cs="Arial"/>
        </w:rPr>
      </w:pPr>
      <w:r w:rsidRPr="00482D29">
        <w:rPr>
          <w:rFonts w:ascii="Aptos" w:hAnsi="Aptos" w:cs="Arial"/>
        </w:rPr>
        <w:t>Because the timing of the 2 Line’s opening across Lake Washington was not known</w:t>
      </w:r>
      <w:r>
        <w:rPr>
          <w:rFonts w:ascii="Aptos" w:hAnsi="Aptos" w:cs="Arial"/>
        </w:rPr>
        <w:t xml:space="preserve"> at that time</w:t>
      </w:r>
      <w:r w:rsidRPr="00482D29">
        <w:rPr>
          <w:rFonts w:ascii="Aptos" w:hAnsi="Aptos" w:cs="Arial"/>
        </w:rPr>
        <w:t xml:space="preserve">, Ordinance 19899 allowed Metro to implement the </w:t>
      </w:r>
      <w:r>
        <w:rPr>
          <w:rFonts w:ascii="Aptos" w:hAnsi="Aptos" w:cs="Arial"/>
        </w:rPr>
        <w:t xml:space="preserve">transit </w:t>
      </w:r>
      <w:r w:rsidRPr="00482D29">
        <w:rPr>
          <w:rFonts w:ascii="Aptos" w:hAnsi="Aptos" w:cs="Arial"/>
        </w:rPr>
        <w:t>restructure in phases</w:t>
      </w:r>
      <w:r>
        <w:rPr>
          <w:rFonts w:ascii="Aptos" w:hAnsi="Aptos" w:cs="Arial"/>
        </w:rPr>
        <w:t xml:space="preserve"> based on the 2 Line’s timeline</w:t>
      </w:r>
      <w:r w:rsidRPr="00482D29">
        <w:rPr>
          <w:rFonts w:ascii="Aptos" w:hAnsi="Aptos" w:cs="Arial"/>
        </w:rPr>
        <w:t>.</w:t>
      </w:r>
      <w:r w:rsidRPr="00482D29">
        <w:rPr>
          <w:rFonts w:cs="Arial"/>
          <w:szCs w:val="22"/>
          <w14:ligatures w14:val="none"/>
        </w:rPr>
        <w:t xml:space="preserve"> </w:t>
      </w:r>
      <w:r w:rsidR="00482D29" w:rsidRPr="00482D29">
        <w:rPr>
          <w:rFonts w:eastAsia="Times New Roman" w:cs="Arial"/>
          <w:kern w:val="0"/>
          <w:szCs w:val="20"/>
          <w14:ligatures w14:val="none"/>
        </w:rPr>
        <w:t>Metro began implementing the East Link Connections restructure through administrative changes in March and June 2025,</w:t>
      </w:r>
      <w:r w:rsidR="00482D29" w:rsidRPr="00482D29">
        <w:rPr>
          <w:rFonts w:eastAsia="Times New Roman" w:cs="Arial"/>
          <w:kern w:val="0"/>
          <w:szCs w:val="20"/>
          <w:vertAlign w:val="superscript"/>
          <w14:ligatures w14:val="none"/>
        </w:rPr>
        <w:footnoteReference w:id="1"/>
      </w:r>
      <w:r w:rsidR="00482D29" w:rsidRPr="00482D29">
        <w:rPr>
          <w:rFonts w:eastAsia="Times New Roman" w:cs="Arial"/>
          <w:kern w:val="0"/>
          <w:szCs w:val="20"/>
          <w14:ligatures w14:val="none"/>
        </w:rPr>
        <w:t xml:space="preserve"> and then </w:t>
      </w:r>
      <w:r w:rsidR="00DD51B9">
        <w:rPr>
          <w:rFonts w:eastAsia="Times New Roman" w:cs="Arial"/>
          <w:kern w:val="0"/>
          <w:szCs w:val="20"/>
          <w14:ligatures w14:val="none"/>
        </w:rPr>
        <w:t>through</w:t>
      </w:r>
      <w:r w:rsidR="00482D29" w:rsidRPr="00482D29">
        <w:rPr>
          <w:rFonts w:eastAsia="Times New Roman" w:cs="Arial"/>
          <w:kern w:val="0"/>
          <w:szCs w:val="20"/>
          <w14:ligatures w14:val="none"/>
        </w:rPr>
        <w:t xml:space="preserve"> the changes approved </w:t>
      </w:r>
      <w:r w:rsidR="00EE2EEF">
        <w:rPr>
          <w:rFonts w:eastAsia="Times New Roman" w:cs="Arial"/>
          <w:kern w:val="0"/>
          <w:szCs w:val="20"/>
          <w14:ligatures w14:val="none"/>
        </w:rPr>
        <w:t>by</w:t>
      </w:r>
      <w:r w:rsidR="00482D29" w:rsidRPr="00482D29">
        <w:rPr>
          <w:rFonts w:eastAsia="Times New Roman" w:cs="Arial"/>
          <w:kern w:val="0"/>
          <w:szCs w:val="20"/>
          <w14:ligatures w14:val="none"/>
        </w:rPr>
        <w:t xml:space="preserve"> Ordinance 19899 at its Fall 2025 and Spring 2026 service changes. The 2 Line opened across Lake Washington in March 2026. Metro will complete the East Link restructure at its Fall 2026 service change.</w:t>
      </w:r>
      <w:r w:rsidR="00482D29" w:rsidRPr="00482D29">
        <w:rPr>
          <w:rFonts w:eastAsia="Times New Roman" w:cs="Arial"/>
          <w:kern w:val="0"/>
          <w:szCs w:val="20"/>
          <w:vertAlign w:val="superscript"/>
          <w14:ligatures w14:val="none"/>
        </w:rPr>
        <w:footnoteReference w:id="2"/>
      </w:r>
      <w:r w:rsidR="00482D29" w:rsidRPr="00482D29">
        <w:rPr>
          <w:rFonts w:eastAsia="Times New Roman" w:cs="Arial"/>
          <w:kern w:val="0"/>
          <w:szCs w:val="20"/>
          <w14:ligatures w14:val="none"/>
        </w:rPr>
        <w:t xml:space="preserve"> </w:t>
      </w:r>
      <w:r w:rsidR="00297FCF" w:rsidRPr="00473AE0">
        <w:rPr>
          <w:rFonts w:eastAsia="Times New Roman" w:cs="Arial"/>
          <w:kern w:val="0"/>
          <w:szCs w:val="20"/>
          <w14:ligatures w14:val="none"/>
        </w:rPr>
        <w:t xml:space="preserve">Attachment </w:t>
      </w:r>
      <w:r w:rsidR="00DD6752">
        <w:rPr>
          <w:rFonts w:eastAsia="Times New Roman" w:cs="Arial"/>
          <w:kern w:val="0"/>
          <w:szCs w:val="20"/>
          <w14:ligatures w14:val="none"/>
        </w:rPr>
        <w:t>4</w:t>
      </w:r>
      <w:r w:rsidR="00482D29" w:rsidRPr="00473AE0">
        <w:rPr>
          <w:rFonts w:eastAsia="Times New Roman" w:cs="Arial"/>
          <w:kern w:val="0"/>
          <w:szCs w:val="20"/>
          <w14:ligatures w14:val="none"/>
        </w:rPr>
        <w:t xml:space="preserve"> to this</w:t>
      </w:r>
      <w:r w:rsidR="00482D29" w:rsidRPr="00482D29">
        <w:rPr>
          <w:rFonts w:eastAsia="Times New Roman" w:cs="Arial"/>
          <w:kern w:val="0"/>
          <w:szCs w:val="20"/>
          <w14:ligatures w14:val="none"/>
        </w:rPr>
        <w:t xml:space="preserve"> staff report lists the affected bus routes and shows when the changes approved by Ordinance 19899 were (or are planned to be) implemented. To measure the success of the restructured transit network, Ordinance 19899 requires Metro to engage with local communities and report on the performance of the network by Fall 2027, after its first full year of service.</w:t>
      </w:r>
    </w:p>
    <w:p w14:paraId="05CE973F" w14:textId="3F4F6E10" w:rsidR="00482D29" w:rsidRPr="00482D29" w:rsidRDefault="00482D29" w:rsidP="000B4DDA">
      <w:pPr>
        <w:spacing w:before="120" w:after="120"/>
        <w:rPr>
          <w:rFonts w:cs="Arial"/>
        </w:rPr>
      </w:pPr>
      <w:r w:rsidRPr="00482D29">
        <w:rPr>
          <w:rFonts w:cs="Arial"/>
          <w:b/>
          <w:bCs/>
        </w:rPr>
        <w:t>Transit service gaps identified.</w:t>
      </w:r>
      <w:r w:rsidRPr="00482D29">
        <w:rPr>
          <w:rFonts w:cs="Arial"/>
        </w:rPr>
        <w:t xml:space="preserve"> In Fall 2025, after Metro began implementing the East Link Connections bus restructure but before the 2 Line opened across the lake, neighborhood residents identified service gaps </w:t>
      </w:r>
      <w:r w:rsidRPr="00482D29">
        <w:rPr>
          <w:rFonts w:eastAsia="Times New Roman" w:cs="Arial"/>
          <w:kern w:val="0"/>
          <w:szCs w:val="20"/>
          <w14:ligatures w14:val="none"/>
        </w:rPr>
        <w:t xml:space="preserve">in the Woodridge, Bel-Red, and Crossroads neighborhoods of Bellevue, specifically related to changes to </w:t>
      </w:r>
      <w:r w:rsidR="00B973BC">
        <w:rPr>
          <w:rFonts w:eastAsia="Times New Roman" w:cs="Arial"/>
          <w:kern w:val="0"/>
          <w:szCs w:val="20"/>
          <w14:ligatures w14:val="none"/>
        </w:rPr>
        <w:t>R</w:t>
      </w:r>
      <w:r w:rsidRPr="00482D29">
        <w:rPr>
          <w:rFonts w:eastAsia="Times New Roman" w:cs="Arial"/>
          <w:kern w:val="0"/>
          <w:szCs w:val="20"/>
          <w14:ligatures w14:val="none"/>
        </w:rPr>
        <w:t xml:space="preserve">outes 226, 240, and 246. </w:t>
      </w:r>
      <w:r w:rsidR="006344EF">
        <w:rPr>
          <w:rFonts w:eastAsia="Times New Roman" w:cs="Arial"/>
          <w:kern w:val="0"/>
          <w:szCs w:val="20"/>
          <w14:ligatures w14:val="none"/>
        </w:rPr>
        <w:t>Attachment 3 shows the changes made to these routes by Ordinance 19899.</w:t>
      </w:r>
    </w:p>
    <w:p w14:paraId="7A1ED997" w14:textId="77777777" w:rsidR="00482D29" w:rsidRPr="00482D29" w:rsidRDefault="00482D29" w:rsidP="000B4DDA">
      <w:pPr>
        <w:spacing w:before="120" w:after="120"/>
      </w:pPr>
      <w:r w:rsidRPr="00482D29">
        <w:rPr>
          <w:rFonts w:cs="Arial"/>
        </w:rPr>
        <w:t xml:space="preserve">In response, the Council added a proviso requirement to the 2026-2027 budget ordinance, asking Metro to prepare an </w:t>
      </w:r>
      <w:r w:rsidRPr="00482D29">
        <w:t>East Link Connections Transit Gap Service Analysis Report.</w:t>
      </w:r>
      <w:r w:rsidRPr="00482D29">
        <w:rPr>
          <w:vertAlign w:val="superscript"/>
        </w:rPr>
        <w:footnoteReference w:id="3"/>
      </w:r>
    </w:p>
    <w:p w14:paraId="50203186" w14:textId="77777777" w:rsidR="00482D29" w:rsidRPr="00482D29" w:rsidRDefault="00482D29" w:rsidP="005F2972">
      <w:pPr>
        <w:spacing w:before="120" w:after="120"/>
        <w:rPr>
          <w:rFonts w:ascii="Aptos" w:eastAsia="Times New Roman" w:hAnsi="Aptos" w:cs="Times New Roman"/>
          <w:b/>
          <w:bCs/>
          <w:i/>
          <w:iCs/>
          <w:kern w:val="0"/>
          <w:sz w:val="22"/>
          <w:szCs w:val="22"/>
          <w14:ligatures w14:val="none"/>
        </w:rPr>
      </w:pPr>
      <w:r w:rsidRPr="00482D29">
        <w:rPr>
          <w:rFonts w:ascii="Aptos" w:eastAsia="Times New Roman" w:hAnsi="Aptos" w:cs="Times New Roman"/>
          <w:i/>
          <w:iCs/>
          <w:kern w:val="0"/>
          <w:sz w:val="22"/>
          <w:szCs w:val="22"/>
          <w14:ligatures w14:val="none"/>
        </w:rPr>
        <w:tab/>
      </w:r>
      <w:r w:rsidRPr="00482D29">
        <w:rPr>
          <w:rFonts w:ascii="Aptos" w:eastAsia="Times New Roman" w:hAnsi="Aptos" w:cs="Times New Roman"/>
          <w:b/>
          <w:bCs/>
          <w:i/>
          <w:iCs/>
          <w:kern w:val="0"/>
          <w:sz w:val="22"/>
          <w:szCs w:val="22"/>
          <w14:ligatures w14:val="none"/>
        </w:rPr>
        <w:t>P14</w:t>
      </w:r>
      <w:r w:rsidRPr="00482D29">
        <w:rPr>
          <w:rFonts w:ascii="Aptos" w:eastAsia="Times New Roman" w:hAnsi="Aptos" w:cs="Times New Roman"/>
          <w:b/>
          <w:bCs/>
          <w:i/>
          <w:iCs/>
          <w:noProof/>
          <w:kern w:val="0"/>
          <w:sz w:val="22"/>
          <w:szCs w:val="22"/>
          <w14:ligatures w14:val="none"/>
        </w:rPr>
        <w:t xml:space="preserve"> PROVIDED FURTHER THAT</w:t>
      </w:r>
      <w:r w:rsidRPr="00482D29">
        <w:rPr>
          <w:rFonts w:ascii="Aptos" w:eastAsia="Times New Roman" w:hAnsi="Aptos" w:cs="Times New Roman"/>
          <w:b/>
          <w:bCs/>
          <w:i/>
          <w:iCs/>
          <w:kern w:val="0"/>
          <w:sz w:val="22"/>
          <w:szCs w:val="22"/>
          <w14:ligatures w14:val="none"/>
        </w:rPr>
        <w:t>:</w:t>
      </w:r>
    </w:p>
    <w:p w14:paraId="16770823" w14:textId="77777777" w:rsidR="00482D29" w:rsidRPr="00482D29" w:rsidRDefault="00482D29" w:rsidP="005F2972">
      <w:pPr>
        <w:tabs>
          <w:tab w:val="left" w:pos="720"/>
          <w:tab w:val="right" w:pos="8640"/>
        </w:tabs>
        <w:spacing w:before="120" w:after="120"/>
        <w:rPr>
          <w:rFonts w:ascii="Aptos" w:eastAsia="Times New Roman" w:hAnsi="Aptos" w:cs="Times New Roman"/>
          <w:i/>
          <w:iCs/>
          <w:noProof/>
          <w:kern w:val="0"/>
          <w:sz w:val="22"/>
          <w:szCs w:val="22"/>
          <w14:ligatures w14:val="none"/>
        </w:rPr>
      </w:pPr>
      <w:r w:rsidRPr="00482D29">
        <w:rPr>
          <w:rFonts w:ascii="Aptos" w:eastAsia="Times New Roman" w:hAnsi="Aptos" w:cs="Times New Roman"/>
          <w:i/>
          <w:iCs/>
          <w:kern w:val="0"/>
          <w:sz w:val="22"/>
          <w:szCs w:val="22"/>
          <w14:ligatures w14:val="none"/>
        </w:rPr>
        <w:tab/>
        <w:t>Of this appropriation, $100,000 shall not be expended or encumbered until the executive transmits an East Link Connections transit gap service analysis report and a motion acknowledging receipt of the report, and a motion acknowledging receipt of the report is passed by the council.  The motion should reference the subject matter, the proviso's ordinance number, ordinance section and proviso number in both the title and body of the motion</w:t>
      </w:r>
      <w:r w:rsidRPr="00482D29">
        <w:rPr>
          <w:rFonts w:ascii="Aptos" w:eastAsia="Times New Roman" w:hAnsi="Aptos" w:cs="Times New Roman"/>
          <w:i/>
          <w:iCs/>
          <w:noProof/>
          <w:kern w:val="0"/>
          <w:sz w:val="22"/>
          <w:szCs w:val="22"/>
          <w14:ligatures w14:val="none"/>
        </w:rPr>
        <w:t>.</w:t>
      </w:r>
    </w:p>
    <w:p w14:paraId="189747D1" w14:textId="77777777" w:rsidR="00482D29" w:rsidRPr="00482D29" w:rsidRDefault="00482D29" w:rsidP="005F2972">
      <w:pPr>
        <w:tabs>
          <w:tab w:val="left" w:pos="720"/>
          <w:tab w:val="right" w:pos="8640"/>
        </w:tabs>
        <w:spacing w:before="120" w:after="120"/>
        <w:rPr>
          <w:rFonts w:ascii="Aptos" w:eastAsia="Times New Roman" w:hAnsi="Aptos" w:cs="Times New Roman"/>
          <w:i/>
          <w:iCs/>
          <w:noProof/>
          <w:kern w:val="0"/>
          <w:sz w:val="22"/>
          <w:szCs w:val="22"/>
          <w14:ligatures w14:val="none"/>
        </w:rPr>
      </w:pPr>
      <w:r w:rsidRPr="00482D29">
        <w:rPr>
          <w:rFonts w:ascii="Aptos" w:eastAsia="Times New Roman" w:hAnsi="Aptos" w:cs="Times New Roman"/>
          <w:i/>
          <w:iCs/>
          <w:noProof/>
          <w:kern w:val="0"/>
          <w:sz w:val="22"/>
          <w:szCs w:val="22"/>
          <w14:ligatures w14:val="none"/>
        </w:rPr>
        <w:tab/>
        <w:t xml:space="preserve">The </w:t>
      </w:r>
      <w:r w:rsidRPr="00482D29">
        <w:rPr>
          <w:rFonts w:ascii="Aptos" w:eastAsia="Times New Roman" w:hAnsi="Aptos" w:cs="Times New Roman"/>
          <w:i/>
          <w:iCs/>
          <w:kern w:val="0"/>
          <w:sz w:val="22"/>
          <w:szCs w:val="22"/>
          <w14:ligatures w14:val="none"/>
        </w:rPr>
        <w:t xml:space="preserve">East Link Connections transit gap service analysis </w:t>
      </w:r>
      <w:r w:rsidRPr="00482D29">
        <w:rPr>
          <w:rFonts w:ascii="Aptos" w:eastAsia="Times New Roman" w:hAnsi="Aptos" w:cs="Times New Roman"/>
          <w:i/>
          <w:iCs/>
          <w:noProof/>
          <w:kern w:val="0"/>
          <w:sz w:val="22"/>
          <w:szCs w:val="22"/>
          <w14:ligatures w14:val="none"/>
        </w:rPr>
        <w:t xml:space="preserve">report shall use the extensive analysis and community outreach information collected by the Metro transit department as part of its East Link Connections Mobility Project, as well as additional information as needed, to identify </w:t>
      </w:r>
      <w:r w:rsidRPr="00482D29">
        <w:rPr>
          <w:rFonts w:ascii="Aptos" w:eastAsia="Times New Roman" w:hAnsi="Aptos" w:cs="Times New Roman"/>
          <w:i/>
          <w:iCs/>
          <w:noProof/>
          <w:kern w:val="0"/>
          <w:sz w:val="22"/>
          <w:szCs w:val="22"/>
          <w14:ligatures w14:val="none"/>
        </w:rPr>
        <w:lastRenderedPageBreak/>
        <w:t>potential solutions to the transit service gaps in the Woodridge, Bel-Red, and Crossroads neighborhoods of Bellevue that were created by the East Link Connections Mobility Project approved by Ordinance 19899, specifically by the changes that were made to routes 226 and 240 and by the elimination of route 246, by including:</w:t>
      </w:r>
    </w:p>
    <w:p w14:paraId="7DDB251E" w14:textId="77777777" w:rsidR="00482D29" w:rsidRPr="00482D29" w:rsidRDefault="00482D29" w:rsidP="005F2972">
      <w:pPr>
        <w:tabs>
          <w:tab w:val="left" w:pos="720"/>
          <w:tab w:val="right" w:pos="8640"/>
        </w:tabs>
        <w:spacing w:before="120" w:after="120"/>
        <w:rPr>
          <w:rFonts w:ascii="Aptos" w:eastAsia="Times New Roman" w:hAnsi="Aptos" w:cs="Times New Roman"/>
          <w:i/>
          <w:iCs/>
          <w:strike/>
          <w:noProof/>
          <w:kern w:val="0"/>
          <w:sz w:val="22"/>
          <w:szCs w:val="22"/>
          <w14:ligatures w14:val="none"/>
        </w:rPr>
      </w:pPr>
      <w:r w:rsidRPr="00482D29">
        <w:rPr>
          <w:rFonts w:ascii="Aptos" w:eastAsia="Times New Roman" w:hAnsi="Aptos" w:cs="Times New Roman"/>
          <w:i/>
          <w:iCs/>
          <w:noProof/>
          <w:kern w:val="0"/>
          <w:sz w:val="22"/>
          <w:szCs w:val="22"/>
          <w14:ligatures w14:val="none"/>
        </w:rPr>
        <w:tab/>
        <w:t xml:space="preserve">A.  A summary of potential changes to routes 226 or 240 that could restore services to Richards Road, such as infrastructure investments, routing changes, speed and reliability improvements, bus stop consolidation, and changed route terminus locations; and </w:t>
      </w:r>
    </w:p>
    <w:p w14:paraId="3C990A5F" w14:textId="77777777" w:rsidR="00482D29" w:rsidRPr="00482D29" w:rsidRDefault="00482D29" w:rsidP="005F2972">
      <w:pPr>
        <w:tabs>
          <w:tab w:val="left" w:pos="720"/>
          <w:tab w:val="right" w:pos="8640"/>
        </w:tabs>
        <w:spacing w:before="120" w:after="120"/>
        <w:rPr>
          <w:rFonts w:ascii="Aptos" w:eastAsia="Times New Roman" w:hAnsi="Aptos" w:cs="Times New Roman"/>
          <w:i/>
          <w:iCs/>
          <w:noProof/>
          <w:kern w:val="0"/>
          <w:sz w:val="22"/>
          <w:szCs w:val="22"/>
          <w14:ligatures w14:val="none"/>
        </w:rPr>
      </w:pPr>
      <w:r w:rsidRPr="00482D29">
        <w:rPr>
          <w:rFonts w:ascii="Aptos" w:eastAsia="Times New Roman" w:hAnsi="Aptos" w:cs="Times New Roman"/>
          <w:i/>
          <w:iCs/>
          <w:noProof/>
          <w:kern w:val="0"/>
          <w:sz w:val="22"/>
          <w:szCs w:val="22"/>
          <w14:ligatures w14:val="none"/>
        </w:rPr>
        <w:tab/>
        <w:t>B.  A description of flexible service pilots that could be implemented or expanded in the Woodridge, Bel-Red, and Crossroads neighborhoods in Bellevue to provide connections to frequent transit service.</w:t>
      </w:r>
    </w:p>
    <w:p w14:paraId="7C3C6ED8" w14:textId="10C58393" w:rsidR="00482D29" w:rsidRPr="00482D29" w:rsidRDefault="00482D29" w:rsidP="005F2972">
      <w:pPr>
        <w:spacing w:before="120" w:after="120"/>
        <w:rPr>
          <w:rFonts w:ascii="Aptos" w:hAnsi="Aptos" w:cs="Arial"/>
          <w:i/>
          <w:iCs/>
          <w:sz w:val="22"/>
          <w:szCs w:val="22"/>
        </w:rPr>
      </w:pPr>
      <w:r w:rsidRPr="00482D29">
        <w:rPr>
          <w:rFonts w:ascii="Aptos" w:hAnsi="Aptos"/>
          <w:i/>
          <w:iCs/>
          <w:noProof/>
          <w:sz w:val="22"/>
          <w:szCs w:val="22"/>
        </w:rPr>
        <w:tab/>
        <w:t xml:space="preserve">The executive should electronically file the report and motion required by this proviso no later </w:t>
      </w:r>
      <w:r w:rsidRPr="006E7B34">
        <w:rPr>
          <w:rFonts w:ascii="Aptos" w:hAnsi="Aptos"/>
          <w:i/>
          <w:iCs/>
          <w:noProof/>
          <w:sz w:val="22"/>
          <w:szCs w:val="22"/>
        </w:rPr>
        <w:t xml:space="preserve">than </w:t>
      </w:r>
      <w:r w:rsidR="006E7B34" w:rsidRPr="006E7B34">
        <w:rPr>
          <w:rFonts w:ascii="Aptos" w:hAnsi="Aptos"/>
          <w:i/>
          <w:iCs/>
          <w:noProof/>
          <w:sz w:val="22"/>
          <w:szCs w:val="22"/>
        </w:rPr>
        <w:t>((</w:t>
      </w:r>
      <w:r w:rsidR="006E7B34" w:rsidRPr="006E7B34">
        <w:rPr>
          <w:rFonts w:ascii="Aptos" w:hAnsi="Aptos"/>
          <w:i/>
          <w:iCs/>
          <w:strike/>
          <w:noProof/>
          <w:sz w:val="22"/>
          <w:szCs w:val="22"/>
        </w:rPr>
        <w:t>February 19</w:t>
      </w:r>
      <w:r w:rsidR="006E7B34" w:rsidRPr="006E7B34">
        <w:rPr>
          <w:rFonts w:ascii="Aptos" w:hAnsi="Aptos"/>
          <w:i/>
          <w:iCs/>
          <w:noProof/>
          <w:sz w:val="22"/>
          <w:szCs w:val="22"/>
        </w:rPr>
        <w:t xml:space="preserve">)) </w:t>
      </w:r>
      <w:r w:rsidR="006E7B34" w:rsidRPr="006E7B34">
        <w:rPr>
          <w:rFonts w:ascii="Aptos" w:hAnsi="Aptos"/>
          <w:i/>
          <w:iCs/>
          <w:noProof/>
          <w:sz w:val="22"/>
          <w:szCs w:val="22"/>
          <w:u w:val="single"/>
        </w:rPr>
        <w:t>April 22</w:t>
      </w:r>
      <w:r w:rsidR="006E7B34" w:rsidRPr="006E7B34">
        <w:rPr>
          <w:rFonts w:ascii="Aptos" w:hAnsi="Aptos"/>
          <w:i/>
          <w:iCs/>
          <w:noProof/>
          <w:sz w:val="22"/>
          <w:szCs w:val="22"/>
        </w:rPr>
        <w:t xml:space="preserve">, 2026 </w:t>
      </w:r>
      <w:r w:rsidRPr="006E7B34">
        <w:rPr>
          <w:rFonts w:ascii="Aptos" w:hAnsi="Aptos"/>
          <w:i/>
          <w:iCs/>
          <w:noProof/>
          <w:sz w:val="22"/>
          <w:szCs w:val="22"/>
        </w:rPr>
        <w:t>with</w:t>
      </w:r>
      <w:r w:rsidRPr="00482D29">
        <w:rPr>
          <w:rFonts w:ascii="Aptos" w:hAnsi="Aptos"/>
          <w:i/>
          <w:iCs/>
          <w:noProof/>
          <w:sz w:val="22"/>
          <w:szCs w:val="22"/>
        </w:rPr>
        <w:t xml:space="preserve"> the clerk of the council, who shall retain an electronic copy and provide an electronic copy to all councilmembers, the council chief of staff and the lead staff for the transportation, economy, and environment committee or its successor.</w:t>
      </w:r>
    </w:p>
    <w:p w14:paraId="5403AB1F" w14:textId="17A61035" w:rsidR="00192F79" w:rsidRPr="00FF599C" w:rsidRDefault="00192F79" w:rsidP="001B1579">
      <w:pPr>
        <w:pStyle w:val="Heading2"/>
        <w:tabs>
          <w:tab w:val="right" w:pos="9216"/>
        </w:tabs>
        <w:rPr>
          <w:color w:val="FFFFFF" w:themeColor="background1"/>
        </w:rPr>
      </w:pPr>
      <w:r w:rsidRPr="00192F79">
        <w:t>ANALYSIS</w:t>
      </w:r>
      <w:r w:rsidR="001B1579">
        <w:tab/>
      </w:r>
      <w:hyperlink w:anchor="HOME" w:history="1">
        <w:r w:rsidR="001B1579" w:rsidRPr="00473AE0">
          <w:rPr>
            <w:rStyle w:val="Hyperlink"/>
            <w:sz w:val="20"/>
            <w:szCs w:val="20"/>
          </w:rPr>
          <w:sym w:font="Wingdings" w:char="F0E1"/>
        </w:r>
        <w:r w:rsidR="001B1579" w:rsidRPr="00473AE0">
          <w:rPr>
            <w:rStyle w:val="Hyperlink"/>
            <w:sz w:val="18"/>
            <w:szCs w:val="18"/>
          </w:rPr>
          <w:t xml:space="preserve"> BACK TO TOP</w:t>
        </w:r>
      </w:hyperlink>
    </w:p>
    <w:p w14:paraId="17BC5A2C" w14:textId="55741602" w:rsidR="00974B6D" w:rsidRPr="002357BB" w:rsidRDefault="00E0660B" w:rsidP="00AF08DD">
      <w:pPr>
        <w:pStyle w:val="BodyText"/>
      </w:pPr>
      <w:r w:rsidRPr="002357BB">
        <w:t xml:space="preserve">The report </w:t>
      </w:r>
      <w:r w:rsidR="00FC55D4" w:rsidRPr="002357BB">
        <w:t xml:space="preserve">as transmitted </w:t>
      </w:r>
      <w:r w:rsidR="00646119" w:rsidRPr="002357BB">
        <w:t xml:space="preserve">appears to </w:t>
      </w:r>
      <w:r w:rsidRPr="002357BB">
        <w:t>respond to the proviso requirements.</w:t>
      </w:r>
      <w:r w:rsidR="00AF08DD" w:rsidRPr="002357BB">
        <w:t xml:space="preserve"> </w:t>
      </w:r>
    </w:p>
    <w:p w14:paraId="35A42BEE" w14:textId="736A4F98" w:rsidR="000E511D" w:rsidRDefault="00974B6D" w:rsidP="000E511D">
      <w:pPr>
        <w:pStyle w:val="BodyText"/>
      </w:pPr>
      <w:bookmarkStart w:id="1" w:name="Key_Issue_A"/>
      <w:r w:rsidRPr="00192F79">
        <w:rPr>
          <w:b/>
          <w:bCs/>
          <w:szCs w:val="20"/>
        </w:rPr>
        <w:t xml:space="preserve">Key Issue </w:t>
      </w:r>
      <w:r w:rsidR="002357BB">
        <w:rPr>
          <w:b/>
          <w:bCs/>
          <w:szCs w:val="20"/>
        </w:rPr>
        <w:t>A</w:t>
      </w:r>
      <w:r w:rsidRPr="00192F79">
        <w:rPr>
          <w:b/>
          <w:bCs/>
          <w:szCs w:val="20"/>
        </w:rPr>
        <w:t>.</w:t>
      </w:r>
      <w:r>
        <w:rPr>
          <w:b/>
          <w:bCs/>
          <w:szCs w:val="20"/>
        </w:rPr>
        <w:t xml:space="preserve"> </w:t>
      </w:r>
      <w:r w:rsidR="00E807E9">
        <w:rPr>
          <w:b/>
          <w:bCs/>
          <w:szCs w:val="20"/>
        </w:rPr>
        <w:t>Changes to the identified routes would result in tradeoffs.</w:t>
      </w:r>
      <w:r w:rsidRPr="00192F79">
        <w:rPr>
          <w:b/>
          <w:bCs/>
          <w:szCs w:val="20"/>
        </w:rPr>
        <w:t xml:space="preserve"> </w:t>
      </w:r>
      <w:bookmarkEnd w:id="1"/>
      <w:r w:rsidR="002357BB">
        <w:rPr>
          <w:szCs w:val="20"/>
        </w:rPr>
        <w:t>In response to Section A of the proviso</w:t>
      </w:r>
      <w:r w:rsidR="00930332">
        <w:rPr>
          <w:szCs w:val="20"/>
        </w:rPr>
        <w:t xml:space="preserve"> requirement</w:t>
      </w:r>
      <w:r w:rsidR="002357BB">
        <w:rPr>
          <w:szCs w:val="20"/>
        </w:rPr>
        <w:t>, th</w:t>
      </w:r>
      <w:r w:rsidRPr="00192F79">
        <w:rPr>
          <w:szCs w:val="20"/>
        </w:rPr>
        <w:t xml:space="preserve">e </w:t>
      </w:r>
      <w:r w:rsidR="0087699C">
        <w:t>report identifies options to make changes to Routes 226 and 240 to address service gaps along Richards Road but notes these changes would cause tradeoffs for other bus passengers</w:t>
      </w:r>
      <w:r>
        <w:t>.</w:t>
      </w:r>
      <w:r w:rsidR="002357BB">
        <w:t xml:space="preserve"> </w:t>
      </w:r>
    </w:p>
    <w:p w14:paraId="0F6AB70D" w14:textId="3FBEC679" w:rsidR="004F0DF7" w:rsidRDefault="009E575E" w:rsidP="00930332">
      <w:pPr>
        <w:pStyle w:val="BodyText"/>
        <w:spacing w:after="120"/>
        <w:rPr>
          <w:rFonts w:ascii="Aptos" w:hAnsi="Aptos"/>
          <w:noProof/>
        </w:rPr>
      </w:pPr>
      <w:r>
        <w:t>T</w:t>
      </w:r>
      <w:r w:rsidR="004F0DF7">
        <w:t xml:space="preserve">he report </w:t>
      </w:r>
      <w:r w:rsidR="004F0DF7">
        <w:rPr>
          <w:rFonts w:ascii="Aptos" w:hAnsi="Aptos"/>
          <w:noProof/>
        </w:rPr>
        <w:t xml:space="preserve">analyzes the potential impacts of returning Routes 226 and/or 240 to their former pathways </w:t>
      </w:r>
      <w:r w:rsidR="00B60A5D">
        <w:rPr>
          <w:rFonts w:ascii="Aptos" w:hAnsi="Aptos"/>
          <w:noProof/>
        </w:rPr>
        <w:t xml:space="preserve">(see Attachment 3) </w:t>
      </w:r>
      <w:r w:rsidR="004F0DF7">
        <w:rPr>
          <w:rFonts w:ascii="Aptos" w:hAnsi="Aptos"/>
          <w:noProof/>
        </w:rPr>
        <w:t xml:space="preserve">or to revised pathways to serve portions of Richards Road, noting that making these changes for either route would be greater than Metro could make administratively and </w:t>
      </w:r>
      <w:r w:rsidR="00930332">
        <w:rPr>
          <w:rFonts w:ascii="Aptos" w:hAnsi="Aptos"/>
          <w:noProof/>
        </w:rPr>
        <w:t xml:space="preserve">thus </w:t>
      </w:r>
      <w:r w:rsidR="004F0DF7">
        <w:rPr>
          <w:rFonts w:ascii="Aptos" w:hAnsi="Aptos"/>
          <w:noProof/>
        </w:rPr>
        <w:t xml:space="preserve">would require Council action. </w:t>
      </w:r>
    </w:p>
    <w:p w14:paraId="0BFD1656" w14:textId="77777777" w:rsidR="004F0DF7" w:rsidRDefault="004F0DF7" w:rsidP="004F0DF7">
      <w:pPr>
        <w:pStyle w:val="Flush1CS1"/>
        <w:numPr>
          <w:ilvl w:val="0"/>
          <w:numId w:val="16"/>
        </w:numPr>
        <w:tabs>
          <w:tab w:val="left" w:pos="720"/>
          <w:tab w:val="right" w:pos="8640"/>
        </w:tabs>
        <w:spacing w:after="120" w:line="264" w:lineRule="auto"/>
        <w:ind w:left="360"/>
        <w:rPr>
          <w:rFonts w:ascii="Aptos" w:hAnsi="Aptos"/>
          <w:noProof/>
          <w:szCs w:val="24"/>
        </w:rPr>
      </w:pPr>
      <w:r w:rsidRPr="007356ED">
        <w:rPr>
          <w:rFonts w:ascii="Aptos" w:hAnsi="Aptos"/>
          <w:b/>
          <w:bCs/>
          <w:noProof/>
          <w:szCs w:val="24"/>
        </w:rPr>
        <w:t>Route 240.</w:t>
      </w:r>
      <w:r>
        <w:rPr>
          <w:rFonts w:ascii="Aptos" w:hAnsi="Aptos"/>
          <w:noProof/>
          <w:szCs w:val="24"/>
        </w:rPr>
        <w:t xml:space="preserve"> Returning Route 240 to its previous pathway would restore service to portions of Richards Road in the Woodridge neighborhood but would no longer serve the 2 Line’s South Bellevue Station, which the report states would have both ridership and travel time implications:</w:t>
      </w:r>
    </w:p>
    <w:p w14:paraId="074EA5F5" w14:textId="77777777" w:rsidR="004F0DF7" w:rsidRDefault="004F0DF7" w:rsidP="004F0DF7">
      <w:pPr>
        <w:pStyle w:val="Flush1CS1"/>
        <w:numPr>
          <w:ilvl w:val="1"/>
          <w:numId w:val="16"/>
        </w:numPr>
        <w:tabs>
          <w:tab w:val="left" w:pos="720"/>
          <w:tab w:val="right" w:pos="8640"/>
        </w:tabs>
        <w:spacing w:after="120" w:line="264" w:lineRule="auto"/>
        <w:ind w:left="720"/>
        <w:rPr>
          <w:rFonts w:ascii="Aptos" w:hAnsi="Aptos"/>
          <w:noProof/>
          <w:szCs w:val="24"/>
        </w:rPr>
      </w:pPr>
      <w:r w:rsidRPr="00A56A4F">
        <w:rPr>
          <w:rFonts w:ascii="Aptos" w:hAnsi="Aptos"/>
          <w:b/>
          <w:bCs/>
          <w:noProof/>
          <w:szCs w:val="24"/>
        </w:rPr>
        <w:t>Ridership:</w:t>
      </w:r>
      <w:r w:rsidRPr="00A56A4F">
        <w:rPr>
          <w:rFonts w:ascii="Aptos" w:hAnsi="Aptos"/>
          <w:noProof/>
          <w:szCs w:val="24"/>
        </w:rPr>
        <w:t xml:space="preserve"> 65 daily boardings for previous pathway, 80 daily boardings for new</w:t>
      </w:r>
      <w:r>
        <w:rPr>
          <w:rStyle w:val="FootnoteReference"/>
          <w:rFonts w:ascii="Aptos" w:hAnsi="Aptos"/>
          <w:noProof/>
          <w:szCs w:val="24"/>
        </w:rPr>
        <w:footnoteReference w:id="4"/>
      </w:r>
    </w:p>
    <w:p w14:paraId="6F414AC5" w14:textId="0109B6B4" w:rsidR="004F0DF7" w:rsidRPr="00FC1BF2" w:rsidRDefault="004F0DF7" w:rsidP="004F0DF7">
      <w:pPr>
        <w:pStyle w:val="Flush1CS1"/>
        <w:numPr>
          <w:ilvl w:val="1"/>
          <w:numId w:val="16"/>
        </w:numPr>
        <w:tabs>
          <w:tab w:val="left" w:pos="720"/>
          <w:tab w:val="right" w:pos="8640"/>
        </w:tabs>
        <w:spacing w:after="120" w:line="264" w:lineRule="auto"/>
        <w:ind w:left="720"/>
        <w:rPr>
          <w:rFonts w:ascii="Aptos" w:hAnsi="Aptos"/>
          <w:noProof/>
          <w:szCs w:val="24"/>
        </w:rPr>
      </w:pPr>
      <w:r w:rsidRPr="00FC1BF2">
        <w:rPr>
          <w:rFonts w:ascii="Aptos" w:hAnsi="Aptos"/>
          <w:b/>
          <w:bCs/>
          <w:noProof/>
          <w:szCs w:val="24"/>
        </w:rPr>
        <w:t xml:space="preserve">Travel time: </w:t>
      </w:r>
      <w:r w:rsidRPr="00FC1BF2">
        <w:rPr>
          <w:rFonts w:ascii="Aptos" w:hAnsi="Aptos"/>
          <w:noProof/>
          <w:szCs w:val="24"/>
        </w:rPr>
        <w:t xml:space="preserve">Returning to the previous pathway would add 5-12 </w:t>
      </w:r>
      <w:r w:rsidR="00364025">
        <w:rPr>
          <w:rFonts w:ascii="Aptos" w:hAnsi="Aptos"/>
          <w:noProof/>
          <w:szCs w:val="24"/>
        </w:rPr>
        <w:t>minutes</w:t>
      </w:r>
      <w:r w:rsidR="00021BF3">
        <w:rPr>
          <w:rFonts w:ascii="Aptos" w:hAnsi="Aptos"/>
          <w:noProof/>
          <w:szCs w:val="24"/>
        </w:rPr>
        <w:t xml:space="preserve"> travel time to reach light rail</w:t>
      </w:r>
    </w:p>
    <w:p w14:paraId="36DE4C32" w14:textId="77777777" w:rsidR="004F0DF7" w:rsidRDefault="004F0DF7" w:rsidP="004F0DF7">
      <w:pPr>
        <w:pStyle w:val="Flush1CS1"/>
        <w:numPr>
          <w:ilvl w:val="0"/>
          <w:numId w:val="16"/>
        </w:numPr>
        <w:tabs>
          <w:tab w:val="left" w:pos="720"/>
          <w:tab w:val="right" w:pos="8640"/>
        </w:tabs>
        <w:spacing w:after="120" w:line="264" w:lineRule="auto"/>
        <w:ind w:left="360"/>
        <w:rPr>
          <w:rFonts w:ascii="Aptos" w:hAnsi="Aptos"/>
          <w:noProof/>
          <w:szCs w:val="24"/>
        </w:rPr>
      </w:pPr>
      <w:r w:rsidRPr="00021765">
        <w:rPr>
          <w:rFonts w:ascii="Aptos" w:hAnsi="Aptos"/>
          <w:b/>
          <w:bCs/>
          <w:noProof/>
          <w:szCs w:val="24"/>
        </w:rPr>
        <w:t>Route 226.</w:t>
      </w:r>
      <w:r>
        <w:rPr>
          <w:rFonts w:ascii="Aptos" w:hAnsi="Aptos"/>
          <w:noProof/>
          <w:szCs w:val="24"/>
        </w:rPr>
        <w:t xml:space="preserve"> Revising Route 226 to serve Richards Road would have implications for ridership, travel time, and operations:</w:t>
      </w:r>
    </w:p>
    <w:p w14:paraId="091DF1E9" w14:textId="77777777" w:rsidR="004F0DF7" w:rsidRDefault="004F0DF7" w:rsidP="004F0DF7">
      <w:pPr>
        <w:pStyle w:val="Flush1CS1"/>
        <w:numPr>
          <w:ilvl w:val="1"/>
          <w:numId w:val="16"/>
        </w:numPr>
        <w:tabs>
          <w:tab w:val="left" w:pos="720"/>
          <w:tab w:val="right" w:pos="8640"/>
        </w:tabs>
        <w:spacing w:after="120" w:line="264" w:lineRule="auto"/>
        <w:ind w:left="720"/>
        <w:rPr>
          <w:rFonts w:ascii="Aptos" w:hAnsi="Aptos"/>
          <w:noProof/>
          <w:szCs w:val="24"/>
        </w:rPr>
      </w:pPr>
      <w:r>
        <w:rPr>
          <w:rFonts w:ascii="Aptos" w:hAnsi="Aptos"/>
          <w:b/>
          <w:bCs/>
          <w:noProof/>
          <w:szCs w:val="24"/>
        </w:rPr>
        <w:lastRenderedPageBreak/>
        <w:t>Ridership:</w:t>
      </w:r>
      <w:r>
        <w:rPr>
          <w:rFonts w:ascii="Aptos" w:hAnsi="Aptos"/>
          <w:noProof/>
          <w:szCs w:val="24"/>
        </w:rPr>
        <w:t xml:space="preserve"> The current Route 226 pathway provides the only two-way service on SE Eastgate Way, including service to and from Porchlight Emergency Men’s Shelter</w:t>
      </w:r>
    </w:p>
    <w:p w14:paraId="5CD61FA8" w14:textId="77777777" w:rsidR="004F0DF7" w:rsidRDefault="004F0DF7" w:rsidP="004F0DF7">
      <w:pPr>
        <w:pStyle w:val="Flush1CS1"/>
        <w:numPr>
          <w:ilvl w:val="1"/>
          <w:numId w:val="16"/>
        </w:numPr>
        <w:tabs>
          <w:tab w:val="left" w:pos="720"/>
          <w:tab w:val="right" w:pos="8640"/>
        </w:tabs>
        <w:spacing w:after="120" w:line="264" w:lineRule="auto"/>
        <w:ind w:left="720"/>
        <w:rPr>
          <w:rFonts w:ascii="Aptos" w:hAnsi="Aptos"/>
          <w:noProof/>
          <w:szCs w:val="24"/>
        </w:rPr>
      </w:pPr>
      <w:r>
        <w:rPr>
          <w:rFonts w:ascii="Aptos" w:hAnsi="Aptos"/>
          <w:b/>
          <w:bCs/>
          <w:noProof/>
          <w:szCs w:val="24"/>
        </w:rPr>
        <w:t>Travel time:</w:t>
      </w:r>
      <w:r>
        <w:rPr>
          <w:rFonts w:ascii="Aptos" w:hAnsi="Aptos"/>
          <w:noProof/>
          <w:szCs w:val="24"/>
        </w:rPr>
        <w:t xml:space="preserve"> Changing the pathway of Route 226 would add 5-12 minutes travel time to reach light rail</w:t>
      </w:r>
    </w:p>
    <w:p w14:paraId="1D8949B9" w14:textId="77777777" w:rsidR="004F0DF7" w:rsidRDefault="004F0DF7" w:rsidP="004F0DF7">
      <w:pPr>
        <w:pStyle w:val="Flush1CS1"/>
        <w:numPr>
          <w:ilvl w:val="1"/>
          <w:numId w:val="16"/>
        </w:numPr>
        <w:tabs>
          <w:tab w:val="left" w:pos="720"/>
          <w:tab w:val="right" w:pos="8640"/>
        </w:tabs>
        <w:spacing w:after="240" w:line="264" w:lineRule="auto"/>
        <w:ind w:left="720"/>
        <w:rPr>
          <w:rFonts w:ascii="Aptos" w:hAnsi="Aptos"/>
          <w:noProof/>
          <w:szCs w:val="24"/>
        </w:rPr>
      </w:pPr>
      <w:r>
        <w:rPr>
          <w:rFonts w:ascii="Aptos" w:hAnsi="Aptos"/>
          <w:b/>
          <w:bCs/>
          <w:noProof/>
          <w:szCs w:val="24"/>
        </w:rPr>
        <w:t>Operations:</w:t>
      </w:r>
      <w:r>
        <w:rPr>
          <w:rFonts w:ascii="Aptos" w:hAnsi="Aptos"/>
          <w:noProof/>
          <w:szCs w:val="24"/>
        </w:rPr>
        <w:t xml:space="preserve"> If the Route 226 pathway is changed, a new terminal and layover location near downtown Bellevue would be needed, as Route 226 currently terminates and has layover space at South Bellevue Station</w:t>
      </w:r>
    </w:p>
    <w:p w14:paraId="36DE01F1" w14:textId="1CA7FB30" w:rsidR="004F0DF7" w:rsidRDefault="004F0DF7" w:rsidP="00A97679">
      <w:pPr>
        <w:pStyle w:val="Flush1CS1"/>
        <w:tabs>
          <w:tab w:val="left" w:pos="720"/>
          <w:tab w:val="right" w:pos="8640"/>
        </w:tabs>
        <w:spacing w:before="120" w:after="240" w:line="264" w:lineRule="auto"/>
        <w:rPr>
          <w:rFonts w:ascii="Aptos" w:hAnsi="Aptos"/>
          <w:noProof/>
          <w:szCs w:val="24"/>
        </w:rPr>
      </w:pPr>
      <w:r>
        <w:rPr>
          <w:rFonts w:ascii="Aptos" w:hAnsi="Aptos"/>
          <w:noProof/>
          <w:szCs w:val="24"/>
        </w:rPr>
        <w:t xml:space="preserve">The report notes that travel time along Richards Road could be reduced for either Route 226 or 240 by investing in speed and reliability improvements such as transit signal priority (TSP), but states that each TSP </w:t>
      </w:r>
      <w:r w:rsidR="000E2049">
        <w:rPr>
          <w:rFonts w:ascii="Aptos" w:hAnsi="Aptos"/>
          <w:noProof/>
          <w:szCs w:val="24"/>
        </w:rPr>
        <w:t>installation</w:t>
      </w:r>
      <w:r>
        <w:rPr>
          <w:rFonts w:ascii="Aptos" w:hAnsi="Aptos"/>
          <w:noProof/>
          <w:szCs w:val="24"/>
        </w:rPr>
        <w:t xml:space="preserve"> would cost approximately $10,000 and require approval from the City of Bellevue. Other infrastructure improvements such as bus-only lanes would require significant capital investment and approval from the City.</w:t>
      </w:r>
    </w:p>
    <w:p w14:paraId="7DFD5C2E" w14:textId="2C418D8C" w:rsidR="004F0DF7" w:rsidRDefault="004F0DF7" w:rsidP="004F0DF7">
      <w:pPr>
        <w:pStyle w:val="Flush1CS1"/>
        <w:tabs>
          <w:tab w:val="left" w:pos="720"/>
          <w:tab w:val="right" w:pos="8640"/>
        </w:tabs>
        <w:spacing w:before="120" w:after="240" w:line="264" w:lineRule="auto"/>
        <w:rPr>
          <w:rFonts w:ascii="Aptos" w:hAnsi="Aptos"/>
          <w:noProof/>
          <w:szCs w:val="24"/>
        </w:rPr>
      </w:pPr>
      <w:r>
        <w:rPr>
          <w:rFonts w:ascii="Aptos" w:hAnsi="Aptos"/>
          <w:noProof/>
          <w:szCs w:val="24"/>
        </w:rPr>
        <w:t xml:space="preserve">The report </w:t>
      </w:r>
      <w:r w:rsidR="00F3009C">
        <w:rPr>
          <w:rFonts w:ascii="Aptos" w:hAnsi="Aptos"/>
          <w:noProof/>
          <w:szCs w:val="24"/>
        </w:rPr>
        <w:t>notes</w:t>
      </w:r>
      <w:r>
        <w:rPr>
          <w:rFonts w:ascii="Aptos" w:hAnsi="Aptos"/>
          <w:noProof/>
          <w:szCs w:val="24"/>
        </w:rPr>
        <w:t xml:space="preserve"> that Metro’s adopted Service Guidelines</w:t>
      </w:r>
      <w:r>
        <w:rPr>
          <w:rStyle w:val="FootnoteReference"/>
          <w:rFonts w:ascii="Aptos" w:hAnsi="Aptos"/>
          <w:noProof/>
          <w:szCs w:val="24"/>
        </w:rPr>
        <w:footnoteReference w:id="5"/>
      </w:r>
      <w:r>
        <w:rPr>
          <w:rFonts w:ascii="Aptos" w:hAnsi="Aptos"/>
          <w:noProof/>
          <w:szCs w:val="24"/>
        </w:rPr>
        <w:t xml:space="preserve"> and the feedback Metro heard during its community engagement process favor adding frequency on higher ridership routes instead of maintaing “coverage” routes with low ridership. The report states that the changes made by Ordinance 19899 to Routes 226 and 240</w:t>
      </w:r>
      <w:r w:rsidR="00EE5F9E">
        <w:rPr>
          <w:rFonts w:ascii="Aptos" w:hAnsi="Aptos"/>
          <w:noProof/>
          <w:szCs w:val="24"/>
        </w:rPr>
        <w:t xml:space="preserve"> and</w:t>
      </w:r>
      <w:r>
        <w:rPr>
          <w:rFonts w:ascii="Aptos" w:hAnsi="Aptos"/>
          <w:noProof/>
          <w:szCs w:val="24"/>
        </w:rPr>
        <w:t xml:space="preserve"> the deletion of Route 246, </w:t>
      </w:r>
      <w:r w:rsidR="00403C04">
        <w:rPr>
          <w:rFonts w:ascii="Aptos" w:hAnsi="Aptos"/>
          <w:noProof/>
          <w:szCs w:val="24"/>
        </w:rPr>
        <w:t>comply with</w:t>
      </w:r>
      <w:r>
        <w:rPr>
          <w:rFonts w:ascii="Aptos" w:hAnsi="Aptos"/>
          <w:noProof/>
          <w:szCs w:val="24"/>
        </w:rPr>
        <w:t xml:space="preserve"> this guidanc</w:t>
      </w:r>
      <w:r w:rsidR="00E32418">
        <w:rPr>
          <w:rFonts w:ascii="Aptos" w:hAnsi="Aptos"/>
          <w:noProof/>
          <w:szCs w:val="24"/>
        </w:rPr>
        <w:t xml:space="preserve">e. </w:t>
      </w:r>
      <w:r w:rsidR="00E32418">
        <w:rPr>
          <w:rFonts w:ascii="Aptos" w:hAnsi="Aptos"/>
          <w:noProof/>
          <w:szCs w:val="24"/>
          <w14:ligatures w14:val="standardContextual"/>
        </w:rPr>
        <w:drawing>
          <wp:inline distT="0" distB="0" distL="0" distR="0" wp14:anchorId="56654B6C" wp14:editId="409DC438">
            <wp:extent cx="137160" cy="137160"/>
            <wp:effectExtent l="0" t="0" r="0" b="0"/>
            <wp:docPr id="771666177" name="Graphic 2" descr="Work from home house with solid fil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66177" name="Graphic 2" descr="Work from home house with solid fill">
                      <a:hlinkClick r:id="rId9"/>
                    </pic:cNvPr>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p>
    <w:p w14:paraId="0DCCAE7F" w14:textId="311F9AF8" w:rsidR="00974B6D" w:rsidRPr="00192F79" w:rsidRDefault="00974B6D" w:rsidP="00FE0264">
      <w:pPr>
        <w:pStyle w:val="BodyText"/>
        <w:spacing w:after="120"/>
        <w:rPr>
          <w:rFonts w:ascii="Arial" w:eastAsia="Times New Roman" w:hAnsi="Arial" w:cs="Arial"/>
          <w:bCs/>
          <w:kern w:val="0"/>
          <w:szCs w:val="20"/>
          <w14:ligatures w14:val="none"/>
        </w:rPr>
      </w:pPr>
      <w:bookmarkStart w:id="2" w:name="Key_Issue_B"/>
      <w:r w:rsidRPr="004747A0">
        <w:rPr>
          <w:b/>
          <w:bCs/>
        </w:rPr>
        <w:t xml:space="preserve">Key Issue </w:t>
      </w:r>
      <w:r w:rsidR="00E927B6">
        <w:rPr>
          <w:b/>
          <w:bCs/>
        </w:rPr>
        <w:t>B</w:t>
      </w:r>
      <w:r w:rsidRPr="004747A0">
        <w:rPr>
          <w:b/>
          <w:bCs/>
        </w:rPr>
        <w:t>. Expanding Metro Flex is not recommended</w:t>
      </w:r>
      <w:r w:rsidR="009F39F6">
        <w:rPr>
          <w:b/>
          <w:bCs/>
        </w:rPr>
        <w:t xml:space="preserve"> by the Executive</w:t>
      </w:r>
      <w:r w:rsidRPr="004747A0">
        <w:rPr>
          <w:b/>
          <w:bCs/>
        </w:rPr>
        <w:t>.</w:t>
      </w:r>
      <w:r>
        <w:rPr>
          <w:b/>
          <w:bCs/>
        </w:rPr>
        <w:t xml:space="preserve"> </w:t>
      </w:r>
      <w:bookmarkEnd w:id="2"/>
      <w:r w:rsidR="00E927B6">
        <w:rPr>
          <w:szCs w:val="20"/>
        </w:rPr>
        <w:t>In response to Section B of the proviso requirement, th</w:t>
      </w:r>
      <w:r w:rsidR="00E927B6" w:rsidRPr="00192F79">
        <w:rPr>
          <w:szCs w:val="20"/>
        </w:rPr>
        <w:t xml:space="preserve">e </w:t>
      </w:r>
      <w:r w:rsidR="00E927B6">
        <w:t xml:space="preserve">report </w:t>
      </w:r>
      <w:r w:rsidR="00800D89">
        <w:rPr>
          <w:rFonts w:eastAsia="Times New Roman" w:cs="Arial"/>
          <w:kern w:val="0"/>
          <w:szCs w:val="20"/>
          <w14:ligatures w14:val="none"/>
        </w:rPr>
        <w:t>analyzes two potential expansions of Metro Flex</w:t>
      </w:r>
      <w:r w:rsidR="00FE0264">
        <w:rPr>
          <w:rStyle w:val="FootnoteReference"/>
          <w:rFonts w:ascii="Aptos" w:hAnsi="Aptos"/>
          <w:noProof/>
        </w:rPr>
        <w:footnoteReference w:id="6"/>
      </w:r>
      <w:r w:rsidR="00FE0264">
        <w:rPr>
          <w:rFonts w:ascii="Aptos" w:hAnsi="Aptos"/>
          <w:noProof/>
        </w:rPr>
        <w:t xml:space="preserve"> </w:t>
      </w:r>
      <w:r w:rsidR="00800D89">
        <w:rPr>
          <w:rFonts w:eastAsia="Times New Roman" w:cs="Arial"/>
          <w:kern w:val="0"/>
          <w:szCs w:val="20"/>
          <w14:ligatures w14:val="none"/>
        </w:rPr>
        <w:t xml:space="preserve">service but notes that the potential areas would serve few households at high cost, meaning they </w:t>
      </w:r>
      <w:r w:rsidR="000277C3">
        <w:rPr>
          <w:rFonts w:eastAsia="Times New Roman" w:cs="Arial"/>
          <w:kern w:val="0"/>
          <w:szCs w:val="20"/>
          <w14:ligatures w14:val="none"/>
        </w:rPr>
        <w:t>are</w:t>
      </w:r>
      <w:r w:rsidR="00800D89">
        <w:rPr>
          <w:rFonts w:eastAsia="Times New Roman" w:cs="Arial"/>
          <w:kern w:val="0"/>
          <w:szCs w:val="20"/>
          <w14:ligatures w14:val="none"/>
        </w:rPr>
        <w:t xml:space="preserve"> not recommended</w:t>
      </w:r>
      <w:r>
        <w:t xml:space="preserve">. </w:t>
      </w:r>
      <w:r w:rsidR="00800D89">
        <w:t>Specifically:</w:t>
      </w:r>
    </w:p>
    <w:p w14:paraId="72AA1279" w14:textId="77777777" w:rsidR="00D06A94" w:rsidRPr="00D76032" w:rsidRDefault="00D06A94" w:rsidP="005F2972">
      <w:pPr>
        <w:pStyle w:val="BodyText"/>
        <w:numPr>
          <w:ilvl w:val="0"/>
          <w:numId w:val="16"/>
        </w:numPr>
        <w:spacing w:after="120"/>
        <w:ind w:left="360"/>
        <w:rPr>
          <w:rFonts w:ascii="Aptos" w:hAnsi="Aptos" w:cs="Arial"/>
        </w:rPr>
      </w:pPr>
      <w:r w:rsidRPr="00733EF3">
        <w:rPr>
          <w:rFonts w:ascii="Aptos" w:hAnsi="Aptos" w:cs="Arial"/>
          <w:b/>
          <w:bCs/>
          <w:iCs/>
        </w:rPr>
        <w:t>Metro Flex in Bel-Red and Crossroads.</w:t>
      </w:r>
      <w:r>
        <w:rPr>
          <w:rFonts w:ascii="Aptos" w:hAnsi="Aptos" w:cs="Arial"/>
          <w:iCs/>
        </w:rPr>
        <w:t xml:space="preserve"> Ordinance 19899 made changes to Route 249 that removed transit access in some portions of the Bel-Red neighborhood, as well as changes to Routes 221 and 226 that removed transit access in some portions of the Crossroads and Northeast neighborhoods. </w:t>
      </w:r>
    </w:p>
    <w:p w14:paraId="0193A93E" w14:textId="039848C9" w:rsidR="00D06A94" w:rsidRDefault="00D06A94" w:rsidP="005F2972">
      <w:pPr>
        <w:pStyle w:val="BodyText"/>
        <w:spacing w:after="120"/>
        <w:ind w:left="360"/>
        <w:rPr>
          <w:rFonts w:ascii="Aptos" w:hAnsi="Aptos" w:cs="Arial"/>
          <w:i/>
          <w:iCs/>
        </w:rPr>
      </w:pPr>
      <w:r>
        <w:rPr>
          <w:rFonts w:ascii="Aptos" w:hAnsi="Aptos" w:cs="Arial"/>
          <w:iCs/>
        </w:rPr>
        <w:t xml:space="preserve">Most of the Crossroads and Northeast neighborhoods are currently served by the </w:t>
      </w:r>
      <w:r w:rsidRPr="00F35203">
        <w:rPr>
          <w:rFonts w:ascii="Aptos" w:hAnsi="Aptos" w:cs="Arial"/>
          <w:b/>
          <w:bCs/>
          <w:iCs/>
        </w:rPr>
        <w:t>Overlake Metro Flex pilot,</w:t>
      </w:r>
      <w:r>
        <w:rPr>
          <w:rFonts w:ascii="Aptos" w:hAnsi="Aptos" w:cs="Arial"/>
          <w:iCs/>
        </w:rPr>
        <w:t xml:space="preserve"> which will run between September 2025 and September 2027. The report analyzed potential expansions of the Overlake Metro Flex to cover areas of Bel-Red, Crossroads, and Northeast that lost service due to the East Lake Connections transit restructure. (</w:t>
      </w:r>
      <w:r w:rsidRPr="00235561">
        <w:rPr>
          <w:rFonts w:ascii="Aptos" w:hAnsi="Aptos" w:cs="Arial"/>
          <w:iCs/>
        </w:rPr>
        <w:t xml:space="preserve">See </w:t>
      </w:r>
      <w:r w:rsidR="00297FCF" w:rsidRPr="00235561">
        <w:rPr>
          <w:rFonts w:ascii="Aptos" w:hAnsi="Aptos" w:cs="Arial"/>
          <w:iCs/>
        </w:rPr>
        <w:t>Attachment 3</w:t>
      </w:r>
      <w:r w:rsidRPr="00235561">
        <w:rPr>
          <w:rFonts w:ascii="Aptos" w:hAnsi="Aptos" w:cs="Arial"/>
          <w:iCs/>
        </w:rPr>
        <w:t xml:space="preserve"> for a</w:t>
      </w:r>
      <w:r>
        <w:rPr>
          <w:rFonts w:ascii="Aptos" w:hAnsi="Aptos" w:cs="Arial"/>
          <w:iCs/>
        </w:rPr>
        <w:t xml:space="preserve"> map of the potential expansion.) The report states that this expansion is not recommended because:</w:t>
      </w:r>
    </w:p>
    <w:p w14:paraId="18D0579D" w14:textId="77777777" w:rsidR="00D06A94" w:rsidRPr="00AF571C" w:rsidRDefault="00D06A94" w:rsidP="005F2972">
      <w:pPr>
        <w:pStyle w:val="BodyText"/>
        <w:numPr>
          <w:ilvl w:val="1"/>
          <w:numId w:val="16"/>
        </w:numPr>
        <w:spacing w:after="120"/>
        <w:ind w:left="720"/>
        <w:rPr>
          <w:rFonts w:ascii="Aptos" w:hAnsi="Aptos" w:cs="Arial"/>
        </w:rPr>
      </w:pPr>
      <w:r w:rsidRPr="0013580F">
        <w:rPr>
          <w:rFonts w:ascii="Aptos" w:hAnsi="Aptos" w:cs="Arial"/>
          <w:b/>
          <w:bCs/>
          <w:iCs/>
        </w:rPr>
        <w:lastRenderedPageBreak/>
        <w:t>Few households would be served.</w:t>
      </w:r>
      <w:r>
        <w:rPr>
          <w:rFonts w:ascii="Aptos" w:hAnsi="Aptos" w:cs="Arial"/>
          <w:iCs/>
        </w:rPr>
        <w:t xml:space="preserve"> The area identified for potential expansion is not dense, meaning there is not much potential for additional ridership and the potential to diminish the operational efficiency of the existing Overlake pilot. Service to the restaurants, coffee shops, and food markets in the area could require long trip distances.</w:t>
      </w:r>
    </w:p>
    <w:p w14:paraId="0BBDDC56" w14:textId="77777777" w:rsidR="00D06A94" w:rsidRPr="00CE4830" w:rsidRDefault="00D06A94" w:rsidP="005F2972">
      <w:pPr>
        <w:pStyle w:val="BodyText"/>
        <w:numPr>
          <w:ilvl w:val="1"/>
          <w:numId w:val="16"/>
        </w:numPr>
        <w:spacing w:after="120"/>
        <w:ind w:left="720"/>
        <w:rPr>
          <w:rFonts w:ascii="Aptos" w:hAnsi="Aptos" w:cs="Arial"/>
        </w:rPr>
      </w:pPr>
      <w:r>
        <w:rPr>
          <w:rFonts w:ascii="Aptos" w:hAnsi="Aptos" w:cs="Arial"/>
          <w:b/>
          <w:bCs/>
          <w:iCs/>
        </w:rPr>
        <w:t>Costs would be high.</w:t>
      </w:r>
      <w:r>
        <w:rPr>
          <w:rFonts w:ascii="Aptos" w:hAnsi="Aptos" w:cs="Arial"/>
          <w:iCs/>
        </w:rPr>
        <w:t xml:space="preserve"> Expanding the existing Overlake Metro Flex service area would require an additional vehicle above the two currently in service, as well as an additional 4,160 service hours each year at a cost of $310,300 per year.</w:t>
      </w:r>
    </w:p>
    <w:p w14:paraId="4500C7EE" w14:textId="4A176864" w:rsidR="00D06A94" w:rsidRPr="002C16A7" w:rsidRDefault="00D06A94" w:rsidP="005F2972">
      <w:pPr>
        <w:pStyle w:val="BodyText"/>
        <w:numPr>
          <w:ilvl w:val="0"/>
          <w:numId w:val="16"/>
        </w:numPr>
        <w:spacing w:after="120"/>
        <w:ind w:left="360"/>
        <w:rPr>
          <w:rFonts w:ascii="Aptos" w:hAnsi="Aptos" w:cs="Arial"/>
        </w:rPr>
      </w:pPr>
      <w:r w:rsidRPr="007C631F">
        <w:rPr>
          <w:rFonts w:ascii="Aptos" w:hAnsi="Aptos" w:cs="Arial"/>
          <w:b/>
          <w:bCs/>
          <w:iCs/>
        </w:rPr>
        <w:t>Metro Flex in Woodridge.</w:t>
      </w:r>
      <w:r>
        <w:rPr>
          <w:rFonts w:ascii="Aptos" w:hAnsi="Aptos" w:cs="Arial"/>
          <w:iCs/>
        </w:rPr>
        <w:t xml:space="preserve"> Ordinance 19899 made changes to Route 240 and deleted Route 246, which removed transit access in the Woodridge neighborhood along </w:t>
      </w:r>
      <w:r w:rsidRPr="00235561">
        <w:rPr>
          <w:rFonts w:ascii="Aptos" w:hAnsi="Aptos" w:cs="Arial"/>
          <w:iCs/>
        </w:rPr>
        <w:t xml:space="preserve">Richards Road. The report analyzed a potential new Metro Flex service in this area. (See </w:t>
      </w:r>
      <w:r w:rsidR="00297FCF" w:rsidRPr="00235561">
        <w:rPr>
          <w:rFonts w:ascii="Aptos" w:hAnsi="Aptos" w:cs="Arial"/>
          <w:iCs/>
        </w:rPr>
        <w:t>Attachment 3</w:t>
      </w:r>
      <w:r w:rsidRPr="00235561">
        <w:rPr>
          <w:rFonts w:ascii="Aptos" w:hAnsi="Aptos" w:cs="Arial"/>
          <w:iCs/>
        </w:rPr>
        <w:t xml:space="preserve"> for a map of the potential new Metro Flex service area.) The report states that this expansion is</w:t>
      </w:r>
      <w:r>
        <w:rPr>
          <w:rFonts w:ascii="Aptos" w:hAnsi="Aptos" w:cs="Arial"/>
          <w:iCs/>
        </w:rPr>
        <w:t xml:space="preserve"> not recommended because:</w:t>
      </w:r>
    </w:p>
    <w:p w14:paraId="4A02BFD4" w14:textId="77777777" w:rsidR="00D06A94" w:rsidRDefault="00D06A94" w:rsidP="005F2972">
      <w:pPr>
        <w:pStyle w:val="BodyText"/>
        <w:numPr>
          <w:ilvl w:val="1"/>
          <w:numId w:val="16"/>
        </w:numPr>
        <w:spacing w:after="120"/>
        <w:ind w:left="720"/>
        <w:rPr>
          <w:rFonts w:ascii="Aptos" w:hAnsi="Aptos" w:cs="Arial"/>
          <w:i/>
          <w:iCs/>
        </w:rPr>
      </w:pPr>
      <w:r>
        <w:rPr>
          <w:rFonts w:ascii="Aptos" w:hAnsi="Aptos" w:cs="Arial"/>
          <w:b/>
          <w:bCs/>
          <w:iCs/>
        </w:rPr>
        <w:t>Few households would be served</w:t>
      </w:r>
      <w:r w:rsidRPr="00C23982">
        <w:rPr>
          <w:rFonts w:ascii="Aptos" w:hAnsi="Aptos" w:cs="Arial"/>
          <w:b/>
          <w:bCs/>
          <w:iCs/>
        </w:rPr>
        <w:t xml:space="preserve">. </w:t>
      </w:r>
      <w:r>
        <w:rPr>
          <w:rFonts w:ascii="Aptos" w:hAnsi="Aptos" w:cs="Arial"/>
          <w:iCs/>
        </w:rPr>
        <w:t>The area identified for the potential new Metro Flex service is not dense, has a small population, and has road connectivity issues, meaning that few households would be served. The report notes that a previous on-demand service in the neighborhood was ultimately cancelled because the cost per ride was too high to support the overall cost.</w:t>
      </w:r>
    </w:p>
    <w:p w14:paraId="6685F963" w14:textId="77777777" w:rsidR="00D06A94" w:rsidRDefault="00D06A94" w:rsidP="005F2972">
      <w:pPr>
        <w:pStyle w:val="BodyText"/>
        <w:numPr>
          <w:ilvl w:val="1"/>
          <w:numId w:val="16"/>
        </w:numPr>
        <w:spacing w:after="120"/>
        <w:ind w:left="720"/>
        <w:rPr>
          <w:rFonts w:ascii="Aptos" w:hAnsi="Aptos" w:cs="Arial"/>
          <w:i/>
          <w:iCs/>
        </w:rPr>
      </w:pPr>
      <w:r>
        <w:rPr>
          <w:rFonts w:ascii="Aptos" w:hAnsi="Aptos" w:cs="Arial"/>
          <w:b/>
          <w:bCs/>
          <w:iCs/>
        </w:rPr>
        <w:t>Costs would be high.</w:t>
      </w:r>
      <w:r>
        <w:rPr>
          <w:rFonts w:ascii="Aptos" w:hAnsi="Aptos" w:cs="Arial"/>
          <w:iCs/>
        </w:rPr>
        <w:t xml:space="preserve"> Creating a new Woodridge Metro Flex would require two vehicles and 8,700 service hours a year at a cost of $648,800 per year.</w:t>
      </w:r>
    </w:p>
    <w:p w14:paraId="3CBD2ED8" w14:textId="546D790D" w:rsidR="00D06A94" w:rsidRPr="00E32418" w:rsidRDefault="00D06A94" w:rsidP="008612E9">
      <w:pPr>
        <w:pStyle w:val="BodyText"/>
        <w:numPr>
          <w:ilvl w:val="1"/>
          <w:numId w:val="16"/>
        </w:numPr>
        <w:ind w:left="720"/>
        <w:rPr>
          <w:rFonts w:ascii="Aptos" w:hAnsi="Aptos" w:cs="Arial"/>
        </w:rPr>
      </w:pPr>
      <w:r>
        <w:rPr>
          <w:rFonts w:ascii="Aptos" w:hAnsi="Aptos" w:cs="Arial"/>
          <w:b/>
          <w:bCs/>
          <w:iCs/>
        </w:rPr>
        <w:t>Many trips may be denied</w:t>
      </w:r>
      <w:r w:rsidRPr="008817B5">
        <w:rPr>
          <w:rFonts w:ascii="Aptos" w:hAnsi="Aptos" w:cs="Arial"/>
          <w:b/>
          <w:bCs/>
          <w:iCs/>
        </w:rPr>
        <w:t>.</w:t>
      </w:r>
      <w:r>
        <w:rPr>
          <w:rFonts w:ascii="Aptos" w:hAnsi="Aptos" w:cs="Arial"/>
          <w:iCs/>
        </w:rPr>
        <w:t xml:space="preserve"> Metro Flex is meant to operate where there is no nearby access to transit. If there is a fixed-route bus available within a quarter mile to make the requested trip with a similar travel time, the Metro Flex service will deny the request and direct the passenger to the appropriate bus. The report notes that the areas around the potential new Metro Flex service area have a number of frequent, fixed-route transit services (Routes 223, 246, 270, and 226) meaning that many potential Metro Flex requests, except those to Eastgate Park &amp; Ride, would be denied and riders directed to existing bus routes</w:t>
      </w:r>
      <w:r w:rsidR="00E32418">
        <w:rPr>
          <w:rFonts w:ascii="Aptos" w:hAnsi="Aptos"/>
          <w:noProof/>
        </w:rPr>
        <w:t xml:space="preserve">. </w:t>
      </w:r>
      <w:r w:rsidR="00E32418">
        <w:rPr>
          <w:rFonts w:ascii="Aptos" w:hAnsi="Aptos"/>
          <w:noProof/>
        </w:rPr>
        <w:drawing>
          <wp:inline distT="0" distB="0" distL="0" distR="0" wp14:anchorId="5AF206FE" wp14:editId="1203356A">
            <wp:extent cx="137160" cy="137160"/>
            <wp:effectExtent l="0" t="0" r="0" b="0"/>
            <wp:docPr id="320280469" name="Graphic 2" descr="Work from home house with solid fil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66177" name="Graphic 2" descr="Work from home house with solid fill">
                      <a:hlinkClick r:id="rId9"/>
                    </pic:cNvPr>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p>
    <w:p w14:paraId="1C46D956" w14:textId="0154D6B4" w:rsidR="008E1230" w:rsidRDefault="002A0F79" w:rsidP="002A0F79">
      <w:pPr>
        <w:pStyle w:val="BodyText"/>
        <w:rPr>
          <w:rFonts w:eastAsia="Times New Roman" w:cs="Arial"/>
          <w:kern w:val="0"/>
          <w:szCs w:val="20"/>
          <w14:ligatures w14:val="none"/>
        </w:rPr>
      </w:pPr>
      <w:bookmarkStart w:id="3" w:name="Key_Issue_C"/>
      <w:r w:rsidRPr="00E0660B">
        <w:rPr>
          <w:b/>
          <w:bCs/>
          <w:color w:val="000000" w:themeColor="text1"/>
        </w:rPr>
        <w:t>Ke</w:t>
      </w:r>
      <w:r w:rsidRPr="00192F79">
        <w:rPr>
          <w:b/>
          <w:bCs/>
        </w:rPr>
        <w:t xml:space="preserve">y Issue </w:t>
      </w:r>
      <w:r>
        <w:rPr>
          <w:b/>
          <w:bCs/>
        </w:rPr>
        <w:t>C</w:t>
      </w:r>
      <w:r w:rsidRPr="00192F79">
        <w:rPr>
          <w:b/>
          <w:bCs/>
        </w:rPr>
        <w:t xml:space="preserve">. </w:t>
      </w:r>
      <w:r>
        <w:rPr>
          <w:b/>
          <w:bCs/>
        </w:rPr>
        <w:t>East Link Connections restructure is not yet fully implemented</w:t>
      </w:r>
      <w:r w:rsidRPr="00192F79">
        <w:rPr>
          <w:b/>
          <w:bCs/>
        </w:rPr>
        <w:t>.</w:t>
      </w:r>
      <w:bookmarkEnd w:id="3"/>
      <w:r w:rsidRPr="00192F79">
        <w:rPr>
          <w:b/>
          <w:bCs/>
        </w:rPr>
        <w:t xml:space="preserve"> </w:t>
      </w:r>
      <w:r>
        <w:rPr>
          <w:rFonts w:eastAsia="Times New Roman" w:cs="Arial"/>
          <w:kern w:val="0"/>
          <w:szCs w:val="20"/>
          <w14:ligatures w14:val="none"/>
        </w:rPr>
        <w:t xml:space="preserve">The final phase of the East Link Connections transit restructure will be implemented </w:t>
      </w:r>
      <w:r w:rsidR="00EC453E">
        <w:rPr>
          <w:rFonts w:eastAsia="Times New Roman" w:cs="Arial"/>
          <w:kern w:val="0"/>
          <w:szCs w:val="20"/>
          <w14:ligatures w14:val="none"/>
        </w:rPr>
        <w:t xml:space="preserve">at the </w:t>
      </w:r>
      <w:r>
        <w:rPr>
          <w:rFonts w:eastAsia="Times New Roman" w:cs="Arial"/>
          <w:kern w:val="0"/>
          <w:szCs w:val="20"/>
          <w14:ligatures w14:val="none"/>
        </w:rPr>
        <w:t>Fall 2026</w:t>
      </w:r>
      <w:r w:rsidR="00EC453E">
        <w:rPr>
          <w:rFonts w:eastAsia="Times New Roman" w:cs="Arial"/>
          <w:kern w:val="0"/>
          <w:szCs w:val="20"/>
          <w14:ligatures w14:val="none"/>
        </w:rPr>
        <w:t xml:space="preserve"> service change, which will begin August 29, 2026</w:t>
      </w:r>
      <w:r>
        <w:rPr>
          <w:rFonts w:eastAsia="Times New Roman" w:cs="Arial"/>
          <w:kern w:val="0"/>
          <w:szCs w:val="20"/>
          <w14:ligatures w14:val="none"/>
        </w:rPr>
        <w:t>.</w:t>
      </w:r>
      <w:r w:rsidR="00D76032">
        <w:rPr>
          <w:rStyle w:val="FootnoteReference"/>
          <w:rFonts w:eastAsia="Times New Roman" w:cs="Arial"/>
          <w:kern w:val="0"/>
          <w:szCs w:val="20"/>
          <w14:ligatures w14:val="none"/>
        </w:rPr>
        <w:footnoteReference w:id="7"/>
      </w:r>
      <w:r>
        <w:rPr>
          <w:rFonts w:eastAsia="Times New Roman" w:cs="Arial"/>
          <w:kern w:val="0"/>
          <w:szCs w:val="20"/>
          <w14:ligatures w14:val="none"/>
        </w:rPr>
        <w:t xml:space="preserve"> </w:t>
      </w:r>
      <w:r w:rsidR="008E1230" w:rsidRPr="000B4AA0">
        <w:rPr>
          <w:rFonts w:eastAsia="Times New Roman" w:cs="Arial"/>
          <w:kern w:val="0"/>
          <w:szCs w:val="20"/>
          <w14:ligatures w14:val="none"/>
        </w:rPr>
        <w:t xml:space="preserve">Attachment </w:t>
      </w:r>
      <w:r w:rsidR="000B4AA0" w:rsidRPr="000B4AA0">
        <w:rPr>
          <w:rFonts w:eastAsia="Times New Roman" w:cs="Arial"/>
          <w:kern w:val="0"/>
          <w:szCs w:val="20"/>
          <w14:ligatures w14:val="none"/>
        </w:rPr>
        <w:t>4</w:t>
      </w:r>
      <w:r w:rsidR="008E1230" w:rsidRPr="000B4AA0">
        <w:rPr>
          <w:rFonts w:eastAsia="Times New Roman" w:cs="Arial"/>
          <w:kern w:val="0"/>
          <w:szCs w:val="20"/>
          <w14:ligatures w14:val="none"/>
        </w:rPr>
        <w:t xml:space="preserve"> to this</w:t>
      </w:r>
      <w:r w:rsidR="008E1230">
        <w:rPr>
          <w:rFonts w:eastAsia="Times New Roman" w:cs="Arial"/>
          <w:kern w:val="0"/>
          <w:szCs w:val="20"/>
          <w14:ligatures w14:val="none"/>
        </w:rPr>
        <w:t xml:space="preserve"> staff report shows how the </w:t>
      </w:r>
      <w:r w:rsidR="000B4AA0">
        <w:rPr>
          <w:rFonts w:eastAsia="Times New Roman" w:cs="Arial"/>
          <w:kern w:val="0"/>
          <w:szCs w:val="20"/>
          <w14:ligatures w14:val="none"/>
        </w:rPr>
        <w:t xml:space="preserve">authorized </w:t>
      </w:r>
      <w:r w:rsidR="008E1230">
        <w:rPr>
          <w:rFonts w:eastAsia="Times New Roman" w:cs="Arial"/>
          <w:kern w:val="0"/>
          <w:szCs w:val="20"/>
          <w14:ligatures w14:val="none"/>
        </w:rPr>
        <w:t xml:space="preserve">changes have been </w:t>
      </w:r>
      <w:r w:rsidR="00C34DAA">
        <w:rPr>
          <w:rFonts w:eastAsia="Times New Roman" w:cs="Arial"/>
          <w:kern w:val="0"/>
          <w:szCs w:val="20"/>
          <w14:ligatures w14:val="none"/>
        </w:rPr>
        <w:t xml:space="preserve">(or will be) </w:t>
      </w:r>
      <w:r w:rsidR="008E1230">
        <w:rPr>
          <w:rFonts w:eastAsia="Times New Roman" w:cs="Arial"/>
          <w:kern w:val="0"/>
          <w:szCs w:val="20"/>
          <w14:ligatures w14:val="none"/>
        </w:rPr>
        <w:t xml:space="preserve">implemented in phases that will continue through the </w:t>
      </w:r>
      <w:r w:rsidR="00297FCF">
        <w:rPr>
          <w:rFonts w:eastAsia="Times New Roman" w:cs="Arial"/>
          <w:kern w:val="0"/>
          <w:szCs w:val="20"/>
          <w14:ligatures w14:val="none"/>
        </w:rPr>
        <w:t>Fall 2026</w:t>
      </w:r>
      <w:r w:rsidR="008E1230">
        <w:rPr>
          <w:rFonts w:eastAsia="Times New Roman" w:cs="Arial"/>
          <w:kern w:val="0"/>
          <w:szCs w:val="20"/>
          <w14:ligatures w14:val="none"/>
        </w:rPr>
        <w:t xml:space="preserve"> service change.</w:t>
      </w:r>
    </w:p>
    <w:p w14:paraId="6C55748D" w14:textId="37A334C9" w:rsidR="002A0F79" w:rsidRDefault="002A0F79" w:rsidP="002A0F79">
      <w:pPr>
        <w:pStyle w:val="BodyText"/>
      </w:pPr>
      <w:r>
        <w:rPr>
          <w:rFonts w:eastAsia="Times New Roman" w:cs="Arial"/>
          <w:kern w:val="0"/>
          <w:szCs w:val="20"/>
          <w14:ligatures w14:val="none"/>
        </w:rPr>
        <w:t xml:space="preserve">The transmitted proviso report describes potential options to address service gaps based on </w:t>
      </w:r>
      <w:r w:rsidR="00D62D3D">
        <w:rPr>
          <w:rFonts w:eastAsia="Times New Roman" w:cs="Arial"/>
          <w:kern w:val="0"/>
          <w:szCs w:val="20"/>
          <w14:ligatures w14:val="none"/>
        </w:rPr>
        <w:t>the portion</w:t>
      </w:r>
      <w:r w:rsidR="00016204">
        <w:rPr>
          <w:rFonts w:eastAsia="Times New Roman" w:cs="Arial"/>
          <w:kern w:val="0"/>
          <w:szCs w:val="20"/>
          <w14:ligatures w14:val="none"/>
        </w:rPr>
        <w:t xml:space="preserve"> of the East Link Connections </w:t>
      </w:r>
      <w:r w:rsidR="007C502E">
        <w:rPr>
          <w:rFonts w:eastAsia="Times New Roman" w:cs="Arial"/>
          <w:kern w:val="0"/>
          <w:szCs w:val="20"/>
          <w14:ligatures w14:val="none"/>
        </w:rPr>
        <w:t xml:space="preserve">bus restructure that occurred prior to the full </w:t>
      </w:r>
      <w:r w:rsidR="007C502E">
        <w:rPr>
          <w:rFonts w:eastAsia="Times New Roman" w:cs="Arial"/>
          <w:kern w:val="0"/>
          <w:szCs w:val="20"/>
          <w14:ligatures w14:val="none"/>
        </w:rPr>
        <w:lastRenderedPageBreak/>
        <w:t xml:space="preserve">implementation of the restructure and prior to the full opening of the 2 Line across Lake Washington. </w:t>
      </w:r>
      <w:r>
        <w:rPr>
          <w:rFonts w:eastAsia="Times New Roman" w:cs="Arial"/>
          <w:kern w:val="0"/>
          <w:szCs w:val="20"/>
          <w14:ligatures w14:val="none"/>
        </w:rPr>
        <w:t>Metro is required to complete further community engagement and prepare a performance report by Fall 2027</w:t>
      </w:r>
      <w:r w:rsidRPr="00A726B7">
        <w:rPr>
          <w:rFonts w:eastAsia="Times New Roman" w:cs="Arial"/>
          <w:kern w:val="0"/>
          <w:szCs w:val="20"/>
          <w14:ligatures w14:val="none"/>
        </w:rPr>
        <w:t>.</w:t>
      </w:r>
      <w:r w:rsidRPr="00A726B7">
        <w:t xml:space="preserve"> </w:t>
      </w:r>
      <w:r w:rsidR="009171A0" w:rsidRPr="00A726B7">
        <w:t xml:space="preserve">In addition, the 2026-2027 first </w:t>
      </w:r>
      <w:r w:rsidR="00297FCF" w:rsidRPr="00A726B7">
        <w:t xml:space="preserve">budget </w:t>
      </w:r>
      <w:r w:rsidR="009171A0" w:rsidRPr="00A726B7">
        <w:t>omnibus</w:t>
      </w:r>
      <w:r w:rsidR="009171A0" w:rsidRPr="00A726B7">
        <w:rPr>
          <w:rStyle w:val="FootnoteReference"/>
        </w:rPr>
        <w:footnoteReference w:id="8"/>
      </w:r>
      <w:r w:rsidR="00D25E5C" w:rsidRPr="00A726B7">
        <w:t xml:space="preserve"> requires an updated transit service gap </w:t>
      </w:r>
      <w:r w:rsidR="005510FD" w:rsidRPr="00A726B7">
        <w:t xml:space="preserve">analysis for the same routes and geographic area </w:t>
      </w:r>
      <w:r w:rsidR="00E317A4" w:rsidRPr="00A726B7">
        <w:t xml:space="preserve">covered in this proviso report </w:t>
      </w:r>
      <w:r w:rsidR="00D25E5C" w:rsidRPr="00A726B7">
        <w:t>to be transmitted to Council by Fall 2027.</w:t>
      </w:r>
    </w:p>
    <w:p w14:paraId="5F0FF5F7" w14:textId="307FCF18" w:rsidR="00D06A94" w:rsidRPr="00FF599C" w:rsidRDefault="00D06A94" w:rsidP="00170E8D">
      <w:pPr>
        <w:pStyle w:val="BodyText"/>
        <w:rPr>
          <w:rFonts w:ascii="Aptos" w:hAnsi="Aptos" w:cs="Arial"/>
          <w:iCs/>
        </w:rPr>
      </w:pPr>
      <w:r>
        <w:rPr>
          <w:rFonts w:ascii="Aptos" w:hAnsi="Aptos" w:cs="Arial"/>
          <w:iCs/>
        </w:rPr>
        <w:t xml:space="preserve">The action the Council would be taking through Proposed Motion 2026-0098 would be to acknowledge receipt of the proviso report, not to make any changes to transit service in the area. </w:t>
      </w:r>
      <w:r w:rsidR="002A0F79">
        <w:rPr>
          <w:rFonts w:ascii="Aptos" w:hAnsi="Aptos" w:cs="Arial"/>
          <w:iCs/>
        </w:rPr>
        <w:t>As noted, t</w:t>
      </w:r>
      <w:r w:rsidR="00170E8D">
        <w:rPr>
          <w:rFonts w:ascii="Aptos" w:hAnsi="Aptos" w:cs="Arial"/>
          <w:iCs/>
        </w:rPr>
        <w:t>he report, as transmitted, appears to meet the requirements of the proviso</w:t>
      </w:r>
      <w:r w:rsidR="00E32418">
        <w:rPr>
          <w:rFonts w:ascii="Aptos" w:hAnsi="Aptos"/>
          <w:noProof/>
        </w:rPr>
        <w:t xml:space="preserve">. </w:t>
      </w:r>
      <w:r w:rsidR="00E32418">
        <w:rPr>
          <w:rFonts w:ascii="Aptos" w:hAnsi="Aptos"/>
          <w:noProof/>
        </w:rPr>
        <w:drawing>
          <wp:inline distT="0" distB="0" distL="0" distR="0" wp14:anchorId="75F389AC" wp14:editId="1AF57BBB">
            <wp:extent cx="137160" cy="137160"/>
            <wp:effectExtent l="0" t="0" r="0" b="0"/>
            <wp:docPr id="543803122" name="Graphic 2" descr="Work from home house with solid fil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66177" name="Graphic 2" descr="Work from home house with solid fill">
                      <a:hlinkClick r:id="rId9"/>
                    </pic:cNvPr>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p>
    <w:p w14:paraId="3778C3C0" w14:textId="1B1AD716" w:rsidR="00192F79" w:rsidRPr="00192F79" w:rsidRDefault="00192F79" w:rsidP="003400B1">
      <w:pPr>
        <w:pStyle w:val="Heading2"/>
      </w:pPr>
      <w:r w:rsidRPr="00192F79">
        <w:t>INVITED</w:t>
      </w:r>
    </w:p>
    <w:p w14:paraId="57ED6BAC" w14:textId="286735CC" w:rsidR="0025642D" w:rsidRDefault="0025642D" w:rsidP="0025642D">
      <w:pPr>
        <w:pStyle w:val="BulletedList"/>
      </w:pPr>
      <w:r>
        <w:t>Brian Henry, Eastside Service Planning Lead, Metro Transit Department</w:t>
      </w:r>
    </w:p>
    <w:p w14:paraId="4A489A86" w14:textId="0F5EA4F5" w:rsidR="0025642D" w:rsidRDefault="0025642D" w:rsidP="0025642D">
      <w:pPr>
        <w:pStyle w:val="BulletedList"/>
      </w:pPr>
      <w:r>
        <w:t>Graydon Newman, Service Planning Supervisor, Metro Transit Department</w:t>
      </w:r>
    </w:p>
    <w:p w14:paraId="2EFA6129" w14:textId="7A4B5754" w:rsidR="00192F79" w:rsidRPr="00192F79" w:rsidRDefault="0025642D" w:rsidP="0025642D">
      <w:pPr>
        <w:pStyle w:val="BulletedList"/>
      </w:pPr>
      <w:r>
        <w:t>Luke Distelhorst, Senior Community Engagement Planner, Metro Transit Department</w:t>
      </w:r>
    </w:p>
    <w:p w14:paraId="1F354572" w14:textId="77777777" w:rsidR="00192F79" w:rsidRPr="00192F79" w:rsidRDefault="00192F79" w:rsidP="003400B1">
      <w:pPr>
        <w:pStyle w:val="Heading2"/>
      </w:pPr>
      <w:bookmarkStart w:id="4" w:name="_ATTACHMENTS"/>
      <w:bookmarkEnd w:id="4"/>
      <w:r w:rsidRPr="00192F79">
        <w:t>ATTACHMENTS</w:t>
      </w:r>
    </w:p>
    <w:p w14:paraId="59B5E38E" w14:textId="090DCE86" w:rsidR="00192F79" w:rsidRPr="00192F79" w:rsidRDefault="00192F79" w:rsidP="003400B1">
      <w:pPr>
        <w:pStyle w:val="NumberedList"/>
      </w:pPr>
      <w:r w:rsidRPr="00192F79">
        <w:t>Proposed Motion 2026-</w:t>
      </w:r>
      <w:r w:rsidR="00FF599C">
        <w:t>0098</w:t>
      </w:r>
      <w:r w:rsidRPr="00192F79">
        <w:t xml:space="preserve"> and its attachment</w:t>
      </w:r>
    </w:p>
    <w:p w14:paraId="18876384" w14:textId="77777777" w:rsidR="00192F79" w:rsidRPr="00192F79" w:rsidRDefault="00192F79" w:rsidP="003400B1">
      <w:pPr>
        <w:pStyle w:val="NumberedList"/>
      </w:pPr>
      <w:r w:rsidRPr="00192F79">
        <w:t>Transmittal Letter</w:t>
      </w:r>
    </w:p>
    <w:p w14:paraId="5A9E427F" w14:textId="74438698" w:rsidR="00192F79" w:rsidRDefault="0068105E" w:rsidP="003400B1">
      <w:pPr>
        <w:pStyle w:val="NumberedList"/>
      </w:pPr>
      <w:r>
        <w:t xml:space="preserve">Maps of Routes 226, 240, 246, and </w:t>
      </w:r>
      <w:r w:rsidR="005D2459">
        <w:t xml:space="preserve">potential </w:t>
      </w:r>
      <w:r>
        <w:t>Metro Flex</w:t>
      </w:r>
      <w:r w:rsidR="00652EF5">
        <w:t xml:space="preserve"> expansion areas</w:t>
      </w:r>
    </w:p>
    <w:p w14:paraId="0D3143D7" w14:textId="629C4ECE" w:rsidR="0068105E" w:rsidRPr="00192F79" w:rsidRDefault="00F535F9" w:rsidP="003400B1">
      <w:pPr>
        <w:pStyle w:val="NumberedList"/>
      </w:pPr>
      <w:r>
        <w:t>East Link Connections Timing of Bus Route Changes</w:t>
      </w:r>
    </w:p>
    <w:sectPr w:rsidR="0068105E" w:rsidRPr="00192F79"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1AD82" w14:textId="77777777" w:rsidR="004E0B0B" w:rsidRDefault="004E0B0B" w:rsidP="00D700B6">
      <w:pPr>
        <w:spacing w:line="240" w:lineRule="auto"/>
      </w:pPr>
      <w:r>
        <w:separator/>
      </w:r>
    </w:p>
  </w:endnote>
  <w:endnote w:type="continuationSeparator" w:id="0">
    <w:p w14:paraId="324ECA2A" w14:textId="77777777" w:rsidR="004E0B0B" w:rsidRDefault="004E0B0B"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11164" w14:textId="77777777" w:rsidR="004E0B0B" w:rsidRDefault="004E0B0B" w:rsidP="00D700B6">
      <w:pPr>
        <w:spacing w:line="240" w:lineRule="auto"/>
      </w:pPr>
      <w:r>
        <w:separator/>
      </w:r>
    </w:p>
  </w:footnote>
  <w:footnote w:type="continuationSeparator" w:id="0">
    <w:p w14:paraId="6760552D" w14:textId="77777777" w:rsidR="004E0B0B" w:rsidRDefault="004E0B0B" w:rsidP="00D700B6">
      <w:pPr>
        <w:spacing w:line="240" w:lineRule="auto"/>
      </w:pPr>
      <w:r>
        <w:continuationSeparator/>
      </w:r>
    </w:p>
  </w:footnote>
  <w:footnote w:id="1">
    <w:p w14:paraId="550FEAC2" w14:textId="77777777" w:rsidR="00482D29" w:rsidRDefault="00482D29" w:rsidP="00482D29">
      <w:pPr>
        <w:pStyle w:val="FootnoteText"/>
      </w:pPr>
      <w:r>
        <w:rPr>
          <w:rStyle w:val="FootnoteReference"/>
        </w:rPr>
        <w:footnoteRef/>
      </w:r>
      <w:r>
        <w:t xml:space="preserve"> K.C.C. 28.94.020 allows Metro to make administrative changes on its own. These are defined as </w:t>
      </w:r>
      <w:r w:rsidRPr="00F966FF">
        <w:t>those that that affect a route’s weekly service hours by 25% or less, move the location of a bus stop by ½ mile or less, or only change route numbers.</w:t>
      </w:r>
      <w:r>
        <w:t xml:space="preserve"> Major (non-administrative) service changes require Council approval.</w:t>
      </w:r>
    </w:p>
  </w:footnote>
  <w:footnote w:id="2">
    <w:p w14:paraId="5EADF86E" w14:textId="5AEE6643" w:rsidR="00482D29" w:rsidRDefault="00482D29" w:rsidP="00482D29">
      <w:pPr>
        <w:pStyle w:val="FootnoteText"/>
      </w:pPr>
      <w:r>
        <w:rPr>
          <w:rStyle w:val="FootnoteReference"/>
        </w:rPr>
        <w:footnoteRef/>
      </w:r>
      <w:r>
        <w:t xml:space="preserve"> Route 251, a new route between Woodinville Park &amp; Ride and Marymoor Village Station, will be implemented at </w:t>
      </w:r>
      <w:r w:rsidR="000B4DDA">
        <w:t>the Spring 2027 service change</w:t>
      </w:r>
      <w:r>
        <w:t xml:space="preserve">. </w:t>
      </w:r>
    </w:p>
  </w:footnote>
  <w:footnote w:id="3">
    <w:p w14:paraId="532079A3" w14:textId="548424C1" w:rsidR="00482D29" w:rsidRDefault="00482D29" w:rsidP="00482D29">
      <w:pPr>
        <w:pStyle w:val="FootnoteText"/>
      </w:pPr>
      <w:r>
        <w:rPr>
          <w:rStyle w:val="FootnoteReference"/>
        </w:rPr>
        <w:footnoteRef/>
      </w:r>
      <w:r>
        <w:t xml:space="preserve"> Ordinance 20023, Section 116, Proviso P14</w:t>
      </w:r>
      <w:r w:rsidR="009819B0">
        <w:t xml:space="preserve">, as amended </w:t>
      </w:r>
      <w:r w:rsidR="009819B0" w:rsidRPr="00CC4A6E">
        <w:t>by Ordinance 20</w:t>
      </w:r>
      <w:r w:rsidR="00CC4A6E" w:rsidRPr="00CC4A6E">
        <w:t>086</w:t>
      </w:r>
      <w:r w:rsidR="009819B0" w:rsidRPr="00CC4A6E">
        <w:t>, Section</w:t>
      </w:r>
      <w:r w:rsidR="009819B0">
        <w:t xml:space="preserve"> 96, Proviso P14</w:t>
      </w:r>
    </w:p>
  </w:footnote>
  <w:footnote w:id="4">
    <w:p w14:paraId="0040A82C" w14:textId="77777777" w:rsidR="004F0DF7" w:rsidRDefault="004F0DF7" w:rsidP="004F0DF7">
      <w:pPr>
        <w:pStyle w:val="FootnoteText"/>
      </w:pPr>
      <w:r>
        <w:rPr>
          <w:rStyle w:val="FootnoteReference"/>
        </w:rPr>
        <w:footnoteRef/>
      </w:r>
      <w:r>
        <w:t xml:space="preserve"> Boardings on the new pathway for Route 240 were measured prior to the 2 Line opening across the lake</w:t>
      </w:r>
    </w:p>
  </w:footnote>
  <w:footnote w:id="5">
    <w:p w14:paraId="4B805675" w14:textId="77777777" w:rsidR="004F0DF7" w:rsidRDefault="004F0DF7" w:rsidP="004F0DF7">
      <w:pPr>
        <w:pStyle w:val="FootnoteText"/>
      </w:pPr>
      <w:r>
        <w:rPr>
          <w:rStyle w:val="FootnoteReference"/>
        </w:rPr>
        <w:footnoteRef/>
      </w:r>
      <w:r>
        <w:t xml:space="preserve"> Ordinance 19367, Attachment B</w:t>
      </w:r>
    </w:p>
  </w:footnote>
  <w:footnote w:id="6">
    <w:p w14:paraId="018F520D" w14:textId="77777777" w:rsidR="00FE0264" w:rsidRDefault="00FE0264" w:rsidP="00FE0264">
      <w:pPr>
        <w:pStyle w:val="FootnoteText"/>
      </w:pPr>
      <w:r>
        <w:rPr>
          <w:rStyle w:val="FootnoteReference"/>
        </w:rPr>
        <w:footnoteRef/>
      </w:r>
      <w:r>
        <w:t xml:space="preserve"> Metro Flex (</w:t>
      </w:r>
      <w:hyperlink r:id="rId1" w:history="1">
        <w:r w:rsidRPr="00454C6D">
          <w:rPr>
            <w:rStyle w:val="Hyperlink"/>
          </w:rPr>
          <w:t>link</w:t>
        </w:r>
      </w:hyperlink>
      <w:r>
        <w:t>) is an app-based, on-demand mobility service that is offered in a number of communities throughout King County, typically serving as a first-mile/last-mile bridge to frequent transit.</w:t>
      </w:r>
    </w:p>
  </w:footnote>
  <w:footnote w:id="7">
    <w:p w14:paraId="6B54D86A" w14:textId="32EDA329" w:rsidR="00D76032" w:rsidRDefault="00D76032">
      <w:pPr>
        <w:pStyle w:val="FootnoteText"/>
      </w:pPr>
      <w:r>
        <w:rPr>
          <w:rStyle w:val="FootnoteReference"/>
        </w:rPr>
        <w:footnoteRef/>
      </w:r>
      <w:r>
        <w:t xml:space="preserve"> One final change, the launch of new Route 251, </w:t>
      </w:r>
      <w:r w:rsidR="00C34DAA">
        <w:t>is planned for Spring 2027.</w:t>
      </w:r>
    </w:p>
  </w:footnote>
  <w:footnote w:id="8">
    <w:p w14:paraId="0694AF15" w14:textId="0C511CAB" w:rsidR="009171A0" w:rsidRDefault="009171A0">
      <w:pPr>
        <w:pStyle w:val="FootnoteText"/>
      </w:pPr>
      <w:r w:rsidRPr="00A726B7">
        <w:rPr>
          <w:rStyle w:val="FootnoteReference"/>
        </w:rPr>
        <w:footnoteRef/>
      </w:r>
      <w:r w:rsidRPr="00A726B7">
        <w:t xml:space="preserve"> Ordinance 20</w:t>
      </w:r>
      <w:r w:rsidR="00A726B7" w:rsidRPr="00A726B7">
        <w:t>086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EE1BE5"/>
    <w:multiLevelType w:val="hybridMultilevel"/>
    <w:tmpl w:val="2D3CD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5" w15:restartNumberingAfterBreak="0">
    <w:nsid w:val="16322818"/>
    <w:multiLevelType w:val="hybridMultilevel"/>
    <w:tmpl w:val="BB98630A"/>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30822DAE"/>
    <w:multiLevelType w:val="hybridMultilevel"/>
    <w:tmpl w:val="CB40D398"/>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D520DFCE"/>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F2812C3"/>
    <w:multiLevelType w:val="hybridMultilevel"/>
    <w:tmpl w:val="1818D0D4"/>
    <w:lvl w:ilvl="0" w:tplc="CEE0E908">
      <w:start w:val="1"/>
      <w:numFmt w:val="upperLetter"/>
      <w:pStyle w:val="KeyIssuesList"/>
      <w:lvlText w:val="%1."/>
      <w:lvlJc w:val="left"/>
      <w:pPr>
        <w:ind w:left="720" w:hanging="360"/>
      </w:pPr>
      <w:rPr>
        <w:rFonts w:ascii="Aptos" w:eastAsia="Times New Roman" w:hAnsi="Aptos" w:cs="Arial"/>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5"/>
  </w:num>
  <w:num w:numId="3" w16cid:durableId="309797081">
    <w:abstractNumId w:val="14"/>
  </w:num>
  <w:num w:numId="4" w16cid:durableId="1620212311">
    <w:abstractNumId w:val="6"/>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4"/>
  </w:num>
  <w:num w:numId="10" w16cid:durableId="1441951325">
    <w:abstractNumId w:val="12"/>
  </w:num>
  <w:num w:numId="11" w16cid:durableId="1694577282">
    <w:abstractNumId w:val="15"/>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340011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6204"/>
    <w:rsid w:val="00021BF3"/>
    <w:rsid w:val="000277C3"/>
    <w:rsid w:val="00036AD5"/>
    <w:rsid w:val="000453F4"/>
    <w:rsid w:val="00083C22"/>
    <w:rsid w:val="000A488E"/>
    <w:rsid w:val="000B1621"/>
    <w:rsid w:val="000B4AA0"/>
    <w:rsid w:val="000B4DDA"/>
    <w:rsid w:val="000E2049"/>
    <w:rsid w:val="000E4A1E"/>
    <w:rsid w:val="000E511D"/>
    <w:rsid w:val="00147ADC"/>
    <w:rsid w:val="00170E8D"/>
    <w:rsid w:val="00192A0B"/>
    <w:rsid w:val="00192F79"/>
    <w:rsid w:val="00196B7F"/>
    <w:rsid w:val="001A3542"/>
    <w:rsid w:val="001A497C"/>
    <w:rsid w:val="001B1579"/>
    <w:rsid w:val="001B6379"/>
    <w:rsid w:val="001C0F1A"/>
    <w:rsid w:val="001C5CD6"/>
    <w:rsid w:val="001C6F0A"/>
    <w:rsid w:val="002068F9"/>
    <w:rsid w:val="00235561"/>
    <w:rsid w:val="002357BB"/>
    <w:rsid w:val="0025642D"/>
    <w:rsid w:val="00276719"/>
    <w:rsid w:val="00287483"/>
    <w:rsid w:val="0029085B"/>
    <w:rsid w:val="00297FCF"/>
    <w:rsid w:val="002A0F79"/>
    <w:rsid w:val="002C16A7"/>
    <w:rsid w:val="002D3AF6"/>
    <w:rsid w:val="00301588"/>
    <w:rsid w:val="003219D5"/>
    <w:rsid w:val="00332619"/>
    <w:rsid w:val="003400B1"/>
    <w:rsid w:val="00347A71"/>
    <w:rsid w:val="00364025"/>
    <w:rsid w:val="003735C9"/>
    <w:rsid w:val="00380A4E"/>
    <w:rsid w:val="00382C24"/>
    <w:rsid w:val="003919A6"/>
    <w:rsid w:val="00395A99"/>
    <w:rsid w:val="003B7AAF"/>
    <w:rsid w:val="003C1762"/>
    <w:rsid w:val="003C1ACE"/>
    <w:rsid w:val="003C6A18"/>
    <w:rsid w:val="003D3E31"/>
    <w:rsid w:val="00403C04"/>
    <w:rsid w:val="004131A6"/>
    <w:rsid w:val="0041453A"/>
    <w:rsid w:val="0042489E"/>
    <w:rsid w:val="004360B2"/>
    <w:rsid w:val="00451402"/>
    <w:rsid w:val="0046178D"/>
    <w:rsid w:val="0046629D"/>
    <w:rsid w:val="00473AE0"/>
    <w:rsid w:val="004747A0"/>
    <w:rsid w:val="00482D29"/>
    <w:rsid w:val="004B3748"/>
    <w:rsid w:val="004B5ACF"/>
    <w:rsid w:val="004B65F7"/>
    <w:rsid w:val="004C03F8"/>
    <w:rsid w:val="004D0A2A"/>
    <w:rsid w:val="004E0B0B"/>
    <w:rsid w:val="004E5366"/>
    <w:rsid w:val="004F0DF7"/>
    <w:rsid w:val="004F1D24"/>
    <w:rsid w:val="00501D58"/>
    <w:rsid w:val="0051733E"/>
    <w:rsid w:val="005510FD"/>
    <w:rsid w:val="00574C55"/>
    <w:rsid w:val="005A2462"/>
    <w:rsid w:val="005A5759"/>
    <w:rsid w:val="005C2B98"/>
    <w:rsid w:val="005C76F4"/>
    <w:rsid w:val="005D2459"/>
    <w:rsid w:val="005E6A5E"/>
    <w:rsid w:val="005F2972"/>
    <w:rsid w:val="00601F87"/>
    <w:rsid w:val="006344EF"/>
    <w:rsid w:val="00646119"/>
    <w:rsid w:val="00652EF5"/>
    <w:rsid w:val="00655FBB"/>
    <w:rsid w:val="00671321"/>
    <w:rsid w:val="0068105E"/>
    <w:rsid w:val="006A3786"/>
    <w:rsid w:val="006E7B34"/>
    <w:rsid w:val="0070230F"/>
    <w:rsid w:val="0079691E"/>
    <w:rsid w:val="007C502E"/>
    <w:rsid w:val="007D7C75"/>
    <w:rsid w:val="007E1058"/>
    <w:rsid w:val="007F7C4E"/>
    <w:rsid w:val="00800D89"/>
    <w:rsid w:val="00802B42"/>
    <w:rsid w:val="00816CEC"/>
    <w:rsid w:val="00854461"/>
    <w:rsid w:val="008612E9"/>
    <w:rsid w:val="00871296"/>
    <w:rsid w:val="00876192"/>
    <w:rsid w:val="0087699C"/>
    <w:rsid w:val="00893317"/>
    <w:rsid w:val="008978F4"/>
    <w:rsid w:val="008A3FCB"/>
    <w:rsid w:val="008E1230"/>
    <w:rsid w:val="008E3B20"/>
    <w:rsid w:val="008E5437"/>
    <w:rsid w:val="008F06C3"/>
    <w:rsid w:val="008F5BB0"/>
    <w:rsid w:val="00911BAB"/>
    <w:rsid w:val="009171A0"/>
    <w:rsid w:val="00930332"/>
    <w:rsid w:val="00936038"/>
    <w:rsid w:val="009450A2"/>
    <w:rsid w:val="00951A2A"/>
    <w:rsid w:val="00951DBA"/>
    <w:rsid w:val="00957459"/>
    <w:rsid w:val="00974B34"/>
    <w:rsid w:val="00974B6D"/>
    <w:rsid w:val="009819B0"/>
    <w:rsid w:val="009B622B"/>
    <w:rsid w:val="009D0781"/>
    <w:rsid w:val="009E575E"/>
    <w:rsid w:val="009F04B5"/>
    <w:rsid w:val="009F39F6"/>
    <w:rsid w:val="00A02DD8"/>
    <w:rsid w:val="00A113D6"/>
    <w:rsid w:val="00A42DAE"/>
    <w:rsid w:val="00A47A05"/>
    <w:rsid w:val="00A5561C"/>
    <w:rsid w:val="00A64E8B"/>
    <w:rsid w:val="00A726B7"/>
    <w:rsid w:val="00A87A9E"/>
    <w:rsid w:val="00A93CAE"/>
    <w:rsid w:val="00A97679"/>
    <w:rsid w:val="00AA5C11"/>
    <w:rsid w:val="00AD1A0B"/>
    <w:rsid w:val="00AF08DD"/>
    <w:rsid w:val="00AF571C"/>
    <w:rsid w:val="00B1497F"/>
    <w:rsid w:val="00B24200"/>
    <w:rsid w:val="00B603AB"/>
    <w:rsid w:val="00B60A5D"/>
    <w:rsid w:val="00B668E3"/>
    <w:rsid w:val="00B94D0F"/>
    <w:rsid w:val="00B973BC"/>
    <w:rsid w:val="00BD2DCD"/>
    <w:rsid w:val="00BD4A13"/>
    <w:rsid w:val="00BD74FC"/>
    <w:rsid w:val="00BE3FF1"/>
    <w:rsid w:val="00BF1E64"/>
    <w:rsid w:val="00C17112"/>
    <w:rsid w:val="00C22A77"/>
    <w:rsid w:val="00C34DAA"/>
    <w:rsid w:val="00C350E6"/>
    <w:rsid w:val="00C53A13"/>
    <w:rsid w:val="00C7019F"/>
    <w:rsid w:val="00C7144F"/>
    <w:rsid w:val="00C71653"/>
    <w:rsid w:val="00C7530F"/>
    <w:rsid w:val="00C779B8"/>
    <w:rsid w:val="00C833D5"/>
    <w:rsid w:val="00CC4A6E"/>
    <w:rsid w:val="00CE152D"/>
    <w:rsid w:val="00CE4830"/>
    <w:rsid w:val="00CE5BD6"/>
    <w:rsid w:val="00CE73C5"/>
    <w:rsid w:val="00D06A94"/>
    <w:rsid w:val="00D12431"/>
    <w:rsid w:val="00D13030"/>
    <w:rsid w:val="00D25E5C"/>
    <w:rsid w:val="00D266BC"/>
    <w:rsid w:val="00D313C3"/>
    <w:rsid w:val="00D560BB"/>
    <w:rsid w:val="00D62D3D"/>
    <w:rsid w:val="00D64CF2"/>
    <w:rsid w:val="00D700B6"/>
    <w:rsid w:val="00D76032"/>
    <w:rsid w:val="00DD3453"/>
    <w:rsid w:val="00DD51B9"/>
    <w:rsid w:val="00DD671C"/>
    <w:rsid w:val="00DD6752"/>
    <w:rsid w:val="00DF0B77"/>
    <w:rsid w:val="00DF7E17"/>
    <w:rsid w:val="00E0660B"/>
    <w:rsid w:val="00E317A4"/>
    <w:rsid w:val="00E32418"/>
    <w:rsid w:val="00E3289D"/>
    <w:rsid w:val="00E348AC"/>
    <w:rsid w:val="00E403A0"/>
    <w:rsid w:val="00E40C6B"/>
    <w:rsid w:val="00E62812"/>
    <w:rsid w:val="00E71D74"/>
    <w:rsid w:val="00E807E9"/>
    <w:rsid w:val="00E90750"/>
    <w:rsid w:val="00E927B6"/>
    <w:rsid w:val="00EA1FC4"/>
    <w:rsid w:val="00EB76F5"/>
    <w:rsid w:val="00EC105D"/>
    <w:rsid w:val="00EC453E"/>
    <w:rsid w:val="00ED67AB"/>
    <w:rsid w:val="00EE2EEF"/>
    <w:rsid w:val="00EE5F9E"/>
    <w:rsid w:val="00F05986"/>
    <w:rsid w:val="00F3009C"/>
    <w:rsid w:val="00F535F9"/>
    <w:rsid w:val="00F6065A"/>
    <w:rsid w:val="00F658BA"/>
    <w:rsid w:val="00F9579D"/>
    <w:rsid w:val="00FC1BF2"/>
    <w:rsid w:val="00FC55D4"/>
    <w:rsid w:val="00FC6902"/>
    <w:rsid w:val="00FE0264"/>
    <w:rsid w:val="00FF5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F"/>
    <w:pPr>
      <w:spacing w:after="0" w:line="264" w:lineRule="auto"/>
    </w:pPr>
  </w:style>
  <w:style w:type="paragraph" w:styleId="Heading1">
    <w:name w:val="heading 1"/>
    <w:basedOn w:val="Normal"/>
    <w:next w:val="Normal"/>
    <w:link w:val="Heading1Char"/>
    <w:uiPriority w:val="9"/>
    <w:qFormat/>
    <w:rsid w:val="00655FBB"/>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5C76F4"/>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196B7F"/>
    <w:pPr>
      <w:spacing w:after="80"/>
      <w:outlineLvl w:val="2"/>
    </w:pPr>
    <w:rPr>
      <w:b/>
      <w:caps/>
    </w:rPr>
  </w:style>
  <w:style w:type="paragraph" w:styleId="Heading4">
    <w:name w:val="heading 4"/>
    <w:basedOn w:val="Normal"/>
    <w:next w:val="Normal"/>
    <w:link w:val="Heading4Char"/>
    <w:uiPriority w:val="9"/>
    <w:unhideWhenUsed/>
    <w:qFormat/>
    <w:rsid w:val="005C76F4"/>
    <w:pPr>
      <w:spacing w:before="120" w:after="12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0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655FBB"/>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5C76F4"/>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196B7F"/>
    <w:rPr>
      <w:b/>
      <w:caps/>
    </w:rPr>
  </w:style>
  <w:style w:type="character" w:customStyle="1" w:styleId="Heading4Char">
    <w:name w:val="Heading 4 Char"/>
    <w:basedOn w:val="DefaultParagraphFont"/>
    <w:link w:val="Heading4"/>
    <w:uiPriority w:val="9"/>
    <w:rsid w:val="005C76F4"/>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0B6"/>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192F79"/>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192F79"/>
    <w:rPr>
      <w:rFonts w:ascii="Aptos" w:eastAsia="Times New Roman" w:hAnsi="Aptos" w:cs="Arial"/>
      <w:b/>
      <w:bCs/>
      <w:kern w:val="0"/>
      <w:sz w:val="24"/>
      <w:szCs w:val="24"/>
      <w14:ligatures w14:val="none"/>
    </w:rPr>
  </w:style>
  <w:style w:type="paragraph" w:styleId="Quote">
    <w:name w:val="Quote"/>
    <w:basedOn w:val="Normal"/>
    <w:next w:val="Normal"/>
    <w:link w:val="QuoteChar"/>
    <w:uiPriority w:val="29"/>
    <w:qFormat/>
    <w:rsid w:val="00196B7F"/>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196B7F"/>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196B7F"/>
    <w:pPr>
      <w:numPr>
        <w:numId w:val="1"/>
      </w:numPr>
      <w:spacing w:after="120"/>
      <w:ind w:left="634" w:hanging="274"/>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D700B6"/>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5C76F4"/>
    <w:pPr>
      <w:numPr>
        <w:numId w:val="2"/>
      </w:numPr>
      <w:spacing w:before="120"/>
      <w:ind w:left="547" w:hanging="187"/>
    </w:pPr>
    <w:rPr>
      <w:rFonts w:ascii="Aptos" w:eastAsia="Aptos" w:hAnsi="Aptos" w:cs="Times New Roman"/>
      <w:bCs/>
    </w:rPr>
  </w:style>
  <w:style w:type="character" w:customStyle="1" w:styleId="DashListChar">
    <w:name w:val="Dash List Char"/>
    <w:basedOn w:val="DefaultParagraphFont"/>
    <w:link w:val="DashList"/>
    <w:rsid w:val="005C76F4"/>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5C76F4"/>
    <w:pPr>
      <w:spacing w:before="120" w:after="240"/>
    </w:pPr>
  </w:style>
  <w:style w:type="character" w:customStyle="1" w:styleId="BodyTextChar">
    <w:name w:val="Body Text Char"/>
    <w:basedOn w:val="DefaultParagraphFont"/>
    <w:link w:val="BodyText"/>
    <w:rsid w:val="005C76F4"/>
  </w:style>
  <w:style w:type="paragraph" w:customStyle="1" w:styleId="BulletedList">
    <w:name w:val="Bulleted List"/>
    <w:basedOn w:val="ListParagraph"/>
    <w:qFormat/>
    <w:rsid w:val="005C76F4"/>
    <w:pPr>
      <w:spacing w:before="120"/>
    </w:pPr>
  </w:style>
  <w:style w:type="paragraph" w:customStyle="1" w:styleId="KeyIssuesList">
    <w:name w:val="Key Issues List"/>
    <w:basedOn w:val="Normal"/>
    <w:qFormat/>
    <w:rsid w:val="005C76F4"/>
    <w:pPr>
      <w:numPr>
        <w:numId w:val="3"/>
      </w:numPr>
      <w:spacing w:before="120" w:after="120"/>
      <w:ind w:left="360"/>
    </w:pPr>
    <w:rPr>
      <w:rFonts w:ascii="Aptos" w:eastAsia="Aptos" w:hAnsi="Aptos" w:cs="Times New Roman"/>
      <w:b/>
    </w:rPr>
  </w:style>
  <w:style w:type="paragraph" w:customStyle="1" w:styleId="NumberedList">
    <w:name w:val="Numbered List"/>
    <w:basedOn w:val="ListParagraph"/>
    <w:link w:val="NumberedListChar"/>
    <w:qFormat/>
    <w:rsid w:val="00D560BB"/>
    <w:pPr>
      <w:numPr>
        <w:numId w:val="4"/>
      </w:numPr>
      <w:ind w:left="630" w:hanging="270"/>
    </w:pPr>
  </w:style>
  <w:style w:type="character" w:customStyle="1" w:styleId="ListParagraphChar">
    <w:name w:val="List Paragraph Char"/>
    <w:aliases w:val="Bullet List Char"/>
    <w:basedOn w:val="DefaultParagraphFont"/>
    <w:link w:val="ListParagraph"/>
    <w:uiPriority w:val="34"/>
    <w:rsid w:val="00196B7F"/>
    <w:rPr>
      <w:rFonts w:ascii="Aptos" w:eastAsia="Aptos" w:hAnsi="Aptos" w:cs="Times New Roman"/>
      <w:bCs/>
    </w:rPr>
  </w:style>
  <w:style w:type="character" w:customStyle="1" w:styleId="NumberedListChar">
    <w:name w:val="Numbered List Char"/>
    <w:basedOn w:val="ListParagraphChar"/>
    <w:link w:val="NumberedList"/>
    <w:rsid w:val="00D560BB"/>
    <w:rPr>
      <w:rFonts w:ascii="Aptos" w:eastAsia="Aptos" w:hAnsi="Aptos" w:cs="Times New Roman"/>
      <w:bCs/>
      <w:sz w:val="24"/>
      <w:szCs w:val="24"/>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Flush1CS1">
    <w:name w:val="Flush 1 &lt;CS 1&gt;"/>
    <w:basedOn w:val="Normal"/>
    <w:rsid w:val="00D06A94"/>
    <w:pPr>
      <w:spacing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OME"/></Relationships>
</file>

<file path=word/_rels/footnotes.xml.rels><?xml version="1.0" encoding="UTF-8" standalone="yes"?>
<Relationships xmlns="http://schemas.openxmlformats.org/package/2006/relationships"><Relationship Id="rId1" Type="http://schemas.openxmlformats.org/officeDocument/2006/relationships/hyperlink" Target="https://kingcounty.gov/en/dept/metro/travel-options/metro-fl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Proposed Motion 2026-0098 East Link Transit Service Gap Analysis Report</vt:lpstr>
    </vt:vector>
  </TitlesOfParts>
  <Company>King County</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for 2026-0098 East Link Transit Service Gap Analysis Report</dc:title>
  <dc:subject/>
  <dc:creator>Mary.Bourguignon@kingcounty.gov</dc:creator>
  <cp:keywords>Staff Report for 2026-0098: East Link Transit Service Gap Analysis</cp:keywords>
  <dc:description/>
  <cp:lastModifiedBy>Williams, Gabbi (she/her)</cp:lastModifiedBy>
  <cp:revision>146</cp:revision>
  <dcterms:created xsi:type="dcterms:W3CDTF">2026-06-15T19:04:00Z</dcterms:created>
  <dcterms:modified xsi:type="dcterms:W3CDTF">2026-08-10T19:26:00Z</dcterms:modified>
</cp:coreProperties>
</file>