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D700B6" w:rsidRPr="00D700B6" w14:paraId="1B72C75C" w14:textId="77777777" w:rsidTr="003444CB">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42DAF7C1" w14:textId="77777777"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655F7E07" w14:textId="5894DAFE" w:rsidR="00D700B6" w:rsidRPr="00D700B6" w:rsidRDefault="006661AF"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Health, Housing, and Human Services</w:t>
            </w:r>
          </w:p>
        </w:tc>
      </w:tr>
      <w:tr w:rsidR="00D700B6" w:rsidRPr="00D700B6" w14:paraId="59879A0C" w14:textId="77777777" w:rsidTr="00D700B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D56CEB8" w14:textId="77777777"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26452876" w14:textId="60D68890" w:rsidR="00D700B6" w:rsidRPr="00D700B6" w:rsidRDefault="00CE309D"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462DF283" w14:textId="77777777"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6BBD558B" w14:textId="4DD52D80" w:rsidR="006661AF" w:rsidRPr="00D700B6" w:rsidRDefault="006661AF"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D700B6" w:rsidRPr="00D700B6" w14:paraId="0DF6BDDB" w14:textId="77777777" w:rsidTr="00D700B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422DB592" w14:textId="77777777" w:rsidR="00D700B6" w:rsidRPr="00D700B6" w:rsidRDefault="00D700B6" w:rsidP="00D700B6">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6E9B7B80" w14:textId="40557397" w:rsidR="00D700B6" w:rsidRPr="00D700B6" w:rsidRDefault="006661AF"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2026-0174</w:t>
            </w:r>
          </w:p>
        </w:tc>
        <w:tc>
          <w:tcPr>
            <w:tcW w:w="2340" w:type="dxa"/>
            <w:tcBorders>
              <w:top w:val="single" w:sz="4" w:space="0" w:color="auto"/>
              <w:left w:val="single" w:sz="4" w:space="0" w:color="auto"/>
              <w:bottom w:val="single" w:sz="4" w:space="0" w:color="auto"/>
              <w:right w:val="single" w:sz="4" w:space="0" w:color="auto"/>
            </w:tcBorders>
            <w:vAlign w:val="center"/>
          </w:tcPr>
          <w:p w14:paraId="5DDDD90E" w14:textId="77777777" w:rsidR="00D700B6" w:rsidRPr="00D700B6" w:rsidRDefault="00D700B6" w:rsidP="00D700B6">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2DCDC28" w14:textId="028946CC" w:rsidR="00D700B6" w:rsidRPr="00D700B6" w:rsidRDefault="006661AF"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23</w:t>
            </w:r>
            <w:r w:rsidR="00D700B6" w:rsidRPr="00D700B6">
              <w:rPr>
                <w:rFonts w:ascii="Aptos" w:eastAsia="Times New Roman" w:hAnsi="Aptos" w:cs="Arial"/>
                <w:color w:val="0C3512"/>
                <w:kern w:val="0"/>
                <w14:ligatures w14:val="none"/>
              </w:rPr>
              <w:t>, 2026</w:t>
            </w:r>
          </w:p>
        </w:tc>
      </w:tr>
    </w:tbl>
    <w:p w14:paraId="1BFB593B" w14:textId="4185D4A8" w:rsidR="00D700B6" w:rsidRDefault="00D700B6" w:rsidP="00D700B6"/>
    <w:p w14:paraId="32DFBF61" w14:textId="21F07DE2" w:rsidR="00D700B6" w:rsidRDefault="00D700B6" w:rsidP="00D700B6"/>
    <w:p w14:paraId="0DF92FE9" w14:textId="77777777" w:rsidR="0070230F" w:rsidRPr="0070230F" w:rsidRDefault="0070230F" w:rsidP="0070230F">
      <w:pPr>
        <w:pStyle w:val="Heading2"/>
      </w:pPr>
      <w:r w:rsidRPr="0070230F">
        <w:t>OVERVIEW</w:t>
      </w:r>
    </w:p>
    <w:p w14:paraId="2BAFB17F" w14:textId="107E6300" w:rsidR="0070230F" w:rsidRPr="0070230F" w:rsidRDefault="0070230F" w:rsidP="00196B7F">
      <w:pPr>
        <w:pStyle w:val="BodyText"/>
      </w:pPr>
      <w:r w:rsidRPr="0070230F">
        <w:rPr>
          <w:b/>
          <w:bCs/>
        </w:rPr>
        <w:t>TOPIC:</w:t>
      </w:r>
      <w:r w:rsidRPr="00196B7F">
        <w:t xml:space="preserve"> A</w:t>
      </w:r>
      <w:r w:rsidR="006661AF">
        <w:t xml:space="preserve">n ordinance to </w:t>
      </w:r>
      <w:r w:rsidR="001856E4">
        <w:t xml:space="preserve">rename the Mental Illness and Drug Dependency behavioral health sales tax </w:t>
      </w:r>
      <w:r w:rsidR="007B6E3B">
        <w:t xml:space="preserve">fund and Advisory Committee the </w:t>
      </w:r>
      <w:r w:rsidR="001856E4">
        <w:t>"Behavioral Health Bridge</w:t>
      </w:r>
      <w:r w:rsidR="007A7BFC">
        <w:t>" and</w:t>
      </w:r>
      <w:r w:rsidR="007B6E3B">
        <w:t xml:space="preserve"> mak</w:t>
      </w:r>
      <w:r w:rsidR="001D05A3">
        <w:t>ing additional</w:t>
      </w:r>
      <w:r w:rsidR="007B6E3B">
        <w:t xml:space="preserve"> changes to the Advisory Committee. </w:t>
      </w:r>
    </w:p>
    <w:p w14:paraId="0E39234A" w14:textId="1D47FA62"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475DEF" w:rsidRPr="00CA6BFC">
        <w:t>Proposed Ordinance 2026-0174</w:t>
      </w:r>
      <w:r w:rsidR="00475DEF" w:rsidRPr="007D4200">
        <w:t xml:space="preserve"> would rename and revise the Mental Illness and Drug Dependency (MIDD) fund and Advisory Committee </w:t>
      </w:r>
      <w:r w:rsidR="002D2E68">
        <w:t xml:space="preserve">to </w:t>
      </w:r>
      <w:r w:rsidR="00475DEF" w:rsidRPr="007D4200">
        <w:t xml:space="preserve">the Behavioral Health Bridge fund and Advisory </w:t>
      </w:r>
      <w:r w:rsidR="007A7BFC" w:rsidRPr="007D4200">
        <w:t>Committee and</w:t>
      </w:r>
      <w:r w:rsidR="00475DEF" w:rsidRPr="007D4200">
        <w:t xml:space="preserve"> make </w:t>
      </w:r>
      <w:r w:rsidR="002D2E68">
        <w:t>additional</w:t>
      </w:r>
      <w:r w:rsidR="00475DEF" w:rsidRPr="007D4200">
        <w:t xml:space="preserve"> changes to the Advisory Committee. This legislation is a</w:t>
      </w:r>
      <w:r w:rsidR="00A91E8A">
        <w:t xml:space="preserve"> mandatory</w:t>
      </w:r>
      <w:r w:rsidR="00475DEF" w:rsidRPr="007D4200">
        <w:t xml:space="preserve"> dual referral to </w:t>
      </w:r>
      <w:r w:rsidR="000A0B1E">
        <w:t xml:space="preserve">Health, Housing, and Human Services Committee, then </w:t>
      </w:r>
      <w:r w:rsidR="00475DEF" w:rsidRPr="007D4200">
        <w:t>the Regional Policy Committee.</w:t>
      </w:r>
    </w:p>
    <w:p w14:paraId="0C044469" w14:textId="77777777" w:rsidR="0070230F" w:rsidRPr="0070230F" w:rsidRDefault="0070230F" w:rsidP="0070230F">
      <w:pPr>
        <w:pStyle w:val="Heading3"/>
      </w:pPr>
      <w:r w:rsidRPr="0070230F">
        <w:t>KEY ISSUES FROM THE ANALYSIS</w:t>
      </w:r>
    </w:p>
    <w:p w14:paraId="486A8B0A" w14:textId="0B4A9092" w:rsidR="00DF5640" w:rsidRPr="00DF5640" w:rsidRDefault="005D3280" w:rsidP="00475DEF">
      <w:pPr>
        <w:pStyle w:val="KeyIssuesList"/>
        <w:rPr>
          <w:b w:val="0"/>
          <w:bCs/>
        </w:rPr>
      </w:pPr>
      <w:hyperlink w:anchor="Key_Issue_A" w:history="1">
        <w:r>
          <w:rPr>
            <w:rStyle w:val="Hyperlink"/>
          </w:rPr>
          <w:t>Duty Changes</w:t>
        </w:r>
      </w:hyperlink>
      <w:r>
        <w:t>.</w:t>
      </w:r>
      <w:r w:rsidR="00DF5640">
        <w:rPr>
          <w:b w:val="0"/>
          <w:bCs/>
        </w:rPr>
        <w:t xml:space="preserve"> Proposed Ordinance 2026-0174 would change the duties of the Advisory Committee from </w:t>
      </w:r>
      <w:r w:rsidR="00DF5640" w:rsidRPr="00DF5640">
        <w:rPr>
          <w:b w:val="0"/>
          <w:bCs/>
        </w:rPr>
        <w:t>"review and report to the Executive and Council" to "review and provide guidance on Behavioral Health Bridge annual reports."</w:t>
      </w:r>
    </w:p>
    <w:p w14:paraId="4CE50831" w14:textId="2F705E63" w:rsidR="00DF5640" w:rsidRPr="00DF5640" w:rsidRDefault="00DF5640" w:rsidP="00475DEF">
      <w:pPr>
        <w:pStyle w:val="KeyIssuesList"/>
      </w:pPr>
      <w:hyperlink w:anchor="Key_Issue_B" w:history="1">
        <w:r w:rsidRPr="005D3280">
          <w:rPr>
            <w:rStyle w:val="Hyperlink"/>
          </w:rPr>
          <w:t>Membership Changes</w:t>
        </w:r>
      </w:hyperlink>
      <w:r w:rsidRPr="00DF5640">
        <w:t xml:space="preserve">. </w:t>
      </w:r>
      <w:r w:rsidR="00F14A34">
        <w:rPr>
          <w:b w:val="0"/>
          <w:bCs/>
        </w:rPr>
        <w:t xml:space="preserve">Proposed Ordinance 2026-0174 would change two </w:t>
      </w:r>
      <w:r w:rsidR="00F14A34" w:rsidRPr="00F14A34">
        <w:rPr>
          <w:b w:val="0"/>
          <w:bCs/>
        </w:rPr>
        <w:t>representatives of behavioral health consumer interests and community interests to two positions representing behavioral health consumer interests who have lived experience with behavioral health conditions</w:t>
      </w:r>
      <w:r w:rsidR="00F14A34">
        <w:rPr>
          <w:b w:val="0"/>
          <w:bCs/>
        </w:rPr>
        <w:t>.</w:t>
      </w:r>
    </w:p>
    <w:p w14:paraId="03B8B195" w14:textId="03E2D535" w:rsidR="00475DEF" w:rsidRPr="00196B7F" w:rsidRDefault="00475DEF" w:rsidP="00475DEF">
      <w:pPr>
        <w:pStyle w:val="KeyIssuesList"/>
        <w:rPr>
          <w:b w:val="0"/>
          <w:bCs/>
        </w:rPr>
      </w:pPr>
      <w:hyperlink w:anchor="Key_Issue_C" w:history="1">
        <w:r w:rsidRPr="005D3280">
          <w:rPr>
            <w:rStyle w:val="Hyperlink"/>
          </w:rPr>
          <w:t>Reserve Change</w:t>
        </w:r>
      </w:hyperlink>
      <w:r w:rsidRPr="00DF5640">
        <w:t xml:space="preserve">. </w:t>
      </w:r>
      <w:r w:rsidRPr="0070230F">
        <w:t xml:space="preserve"> </w:t>
      </w:r>
      <w:r>
        <w:rPr>
          <w:b w:val="0"/>
          <w:bCs/>
        </w:rPr>
        <w:t xml:space="preserve">Proposed Ordinance 2026-0174 would remove the </w:t>
      </w:r>
      <w:r w:rsidR="008F66B7">
        <w:rPr>
          <w:b w:val="0"/>
          <w:bCs/>
        </w:rPr>
        <w:t>N</w:t>
      </w:r>
      <w:r>
        <w:rPr>
          <w:b w:val="0"/>
          <w:bCs/>
        </w:rPr>
        <w:t xml:space="preserve">ew </w:t>
      </w:r>
      <w:r w:rsidR="008F66B7">
        <w:rPr>
          <w:b w:val="0"/>
          <w:bCs/>
        </w:rPr>
        <w:t>S</w:t>
      </w:r>
      <w:r>
        <w:rPr>
          <w:b w:val="0"/>
          <w:bCs/>
        </w:rPr>
        <w:t xml:space="preserve">trategy </w:t>
      </w:r>
      <w:r w:rsidR="008F66B7">
        <w:rPr>
          <w:b w:val="0"/>
          <w:bCs/>
        </w:rPr>
        <w:t>R</w:t>
      </w:r>
      <w:r>
        <w:rPr>
          <w:b w:val="0"/>
          <w:bCs/>
        </w:rPr>
        <w:t>eserve because it was not included in the transmitted implementation plan</w:t>
      </w:r>
      <w:r w:rsidR="00032613">
        <w:rPr>
          <w:b w:val="0"/>
          <w:bCs/>
        </w:rPr>
        <w:t xml:space="preserve"> and is no longer funded</w:t>
      </w:r>
      <w:r>
        <w:rPr>
          <w:b w:val="0"/>
          <w:bCs/>
        </w:rPr>
        <w:t xml:space="preserve">. </w:t>
      </w:r>
      <w:r w:rsidR="008F66B7">
        <w:rPr>
          <w:b w:val="0"/>
          <w:bCs/>
        </w:rPr>
        <w:t>Removing the New Strategy Reserve is a policy choice</w:t>
      </w:r>
      <w:r w:rsidRPr="00196B7F">
        <w:rPr>
          <w:b w:val="0"/>
          <w:bCs/>
        </w:rPr>
        <w:t>.</w:t>
      </w:r>
    </w:p>
    <w:p w14:paraId="13C33619" w14:textId="77777777" w:rsidR="00192F79" w:rsidRPr="00192F79" w:rsidRDefault="00192F79" w:rsidP="00196B7F">
      <w:pPr>
        <w:pStyle w:val="Heading2"/>
      </w:pPr>
      <w:r w:rsidRPr="00192F79">
        <w:t>BACKGROUND &amp; TIMING CONSIDERATIONS</w:t>
      </w:r>
    </w:p>
    <w:p w14:paraId="11FD1184" w14:textId="77777777" w:rsidR="00E06480" w:rsidRDefault="005577CA" w:rsidP="00E06480">
      <w:pPr>
        <w:pStyle w:val="BodyText"/>
      </w:pPr>
      <w:r>
        <w:rPr>
          <w:b/>
          <w:bCs/>
        </w:rPr>
        <w:t>MIDD</w:t>
      </w:r>
      <w:r w:rsidR="003B76BE">
        <w:rPr>
          <w:b/>
          <w:bCs/>
        </w:rPr>
        <w:t xml:space="preserve"> Sales Tax History</w:t>
      </w:r>
      <w:r>
        <w:rPr>
          <w:b/>
          <w:bCs/>
        </w:rPr>
        <w:t xml:space="preserve">.  </w:t>
      </w:r>
      <w:r w:rsidR="00E06480" w:rsidRPr="006A540F">
        <w:t xml:space="preserve">In 2005, the Washington State Legislature provided a funding option enabling county legislative authorities to raise the local sales tax by one tenth of one percent to fund behavioral health and therapeutic court programs. By law, funds raised by this tax are to be dedicated to new or expanded behavioral health services and new or expanded therapeutic court programs.  Furthermore, RCW 82.14.460(3) requires that every </w:t>
      </w:r>
      <w:r w:rsidR="00E06480" w:rsidRPr="006A540F">
        <w:lastRenderedPageBreak/>
        <w:t>county that authorizes this tax must operate a therapeutic court for dependency proceedings.</w:t>
      </w:r>
    </w:p>
    <w:p w14:paraId="0B8D3EB7" w14:textId="77777777" w:rsidR="00060527" w:rsidRDefault="00E06480" w:rsidP="00E06480">
      <w:pPr>
        <w:pStyle w:val="BodyText"/>
      </w:pPr>
      <w:r>
        <w:t>The MIDD sales tax was first adopted in 2007 through Ordinance 15949 (MIDD I 2008-2016</w:t>
      </w:r>
      <w:proofErr w:type="gramStart"/>
      <w:r>
        <w:t>), and</w:t>
      </w:r>
      <w:proofErr w:type="gramEnd"/>
      <w:r>
        <w:t xml:space="preserve"> renewed again in 2016 through Ordinance </w:t>
      </w:r>
      <w:r w:rsidRPr="001226C7">
        <w:t xml:space="preserve">18333 </w:t>
      </w:r>
      <w:r>
        <w:t xml:space="preserve">(MIDD II 2017-2025) and most recently in 2025 through Ordinance </w:t>
      </w:r>
      <w:r w:rsidRPr="00785BC7">
        <w:t>19976</w:t>
      </w:r>
      <w:r>
        <w:t xml:space="preserve"> (MIDD III 2026-2035). </w:t>
      </w:r>
      <w:r w:rsidRPr="00565E81">
        <w:t>In August 2016, the Executive transmitted the MIDD II service improvement plan (SIP) to guide MIDD II investments.  The SIP was approved through Ordinance 18406 in November 2016</w:t>
      </w:r>
      <w:r w:rsidR="00807479">
        <w:t xml:space="preserve">, and notes that stakeholder feedback indicated concern that the name of the sales tax </w:t>
      </w:r>
      <w:r w:rsidR="00060527">
        <w:t>is outdated and recommends a plan to select a new name for the tax</w:t>
      </w:r>
      <w:r>
        <w:t xml:space="preserve">. </w:t>
      </w:r>
    </w:p>
    <w:p w14:paraId="3495B0BF" w14:textId="6DC6F291" w:rsidR="00E06480" w:rsidRDefault="00E06480" w:rsidP="00E06480">
      <w:pPr>
        <w:pStyle w:val="BodyText"/>
      </w:pPr>
      <w:r>
        <w:t xml:space="preserve">In accordance with the 2026-2027 </w:t>
      </w:r>
      <w:r w:rsidR="001C5147">
        <w:t xml:space="preserve">Biennial Budget </w:t>
      </w:r>
      <w:r>
        <w:t>Ordinance 20023, Expenditure Restriction 6 on the MIDD appropriation unit, MIDD expenditures shall remain consistent with the MIDD II SIP</w:t>
      </w:r>
      <w:r>
        <w:rPr>
          <w:rStyle w:val="FootnoteReference"/>
        </w:rPr>
        <w:footnoteReference w:id="1"/>
      </w:r>
      <w:r>
        <w:t>, Implementation Plan</w:t>
      </w:r>
      <w:r>
        <w:rPr>
          <w:rStyle w:val="FootnoteReference"/>
        </w:rPr>
        <w:footnoteReference w:id="2"/>
      </w:r>
      <w:r>
        <w:t>, and the Evaluation Plan</w:t>
      </w:r>
      <w:r>
        <w:rPr>
          <w:rStyle w:val="FootnoteReference"/>
        </w:rPr>
        <w:footnoteReference w:id="3"/>
      </w:r>
      <w:r w:rsidRPr="00565E81">
        <w:t>.</w:t>
      </w:r>
      <w:r>
        <w:t xml:space="preserve"> </w:t>
      </w:r>
    </w:p>
    <w:p w14:paraId="5F61B594" w14:textId="64AE2360" w:rsidR="000C24AF" w:rsidRDefault="000C24AF" w:rsidP="00E06480">
      <w:pPr>
        <w:pStyle w:val="BodyText"/>
      </w:pPr>
      <w:r>
        <w:t xml:space="preserve">From 2017 through 2025, MIDD programs served more than 130,000 unduplicated residents. </w:t>
      </w:r>
    </w:p>
    <w:p w14:paraId="07B1C929" w14:textId="5F960B9A" w:rsidR="004535C2" w:rsidRPr="004535C2" w:rsidRDefault="009F743B" w:rsidP="004535C2">
      <w:pPr>
        <w:jc w:val="both"/>
        <w:rPr>
          <w:rFonts w:cs="Arial"/>
        </w:rPr>
      </w:pPr>
      <w:r>
        <w:rPr>
          <w:b/>
          <w:bCs/>
        </w:rPr>
        <w:t xml:space="preserve">MIDD Advisory </w:t>
      </w:r>
      <w:r w:rsidRPr="004535C2">
        <w:rPr>
          <w:rFonts w:asciiTheme="majorHAnsi" w:hAnsiTheme="majorHAnsi"/>
          <w:b/>
          <w:bCs/>
        </w:rPr>
        <w:t>Committee</w:t>
      </w:r>
      <w:r w:rsidR="00192F79" w:rsidRPr="004535C2">
        <w:rPr>
          <w:rFonts w:asciiTheme="majorHAnsi" w:hAnsiTheme="majorHAnsi"/>
          <w:b/>
          <w:bCs/>
        </w:rPr>
        <w:t xml:space="preserve">. </w:t>
      </w:r>
      <w:r w:rsidRPr="004535C2">
        <w:rPr>
          <w:rFonts w:asciiTheme="majorHAnsi" w:hAnsiTheme="majorHAnsi"/>
          <w:b/>
          <w:bCs/>
        </w:rPr>
        <w:t xml:space="preserve"> </w:t>
      </w:r>
      <w:r w:rsidR="004535C2" w:rsidRPr="004535C2">
        <w:rPr>
          <w:rFonts w:cs="Arial"/>
        </w:rPr>
        <w:t>The 37-member King County</w:t>
      </w:r>
      <w:r w:rsidR="004535C2" w:rsidRPr="004535C2">
        <w:rPr>
          <w:rFonts w:cs="Arial"/>
          <w:color w:val="008000"/>
        </w:rPr>
        <w:t xml:space="preserve"> </w:t>
      </w:r>
      <w:r w:rsidR="004535C2" w:rsidRPr="004535C2">
        <w:rPr>
          <w:rFonts w:cs="Arial"/>
        </w:rPr>
        <w:t>MIDD Advisory Committee (</w:t>
      </w:r>
      <w:proofErr w:type="gramStart"/>
      <w:r w:rsidR="004535C2" w:rsidRPr="004535C2">
        <w:rPr>
          <w:rFonts w:cs="Arial"/>
        </w:rPr>
        <w:t>K.C</w:t>
      </w:r>
      <w:proofErr w:type="gramEnd"/>
      <w:r w:rsidR="004535C2" w:rsidRPr="004535C2">
        <w:rPr>
          <w:rFonts w:cs="Arial"/>
        </w:rPr>
        <w:t xml:space="preserve">.C. 2.130.010) is composed of separately elected officials, King County agency directors, representatives of behavioral health service providers, managed care organizations operating in King County, and individuals with lived experience. The committee acts as an advisory body to the Council and the Executive. </w:t>
      </w:r>
    </w:p>
    <w:p w14:paraId="4A7ED521" w14:textId="77777777" w:rsidR="004535C2" w:rsidRPr="004535C2" w:rsidRDefault="004535C2" w:rsidP="004535C2">
      <w:pPr>
        <w:jc w:val="both"/>
        <w:rPr>
          <w:rFonts w:cs="Arial"/>
          <w:spacing w:val="-2"/>
        </w:rPr>
      </w:pPr>
    </w:p>
    <w:p w14:paraId="7EC32568" w14:textId="16A4E8FD" w:rsidR="004535C2" w:rsidRPr="004535C2" w:rsidRDefault="004535C2" w:rsidP="004535C2">
      <w:pPr>
        <w:jc w:val="both"/>
        <w:rPr>
          <w:rFonts w:cs="Arial"/>
        </w:rPr>
      </w:pPr>
      <w:r w:rsidRPr="004535C2">
        <w:rPr>
          <w:rFonts w:cs="Arial"/>
        </w:rPr>
        <w:t xml:space="preserve">In accordance with King County Code, the </w:t>
      </w:r>
      <w:r w:rsidR="00B34D8E">
        <w:rPr>
          <w:rFonts w:cs="Arial"/>
        </w:rPr>
        <w:t>A</w:t>
      </w:r>
      <w:r w:rsidRPr="004535C2">
        <w:rPr>
          <w:rFonts w:cs="Arial"/>
        </w:rPr>
        <w:t xml:space="preserve">dvisory </w:t>
      </w:r>
      <w:r w:rsidR="00B34D8E">
        <w:rPr>
          <w:rFonts w:cs="Arial"/>
        </w:rPr>
        <w:t>C</w:t>
      </w:r>
      <w:r w:rsidRPr="004535C2">
        <w:rPr>
          <w:rFonts w:cs="Arial"/>
        </w:rPr>
        <w:t>ommittee is tasked with:</w:t>
      </w:r>
    </w:p>
    <w:p w14:paraId="1F7EFF7E" w14:textId="77777777"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 xml:space="preserve">Reviewing and providing written recommendations to the Executive and Council on the implementation and effectiveness of the county's MIDD sales tax-funded programs in meeting the goals;  </w:t>
      </w:r>
    </w:p>
    <w:p w14:paraId="661C5039" w14:textId="77777777"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Reviewing and reporting to the Executive and the Council on annual evaluation reports for MIDD;</w:t>
      </w:r>
    </w:p>
    <w:p w14:paraId="673E9789" w14:textId="77777777"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 xml:space="preserve">Reviewing and commenting on emerging and evolving priorities for the use of MIDD sales tax revenue; </w:t>
      </w:r>
    </w:p>
    <w:p w14:paraId="67485422" w14:textId="77777777"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Serving as a forum to promote coordination and collaboration between entities involved with MIDD sales tax programs;</w:t>
      </w:r>
    </w:p>
    <w:p w14:paraId="5CD095BC" w14:textId="2E343240"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Educating the public, policymakers</w:t>
      </w:r>
      <w:r w:rsidR="001C5147">
        <w:rPr>
          <w:rFonts w:asciiTheme="minorHAnsi" w:hAnsiTheme="minorHAnsi" w:cs="Arial"/>
        </w:rPr>
        <w:t>,</w:t>
      </w:r>
      <w:r w:rsidRPr="004535C2">
        <w:rPr>
          <w:rFonts w:asciiTheme="minorHAnsi" w:hAnsiTheme="minorHAnsi" w:cs="Arial"/>
        </w:rPr>
        <w:t xml:space="preserve"> and stakeholders on MIDD sales tax-funded programs; and</w:t>
      </w:r>
    </w:p>
    <w:p w14:paraId="490D3107" w14:textId="77777777" w:rsidR="004535C2" w:rsidRPr="004535C2" w:rsidRDefault="004535C2" w:rsidP="004535C2">
      <w:pPr>
        <w:pStyle w:val="ListParagraph"/>
        <w:numPr>
          <w:ilvl w:val="0"/>
          <w:numId w:val="16"/>
        </w:numPr>
        <w:spacing w:after="0" w:line="240" w:lineRule="auto"/>
        <w:jc w:val="both"/>
        <w:rPr>
          <w:rFonts w:asciiTheme="minorHAnsi" w:hAnsiTheme="minorHAnsi" w:cs="Arial"/>
        </w:rPr>
      </w:pPr>
      <w:r w:rsidRPr="004535C2">
        <w:rPr>
          <w:rFonts w:asciiTheme="minorHAnsi" w:hAnsiTheme="minorHAnsi" w:cs="Arial"/>
        </w:rPr>
        <w:t>Coordinating and sharing information with other related efforts and groups.</w:t>
      </w:r>
    </w:p>
    <w:p w14:paraId="309B61CC" w14:textId="77777777" w:rsidR="00192F79" w:rsidRDefault="00192F79" w:rsidP="00192F79">
      <w:pPr>
        <w:spacing w:line="240" w:lineRule="auto"/>
        <w:rPr>
          <w:rFonts w:ascii="Aptos" w:eastAsia="Aptos" w:hAnsi="Aptos" w:cs="Times New Roman"/>
        </w:rPr>
      </w:pPr>
    </w:p>
    <w:p w14:paraId="342CA81D" w14:textId="77777777" w:rsidR="005577CA" w:rsidRPr="00192F79" w:rsidRDefault="005577CA" w:rsidP="00192F79">
      <w:pPr>
        <w:spacing w:line="240" w:lineRule="auto"/>
        <w:rPr>
          <w:rFonts w:ascii="Aptos" w:eastAsia="Aptos" w:hAnsi="Aptos" w:cs="Times New Roman"/>
        </w:rPr>
      </w:pPr>
    </w:p>
    <w:p w14:paraId="5403AB1F" w14:textId="77777777" w:rsidR="00192F79" w:rsidRPr="00192F79" w:rsidRDefault="00192F79" w:rsidP="00196B7F">
      <w:pPr>
        <w:pStyle w:val="Heading2"/>
      </w:pPr>
      <w:r w:rsidRPr="00192F79">
        <w:lastRenderedPageBreak/>
        <w:t>ANALYSIS</w:t>
      </w:r>
    </w:p>
    <w:p w14:paraId="6B2D5C30" w14:textId="5387FE29" w:rsidR="00475DEF" w:rsidRPr="00564C07" w:rsidRDefault="00475DEF" w:rsidP="00475DEF">
      <w:pPr>
        <w:pStyle w:val="BodyText"/>
      </w:pPr>
      <w:r>
        <w:t>Transmitted in tandem with the Behavioral Health Bridge sales tax implementation plan</w:t>
      </w:r>
      <w:r w:rsidR="001C5147">
        <w:t>,</w:t>
      </w:r>
      <w:r w:rsidR="0017393B">
        <w:rPr>
          <w:rStyle w:val="FootnoteReference"/>
        </w:rPr>
        <w:footnoteReference w:id="4"/>
      </w:r>
      <w:r>
        <w:t xml:space="preserve">Proposed Ordinance 2026-0174 would change the name of the sales tax from Mental Illness and Drug Dependency to Behavioral Health Bridge. The term "behavioral health" encompasses both mental illness and drug dependency, </w:t>
      </w:r>
      <w:r w:rsidR="004A1CF9">
        <w:t>also referred to as</w:t>
      </w:r>
      <w:r>
        <w:t xml:space="preserve"> substance use disorders. The transmittal states this proposed change is because</w:t>
      </w:r>
      <w:r w:rsidR="001C7D10">
        <w:t xml:space="preserve"> the terms</w:t>
      </w:r>
      <w:r>
        <w:t xml:space="preserve"> "mental illness and drug dependency" no longer reflect the values and priorities that guide behavioral health work today and that the terms contribute to stigma. </w:t>
      </w:r>
      <w:r w:rsidR="004A1CF9">
        <w:t>Executive staff indicate that the new name is responsive to community feedback, and t</w:t>
      </w:r>
      <w:r>
        <w:t>he proposed title of "Behavioral Health Bridge" was selected because the programs and services funded through the tax</w:t>
      </w:r>
      <w:r w:rsidR="004A1CF9">
        <w:t>,</w:t>
      </w:r>
      <w:r>
        <w:t xml:space="preserve"> "bridge critical gaps in behavioral health funding left by insufficient federal and state resources, and help create a bridge between people experiencing mental health or substance use disorder-related needs, community behavioral health treatment services, other systems people interact with including the criminal legal system, and pathways to recovery." </w:t>
      </w:r>
    </w:p>
    <w:p w14:paraId="58A1BD20" w14:textId="36F529C1" w:rsidR="004A1CF9" w:rsidRDefault="005944A1" w:rsidP="00475DEF">
      <w:pPr>
        <w:pStyle w:val="BodyText"/>
      </w:pPr>
      <w:r w:rsidRPr="00EA2AC7">
        <w:rPr>
          <w:b/>
          <w:bCs/>
        </w:rPr>
        <w:t>Section 1.</w:t>
      </w:r>
      <w:r w:rsidR="007548F6" w:rsidRPr="00EA2AC7">
        <w:rPr>
          <w:b/>
          <w:bCs/>
        </w:rPr>
        <w:t xml:space="preserve"> Advisory Committee Changes.</w:t>
      </w:r>
      <w:r w:rsidRPr="005944A1">
        <w:rPr>
          <w:b/>
          <w:bCs/>
        </w:rPr>
        <w:t xml:space="preserve"> </w:t>
      </w:r>
      <w:r w:rsidR="00475DEF">
        <w:t xml:space="preserve">Section 1 of the proposed ordinance makes changes to the Advisory Committee. In addition to revising the name to Behavioral Health Bridge Advisory Committee, the </w:t>
      </w:r>
      <w:r w:rsidR="001C5147">
        <w:t xml:space="preserve">proposed </w:t>
      </w:r>
      <w:r w:rsidR="00475DEF">
        <w:t xml:space="preserve">ordinance updates </w:t>
      </w:r>
      <w:r w:rsidR="00851371">
        <w:t>reference</w:t>
      </w:r>
      <w:r w:rsidR="00475DEF">
        <w:t xml:space="preserve"> to expired portions of King County Code</w:t>
      </w:r>
      <w:r w:rsidR="00EA2AC7">
        <w:t>,</w:t>
      </w:r>
      <w:r w:rsidR="004A1CF9">
        <w:t xml:space="preserve"> and references to groups such as All Home, the Regional Human Services Levy Citizen Oversight Board, and the Adult and Juvenile Justice Operational Master Plan Advisory Groups which no longer exist</w:t>
      </w:r>
      <w:r w:rsidR="00475DEF">
        <w:t>.</w:t>
      </w:r>
    </w:p>
    <w:p w14:paraId="46369D31" w14:textId="62D813FA" w:rsidR="00475DEF" w:rsidRDefault="005944A1" w:rsidP="00F14A34">
      <w:pPr>
        <w:pStyle w:val="BodyText"/>
        <w:ind w:left="720"/>
      </w:pPr>
      <w:bookmarkStart w:id="0" w:name="Key_Issue_A"/>
      <w:r>
        <w:rPr>
          <w:b/>
          <w:bCs/>
        </w:rPr>
        <w:t xml:space="preserve">Key Issue A. </w:t>
      </w:r>
      <w:bookmarkEnd w:id="0"/>
      <w:r w:rsidRPr="001C7D10">
        <w:rPr>
          <w:b/>
          <w:bCs/>
        </w:rPr>
        <w:t>Advisory Committee</w:t>
      </w:r>
      <w:r>
        <w:rPr>
          <w:b/>
          <w:bCs/>
        </w:rPr>
        <w:t xml:space="preserve"> Duty</w:t>
      </w:r>
      <w:r w:rsidRPr="001C7D10">
        <w:rPr>
          <w:b/>
          <w:bCs/>
        </w:rPr>
        <w:t xml:space="preserve"> Changes.</w:t>
      </w:r>
      <w:r>
        <w:t xml:space="preserve"> </w:t>
      </w:r>
      <w:r w:rsidR="00475DEF">
        <w:t xml:space="preserve">The proposed ordinance changes the activities the Advisory Committee is tasked </w:t>
      </w:r>
      <w:r w:rsidR="005B7599">
        <w:t>with,</w:t>
      </w:r>
      <w:r w:rsidR="00475DEF">
        <w:t xml:space="preserve"> from "review and report to the Executive and Council" to "review and provide guidance on Behavioral Health Bridge annual reports." Executive staff state that this</w:t>
      </w:r>
      <w:r w:rsidR="004A1CF9">
        <w:t xml:space="preserve"> change</w:t>
      </w:r>
      <w:r w:rsidR="00475DEF">
        <w:t xml:space="preserve"> is intended </w:t>
      </w:r>
      <w:proofErr w:type="gramStart"/>
      <w:r w:rsidR="00475DEF">
        <w:t>to</w:t>
      </w:r>
      <w:r w:rsidR="002D2E68">
        <w:t>,</w:t>
      </w:r>
      <w:r w:rsidR="00475DEF">
        <w:t xml:space="preserve"> </w:t>
      </w:r>
      <w:r w:rsidR="002D2E68">
        <w:t>"</w:t>
      </w:r>
      <w:proofErr w:type="gramEnd"/>
      <w:r w:rsidR="002D2E68">
        <w:t xml:space="preserve">better reflect the MIDD Advisory Committee's current role and engagement regarding the annual report process. </w:t>
      </w:r>
      <w:r w:rsidR="002D2E68" w:rsidRPr="002D2E68">
        <w:t xml:space="preserve">The </w:t>
      </w:r>
      <w:r w:rsidR="002D2E68">
        <w:t>Advisory Committee</w:t>
      </w:r>
      <w:r w:rsidR="002D2E68" w:rsidRPr="002D2E68">
        <w:t xml:space="preserve">, which includes representatives from the Executive and the Council, reviews, provides feedback, and approves the annual report that </w:t>
      </w:r>
      <w:r w:rsidR="002D2E68">
        <w:t>the Behavioral Health and Recovery Division</w:t>
      </w:r>
      <w:r w:rsidR="002D2E68" w:rsidRPr="002D2E68">
        <w:t xml:space="preserve"> drafts but the </w:t>
      </w:r>
      <w:r w:rsidR="002D2E68">
        <w:t xml:space="preserve">Advisory Committee </w:t>
      </w:r>
      <w:r w:rsidR="002D2E68" w:rsidRPr="002D2E68">
        <w:t>has not historically reported directly to the Executive or Council.</w:t>
      </w:r>
      <w:r w:rsidR="002D2E68">
        <w:t xml:space="preserve">" </w:t>
      </w:r>
      <w:r w:rsidR="005B7599" w:rsidRPr="00DF5640">
        <w:t>The proposed change in Advisory Committee duties reflects a policy choice.</w:t>
      </w:r>
      <w:r w:rsidR="005B7599">
        <w:t xml:space="preserve"> </w:t>
      </w:r>
    </w:p>
    <w:p w14:paraId="167602C3" w14:textId="77777777" w:rsidR="003B753E" w:rsidRDefault="003B753E" w:rsidP="003B753E">
      <w:pPr>
        <w:pStyle w:val="BodyText"/>
      </w:pPr>
      <w:bookmarkStart w:id="1" w:name="Key_Issue_B"/>
      <w:r>
        <w:lastRenderedPageBreak/>
        <w:t xml:space="preserve">Section 1 also changes the representative on the Advisory Committee for All Home to an entity serving individuals experiencing homelessness in King County. All Home, which no longer exists, served individuals experiencing homelessness in King County. </w:t>
      </w:r>
    </w:p>
    <w:p w14:paraId="38392F1A" w14:textId="7B6A1CF2" w:rsidR="00475DEF" w:rsidRDefault="00DF5640" w:rsidP="003B753E">
      <w:pPr>
        <w:pStyle w:val="BodyText"/>
        <w:ind w:left="720"/>
      </w:pPr>
      <w:r w:rsidRPr="00DF5640">
        <w:rPr>
          <w:b/>
          <w:bCs/>
        </w:rPr>
        <w:t xml:space="preserve">Key Issue B. </w:t>
      </w:r>
      <w:bookmarkEnd w:id="1"/>
      <w:r w:rsidRPr="00DF5640">
        <w:rPr>
          <w:b/>
          <w:bCs/>
        </w:rPr>
        <w:t>Advisory Committee Membership Changes.</w:t>
      </w:r>
      <w:r>
        <w:t xml:space="preserve"> </w:t>
      </w:r>
      <w:r w:rsidR="00475DEF">
        <w:t xml:space="preserve">Additionally, the proposed ordinance replaces positions for an individual representing behavioral health consumer interests and an individual representing community interests from the MIDD </w:t>
      </w:r>
      <w:r w:rsidR="001D05A3">
        <w:t>C</w:t>
      </w:r>
      <w:r w:rsidR="00475DEF">
        <w:t xml:space="preserve">onsumers and </w:t>
      </w:r>
      <w:r w:rsidR="001D05A3">
        <w:t>C</w:t>
      </w:r>
      <w:r w:rsidR="00475DEF">
        <w:t xml:space="preserve">ommunities </w:t>
      </w:r>
      <w:r w:rsidR="001D05A3">
        <w:t>A</w:t>
      </w:r>
      <w:r w:rsidR="00475DEF">
        <w:t xml:space="preserve">d </w:t>
      </w:r>
      <w:r w:rsidR="001D05A3">
        <w:t>H</w:t>
      </w:r>
      <w:r w:rsidR="00475DEF">
        <w:t xml:space="preserve">oc </w:t>
      </w:r>
      <w:r w:rsidR="001D05A3">
        <w:t>W</w:t>
      </w:r>
      <w:r w:rsidR="00475DEF">
        <w:t xml:space="preserve">ork </w:t>
      </w:r>
      <w:r w:rsidR="001D05A3">
        <w:t>G</w:t>
      </w:r>
      <w:r w:rsidR="00475DEF">
        <w:t xml:space="preserve">roup with two positions representing behavioral health consumer interests who have lived experience with behavioral health conditions. Executive staff state that </w:t>
      </w:r>
      <w:r w:rsidR="002D2E68">
        <w:t>"</w:t>
      </w:r>
      <w:r w:rsidR="002D2E68" w:rsidRPr="002D2E68">
        <w:t xml:space="preserve">During the renewal process, the MIDD </w:t>
      </w:r>
      <w:r w:rsidR="0017393B">
        <w:t>Advisory Committee</w:t>
      </w:r>
      <w:r w:rsidR="002D2E68" w:rsidRPr="002D2E68">
        <w:t xml:space="preserve"> advised adding additional members with lived experience. Changing the seats to focus on individuals with lived experience allows the </w:t>
      </w:r>
      <w:r w:rsidR="002D2E68">
        <w:t>Advisory Committee</w:t>
      </w:r>
      <w:r w:rsidR="002D2E68" w:rsidRPr="002D2E68">
        <w:t xml:space="preserve"> to draw from a broader pool of prospective members while fulfilling the same goals of having community and consumer representation.</w:t>
      </w:r>
      <w:r w:rsidR="002D2E68">
        <w:t>"</w:t>
      </w:r>
      <w:r w:rsidR="005B7599">
        <w:t xml:space="preserve"> </w:t>
      </w:r>
      <w:r w:rsidR="005B7599" w:rsidRPr="00DF5640">
        <w:t xml:space="preserve">The proposed change from these positions as representatives of behavioral health consumer interests and community interests to two positions representing </w:t>
      </w:r>
      <w:r w:rsidR="00B40060" w:rsidRPr="00DF5640">
        <w:t xml:space="preserve">behavioral health consumer interests who have lived experience with behavioral health conditions </w:t>
      </w:r>
      <w:r w:rsidR="005B7599" w:rsidRPr="00DF5640">
        <w:t>represents a policy choice.</w:t>
      </w:r>
      <w:r w:rsidR="005B7599">
        <w:t xml:space="preserve"> </w:t>
      </w:r>
      <w:r w:rsidR="00F14A34">
        <w:t xml:space="preserve">Executive staff indicate that there are additional positions on the MIDD AC that unofficially represent consumer and community interests. </w:t>
      </w:r>
    </w:p>
    <w:p w14:paraId="04D0CB2C" w14:textId="42DBAFD0" w:rsidR="00475DEF" w:rsidRDefault="005944A1" w:rsidP="00475DEF">
      <w:pPr>
        <w:pStyle w:val="BodyText"/>
      </w:pPr>
      <w:r w:rsidRPr="00EA2AC7">
        <w:rPr>
          <w:b/>
          <w:bCs/>
        </w:rPr>
        <w:t>Section 2.</w:t>
      </w:r>
      <w:r w:rsidR="007548F6" w:rsidRPr="00EA2AC7">
        <w:rPr>
          <w:b/>
          <w:bCs/>
        </w:rPr>
        <w:t xml:space="preserve"> Updated Outdated References.</w:t>
      </w:r>
      <w:r>
        <w:rPr>
          <w:b/>
          <w:bCs/>
        </w:rPr>
        <w:t xml:space="preserve"> </w:t>
      </w:r>
      <w:r w:rsidR="00475DEF">
        <w:t xml:space="preserve">Section 2 would </w:t>
      </w:r>
      <w:r w:rsidR="0017393B">
        <w:t>update</w:t>
      </w:r>
      <w:r w:rsidR="00475DEF">
        <w:t xml:space="preserve"> an outdated reference to the MIDD Oversight Board to the Behavioral Health Bridge Advisory Committee as it pertains to coordinating with other county boards and groups regarding the Youth Action Plan. This section would also remove outdated reference to the Regional Human Services Levy Citizen Oversight Board which no longer exists. </w:t>
      </w:r>
    </w:p>
    <w:p w14:paraId="590EF87A" w14:textId="5CE2CFD6" w:rsidR="00475DEF" w:rsidRDefault="005944A1" w:rsidP="00475DEF">
      <w:pPr>
        <w:pStyle w:val="BodyText"/>
      </w:pPr>
      <w:r w:rsidRPr="00EA2AC7">
        <w:rPr>
          <w:b/>
          <w:bCs/>
        </w:rPr>
        <w:t>Section 3.</w:t>
      </w:r>
      <w:r w:rsidR="007548F6" w:rsidRPr="00EA2AC7">
        <w:rPr>
          <w:b/>
          <w:bCs/>
        </w:rPr>
        <w:t xml:space="preserve"> Recodify Code Section.</w:t>
      </w:r>
      <w:r>
        <w:rPr>
          <w:b/>
          <w:bCs/>
        </w:rPr>
        <w:t xml:space="preserve"> </w:t>
      </w:r>
      <w:r w:rsidR="00475DEF">
        <w:t>Section 3 would recodify the revised Behavioral Health Bridge fund in a new section of K.C.C. chapter 4A.200</w:t>
      </w:r>
      <w:r w:rsidR="004A1CF9">
        <w:t xml:space="preserve"> as</w:t>
      </w:r>
      <w:r w:rsidR="00475DEF">
        <w:t xml:space="preserve"> </w:t>
      </w:r>
      <w:r w:rsidR="002D2E68">
        <w:t xml:space="preserve">recommended by the Code Reviser. </w:t>
      </w:r>
    </w:p>
    <w:p w14:paraId="07E6A657" w14:textId="1B1AAA5F" w:rsidR="0063266C" w:rsidRDefault="00F14A34" w:rsidP="000B2369">
      <w:pPr>
        <w:pStyle w:val="BodyText"/>
      </w:pPr>
      <w:r w:rsidRPr="00EA2AC7">
        <w:rPr>
          <w:b/>
          <w:bCs/>
        </w:rPr>
        <w:t xml:space="preserve">Section 4. </w:t>
      </w:r>
      <w:r w:rsidR="00995106" w:rsidRPr="00EA2AC7">
        <w:rPr>
          <w:b/>
          <w:bCs/>
        </w:rPr>
        <w:t>Fund Name Change</w:t>
      </w:r>
      <w:r w:rsidR="00B200C0" w:rsidRPr="00EA2AC7">
        <w:rPr>
          <w:b/>
          <w:bCs/>
        </w:rPr>
        <w:t>.</w:t>
      </w:r>
      <w:r w:rsidR="00B200C0">
        <w:rPr>
          <w:b/>
          <w:bCs/>
        </w:rPr>
        <w:t xml:space="preserve"> </w:t>
      </w:r>
      <w:r w:rsidR="00475DEF">
        <w:t>Section 4 would update the name of the MIDD fund to the Behavioral Health Bridge fund</w:t>
      </w:r>
      <w:r w:rsidR="0063266C">
        <w:t xml:space="preserve">. </w:t>
      </w:r>
    </w:p>
    <w:p w14:paraId="2E5F4194" w14:textId="47A1B2F0" w:rsidR="00475DEF" w:rsidRDefault="0063266C" w:rsidP="0063266C">
      <w:pPr>
        <w:pStyle w:val="BodyText"/>
        <w:ind w:left="720"/>
      </w:pPr>
      <w:bookmarkStart w:id="2" w:name="Key_Issue_C"/>
      <w:r w:rsidRPr="00192F79">
        <w:rPr>
          <w:b/>
          <w:bCs/>
        </w:rPr>
        <w:t xml:space="preserve">Key Issue </w:t>
      </w:r>
      <w:r>
        <w:rPr>
          <w:b/>
          <w:bCs/>
        </w:rPr>
        <w:t>C</w:t>
      </w:r>
      <w:bookmarkEnd w:id="2"/>
      <w:r w:rsidRPr="00192F79">
        <w:rPr>
          <w:b/>
          <w:bCs/>
        </w:rPr>
        <w:t xml:space="preserve">. </w:t>
      </w:r>
      <w:r w:rsidRPr="00995106">
        <w:rPr>
          <w:b/>
          <w:bCs/>
        </w:rPr>
        <w:t>New Strategy Reserve Fund</w:t>
      </w:r>
      <w:r>
        <w:t xml:space="preserve"> </w:t>
      </w:r>
      <w:r>
        <w:rPr>
          <w:b/>
          <w:bCs/>
        </w:rPr>
        <w:t>Change</w:t>
      </w:r>
      <w:r w:rsidRPr="00192F79">
        <w:rPr>
          <w:b/>
          <w:bCs/>
        </w:rPr>
        <w:t xml:space="preserve">.  </w:t>
      </w:r>
      <w:r>
        <w:t xml:space="preserve">Section 4 would also remove the New Strategy Reserve </w:t>
      </w:r>
      <w:r w:rsidR="00080BF6">
        <w:t xml:space="preserve">fund </w:t>
      </w:r>
      <w:r>
        <w:t xml:space="preserve">from </w:t>
      </w:r>
      <w:r w:rsidR="003B753E">
        <w:t>King County Code</w:t>
      </w:r>
      <w:r>
        <w:t xml:space="preserve">. </w:t>
      </w:r>
      <w:r w:rsidR="000B2369">
        <w:t xml:space="preserve">According to Executive staff, the MIDD 2 initiative SI-05: Emerging Issues in Behavioral Health was launched in </w:t>
      </w:r>
      <w:r w:rsidR="00851371">
        <w:t xml:space="preserve">the </w:t>
      </w:r>
      <w:r w:rsidR="000B2369">
        <w:t>2023-2024</w:t>
      </w:r>
      <w:r w:rsidR="00851371">
        <w:t xml:space="preserve"> biennium</w:t>
      </w:r>
      <w:r w:rsidR="000B2369">
        <w:t xml:space="preserve"> through a partnership with the MIDD Advisory Committee and served the purpose of the New Strategy Reserve </w:t>
      </w:r>
      <w:r w:rsidR="00080BF6">
        <w:t>fund</w:t>
      </w:r>
      <w:r w:rsidR="000B2369">
        <w:t>.</w:t>
      </w:r>
      <w:r w:rsidR="004A1CF9">
        <w:t xml:space="preserve"> Executive staff state that</w:t>
      </w:r>
      <w:r w:rsidR="00F96165">
        <w:t xml:space="preserve"> during </w:t>
      </w:r>
      <w:r w:rsidR="00995106">
        <w:t>the 2023-2024</w:t>
      </w:r>
      <w:r w:rsidR="00F96165">
        <w:t xml:space="preserve"> biennium</w:t>
      </w:r>
      <w:r w:rsidR="004A1CF9">
        <w:t>,</w:t>
      </w:r>
      <w:r w:rsidR="000B2369">
        <w:t xml:space="preserve"> "</w:t>
      </w:r>
      <w:r w:rsidR="000B2369" w:rsidRPr="000B2369">
        <w:t xml:space="preserve">SI-05 funded four time-limited projects, including Seattle Public </w:t>
      </w:r>
      <w:proofErr w:type="gramStart"/>
      <w:r w:rsidR="000B2369" w:rsidRPr="000B2369">
        <w:t>Schools</w:t>
      </w:r>
      <w:proofErr w:type="gramEnd"/>
      <w:r w:rsidR="000B2369" w:rsidRPr="000B2369">
        <w:t xml:space="preserve"> creation of a substance use reduction workgroup, </w:t>
      </w:r>
      <w:r w:rsidR="000B2369" w:rsidRPr="000B2369">
        <w:lastRenderedPageBreak/>
        <w:t>virtual parent education sessions, standardized training evaluations, and tools to support classroom education implementation. It also funded the Y+ Master’s </w:t>
      </w:r>
      <w:r w:rsidR="00F96165" w:rsidRPr="000B2369">
        <w:t>in</w:t>
      </w:r>
      <w:r w:rsidR="000B2369" w:rsidRPr="000B2369">
        <w:t> Mental Health Counseling Program and the development of culturally congruent behavioral health models with the Tubman Center for Health &amp; Freedom, as well as a project by Lutheran Family Services focused on Muslim Trauma Healing. The Council-approved biennial budgets for 2025 and 2026-2027 allocated $0 to SI-05.</w:t>
      </w:r>
      <w:r w:rsidR="000B2369">
        <w:t>"</w:t>
      </w:r>
      <w:r w:rsidR="00475DEF">
        <w:t xml:space="preserve"> </w:t>
      </w:r>
      <w:r w:rsidR="007243CE">
        <w:t xml:space="preserve">The removal of the New Strategy Reserve </w:t>
      </w:r>
      <w:r w:rsidR="00080BF6">
        <w:t xml:space="preserve">fund </w:t>
      </w:r>
      <w:r w:rsidR="00475DEF">
        <w:t xml:space="preserve">is proposed because </w:t>
      </w:r>
      <w:r w:rsidR="000B2369">
        <w:t xml:space="preserve">the strategy SI-05 is no longer funded and </w:t>
      </w:r>
      <w:r w:rsidR="004A1CF9">
        <w:t xml:space="preserve">Executive staff state it </w:t>
      </w:r>
      <w:r w:rsidR="000B2369">
        <w:t>"</w:t>
      </w:r>
      <w:r w:rsidR="000B2369" w:rsidRPr="000B2369">
        <w:t>has historically been challenging to administer under short timelines and in response to new and emerging needs.</w:t>
      </w:r>
      <w:r w:rsidR="000B2369">
        <w:t xml:space="preserve">" Executive staff indicate that </w:t>
      </w:r>
      <w:r w:rsidR="004A1CF9">
        <w:t>"</w:t>
      </w:r>
      <w:r w:rsidR="004A1CF9" w:rsidRPr="004A1CF9">
        <w:t xml:space="preserve">DCHS hopes that innovative and best practice programs will be funded in the future through the Bridge and the </w:t>
      </w:r>
      <w:r w:rsidR="004A1CF9">
        <w:t xml:space="preserve">[implementation] </w:t>
      </w:r>
      <w:r w:rsidR="004A1CF9" w:rsidRPr="004A1CF9">
        <w:t>plan supports the ability for that to occur in any of the strategy or goal areas.</w:t>
      </w:r>
      <w:r w:rsidR="004A1CF9">
        <w:t xml:space="preserve">" </w:t>
      </w:r>
    </w:p>
    <w:p w14:paraId="0821922E" w14:textId="38D5162E" w:rsidR="005D4587" w:rsidRDefault="00851371" w:rsidP="0063266C">
      <w:pPr>
        <w:pStyle w:val="BodyText"/>
        <w:ind w:left="720"/>
      </w:pPr>
      <w:r>
        <w:t>In addition to the standard reserves, the</w:t>
      </w:r>
      <w:r w:rsidR="005D4587">
        <w:t xml:space="preserve"> transmitted implementation plan does include a sustainability reserve </w:t>
      </w:r>
      <w:r>
        <w:t>from</w:t>
      </w:r>
      <w:r w:rsidR="005D4587">
        <w:t xml:space="preserve"> 2028 through 2031 to mitigate the projected decrease in sales tax revenues due to 2026 changes to state law allowing many products and services to be exempt from sales tax in Washington State</w:t>
      </w:r>
      <w:r w:rsidR="005D4587" w:rsidRPr="005D4587">
        <w:t xml:space="preserve"> </w:t>
      </w:r>
      <w:r w:rsidR="005D4587">
        <w:t xml:space="preserve">starting in 2029. </w:t>
      </w:r>
    </w:p>
    <w:p w14:paraId="635B6F3D" w14:textId="5BEC8173" w:rsidR="00475DEF" w:rsidRDefault="005E6383" w:rsidP="005944A1">
      <w:pPr>
        <w:pStyle w:val="BodyText"/>
        <w:ind w:left="720"/>
      </w:pPr>
      <w:r>
        <w:t xml:space="preserve">Removing </w:t>
      </w:r>
      <w:r w:rsidR="00475DEF">
        <w:t xml:space="preserve">the </w:t>
      </w:r>
      <w:r w:rsidR="007243CE">
        <w:t>N</w:t>
      </w:r>
      <w:r w:rsidR="00475DEF">
        <w:t xml:space="preserve">ew </w:t>
      </w:r>
      <w:r w:rsidR="007243CE">
        <w:t>S</w:t>
      </w:r>
      <w:r w:rsidR="00475DEF">
        <w:t xml:space="preserve">trategy </w:t>
      </w:r>
      <w:r w:rsidR="007243CE">
        <w:t>R</w:t>
      </w:r>
      <w:r w:rsidR="00475DEF">
        <w:t xml:space="preserve">eserve </w:t>
      </w:r>
      <w:r w:rsidR="00080BF6">
        <w:t xml:space="preserve">fund </w:t>
      </w:r>
      <w:r w:rsidR="00995106">
        <w:t>from King County Code</w:t>
      </w:r>
      <w:r>
        <w:t xml:space="preserve"> is a policy choice</w:t>
      </w:r>
      <w:r w:rsidR="0063266C">
        <w:t xml:space="preserve">. </w:t>
      </w:r>
      <w:r>
        <w:t xml:space="preserve">The New Strategy Reserve </w:t>
      </w:r>
      <w:r w:rsidR="00080BF6">
        <w:t xml:space="preserve">fund </w:t>
      </w:r>
      <w:r w:rsidR="00475DEF">
        <w:t>was not included in the transmitted implementation plan's financial plan</w:t>
      </w:r>
      <w:r w:rsidR="000B2369">
        <w:t xml:space="preserve"> and the strategy associated with it is no longer </w:t>
      </w:r>
      <w:r w:rsidR="00995106">
        <w:t>funded</w:t>
      </w:r>
      <w:r>
        <w:t>.</w:t>
      </w:r>
      <w:r w:rsidR="00475DEF">
        <w:t xml:space="preserve"> If the new strategy reserve is retained an amendment </w:t>
      </w:r>
      <w:r w:rsidR="00995106">
        <w:t>may</w:t>
      </w:r>
      <w:r w:rsidR="00475DEF">
        <w:t xml:space="preserve"> be needed to the </w:t>
      </w:r>
      <w:r w:rsidR="00995106">
        <w:t>i</w:t>
      </w:r>
      <w:r w:rsidR="00475DEF">
        <w:t xml:space="preserve">mplementation </w:t>
      </w:r>
      <w:r w:rsidR="00995106">
        <w:t>p</w:t>
      </w:r>
      <w:r w:rsidR="00475DEF">
        <w:t>lan</w:t>
      </w:r>
      <w:r w:rsidR="00995106">
        <w:t>'s</w:t>
      </w:r>
      <w:r w:rsidR="00475DEF">
        <w:t xml:space="preserve"> financial plan </w:t>
      </w:r>
      <w:r>
        <w:t>to include the fund</w:t>
      </w:r>
      <w:r w:rsidR="00475DEF">
        <w:t xml:space="preserve">. </w:t>
      </w:r>
    </w:p>
    <w:p w14:paraId="7624D954" w14:textId="5445759D" w:rsidR="00F14A34" w:rsidRPr="00564C07" w:rsidRDefault="00F14A34" w:rsidP="00F14A34">
      <w:pPr>
        <w:pStyle w:val="BodyText"/>
      </w:pPr>
      <w:r w:rsidRPr="00EA2AC7">
        <w:rPr>
          <w:b/>
          <w:bCs/>
        </w:rPr>
        <w:t>Section 5.</w:t>
      </w:r>
      <w:r w:rsidR="007548F6" w:rsidRPr="00EA2AC7">
        <w:rPr>
          <w:b/>
          <w:bCs/>
        </w:rPr>
        <w:t xml:space="preserve"> Update Name in Housing and Community Development Fund.</w:t>
      </w:r>
      <w:r w:rsidRPr="003B753E">
        <w:t xml:space="preserve"> </w:t>
      </w:r>
      <w:r>
        <w:t xml:space="preserve">Section 5 would update the name of MIDD housing services moneys in the Housing and Community Development </w:t>
      </w:r>
      <w:r w:rsidR="00080BF6">
        <w:t xml:space="preserve">fund </w:t>
      </w:r>
      <w:r>
        <w:t>to the Behavioral Health Bridge</w:t>
      </w:r>
      <w:r w:rsidR="00995106" w:rsidRPr="00995106">
        <w:t xml:space="preserve"> </w:t>
      </w:r>
      <w:r w:rsidR="00995106">
        <w:t>housing services moneys</w:t>
      </w:r>
      <w:r>
        <w:t xml:space="preserve">. </w:t>
      </w:r>
    </w:p>
    <w:p w14:paraId="45C76A7A" w14:textId="77777777" w:rsidR="00475DEF" w:rsidRDefault="00475DEF" w:rsidP="00475DEF">
      <w:pPr>
        <w:pStyle w:val="BodyText"/>
      </w:pPr>
      <w:r>
        <w:t xml:space="preserve">There is no fiscal impact of the proposed ordinance according to the fiscal note. </w:t>
      </w:r>
    </w:p>
    <w:p w14:paraId="2CFE6BC2" w14:textId="33B772FF" w:rsidR="00192F79" w:rsidRPr="00475DEF" w:rsidRDefault="00475DEF" w:rsidP="00475DEF">
      <w:pPr>
        <w:pStyle w:val="BodyText"/>
      </w:pPr>
      <w:r>
        <w:t xml:space="preserve">Council's legal counsel </w:t>
      </w:r>
      <w:r w:rsidR="002A1E36">
        <w:t>has reviewed</w:t>
      </w:r>
      <w:r>
        <w:t xml:space="preserve"> the proposed ordinance. </w:t>
      </w:r>
    </w:p>
    <w:p w14:paraId="3778C3C0" w14:textId="77777777" w:rsidR="00192F79" w:rsidRPr="00192F79" w:rsidRDefault="00192F79" w:rsidP="003400B1">
      <w:pPr>
        <w:pStyle w:val="Heading2"/>
      </w:pPr>
      <w:r w:rsidRPr="00192F79">
        <w:t>INVITED</w:t>
      </w:r>
    </w:p>
    <w:p w14:paraId="5971613C" w14:textId="77777777" w:rsidR="00B4666A" w:rsidRDefault="00B4666A" w:rsidP="00B4666A">
      <w:pPr>
        <w:pStyle w:val="BulletedList"/>
      </w:pPr>
      <w:r>
        <w:t>Isabel Jones – Interim Director, BHRD</w:t>
      </w:r>
    </w:p>
    <w:p w14:paraId="6DAC32D4" w14:textId="77777777" w:rsidR="00B4666A" w:rsidRDefault="00B4666A" w:rsidP="00B4666A">
      <w:pPr>
        <w:pStyle w:val="BulletedList"/>
      </w:pPr>
      <w:r>
        <w:t>Laura Smith – MIDD Renewal Manager, BHRD</w:t>
      </w:r>
    </w:p>
    <w:p w14:paraId="0226EEC6" w14:textId="77777777" w:rsidR="00B4666A" w:rsidRDefault="00B4666A" w:rsidP="00B4666A">
      <w:pPr>
        <w:pStyle w:val="BulletedList"/>
      </w:pPr>
      <w:r>
        <w:t>Susan Mclaughlin – Director, DCHS</w:t>
      </w:r>
    </w:p>
    <w:p w14:paraId="2AA2C9DE" w14:textId="77777777" w:rsidR="00B4666A" w:rsidRDefault="00B4666A" w:rsidP="00B4666A">
      <w:pPr>
        <w:pStyle w:val="BulletedList"/>
      </w:pPr>
      <w:r>
        <w:t>Liz Arjun – Behavioral Health Policy Lead, Office of the Executive</w:t>
      </w:r>
    </w:p>
    <w:p w14:paraId="1F354572" w14:textId="77777777" w:rsidR="00192F79" w:rsidRPr="00192F79" w:rsidRDefault="00192F79" w:rsidP="003400B1">
      <w:pPr>
        <w:pStyle w:val="Heading2"/>
      </w:pPr>
      <w:r w:rsidRPr="00192F79">
        <w:lastRenderedPageBreak/>
        <w:t>ATTACHMENTS</w:t>
      </w:r>
    </w:p>
    <w:p w14:paraId="59B5E38E" w14:textId="1A0E2D2D" w:rsidR="00192F79" w:rsidRPr="00192F79" w:rsidRDefault="00192F79" w:rsidP="003400B1">
      <w:pPr>
        <w:pStyle w:val="NumberedList"/>
      </w:pPr>
      <w:r w:rsidRPr="00192F79">
        <w:t>Proposed Ordinance 2026-</w:t>
      </w:r>
      <w:r w:rsidR="0017412D">
        <w:t>0174</w:t>
      </w:r>
      <w:r w:rsidRPr="00192F79">
        <w:t xml:space="preserve"> </w:t>
      </w:r>
    </w:p>
    <w:p w14:paraId="18876384" w14:textId="77777777" w:rsidR="00192F79" w:rsidRPr="00192F79" w:rsidRDefault="00192F79" w:rsidP="003400B1">
      <w:pPr>
        <w:pStyle w:val="NumberedList"/>
      </w:pPr>
      <w:r w:rsidRPr="00192F79">
        <w:t>Transmittal Letter</w:t>
      </w:r>
    </w:p>
    <w:p w14:paraId="0E7CFC0D" w14:textId="444AD47E" w:rsidR="005A5759" w:rsidRPr="006661AF" w:rsidRDefault="00192F79" w:rsidP="0017412D">
      <w:pPr>
        <w:pStyle w:val="NumberedList"/>
      </w:pPr>
      <w:r w:rsidRPr="00192F79">
        <w:t>Fiscal Note</w:t>
      </w:r>
    </w:p>
    <w:sectPr w:rsidR="005A5759" w:rsidRPr="006661AF" w:rsidSect="0070230F">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5E7BD" w14:textId="77777777" w:rsidR="00C768FA" w:rsidRDefault="00C768FA" w:rsidP="00D700B6">
      <w:pPr>
        <w:spacing w:line="240" w:lineRule="auto"/>
      </w:pPr>
      <w:r>
        <w:separator/>
      </w:r>
    </w:p>
  </w:endnote>
  <w:endnote w:type="continuationSeparator" w:id="0">
    <w:p w14:paraId="02F9B970" w14:textId="77777777" w:rsidR="00C768FA" w:rsidRDefault="00C768FA"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FA3A5" w14:textId="77777777" w:rsidR="00C768FA" w:rsidRDefault="00C768FA" w:rsidP="00D700B6">
      <w:pPr>
        <w:spacing w:line="240" w:lineRule="auto"/>
      </w:pPr>
      <w:r>
        <w:separator/>
      </w:r>
    </w:p>
  </w:footnote>
  <w:footnote w:type="continuationSeparator" w:id="0">
    <w:p w14:paraId="3DA106F8" w14:textId="77777777" w:rsidR="00C768FA" w:rsidRDefault="00C768FA" w:rsidP="00D700B6">
      <w:pPr>
        <w:spacing w:line="240" w:lineRule="auto"/>
      </w:pPr>
      <w:r>
        <w:continuationSeparator/>
      </w:r>
    </w:p>
  </w:footnote>
  <w:footnote w:id="1">
    <w:p w14:paraId="3D48EB1B" w14:textId="77777777" w:rsidR="00E06480" w:rsidRDefault="00E06480" w:rsidP="00E06480">
      <w:pPr>
        <w:pStyle w:val="FootnoteText"/>
      </w:pPr>
      <w:r>
        <w:rPr>
          <w:rStyle w:val="FootnoteReference"/>
        </w:rPr>
        <w:footnoteRef/>
      </w:r>
      <w:r>
        <w:t xml:space="preserve"> Ordinance 18406</w:t>
      </w:r>
    </w:p>
  </w:footnote>
  <w:footnote w:id="2">
    <w:p w14:paraId="31703C42" w14:textId="77777777" w:rsidR="00E06480" w:rsidRDefault="00E06480" w:rsidP="00E06480">
      <w:pPr>
        <w:pStyle w:val="FootnoteText"/>
      </w:pPr>
      <w:r>
        <w:rPr>
          <w:rStyle w:val="FootnoteReference"/>
        </w:rPr>
        <w:footnoteRef/>
      </w:r>
      <w:r>
        <w:t xml:space="preserve"> Motion 15093</w:t>
      </w:r>
    </w:p>
  </w:footnote>
  <w:footnote w:id="3">
    <w:p w14:paraId="39C47476" w14:textId="77777777" w:rsidR="00E06480" w:rsidRDefault="00E06480" w:rsidP="00E06480">
      <w:pPr>
        <w:pStyle w:val="FootnoteText"/>
      </w:pPr>
      <w:r>
        <w:rPr>
          <w:rStyle w:val="FootnoteReference"/>
        </w:rPr>
        <w:footnoteRef/>
      </w:r>
      <w:r>
        <w:t xml:space="preserve"> Motion 15058 </w:t>
      </w:r>
    </w:p>
  </w:footnote>
  <w:footnote w:id="4">
    <w:p w14:paraId="23E23041" w14:textId="1BEB96E9" w:rsidR="0017393B" w:rsidRDefault="0017393B">
      <w:pPr>
        <w:pStyle w:val="FootnoteText"/>
      </w:pPr>
      <w:r>
        <w:rPr>
          <w:rStyle w:val="FootnoteReference"/>
        </w:rPr>
        <w:footnoteRef/>
      </w:r>
      <w:r>
        <w:t xml:space="preserve"> Proposed Ordinance 2026-0177, </w:t>
      </w:r>
      <w:hyperlink r:id="rId1" w:history="1">
        <w:r w:rsidRPr="005F6DB2">
          <w:rPr>
            <w:rStyle w:val="Hyperlink"/>
          </w:rPr>
          <w:t>https://mkcclegisearch.kingcounty.gov/LegislationDetail.aspx?ID=8125181&amp;GUID=F7713E11-9782-46B6-9FF7-91FC684D6BB2&amp;Options=Advanced&amp;Search=</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8" w:type="dxa"/>
      <w:tblInd w:w="198" w:type="dxa"/>
      <w:tblLayout w:type="fixed"/>
      <w:tblLook w:val="0000" w:firstRow="0" w:lastRow="0" w:firstColumn="0" w:lastColumn="0" w:noHBand="0" w:noVBand="0"/>
    </w:tblPr>
    <w:tblGrid>
      <w:gridCol w:w="1980"/>
      <w:gridCol w:w="7128"/>
    </w:tblGrid>
    <w:tr w:rsidR="0070230F" w:rsidRPr="00D700B6" w14:paraId="12AEA089" w14:textId="77777777" w:rsidTr="003444CB">
      <w:trPr>
        <w:trHeight w:val="1340"/>
      </w:trPr>
      <w:tc>
        <w:tcPr>
          <w:tcW w:w="1980" w:type="dxa"/>
        </w:tcPr>
        <w:p w14:paraId="1B42F93B" w14:textId="77777777" w:rsidR="0070230F" w:rsidRPr="00D700B6" w:rsidRDefault="0070230F" w:rsidP="0070230F">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05150AE" wp14:editId="5A9103CB">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73600500" w14:textId="77777777" w:rsidR="0070230F" w:rsidRPr="00D700B6" w:rsidRDefault="0070230F" w:rsidP="0070230F">
          <w:pPr>
            <w:pStyle w:val="Heading1"/>
          </w:pPr>
          <w:r w:rsidRPr="00D700B6">
            <w:t xml:space="preserve">Metropolitan King County Council </w:t>
          </w:r>
        </w:p>
        <w:p w14:paraId="45ACD686" w14:textId="77777777" w:rsidR="0070230F" w:rsidRPr="00D700B6" w:rsidRDefault="0070230F" w:rsidP="0070230F">
          <w:pPr>
            <w:pStyle w:val="Heading1"/>
            <w:rPr>
              <w:szCs w:val="24"/>
            </w:rPr>
          </w:pPr>
          <w:r w:rsidRPr="00D700B6">
            <w:t>Staff Report</w:t>
          </w:r>
        </w:p>
      </w:tc>
    </w:tr>
  </w:tbl>
  <w:p w14:paraId="39E73C28" w14:textId="77777777" w:rsidR="0070230F" w:rsidRDefault="00702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5E43B07"/>
    <w:multiLevelType w:val="hybridMultilevel"/>
    <w:tmpl w:val="A5F681FE"/>
    <w:lvl w:ilvl="0" w:tplc="E9BC84D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2812C3"/>
    <w:multiLevelType w:val="hybridMultilevel"/>
    <w:tmpl w:val="47B2E54A"/>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144657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5CEB"/>
    <w:rsid w:val="000177C8"/>
    <w:rsid w:val="00032613"/>
    <w:rsid w:val="00060527"/>
    <w:rsid w:val="00070826"/>
    <w:rsid w:val="00080BF6"/>
    <w:rsid w:val="00083C22"/>
    <w:rsid w:val="000972E9"/>
    <w:rsid w:val="000A0B1E"/>
    <w:rsid w:val="000B2369"/>
    <w:rsid w:val="000C24AF"/>
    <w:rsid w:val="000E1931"/>
    <w:rsid w:val="000E4A1E"/>
    <w:rsid w:val="00106DD8"/>
    <w:rsid w:val="00117C2D"/>
    <w:rsid w:val="001368B5"/>
    <w:rsid w:val="0017373D"/>
    <w:rsid w:val="0017393B"/>
    <w:rsid w:val="0017412D"/>
    <w:rsid w:val="001856E4"/>
    <w:rsid w:val="00192F79"/>
    <w:rsid w:val="00196B7F"/>
    <w:rsid w:val="001A3542"/>
    <w:rsid w:val="001C5147"/>
    <w:rsid w:val="001C7D10"/>
    <w:rsid w:val="001D05A3"/>
    <w:rsid w:val="001D21F8"/>
    <w:rsid w:val="00255FB6"/>
    <w:rsid w:val="00267E9C"/>
    <w:rsid w:val="00276719"/>
    <w:rsid w:val="00287483"/>
    <w:rsid w:val="002A1E36"/>
    <w:rsid w:val="002D2E68"/>
    <w:rsid w:val="00332619"/>
    <w:rsid w:val="003400B1"/>
    <w:rsid w:val="00347A71"/>
    <w:rsid w:val="00356E34"/>
    <w:rsid w:val="00374883"/>
    <w:rsid w:val="00395A99"/>
    <w:rsid w:val="003B753E"/>
    <w:rsid w:val="003B76BE"/>
    <w:rsid w:val="003C184A"/>
    <w:rsid w:val="00404947"/>
    <w:rsid w:val="0042227C"/>
    <w:rsid w:val="004360B2"/>
    <w:rsid w:val="004535C2"/>
    <w:rsid w:val="004649A3"/>
    <w:rsid w:val="00474E7C"/>
    <w:rsid w:val="00475DEF"/>
    <w:rsid w:val="00482899"/>
    <w:rsid w:val="00491083"/>
    <w:rsid w:val="004A1CF9"/>
    <w:rsid w:val="004C01D3"/>
    <w:rsid w:val="0051733E"/>
    <w:rsid w:val="005425B1"/>
    <w:rsid w:val="005577CA"/>
    <w:rsid w:val="00564C07"/>
    <w:rsid w:val="005944A1"/>
    <w:rsid w:val="005A5759"/>
    <w:rsid w:val="005B6028"/>
    <w:rsid w:val="005B7599"/>
    <w:rsid w:val="005C0BEE"/>
    <w:rsid w:val="005D3280"/>
    <w:rsid w:val="005D4587"/>
    <w:rsid w:val="005E6383"/>
    <w:rsid w:val="005E6A5E"/>
    <w:rsid w:val="00601F87"/>
    <w:rsid w:val="006069D7"/>
    <w:rsid w:val="0063266C"/>
    <w:rsid w:val="00655FBB"/>
    <w:rsid w:val="006661AF"/>
    <w:rsid w:val="006A7553"/>
    <w:rsid w:val="006B63AD"/>
    <w:rsid w:val="006B76DF"/>
    <w:rsid w:val="006C72A8"/>
    <w:rsid w:val="0070230F"/>
    <w:rsid w:val="007243CE"/>
    <w:rsid w:val="00726BE4"/>
    <w:rsid w:val="00732B33"/>
    <w:rsid w:val="00745821"/>
    <w:rsid w:val="007548F6"/>
    <w:rsid w:val="007A0555"/>
    <w:rsid w:val="007A7BFC"/>
    <w:rsid w:val="007B6E3B"/>
    <w:rsid w:val="007C7012"/>
    <w:rsid w:val="007D6790"/>
    <w:rsid w:val="0080386C"/>
    <w:rsid w:val="008045C5"/>
    <w:rsid w:val="00807479"/>
    <w:rsid w:val="00851371"/>
    <w:rsid w:val="00854461"/>
    <w:rsid w:val="0087662D"/>
    <w:rsid w:val="008F66B7"/>
    <w:rsid w:val="009057FE"/>
    <w:rsid w:val="00936038"/>
    <w:rsid w:val="009415C8"/>
    <w:rsid w:val="0094275E"/>
    <w:rsid w:val="00981146"/>
    <w:rsid w:val="00992CFC"/>
    <w:rsid w:val="00995106"/>
    <w:rsid w:val="009E198B"/>
    <w:rsid w:val="009F743B"/>
    <w:rsid w:val="00A07E6B"/>
    <w:rsid w:val="00A113D6"/>
    <w:rsid w:val="00A4483A"/>
    <w:rsid w:val="00A908F3"/>
    <w:rsid w:val="00A91E8A"/>
    <w:rsid w:val="00AA4F6B"/>
    <w:rsid w:val="00AD7B62"/>
    <w:rsid w:val="00AE7107"/>
    <w:rsid w:val="00B155D1"/>
    <w:rsid w:val="00B200C0"/>
    <w:rsid w:val="00B24DD2"/>
    <w:rsid w:val="00B34D8E"/>
    <w:rsid w:val="00B40060"/>
    <w:rsid w:val="00B4666A"/>
    <w:rsid w:val="00B53B29"/>
    <w:rsid w:val="00B67CB1"/>
    <w:rsid w:val="00B80D07"/>
    <w:rsid w:val="00BA2CAA"/>
    <w:rsid w:val="00BD4A13"/>
    <w:rsid w:val="00BD74FC"/>
    <w:rsid w:val="00BE3FF1"/>
    <w:rsid w:val="00BE7944"/>
    <w:rsid w:val="00C00A17"/>
    <w:rsid w:val="00C53A13"/>
    <w:rsid w:val="00C56364"/>
    <w:rsid w:val="00C71653"/>
    <w:rsid w:val="00C768FA"/>
    <w:rsid w:val="00C83AD5"/>
    <w:rsid w:val="00CA5BDE"/>
    <w:rsid w:val="00CB30CC"/>
    <w:rsid w:val="00CD21F9"/>
    <w:rsid w:val="00CD6A18"/>
    <w:rsid w:val="00CE309D"/>
    <w:rsid w:val="00D14213"/>
    <w:rsid w:val="00D145DD"/>
    <w:rsid w:val="00D42A32"/>
    <w:rsid w:val="00D560BB"/>
    <w:rsid w:val="00D56267"/>
    <w:rsid w:val="00D650C2"/>
    <w:rsid w:val="00D700B6"/>
    <w:rsid w:val="00DC2F9B"/>
    <w:rsid w:val="00DF5640"/>
    <w:rsid w:val="00E06480"/>
    <w:rsid w:val="00E26D78"/>
    <w:rsid w:val="00E4123E"/>
    <w:rsid w:val="00E54F5D"/>
    <w:rsid w:val="00EA2AC7"/>
    <w:rsid w:val="00EA7C67"/>
    <w:rsid w:val="00EB7AFC"/>
    <w:rsid w:val="00EF0A3A"/>
    <w:rsid w:val="00F12D58"/>
    <w:rsid w:val="00F14A34"/>
    <w:rsid w:val="00F31912"/>
    <w:rsid w:val="00F4691B"/>
    <w:rsid w:val="00F658BA"/>
    <w:rsid w:val="00F84860"/>
    <w:rsid w:val="00F95635"/>
    <w:rsid w:val="00F9579D"/>
    <w:rsid w:val="00F96165"/>
    <w:rsid w:val="00FB0037"/>
    <w:rsid w:val="00FC6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196B7F"/>
    <w:pPr>
      <w:keepNext/>
      <w:shd w:val="clear" w:color="auto" w:fill="0C3512"/>
      <w:spacing w:after="12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196B7F"/>
    <w:pPr>
      <w:spacing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196B7F"/>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196B7F"/>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196B7F"/>
    <w:pPr>
      <w:numPr>
        <w:numId w:val="2"/>
      </w:numPr>
      <w:spacing w:after="80"/>
      <w:ind w:left="547" w:hanging="187"/>
    </w:pPr>
    <w:rPr>
      <w:rFonts w:ascii="Aptos" w:eastAsia="Aptos" w:hAnsi="Aptos" w:cs="Times New Roman"/>
      <w:bCs/>
    </w:rPr>
  </w:style>
  <w:style w:type="character" w:customStyle="1" w:styleId="DashListChar">
    <w:name w:val="Dash List Char"/>
    <w:basedOn w:val="DefaultParagraphFont"/>
    <w:link w:val="DashList"/>
    <w:rsid w:val="00196B7F"/>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196B7F"/>
    <w:pPr>
      <w:spacing w:after="240"/>
    </w:pPr>
  </w:style>
  <w:style w:type="character" w:customStyle="1" w:styleId="BodyTextChar">
    <w:name w:val="Body Text Char"/>
    <w:basedOn w:val="DefaultParagraphFont"/>
    <w:link w:val="BodyText"/>
    <w:rsid w:val="00196B7F"/>
  </w:style>
  <w:style w:type="paragraph" w:customStyle="1" w:styleId="BulletedList">
    <w:name w:val="Bulleted List"/>
    <w:basedOn w:val="ListParagraph"/>
    <w:qFormat/>
    <w:rsid w:val="001A3542"/>
  </w:style>
  <w:style w:type="paragraph" w:customStyle="1" w:styleId="KeyIssuesList">
    <w:name w:val="Key Issues List"/>
    <w:basedOn w:val="Normal"/>
    <w:qFormat/>
    <w:rsid w:val="00196B7F"/>
    <w:pPr>
      <w:numPr>
        <w:numId w:val="3"/>
      </w:numPr>
      <w:spacing w:after="16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DC2F9B"/>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D145DD"/>
    <w:pPr>
      <w:spacing w:after="0"/>
    </w:pPr>
    <w:rPr>
      <w:b/>
      <w:bCs/>
    </w:rPr>
  </w:style>
  <w:style w:type="character" w:customStyle="1" w:styleId="CommentSubjectChar">
    <w:name w:val="Comment Subject Char"/>
    <w:basedOn w:val="CommentTextChar"/>
    <w:link w:val="CommentSubject"/>
    <w:uiPriority w:val="99"/>
    <w:semiHidden/>
    <w:rsid w:val="00D145DD"/>
    <w:rPr>
      <w:b/>
      <w:bCs/>
      <w:sz w:val="20"/>
      <w:szCs w:val="20"/>
    </w:rPr>
  </w:style>
  <w:style w:type="paragraph" w:styleId="Revision">
    <w:name w:val="Revision"/>
    <w:hidden/>
    <w:uiPriority w:val="99"/>
    <w:semiHidden/>
    <w:rsid w:val="007A7B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8125181&amp;GUID=F7713E11-9782-46B6-9FF7-91FC684D6BB2&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4896</TotalTime>
  <Pages>6</Pages>
  <Words>1740</Words>
  <Characters>9919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Porter, Samantha</cp:lastModifiedBy>
  <cp:revision>90</cp:revision>
  <dcterms:created xsi:type="dcterms:W3CDTF">2026-05-28T21:49:00Z</dcterms:created>
  <dcterms:modified xsi:type="dcterms:W3CDTF">2026-07-20T19:17:00Z</dcterms:modified>
</cp:coreProperties>
</file>