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8BBF2" w14:textId="77777777" w:rsidR="00EB5A13" w:rsidRPr="00A46A5D" w:rsidRDefault="00EB5A13" w:rsidP="00EB5A13">
      <w:pPr>
        <w:pStyle w:val="Heading2"/>
        <w:rPr>
          <w:b w:val="0"/>
          <w:sz w:val="24"/>
          <w:u w:val="none"/>
        </w:rPr>
      </w:pPr>
    </w:p>
    <w:p w14:paraId="268EF155"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A3EA965" w14:textId="77777777" w:rsidR="00F01B3F" w:rsidRPr="00F3508D" w:rsidRDefault="00F01B3F" w:rsidP="00F01B3F">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01B3F" w:rsidRPr="009349D6" w14:paraId="4F9C5E6E"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0F571B7" w14:textId="1870D7A8" w:rsidR="00F01B3F" w:rsidRPr="009349D6" w:rsidRDefault="00F01B3F" w:rsidP="00F93AD0">
            <w:pPr>
              <w:spacing w:before="40" w:after="40"/>
              <w:rPr>
                <w:rFonts w:ascii="Arial" w:hAnsi="Arial" w:cs="Arial"/>
                <w:b/>
              </w:rPr>
            </w:pPr>
            <w:r w:rsidRPr="009349D6">
              <w:rPr>
                <w:rFonts w:ascii="Arial" w:hAnsi="Arial" w:cs="Arial"/>
                <w:b/>
              </w:rPr>
              <w:t>Agenda</w:t>
            </w:r>
            <w:r>
              <w:rPr>
                <w:rFonts w:ascii="Arial" w:hAnsi="Arial" w:cs="Arial"/>
                <w:b/>
              </w:rPr>
              <w:t xml:space="preserve"> </w:t>
            </w:r>
            <w:r w:rsidRPr="009349D6">
              <w:rPr>
                <w:rFonts w:ascii="Arial" w:hAnsi="Arial" w:cs="Arial"/>
                <w:b/>
              </w:rPr>
              <w:t>Item:</w:t>
            </w:r>
          </w:p>
        </w:tc>
        <w:tc>
          <w:tcPr>
            <w:tcW w:w="2430" w:type="dxa"/>
            <w:tcBorders>
              <w:top w:val="single" w:sz="4" w:space="0" w:color="auto"/>
              <w:left w:val="single" w:sz="4" w:space="0" w:color="auto"/>
              <w:bottom w:val="single" w:sz="4" w:space="0" w:color="auto"/>
              <w:right w:val="single" w:sz="4" w:space="0" w:color="auto"/>
            </w:tcBorders>
            <w:vAlign w:val="center"/>
          </w:tcPr>
          <w:p w14:paraId="43185425" w14:textId="4C4C7D48" w:rsidR="00F01B3F" w:rsidRPr="009349D6" w:rsidRDefault="00A0476D" w:rsidP="00F93AD0">
            <w:pPr>
              <w:spacing w:before="40" w:after="40"/>
              <w:rPr>
                <w:rFonts w:ascii="Arial" w:hAnsi="Arial" w:cs="Arial"/>
              </w:rPr>
            </w:pPr>
            <w:r>
              <w:rPr>
                <w:rFonts w:ascii="Arial" w:hAnsi="Arial" w:cs="Arial"/>
              </w:rPr>
              <w:t>9</w:t>
            </w:r>
          </w:p>
        </w:tc>
        <w:tc>
          <w:tcPr>
            <w:tcW w:w="1170" w:type="dxa"/>
            <w:tcBorders>
              <w:top w:val="single" w:sz="4" w:space="0" w:color="auto"/>
              <w:left w:val="single" w:sz="4" w:space="0" w:color="auto"/>
              <w:bottom w:val="single" w:sz="4" w:space="0" w:color="auto"/>
              <w:right w:val="single" w:sz="4" w:space="0" w:color="auto"/>
            </w:tcBorders>
            <w:vAlign w:val="center"/>
          </w:tcPr>
          <w:p w14:paraId="1760E10B" w14:textId="77777777" w:rsidR="00F01B3F" w:rsidRPr="009349D6" w:rsidRDefault="00F01B3F" w:rsidP="00F93AD0">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7AA60F0D" w14:textId="5FF7FEF6" w:rsidR="00F01B3F" w:rsidRPr="009349D6" w:rsidRDefault="00F01B3F" w:rsidP="00F93AD0">
            <w:pPr>
              <w:spacing w:before="40" w:after="40"/>
              <w:rPr>
                <w:rFonts w:ascii="Arial" w:hAnsi="Arial" w:cs="Arial"/>
              </w:rPr>
            </w:pPr>
            <w:r>
              <w:rPr>
                <w:rFonts w:ascii="Arial" w:hAnsi="Arial" w:cs="Arial"/>
              </w:rPr>
              <w:t>Mary Bourguignon</w:t>
            </w:r>
          </w:p>
        </w:tc>
      </w:tr>
      <w:tr w:rsidR="00F01B3F" w:rsidRPr="009349D6" w14:paraId="1EC51224"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DF93C7" w14:textId="77777777" w:rsidR="00F01B3F" w:rsidRPr="009349D6" w:rsidRDefault="00F01B3F" w:rsidP="00F93AD0">
            <w:pPr>
              <w:spacing w:before="40" w:after="40"/>
              <w:rPr>
                <w:rFonts w:ascii="Arial" w:hAnsi="Arial" w:cs="Arial"/>
              </w:rPr>
            </w:pPr>
            <w:r w:rsidRPr="009349D6">
              <w:rPr>
                <w:rFonts w:ascii="Arial" w:hAnsi="Arial" w:cs="Arial"/>
                <w:b/>
              </w:rPr>
              <w:t>Proposed</w:t>
            </w:r>
            <w:r>
              <w:rPr>
                <w:rFonts w:ascii="Arial" w:hAnsi="Arial" w:cs="Arial"/>
                <w:b/>
              </w:rPr>
              <w:t xml:space="preserve"> </w:t>
            </w:r>
            <w:r w:rsidRPr="009349D6">
              <w:rPr>
                <w:rFonts w:ascii="Arial" w:hAnsi="Arial" w:cs="Arial"/>
                <w:b/>
              </w:rPr>
              <w:t>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68350FC2" w14:textId="5A1D8DDF" w:rsidR="006E16B2" w:rsidRPr="009349D6" w:rsidRDefault="00A0476D" w:rsidP="00F93AD0">
            <w:pPr>
              <w:spacing w:before="40" w:after="40"/>
              <w:rPr>
                <w:rFonts w:ascii="Arial" w:hAnsi="Arial" w:cs="Arial"/>
              </w:rPr>
            </w:pPr>
            <w:r>
              <w:rPr>
                <w:rFonts w:ascii="Arial" w:hAnsi="Arial" w:cs="Arial"/>
              </w:rPr>
              <w:t>2026-B0037</w:t>
            </w:r>
          </w:p>
        </w:tc>
        <w:tc>
          <w:tcPr>
            <w:tcW w:w="1170" w:type="dxa"/>
            <w:tcBorders>
              <w:top w:val="single" w:sz="4" w:space="0" w:color="auto"/>
              <w:left w:val="single" w:sz="4" w:space="0" w:color="auto"/>
              <w:bottom w:val="single" w:sz="4" w:space="0" w:color="auto"/>
              <w:right w:val="single" w:sz="4" w:space="0" w:color="auto"/>
            </w:tcBorders>
            <w:vAlign w:val="center"/>
          </w:tcPr>
          <w:p w14:paraId="56AA76D8" w14:textId="77777777" w:rsidR="00F01B3F" w:rsidRPr="009349D6" w:rsidRDefault="00F01B3F" w:rsidP="00F93AD0">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49E0F7D" w14:textId="19BE1780" w:rsidR="00F01B3F" w:rsidRPr="00F01B3F" w:rsidRDefault="00A0476D" w:rsidP="00F93AD0">
            <w:pPr>
              <w:spacing w:before="40" w:after="40"/>
              <w:rPr>
                <w:rFonts w:ascii="Arial" w:hAnsi="Arial" w:cs="Arial"/>
              </w:rPr>
            </w:pPr>
            <w:r>
              <w:rPr>
                <w:rFonts w:ascii="Arial" w:hAnsi="Arial" w:cs="Arial"/>
              </w:rPr>
              <w:t>March 18</w:t>
            </w:r>
            <w:r w:rsidR="001A1EC8">
              <w:rPr>
                <w:rFonts w:ascii="Arial" w:hAnsi="Arial" w:cs="Arial"/>
              </w:rPr>
              <w:t>, 2026</w:t>
            </w:r>
          </w:p>
        </w:tc>
      </w:tr>
    </w:tbl>
    <w:p w14:paraId="0955BFDB" w14:textId="77777777" w:rsidR="00F01B3F" w:rsidRDefault="00F01B3F" w:rsidP="00F01B3F">
      <w:pPr>
        <w:rPr>
          <w:rFonts w:ascii="Arial" w:hAnsi="Arial" w:cs="Arial"/>
          <w:b/>
          <w:smallCaps/>
          <w:szCs w:val="24"/>
          <w:u w:val="single"/>
        </w:rPr>
      </w:pPr>
    </w:p>
    <w:p w14:paraId="1382271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03218328" w14:textId="4ABC3288" w:rsidR="00074A56" w:rsidRDefault="00074A56" w:rsidP="00074A56">
      <w:pPr>
        <w:rPr>
          <w:rFonts w:ascii="Arial" w:hAnsi="Arial" w:cs="Arial"/>
        </w:rPr>
      </w:pPr>
    </w:p>
    <w:p w14:paraId="770AB706" w14:textId="06B27114" w:rsidR="00CE4F6C" w:rsidRPr="000C5CC7" w:rsidRDefault="00F37351" w:rsidP="007F1C7C">
      <w:pPr>
        <w:jc w:val="both"/>
        <w:rPr>
          <w:rFonts w:ascii="Arial" w:hAnsi="Arial" w:cs="Arial"/>
        </w:rPr>
      </w:pPr>
      <w:r w:rsidRPr="000C5CC7">
        <w:rPr>
          <w:rFonts w:ascii="Arial" w:hAnsi="Arial" w:cs="Arial"/>
        </w:rPr>
        <w:t xml:space="preserve">Today’s briefing will provide </w:t>
      </w:r>
      <w:r w:rsidR="00A0476D">
        <w:rPr>
          <w:rFonts w:ascii="Arial" w:hAnsi="Arial" w:cs="Arial"/>
        </w:rPr>
        <w:t>an update on the work of the King County Transportation District (KCTD).</w:t>
      </w:r>
      <w:r w:rsidR="00CF0E92" w:rsidRPr="000C5CC7">
        <w:rPr>
          <w:rFonts w:ascii="Arial" w:hAnsi="Arial" w:cs="Arial"/>
        </w:rPr>
        <w:t xml:space="preserve"> </w:t>
      </w:r>
    </w:p>
    <w:p w14:paraId="3CD44B68" w14:textId="77777777" w:rsidR="00CE4F6C" w:rsidRDefault="00CE4F6C" w:rsidP="00192A86">
      <w:pPr>
        <w:jc w:val="both"/>
        <w:rPr>
          <w:rFonts w:ascii="Arial" w:hAnsi="Arial" w:cs="Arial"/>
        </w:rPr>
      </w:pPr>
    </w:p>
    <w:p w14:paraId="7346522B" w14:textId="77777777" w:rsidR="00C37A37" w:rsidRDefault="007470ED" w:rsidP="00192A86">
      <w:pPr>
        <w:rPr>
          <w:rFonts w:ascii="Arial" w:hAnsi="Arial" w:cs="Arial"/>
          <w:b/>
          <w:smallCaps/>
          <w:szCs w:val="24"/>
          <w:u w:val="single"/>
        </w:rPr>
      </w:pPr>
      <w:r w:rsidRPr="009864F8">
        <w:rPr>
          <w:rFonts w:ascii="Arial" w:hAnsi="Arial" w:cs="Arial"/>
          <w:b/>
          <w:smallCaps/>
          <w:szCs w:val="24"/>
          <w:u w:val="single"/>
        </w:rPr>
        <w:t>SUMMARY</w:t>
      </w:r>
    </w:p>
    <w:p w14:paraId="6BCB23FE" w14:textId="5E86CCE9" w:rsidR="00074A56" w:rsidRDefault="00074A56" w:rsidP="00D92866">
      <w:pPr>
        <w:jc w:val="both"/>
        <w:rPr>
          <w:rFonts w:ascii="Arial" w:hAnsi="Arial" w:cs="Arial"/>
        </w:rPr>
      </w:pPr>
    </w:p>
    <w:p w14:paraId="0B8C4A61" w14:textId="77777777" w:rsidR="00693F5C" w:rsidRDefault="00A1589B" w:rsidP="00D92866">
      <w:pPr>
        <w:jc w:val="both"/>
        <w:rPr>
          <w:rFonts w:ascii="Arial" w:hAnsi="Arial" w:cs="Arial"/>
        </w:rPr>
      </w:pPr>
      <w:r>
        <w:rPr>
          <w:rFonts w:ascii="Arial" w:hAnsi="Arial" w:cs="Arial"/>
        </w:rPr>
        <w:t>Washington state law</w:t>
      </w:r>
      <w:r>
        <w:rPr>
          <w:rStyle w:val="FootnoteReference"/>
          <w:rFonts w:ascii="Arial" w:hAnsi="Arial" w:cs="Arial"/>
        </w:rPr>
        <w:footnoteReference w:id="2"/>
      </w:r>
      <w:r>
        <w:rPr>
          <w:rFonts w:ascii="Arial" w:hAnsi="Arial" w:cs="Arial"/>
        </w:rPr>
        <w:t xml:space="preserve"> allows </w:t>
      </w:r>
      <w:r w:rsidR="00175317">
        <w:rPr>
          <w:rFonts w:ascii="Arial" w:hAnsi="Arial" w:cs="Arial"/>
        </w:rPr>
        <w:t xml:space="preserve">cities and counties to </w:t>
      </w:r>
      <w:r w:rsidR="00295647">
        <w:rPr>
          <w:rFonts w:ascii="Arial" w:hAnsi="Arial" w:cs="Arial"/>
        </w:rPr>
        <w:t>establish</w:t>
      </w:r>
      <w:r>
        <w:rPr>
          <w:rFonts w:ascii="Arial" w:hAnsi="Arial" w:cs="Arial"/>
        </w:rPr>
        <w:t xml:space="preserve"> local Transportation Benefit Districts (TBDs)</w:t>
      </w:r>
      <w:r w:rsidR="00F10949">
        <w:rPr>
          <w:rFonts w:ascii="Arial" w:hAnsi="Arial" w:cs="Arial"/>
        </w:rPr>
        <w:t>, which are independent governments created</w:t>
      </w:r>
      <w:r>
        <w:rPr>
          <w:rFonts w:ascii="Arial" w:hAnsi="Arial" w:cs="Arial"/>
        </w:rPr>
        <w:t xml:space="preserve"> to </w:t>
      </w:r>
      <w:r w:rsidR="007F7032">
        <w:rPr>
          <w:rFonts w:ascii="Arial" w:hAnsi="Arial" w:cs="Arial"/>
        </w:rPr>
        <w:t>fund and implement</w:t>
      </w:r>
      <w:r>
        <w:rPr>
          <w:rFonts w:ascii="Arial" w:hAnsi="Arial" w:cs="Arial"/>
        </w:rPr>
        <w:t xml:space="preserve"> transportation improvements. </w:t>
      </w:r>
    </w:p>
    <w:p w14:paraId="58726783" w14:textId="77777777" w:rsidR="00693F5C" w:rsidRDefault="00693F5C" w:rsidP="00D92866">
      <w:pPr>
        <w:jc w:val="both"/>
        <w:rPr>
          <w:rFonts w:ascii="Arial" w:hAnsi="Arial" w:cs="Arial"/>
        </w:rPr>
      </w:pPr>
    </w:p>
    <w:p w14:paraId="719CD291" w14:textId="38F9AB2E" w:rsidR="00271283" w:rsidRDefault="0087471A" w:rsidP="00D92866">
      <w:pPr>
        <w:jc w:val="both"/>
        <w:rPr>
          <w:rFonts w:ascii="Arial" w:hAnsi="Arial" w:cs="Arial"/>
        </w:rPr>
      </w:pPr>
      <w:r>
        <w:rPr>
          <w:rFonts w:ascii="Arial" w:hAnsi="Arial" w:cs="Arial"/>
        </w:rPr>
        <w:t xml:space="preserve">In King County, </w:t>
      </w:r>
      <w:r w:rsidR="00846E41">
        <w:rPr>
          <w:rFonts w:ascii="Arial" w:hAnsi="Arial" w:cs="Arial"/>
        </w:rPr>
        <w:t>2</w:t>
      </w:r>
      <w:r w:rsidR="00CD4BE7">
        <w:rPr>
          <w:rFonts w:ascii="Arial" w:hAnsi="Arial" w:cs="Arial"/>
        </w:rPr>
        <w:t>3</w:t>
      </w:r>
      <w:r>
        <w:rPr>
          <w:rFonts w:ascii="Arial" w:hAnsi="Arial" w:cs="Arial"/>
        </w:rPr>
        <w:t xml:space="preserve"> cities have created TBDs.</w:t>
      </w:r>
    </w:p>
    <w:p w14:paraId="45E990A0" w14:textId="77777777" w:rsidR="00271283" w:rsidRDefault="00271283" w:rsidP="00D92866">
      <w:pPr>
        <w:jc w:val="both"/>
        <w:rPr>
          <w:rFonts w:ascii="Arial" w:hAnsi="Arial" w:cs="Arial"/>
        </w:rPr>
      </w:pPr>
    </w:p>
    <w:p w14:paraId="6AC6A1E1" w14:textId="77777777" w:rsidR="00820929" w:rsidRDefault="00A1589B" w:rsidP="00D92866">
      <w:pPr>
        <w:jc w:val="both"/>
        <w:rPr>
          <w:rFonts w:ascii="Arial" w:hAnsi="Arial" w:cs="Arial"/>
        </w:rPr>
      </w:pPr>
      <w:r>
        <w:rPr>
          <w:rFonts w:ascii="Arial" w:hAnsi="Arial" w:cs="Arial"/>
        </w:rPr>
        <w:t>King County</w:t>
      </w:r>
      <w:r w:rsidR="005A64B4">
        <w:rPr>
          <w:rFonts w:ascii="Arial" w:hAnsi="Arial" w:cs="Arial"/>
        </w:rPr>
        <w:t xml:space="preserve"> </w:t>
      </w:r>
      <w:r w:rsidR="00F2753B">
        <w:rPr>
          <w:rFonts w:ascii="Arial" w:hAnsi="Arial" w:cs="Arial"/>
        </w:rPr>
        <w:t xml:space="preserve">also </w:t>
      </w:r>
      <w:r w:rsidR="002F666E">
        <w:rPr>
          <w:rFonts w:ascii="Arial" w:hAnsi="Arial" w:cs="Arial"/>
        </w:rPr>
        <w:t>has</w:t>
      </w:r>
      <w:r w:rsidR="005A64B4">
        <w:rPr>
          <w:rFonts w:ascii="Arial" w:hAnsi="Arial" w:cs="Arial"/>
        </w:rPr>
        <w:t xml:space="preserve"> a </w:t>
      </w:r>
      <w:r>
        <w:rPr>
          <w:rFonts w:ascii="Arial" w:hAnsi="Arial" w:cs="Arial"/>
        </w:rPr>
        <w:t>TBD</w:t>
      </w:r>
      <w:r w:rsidR="005A64B4">
        <w:rPr>
          <w:rFonts w:ascii="Arial" w:hAnsi="Arial" w:cs="Arial"/>
        </w:rPr>
        <w:t xml:space="preserve">, </w:t>
      </w:r>
      <w:r w:rsidR="00AE546E">
        <w:rPr>
          <w:rFonts w:ascii="Arial" w:hAnsi="Arial" w:cs="Arial"/>
        </w:rPr>
        <w:t>the King County Transportation District (KCTD)</w:t>
      </w:r>
      <w:r w:rsidR="004C0E48">
        <w:rPr>
          <w:rFonts w:ascii="Arial" w:hAnsi="Arial" w:cs="Arial"/>
        </w:rPr>
        <w:t xml:space="preserve">, which was </w:t>
      </w:r>
      <w:r w:rsidR="00A333C0">
        <w:rPr>
          <w:rFonts w:ascii="Arial" w:hAnsi="Arial" w:cs="Arial"/>
        </w:rPr>
        <w:t>established</w:t>
      </w:r>
      <w:r w:rsidR="004C0E48">
        <w:rPr>
          <w:rFonts w:ascii="Arial" w:hAnsi="Arial" w:cs="Arial"/>
        </w:rPr>
        <w:t xml:space="preserve"> in 2014</w:t>
      </w:r>
      <w:r w:rsidR="00AE546E">
        <w:rPr>
          <w:rFonts w:ascii="Arial" w:hAnsi="Arial" w:cs="Arial"/>
        </w:rPr>
        <w:t xml:space="preserve">. </w:t>
      </w:r>
      <w:r w:rsidR="005A64B4">
        <w:rPr>
          <w:rFonts w:ascii="Arial" w:hAnsi="Arial" w:cs="Arial"/>
        </w:rPr>
        <w:t>The KCTD</w:t>
      </w:r>
      <w:r w:rsidR="00AE546E">
        <w:rPr>
          <w:rFonts w:ascii="Arial" w:hAnsi="Arial" w:cs="Arial"/>
        </w:rPr>
        <w:t xml:space="preserve"> </w:t>
      </w:r>
      <w:r w:rsidR="00A333C0">
        <w:rPr>
          <w:rFonts w:ascii="Arial" w:hAnsi="Arial" w:cs="Arial"/>
        </w:rPr>
        <w:t>covers all of</w:t>
      </w:r>
      <w:r w:rsidR="00AE546E">
        <w:rPr>
          <w:rFonts w:ascii="Arial" w:hAnsi="Arial" w:cs="Arial"/>
        </w:rPr>
        <w:t xml:space="preserve"> King County and is governed by a Board of Supervisors </w:t>
      </w:r>
      <w:r w:rsidR="00311013">
        <w:rPr>
          <w:rFonts w:ascii="Arial" w:hAnsi="Arial" w:cs="Arial"/>
        </w:rPr>
        <w:t>comprised</w:t>
      </w:r>
      <w:r w:rsidR="00AE546E">
        <w:rPr>
          <w:rFonts w:ascii="Arial" w:hAnsi="Arial" w:cs="Arial"/>
        </w:rPr>
        <w:t xml:space="preserve"> of the nine King County Councilmembers.</w:t>
      </w:r>
      <w:r w:rsidR="00271283">
        <w:rPr>
          <w:rFonts w:ascii="Arial" w:hAnsi="Arial" w:cs="Arial"/>
        </w:rPr>
        <w:t xml:space="preserve"> </w:t>
      </w:r>
    </w:p>
    <w:p w14:paraId="7F9B878B" w14:textId="77777777" w:rsidR="00820929" w:rsidRDefault="00820929" w:rsidP="00D92866">
      <w:pPr>
        <w:jc w:val="both"/>
        <w:rPr>
          <w:rFonts w:ascii="Arial" w:hAnsi="Arial" w:cs="Arial"/>
        </w:rPr>
      </w:pPr>
    </w:p>
    <w:p w14:paraId="746FFAEE" w14:textId="613D16AB" w:rsidR="00162BB2" w:rsidRDefault="002F5898" w:rsidP="00D92866">
      <w:pPr>
        <w:jc w:val="both"/>
        <w:rPr>
          <w:rFonts w:ascii="Arial" w:hAnsi="Arial" w:cs="Arial"/>
        </w:rPr>
      </w:pPr>
      <w:r>
        <w:rPr>
          <w:rFonts w:ascii="Arial" w:hAnsi="Arial" w:cs="Arial"/>
        </w:rPr>
        <w:t>T</w:t>
      </w:r>
      <w:r w:rsidR="00271283">
        <w:rPr>
          <w:rFonts w:ascii="Arial" w:hAnsi="Arial" w:cs="Arial"/>
        </w:rPr>
        <w:t>he KCTD is an independent government</w:t>
      </w:r>
      <w:r w:rsidR="008D102B">
        <w:rPr>
          <w:rFonts w:ascii="Arial" w:hAnsi="Arial" w:cs="Arial"/>
        </w:rPr>
        <w:t>, separate from King County</w:t>
      </w:r>
      <w:r w:rsidR="00D31B08">
        <w:rPr>
          <w:rFonts w:ascii="Arial" w:hAnsi="Arial" w:cs="Arial"/>
        </w:rPr>
        <w:t xml:space="preserve"> government</w:t>
      </w:r>
      <w:r w:rsidR="008D102B">
        <w:rPr>
          <w:rFonts w:ascii="Arial" w:hAnsi="Arial" w:cs="Arial"/>
        </w:rPr>
        <w:t>.</w:t>
      </w:r>
    </w:p>
    <w:p w14:paraId="06EEA8C1" w14:textId="0CCC9F20" w:rsidR="00AE546E" w:rsidRDefault="00AE546E" w:rsidP="00D92866">
      <w:pPr>
        <w:jc w:val="both"/>
        <w:rPr>
          <w:rFonts w:ascii="Arial" w:hAnsi="Arial" w:cs="Arial"/>
        </w:rPr>
      </w:pPr>
    </w:p>
    <w:p w14:paraId="76D3FA7E" w14:textId="77777777" w:rsidR="005B028A" w:rsidRDefault="009546C2" w:rsidP="00D92866">
      <w:pPr>
        <w:jc w:val="both"/>
        <w:rPr>
          <w:rFonts w:ascii="Arial" w:hAnsi="Arial" w:cs="Arial"/>
        </w:rPr>
      </w:pPr>
      <w:r>
        <w:rPr>
          <w:rFonts w:ascii="Arial" w:hAnsi="Arial" w:cs="Arial"/>
        </w:rPr>
        <w:t xml:space="preserve">State law gives </w:t>
      </w:r>
      <w:r w:rsidR="006147B0">
        <w:rPr>
          <w:rFonts w:ascii="Arial" w:hAnsi="Arial" w:cs="Arial"/>
        </w:rPr>
        <w:t xml:space="preserve">TBDs </w:t>
      </w:r>
      <w:r>
        <w:rPr>
          <w:rFonts w:ascii="Arial" w:hAnsi="Arial" w:cs="Arial"/>
        </w:rPr>
        <w:t xml:space="preserve">access to a number of </w:t>
      </w:r>
      <w:r w:rsidR="006147B0">
        <w:rPr>
          <w:rFonts w:ascii="Arial" w:hAnsi="Arial" w:cs="Arial"/>
        </w:rPr>
        <w:t>funding sources,</w:t>
      </w:r>
      <w:r w:rsidR="00EF1896">
        <w:rPr>
          <w:rFonts w:ascii="Arial" w:hAnsi="Arial" w:cs="Arial"/>
        </w:rPr>
        <w:t xml:space="preserve"> including sales tax, vehicle license fee</w:t>
      </w:r>
      <w:r w:rsidR="002F0987">
        <w:rPr>
          <w:rFonts w:ascii="Arial" w:hAnsi="Arial" w:cs="Arial"/>
        </w:rPr>
        <w:t>s</w:t>
      </w:r>
      <w:r w:rsidR="00EF1896">
        <w:rPr>
          <w:rFonts w:ascii="Arial" w:hAnsi="Arial" w:cs="Arial"/>
        </w:rPr>
        <w:t xml:space="preserve">, </w:t>
      </w:r>
      <w:r w:rsidR="002F0987">
        <w:rPr>
          <w:rFonts w:ascii="Arial" w:hAnsi="Arial" w:cs="Arial"/>
        </w:rPr>
        <w:t>development impact fees, and local improvement districts</w:t>
      </w:r>
      <w:r w:rsidR="00550A48">
        <w:rPr>
          <w:rFonts w:ascii="Arial" w:hAnsi="Arial" w:cs="Arial"/>
        </w:rPr>
        <w:t>.</w:t>
      </w:r>
      <w:r w:rsidR="006D0DAB">
        <w:rPr>
          <w:rFonts w:ascii="Arial" w:hAnsi="Arial" w:cs="Arial"/>
        </w:rPr>
        <w:t xml:space="preserve"> </w:t>
      </w:r>
    </w:p>
    <w:p w14:paraId="03033170" w14:textId="77777777" w:rsidR="005B028A" w:rsidRDefault="005B028A" w:rsidP="00D92866">
      <w:pPr>
        <w:jc w:val="both"/>
        <w:rPr>
          <w:rFonts w:ascii="Arial" w:hAnsi="Arial" w:cs="Arial"/>
        </w:rPr>
      </w:pPr>
    </w:p>
    <w:p w14:paraId="21014C25" w14:textId="59224669" w:rsidR="00AE546E" w:rsidRDefault="007E3F7C" w:rsidP="00D92866">
      <w:pPr>
        <w:jc w:val="both"/>
        <w:rPr>
          <w:rFonts w:ascii="Arial" w:hAnsi="Arial" w:cs="Arial"/>
        </w:rPr>
      </w:pPr>
      <w:r>
        <w:rPr>
          <w:rFonts w:ascii="Arial" w:hAnsi="Arial" w:cs="Arial"/>
        </w:rPr>
        <w:t>The</w:t>
      </w:r>
      <w:r w:rsidR="006D0DAB">
        <w:rPr>
          <w:rFonts w:ascii="Arial" w:hAnsi="Arial" w:cs="Arial"/>
        </w:rPr>
        <w:t xml:space="preserve"> funding source</w:t>
      </w:r>
      <w:r w:rsidR="00135204">
        <w:rPr>
          <w:rFonts w:ascii="Arial" w:hAnsi="Arial" w:cs="Arial"/>
        </w:rPr>
        <w:t>s</w:t>
      </w:r>
      <w:r w:rsidR="006D0DAB">
        <w:rPr>
          <w:rFonts w:ascii="Arial" w:hAnsi="Arial" w:cs="Arial"/>
        </w:rPr>
        <w:t xml:space="preserve"> </w:t>
      </w:r>
      <w:r>
        <w:rPr>
          <w:rFonts w:ascii="Arial" w:hAnsi="Arial" w:cs="Arial"/>
        </w:rPr>
        <w:t xml:space="preserve">available to the KCTD </w:t>
      </w:r>
      <w:r w:rsidR="006D0DAB">
        <w:rPr>
          <w:rFonts w:ascii="Arial" w:hAnsi="Arial" w:cs="Arial"/>
        </w:rPr>
        <w:t xml:space="preserve">supplement </w:t>
      </w:r>
      <w:r w:rsidR="00135204">
        <w:rPr>
          <w:rFonts w:ascii="Arial" w:hAnsi="Arial" w:cs="Arial"/>
        </w:rPr>
        <w:t>those</w:t>
      </w:r>
      <w:r w:rsidR="00A80DA4">
        <w:rPr>
          <w:rFonts w:ascii="Arial" w:hAnsi="Arial" w:cs="Arial"/>
        </w:rPr>
        <w:t xml:space="preserve"> available to King County as a </w:t>
      </w:r>
      <w:r w:rsidR="00BC4351">
        <w:rPr>
          <w:rFonts w:ascii="Arial" w:hAnsi="Arial" w:cs="Arial"/>
        </w:rPr>
        <w:t xml:space="preserve">local </w:t>
      </w:r>
      <w:r w:rsidR="00A80DA4">
        <w:rPr>
          <w:rFonts w:ascii="Arial" w:hAnsi="Arial" w:cs="Arial"/>
        </w:rPr>
        <w:t>government</w:t>
      </w:r>
      <w:r w:rsidR="00366E87">
        <w:rPr>
          <w:rFonts w:ascii="Arial" w:hAnsi="Arial" w:cs="Arial"/>
        </w:rPr>
        <w:t>, including</w:t>
      </w:r>
      <w:r w:rsidR="003C293D">
        <w:rPr>
          <w:rFonts w:ascii="Arial" w:hAnsi="Arial" w:cs="Arial"/>
        </w:rPr>
        <w:t xml:space="preserve"> the funding sources available </w:t>
      </w:r>
      <w:r w:rsidR="00BC4351">
        <w:rPr>
          <w:rFonts w:ascii="Arial" w:hAnsi="Arial" w:cs="Arial"/>
        </w:rPr>
        <w:t xml:space="preserve">to </w:t>
      </w:r>
      <w:r w:rsidR="00A96429">
        <w:rPr>
          <w:rFonts w:ascii="Arial" w:hAnsi="Arial" w:cs="Arial"/>
        </w:rPr>
        <w:t xml:space="preserve">the </w:t>
      </w:r>
      <w:r w:rsidR="00BC4351">
        <w:rPr>
          <w:rFonts w:ascii="Arial" w:hAnsi="Arial" w:cs="Arial"/>
        </w:rPr>
        <w:t xml:space="preserve">Metro </w:t>
      </w:r>
      <w:r w:rsidR="00A96429">
        <w:rPr>
          <w:rFonts w:ascii="Arial" w:hAnsi="Arial" w:cs="Arial"/>
        </w:rPr>
        <w:t xml:space="preserve">Transit Department </w:t>
      </w:r>
      <w:r w:rsidR="001E01E6">
        <w:rPr>
          <w:rFonts w:ascii="Arial" w:hAnsi="Arial" w:cs="Arial"/>
        </w:rPr>
        <w:t xml:space="preserve">(Metro) </w:t>
      </w:r>
      <w:r w:rsidR="003C293D">
        <w:rPr>
          <w:rFonts w:ascii="Arial" w:hAnsi="Arial" w:cs="Arial"/>
        </w:rPr>
        <w:t xml:space="preserve">and </w:t>
      </w:r>
      <w:r w:rsidR="00A96429">
        <w:rPr>
          <w:rFonts w:ascii="Arial" w:hAnsi="Arial" w:cs="Arial"/>
        </w:rPr>
        <w:t xml:space="preserve">the </w:t>
      </w:r>
      <w:r w:rsidR="003C293D">
        <w:rPr>
          <w:rFonts w:ascii="Arial" w:hAnsi="Arial" w:cs="Arial"/>
        </w:rPr>
        <w:t>Road</w:t>
      </w:r>
      <w:r w:rsidR="00A96429">
        <w:rPr>
          <w:rFonts w:ascii="Arial" w:hAnsi="Arial" w:cs="Arial"/>
        </w:rPr>
        <w:t xml:space="preserve"> Services Division </w:t>
      </w:r>
      <w:r w:rsidR="001E01E6">
        <w:rPr>
          <w:rFonts w:ascii="Arial" w:hAnsi="Arial" w:cs="Arial"/>
        </w:rPr>
        <w:t xml:space="preserve">(Roads) </w:t>
      </w:r>
      <w:r w:rsidR="00A96429">
        <w:rPr>
          <w:rFonts w:ascii="Arial" w:hAnsi="Arial" w:cs="Arial"/>
        </w:rPr>
        <w:t>of the Department of Local Services</w:t>
      </w:r>
      <w:r w:rsidR="00194E7A">
        <w:rPr>
          <w:rFonts w:ascii="Arial" w:hAnsi="Arial" w:cs="Arial"/>
        </w:rPr>
        <w:t>, the two County agencies that implement transportation improvements</w:t>
      </w:r>
      <w:r w:rsidR="00A80DA4">
        <w:rPr>
          <w:rFonts w:ascii="Arial" w:hAnsi="Arial" w:cs="Arial"/>
        </w:rPr>
        <w:t>.</w:t>
      </w:r>
    </w:p>
    <w:p w14:paraId="136C4E4C" w14:textId="3D046B83" w:rsidR="00550A48" w:rsidRDefault="00550A48" w:rsidP="00D92866">
      <w:pPr>
        <w:jc w:val="both"/>
        <w:rPr>
          <w:rFonts w:ascii="Arial" w:hAnsi="Arial" w:cs="Arial"/>
        </w:rPr>
      </w:pPr>
    </w:p>
    <w:p w14:paraId="240B01E8" w14:textId="56F32B9E" w:rsidR="004306C3" w:rsidRDefault="004306C3" w:rsidP="00532EA0">
      <w:pPr>
        <w:jc w:val="both"/>
        <w:rPr>
          <w:rFonts w:ascii="Arial" w:hAnsi="Arial" w:cs="Arial"/>
        </w:rPr>
      </w:pPr>
      <w:r>
        <w:rPr>
          <w:rFonts w:ascii="Arial" w:hAnsi="Arial" w:cs="Arial"/>
        </w:rPr>
        <w:t xml:space="preserve">The KCTD held a special meeting on February 25, 2026, to discuss funding needs for King County’s unincorporated roads system and Metro. </w:t>
      </w:r>
      <w:r w:rsidR="00183725">
        <w:rPr>
          <w:rFonts w:ascii="Arial" w:hAnsi="Arial" w:cs="Arial"/>
        </w:rPr>
        <w:t>The KCTD is planning additional special meetings on March 19 and April 6</w:t>
      </w:r>
      <w:r w:rsidR="00975A43">
        <w:rPr>
          <w:rFonts w:ascii="Arial" w:hAnsi="Arial" w:cs="Arial"/>
        </w:rPr>
        <w:t xml:space="preserve"> and may consider </w:t>
      </w:r>
      <w:r w:rsidR="00F660DE">
        <w:rPr>
          <w:rFonts w:ascii="Arial" w:hAnsi="Arial" w:cs="Arial"/>
        </w:rPr>
        <w:t xml:space="preserve">taking </w:t>
      </w:r>
      <w:r w:rsidR="00975A43">
        <w:rPr>
          <w:rFonts w:ascii="Arial" w:hAnsi="Arial" w:cs="Arial"/>
        </w:rPr>
        <w:t>action to fund roads and/or transit.</w:t>
      </w:r>
    </w:p>
    <w:p w14:paraId="3694B88F" w14:textId="77777777" w:rsidR="004306C3" w:rsidRDefault="004306C3" w:rsidP="00532EA0">
      <w:pPr>
        <w:jc w:val="both"/>
        <w:rPr>
          <w:rFonts w:ascii="Arial" w:hAnsi="Arial" w:cs="Arial"/>
        </w:rPr>
      </w:pPr>
    </w:p>
    <w:p w14:paraId="79052611" w14:textId="080163BC" w:rsidR="00FD7952" w:rsidRDefault="00FC4C20" w:rsidP="00532EA0">
      <w:pPr>
        <w:jc w:val="both"/>
        <w:rPr>
          <w:rFonts w:ascii="Arial" w:hAnsi="Arial" w:cs="Arial"/>
        </w:rPr>
      </w:pPr>
      <w:r w:rsidRPr="000C5CC7">
        <w:rPr>
          <w:rFonts w:ascii="Arial" w:hAnsi="Arial" w:cs="Arial"/>
        </w:rPr>
        <w:t xml:space="preserve">Today’s briefing will </w:t>
      </w:r>
      <w:r w:rsidR="00975A43">
        <w:rPr>
          <w:rFonts w:ascii="Arial" w:hAnsi="Arial" w:cs="Arial"/>
        </w:rPr>
        <w:t xml:space="preserve">summarize the KCTD’s February 25 meeting </w:t>
      </w:r>
      <w:r w:rsidR="00E044A7">
        <w:rPr>
          <w:rFonts w:ascii="Arial" w:hAnsi="Arial" w:cs="Arial"/>
        </w:rPr>
        <w:t>and provide an update on actions the KCTD may consider at its upcoming meetings.</w:t>
      </w:r>
      <w:r w:rsidR="00666D15">
        <w:rPr>
          <w:rFonts w:ascii="Arial" w:hAnsi="Arial" w:cs="Arial"/>
        </w:rPr>
        <w:t xml:space="preserve"> </w:t>
      </w:r>
      <w:r w:rsidR="00FD7952">
        <w:rPr>
          <w:rFonts w:ascii="Arial" w:hAnsi="Arial" w:cs="Arial"/>
        </w:rPr>
        <w:br w:type="page"/>
      </w:r>
    </w:p>
    <w:p w14:paraId="4E04762B" w14:textId="77777777" w:rsidR="00D81361" w:rsidRDefault="00D81361" w:rsidP="00074A56">
      <w:pPr>
        <w:rPr>
          <w:rFonts w:ascii="Arial" w:hAnsi="Arial" w:cs="Arial"/>
          <w:b/>
          <w:smallCaps/>
          <w:szCs w:val="24"/>
          <w:u w:val="single"/>
        </w:rPr>
      </w:pPr>
    </w:p>
    <w:p w14:paraId="7A730935" w14:textId="236E000B" w:rsidR="00E15C29" w:rsidRDefault="00E15C29" w:rsidP="00074A56">
      <w:pPr>
        <w:rPr>
          <w:rFonts w:ascii="Arial" w:hAnsi="Arial" w:cs="Arial"/>
          <w:b/>
          <w:smallCaps/>
          <w:szCs w:val="24"/>
          <w:u w:val="single"/>
        </w:rPr>
      </w:pPr>
      <w:r w:rsidRPr="006B3473">
        <w:rPr>
          <w:rFonts w:ascii="Arial" w:hAnsi="Arial" w:cs="Arial"/>
          <w:b/>
          <w:smallCaps/>
          <w:szCs w:val="24"/>
          <w:u w:val="single"/>
        </w:rPr>
        <w:t>BACKGROUND</w:t>
      </w:r>
    </w:p>
    <w:p w14:paraId="29FE3B89" w14:textId="7FF3F11F" w:rsidR="004A0080" w:rsidRDefault="004A0080" w:rsidP="004A0080">
      <w:pPr>
        <w:rPr>
          <w:rFonts w:ascii="Arial" w:hAnsi="Arial" w:cs="Arial"/>
        </w:rPr>
      </w:pPr>
    </w:p>
    <w:p w14:paraId="45FA2D1E" w14:textId="419EA76F" w:rsidR="00EC745B" w:rsidRDefault="00EC745B" w:rsidP="00EC745B">
      <w:pPr>
        <w:jc w:val="both"/>
        <w:rPr>
          <w:rFonts w:ascii="Arial" w:hAnsi="Arial" w:cs="Arial"/>
          <w:color w:val="000000" w:themeColor="text1"/>
        </w:rPr>
      </w:pPr>
      <w:r w:rsidRPr="009A7872">
        <w:rPr>
          <w:rFonts w:ascii="Arial" w:hAnsi="Arial" w:cs="Arial"/>
          <w:b/>
          <w:color w:val="000000" w:themeColor="text1"/>
        </w:rPr>
        <w:t>Transportation Benefit District</w:t>
      </w:r>
      <w:r>
        <w:rPr>
          <w:rFonts w:ascii="Arial" w:hAnsi="Arial" w:cs="Arial"/>
          <w:b/>
          <w:color w:val="000000" w:themeColor="text1"/>
        </w:rPr>
        <w:t xml:space="preserve">s. </w:t>
      </w:r>
      <w:r>
        <w:rPr>
          <w:rFonts w:ascii="Arial" w:hAnsi="Arial" w:cs="Arial"/>
          <w:color w:val="000000" w:themeColor="text1"/>
        </w:rPr>
        <w:t>Washington state law</w:t>
      </w:r>
      <w:r>
        <w:rPr>
          <w:rStyle w:val="FootnoteReference"/>
          <w:rFonts w:ascii="Arial" w:hAnsi="Arial" w:cs="Arial"/>
          <w:color w:val="000000" w:themeColor="text1"/>
        </w:rPr>
        <w:footnoteReference w:id="3"/>
      </w:r>
      <w:r w:rsidRPr="0004124F">
        <w:rPr>
          <w:rFonts w:ascii="Arial" w:hAnsi="Arial" w:cs="Arial"/>
          <w:color w:val="000000" w:themeColor="text1"/>
        </w:rPr>
        <w:t xml:space="preserve"> allows </w:t>
      </w:r>
      <w:r w:rsidR="00DE797E">
        <w:rPr>
          <w:rFonts w:ascii="Arial" w:hAnsi="Arial" w:cs="Arial"/>
          <w:color w:val="000000" w:themeColor="text1"/>
        </w:rPr>
        <w:t>for the creation of</w:t>
      </w:r>
      <w:r w:rsidRPr="0004124F">
        <w:rPr>
          <w:rFonts w:ascii="Arial" w:hAnsi="Arial" w:cs="Arial"/>
          <w:color w:val="000000" w:themeColor="text1"/>
        </w:rPr>
        <w:t xml:space="preserve"> local Transportation Benefit Distri</w:t>
      </w:r>
      <w:r>
        <w:rPr>
          <w:rFonts w:ascii="Arial" w:hAnsi="Arial" w:cs="Arial"/>
          <w:color w:val="000000" w:themeColor="text1"/>
        </w:rPr>
        <w:t>cts (TBDs)</w:t>
      </w:r>
      <w:r w:rsidR="000B183A">
        <w:rPr>
          <w:rFonts w:ascii="Arial" w:hAnsi="Arial" w:cs="Arial"/>
          <w:color w:val="000000" w:themeColor="text1"/>
        </w:rPr>
        <w:t>,</w:t>
      </w:r>
      <w:r>
        <w:rPr>
          <w:rFonts w:ascii="Arial" w:hAnsi="Arial" w:cs="Arial"/>
          <w:color w:val="000000" w:themeColor="text1"/>
        </w:rPr>
        <w:t xml:space="preserve"> </w:t>
      </w:r>
      <w:r w:rsidR="000B183A">
        <w:rPr>
          <w:rFonts w:ascii="Arial" w:hAnsi="Arial" w:cs="Arial"/>
        </w:rPr>
        <w:t>which are independent governments created to fund and implement transportation improvements</w:t>
      </w:r>
      <w:r>
        <w:rPr>
          <w:rFonts w:ascii="Arial" w:hAnsi="Arial" w:cs="Arial"/>
          <w:color w:val="000000" w:themeColor="text1"/>
        </w:rPr>
        <w:t>.</w:t>
      </w:r>
      <w:r w:rsidR="0094122D">
        <w:rPr>
          <w:rFonts w:ascii="Arial" w:hAnsi="Arial" w:cs="Arial"/>
          <w:color w:val="000000" w:themeColor="text1"/>
        </w:rPr>
        <w:t xml:space="preserve"> </w:t>
      </w:r>
      <w:r>
        <w:rPr>
          <w:rFonts w:ascii="Arial" w:hAnsi="Arial" w:cs="Arial"/>
          <w:color w:val="000000" w:themeColor="text1"/>
        </w:rPr>
        <w:t>TBDs may be established by the legislative authority of a county or city, and they can encompass territory within a jurisdiction’s boundaries, the boundaries of multiple jurisdictions, or a portion of the territory within a jurisdiction’s boundaries.</w:t>
      </w:r>
      <w:r>
        <w:rPr>
          <w:rStyle w:val="FootnoteReference"/>
          <w:rFonts w:ascii="Arial" w:hAnsi="Arial" w:cs="Arial"/>
          <w:color w:val="000000" w:themeColor="text1"/>
        </w:rPr>
        <w:footnoteReference w:id="4"/>
      </w:r>
      <w:r w:rsidR="00FF0EF3">
        <w:rPr>
          <w:rFonts w:ascii="Arial" w:hAnsi="Arial" w:cs="Arial"/>
          <w:color w:val="000000" w:themeColor="text1"/>
        </w:rPr>
        <w:t xml:space="preserve"> </w:t>
      </w:r>
    </w:p>
    <w:p w14:paraId="29A1C093" w14:textId="77777777" w:rsidR="00EC745B" w:rsidRDefault="00EC745B" w:rsidP="00EC745B">
      <w:pPr>
        <w:rPr>
          <w:rFonts w:ascii="Arial" w:hAnsi="Arial" w:cs="Arial"/>
          <w:color w:val="000000" w:themeColor="text1"/>
        </w:rPr>
      </w:pPr>
    </w:p>
    <w:p w14:paraId="01029C98" w14:textId="26E4FEA3" w:rsidR="00FF0EF3" w:rsidRDefault="00BE509B" w:rsidP="00EC745B">
      <w:pPr>
        <w:jc w:val="both"/>
        <w:rPr>
          <w:rFonts w:ascii="Arial" w:hAnsi="Arial" w:cs="Arial"/>
          <w:color w:val="000000" w:themeColor="text1"/>
        </w:rPr>
      </w:pPr>
      <w:r>
        <w:rPr>
          <w:rFonts w:ascii="Arial" w:hAnsi="Arial" w:cs="Arial"/>
          <w:color w:val="000000" w:themeColor="text1"/>
        </w:rPr>
        <w:t>S</w:t>
      </w:r>
      <w:r w:rsidR="00EC745B">
        <w:rPr>
          <w:rFonts w:ascii="Arial" w:hAnsi="Arial" w:cs="Arial"/>
          <w:color w:val="000000" w:themeColor="text1"/>
        </w:rPr>
        <w:t>tate law</w:t>
      </w:r>
      <w:r w:rsidR="00EC745B" w:rsidRPr="0004124F">
        <w:rPr>
          <w:rFonts w:ascii="Arial" w:hAnsi="Arial" w:cs="Arial"/>
          <w:color w:val="000000" w:themeColor="text1"/>
        </w:rPr>
        <w:t xml:space="preserve"> </w:t>
      </w:r>
      <w:r>
        <w:rPr>
          <w:rFonts w:ascii="Arial" w:hAnsi="Arial" w:cs="Arial"/>
          <w:color w:val="000000" w:themeColor="text1"/>
        </w:rPr>
        <w:t xml:space="preserve">gives TBDs access to </w:t>
      </w:r>
      <w:r w:rsidR="00A7767F">
        <w:rPr>
          <w:rFonts w:ascii="Arial" w:hAnsi="Arial" w:cs="Arial"/>
          <w:color w:val="000000" w:themeColor="text1"/>
        </w:rPr>
        <w:t>voter-approved and councilmanic</w:t>
      </w:r>
      <w:r w:rsidR="00DC3910">
        <w:rPr>
          <w:rStyle w:val="FootnoteReference"/>
          <w:rFonts w:ascii="Arial" w:hAnsi="Arial" w:cs="Arial"/>
          <w:color w:val="000000" w:themeColor="text1"/>
        </w:rPr>
        <w:footnoteReference w:id="5"/>
      </w:r>
      <w:r w:rsidR="00A7767F">
        <w:rPr>
          <w:rFonts w:ascii="Arial" w:hAnsi="Arial" w:cs="Arial"/>
          <w:color w:val="000000" w:themeColor="text1"/>
        </w:rPr>
        <w:t xml:space="preserve"> </w:t>
      </w:r>
      <w:r>
        <w:rPr>
          <w:rFonts w:ascii="Arial" w:hAnsi="Arial" w:cs="Arial"/>
          <w:color w:val="000000" w:themeColor="text1"/>
        </w:rPr>
        <w:t>funding sources</w:t>
      </w:r>
      <w:r w:rsidR="00EC745B" w:rsidRPr="0004124F">
        <w:rPr>
          <w:rFonts w:ascii="Arial" w:hAnsi="Arial" w:cs="Arial"/>
          <w:color w:val="000000" w:themeColor="text1"/>
        </w:rPr>
        <w:t>.</w:t>
      </w:r>
      <w:r w:rsidR="00076488">
        <w:rPr>
          <w:rFonts w:ascii="Arial" w:hAnsi="Arial" w:cs="Arial"/>
          <w:color w:val="000000" w:themeColor="text1"/>
        </w:rPr>
        <w:t xml:space="preserve"> </w:t>
      </w:r>
    </w:p>
    <w:p w14:paraId="556B22D7" w14:textId="77777777" w:rsidR="00FF0EF3" w:rsidRDefault="00FF0EF3" w:rsidP="00EC745B">
      <w:pPr>
        <w:jc w:val="both"/>
        <w:rPr>
          <w:rFonts w:ascii="Arial" w:hAnsi="Arial" w:cs="Arial"/>
          <w:color w:val="000000" w:themeColor="text1"/>
        </w:rPr>
      </w:pPr>
    </w:p>
    <w:p w14:paraId="3D6597BA" w14:textId="1D88F937" w:rsidR="00EC745B" w:rsidRDefault="00076488" w:rsidP="00EC745B">
      <w:pPr>
        <w:jc w:val="both"/>
        <w:rPr>
          <w:rFonts w:ascii="Arial" w:hAnsi="Arial" w:cs="Arial"/>
          <w:color w:val="000000" w:themeColor="text1"/>
        </w:rPr>
      </w:pPr>
      <w:r>
        <w:rPr>
          <w:rFonts w:ascii="Arial" w:hAnsi="Arial" w:cs="Arial"/>
          <w:color w:val="000000" w:themeColor="text1"/>
        </w:rPr>
        <w:t xml:space="preserve">Some of these funding sources, </w:t>
      </w:r>
      <w:r w:rsidR="005A0F4F">
        <w:rPr>
          <w:rFonts w:ascii="Arial" w:hAnsi="Arial" w:cs="Arial"/>
          <w:color w:val="000000" w:themeColor="text1"/>
        </w:rPr>
        <w:t>such as sales tax and vehicle license fees, can be used for general transportation improvements</w:t>
      </w:r>
      <w:r w:rsidR="00C63473">
        <w:rPr>
          <w:rFonts w:ascii="Arial" w:hAnsi="Arial" w:cs="Arial"/>
          <w:color w:val="000000" w:themeColor="text1"/>
        </w:rPr>
        <w:t xml:space="preserve"> within the boundaries of the TBD</w:t>
      </w:r>
      <w:r w:rsidR="005A0F4F">
        <w:rPr>
          <w:rFonts w:ascii="Arial" w:hAnsi="Arial" w:cs="Arial"/>
          <w:color w:val="000000" w:themeColor="text1"/>
        </w:rPr>
        <w:t>. Others, such as development impact fees</w:t>
      </w:r>
      <w:r w:rsidR="00AA543A">
        <w:rPr>
          <w:rFonts w:ascii="Arial" w:hAnsi="Arial" w:cs="Arial"/>
          <w:color w:val="000000" w:themeColor="text1"/>
        </w:rPr>
        <w:t>,</w:t>
      </w:r>
      <w:r w:rsidR="005A0F4F">
        <w:rPr>
          <w:rFonts w:ascii="Arial" w:hAnsi="Arial" w:cs="Arial"/>
          <w:color w:val="000000" w:themeColor="text1"/>
        </w:rPr>
        <w:t xml:space="preserve"> tolls, </w:t>
      </w:r>
      <w:r w:rsidR="00AA543A">
        <w:rPr>
          <w:rFonts w:ascii="Arial" w:hAnsi="Arial" w:cs="Arial"/>
          <w:color w:val="000000" w:themeColor="text1"/>
        </w:rPr>
        <w:t xml:space="preserve">or local improvement districts, </w:t>
      </w:r>
      <w:r w:rsidR="00671B43">
        <w:rPr>
          <w:rFonts w:ascii="Arial" w:hAnsi="Arial" w:cs="Arial"/>
          <w:color w:val="000000" w:themeColor="text1"/>
        </w:rPr>
        <w:t xml:space="preserve">can only be used for </w:t>
      </w:r>
      <w:r w:rsidR="00C63473">
        <w:rPr>
          <w:rFonts w:ascii="Arial" w:hAnsi="Arial" w:cs="Arial"/>
          <w:color w:val="000000" w:themeColor="text1"/>
        </w:rPr>
        <w:t xml:space="preserve">specific development projects or </w:t>
      </w:r>
      <w:r w:rsidR="00671B43">
        <w:rPr>
          <w:rFonts w:ascii="Arial" w:hAnsi="Arial" w:cs="Arial"/>
          <w:color w:val="000000" w:themeColor="text1"/>
        </w:rPr>
        <w:t xml:space="preserve">for </w:t>
      </w:r>
      <w:r w:rsidR="001B30F4">
        <w:rPr>
          <w:rFonts w:ascii="Arial" w:hAnsi="Arial" w:cs="Arial"/>
          <w:color w:val="000000" w:themeColor="text1"/>
        </w:rPr>
        <w:t xml:space="preserve">defined </w:t>
      </w:r>
      <w:r w:rsidR="00C63473">
        <w:rPr>
          <w:rFonts w:ascii="Arial" w:hAnsi="Arial" w:cs="Arial"/>
          <w:color w:val="000000" w:themeColor="text1"/>
        </w:rPr>
        <w:t>geographic areas.</w:t>
      </w:r>
      <w:r w:rsidR="00C63473">
        <w:rPr>
          <w:rStyle w:val="FootnoteReference"/>
          <w:rFonts w:ascii="Arial" w:hAnsi="Arial" w:cs="Arial"/>
          <w:color w:val="000000" w:themeColor="text1"/>
        </w:rPr>
        <w:footnoteReference w:id="6"/>
      </w:r>
      <w:r w:rsidR="00E00227">
        <w:rPr>
          <w:rFonts w:ascii="Arial" w:hAnsi="Arial" w:cs="Arial"/>
          <w:color w:val="000000" w:themeColor="text1"/>
        </w:rPr>
        <w:t xml:space="preserve"> </w:t>
      </w:r>
    </w:p>
    <w:p w14:paraId="4C76220E" w14:textId="23E5E04D" w:rsidR="00000E60" w:rsidRDefault="00000E60" w:rsidP="004A0080">
      <w:pPr>
        <w:rPr>
          <w:rFonts w:ascii="Arial" w:hAnsi="Arial" w:cs="Arial"/>
        </w:rPr>
      </w:pPr>
    </w:p>
    <w:p w14:paraId="626C9BFD" w14:textId="3FCB5177" w:rsidR="00195766" w:rsidRDefault="00195766" w:rsidP="00C22A83">
      <w:pPr>
        <w:jc w:val="both"/>
        <w:rPr>
          <w:rFonts w:ascii="Arial" w:hAnsi="Arial" w:cs="Arial"/>
          <w:color w:val="000000" w:themeColor="text1"/>
        </w:rPr>
      </w:pPr>
      <w:r>
        <w:rPr>
          <w:rFonts w:ascii="Arial" w:hAnsi="Arial" w:cs="Arial"/>
        </w:rPr>
        <w:t>State law allows TBDs access to these revenue sources</w:t>
      </w:r>
      <w:r w:rsidR="006C40C2">
        <w:rPr>
          <w:rFonts w:ascii="Arial" w:hAnsi="Arial" w:cs="Arial"/>
        </w:rPr>
        <w:t xml:space="preserve"> for</w:t>
      </w:r>
      <w:r w:rsidR="00C22A83">
        <w:rPr>
          <w:rFonts w:ascii="Arial" w:hAnsi="Arial" w:cs="Arial"/>
        </w:rPr>
        <w:t xml:space="preserve"> </w:t>
      </w:r>
      <w:r>
        <w:rPr>
          <w:rFonts w:ascii="Arial" w:hAnsi="Arial" w:cs="Arial"/>
          <w:color w:val="000000" w:themeColor="text1"/>
        </w:rPr>
        <w:t>“</w:t>
      </w:r>
      <w:r w:rsidRPr="00CB781B">
        <w:rPr>
          <w:rFonts w:ascii="Arial" w:hAnsi="Arial" w:cs="Arial"/>
          <w:color w:val="000000" w:themeColor="text1"/>
        </w:rPr>
        <w:t xml:space="preserve">acquiring, constructing, improving, providing, and funding a </w:t>
      </w:r>
      <w:r w:rsidRPr="00BF058E">
        <w:rPr>
          <w:rFonts w:ascii="Arial" w:hAnsi="Arial" w:cs="Arial"/>
          <w:b/>
          <w:bCs/>
          <w:color w:val="000000" w:themeColor="text1"/>
        </w:rPr>
        <w:t xml:space="preserve">transportation improvement </w:t>
      </w:r>
      <w:r w:rsidRPr="00CB781B">
        <w:rPr>
          <w:rFonts w:ascii="Arial" w:hAnsi="Arial" w:cs="Arial"/>
          <w:color w:val="000000" w:themeColor="text1"/>
        </w:rPr>
        <w:t>within the district that is consistent with any existing state, regional, or local transportation plans and necessitated by existing or reasonably foreseeable congestion levels</w:t>
      </w:r>
      <w:r w:rsidRPr="004964B6">
        <w:rPr>
          <w:rFonts w:ascii="Arial" w:hAnsi="Arial" w:cs="Arial"/>
          <w:color w:val="000000" w:themeColor="text1"/>
        </w:rPr>
        <w:t>.</w:t>
      </w:r>
      <w:r>
        <w:rPr>
          <w:rFonts w:ascii="Arial" w:hAnsi="Arial" w:cs="Arial"/>
          <w:color w:val="000000" w:themeColor="text1"/>
        </w:rPr>
        <w:t>”</w:t>
      </w:r>
      <w:r>
        <w:rPr>
          <w:rStyle w:val="FootnoteReference"/>
          <w:rFonts w:ascii="Arial" w:hAnsi="Arial" w:cs="Arial"/>
        </w:rPr>
        <w:footnoteReference w:id="7"/>
      </w:r>
      <w:r>
        <w:rPr>
          <w:rFonts w:ascii="Arial" w:hAnsi="Arial" w:cs="Arial"/>
          <w:color w:val="000000" w:themeColor="text1"/>
        </w:rPr>
        <w:t xml:space="preserve"> </w:t>
      </w:r>
    </w:p>
    <w:p w14:paraId="7BA91DD6" w14:textId="77777777" w:rsidR="00195766" w:rsidRDefault="00195766" w:rsidP="00195766">
      <w:pPr>
        <w:jc w:val="both"/>
        <w:rPr>
          <w:rFonts w:ascii="Arial" w:hAnsi="Arial" w:cs="Arial"/>
          <w:color w:val="000000" w:themeColor="text1"/>
        </w:rPr>
      </w:pPr>
    </w:p>
    <w:p w14:paraId="6A51E310" w14:textId="50B3B392" w:rsidR="00F412B0" w:rsidRDefault="00195766" w:rsidP="00195766">
      <w:pPr>
        <w:jc w:val="both"/>
        <w:rPr>
          <w:rFonts w:ascii="Arial" w:hAnsi="Arial" w:cs="Arial"/>
        </w:rPr>
      </w:pPr>
      <w:r>
        <w:rPr>
          <w:rFonts w:ascii="Arial" w:hAnsi="Arial" w:cs="Arial"/>
        </w:rPr>
        <w:t>"Transportation improvement" is defined as</w:t>
      </w:r>
      <w:r w:rsidR="00BF058E">
        <w:rPr>
          <w:rFonts w:ascii="Arial" w:hAnsi="Arial" w:cs="Arial"/>
        </w:rPr>
        <w:t xml:space="preserve"> </w:t>
      </w:r>
    </w:p>
    <w:p w14:paraId="00E2FFB6" w14:textId="77777777" w:rsidR="00F412B0" w:rsidRDefault="00F412B0" w:rsidP="00195766">
      <w:pPr>
        <w:jc w:val="both"/>
        <w:rPr>
          <w:rFonts w:ascii="Arial" w:hAnsi="Arial" w:cs="Arial"/>
        </w:rPr>
      </w:pPr>
    </w:p>
    <w:p w14:paraId="6BFE8C87" w14:textId="6280C3C3" w:rsidR="00671B43" w:rsidRDefault="00195766" w:rsidP="00F412B0">
      <w:pPr>
        <w:ind w:left="720" w:right="720"/>
        <w:jc w:val="both"/>
        <w:rPr>
          <w:rFonts w:ascii="Arial" w:hAnsi="Arial" w:cs="Arial"/>
        </w:rPr>
      </w:pPr>
      <w:r>
        <w:rPr>
          <w:rFonts w:ascii="Arial" w:hAnsi="Arial" w:cs="Arial"/>
        </w:rPr>
        <w:t>“</w:t>
      </w:r>
      <w:r w:rsidRPr="00E253F5">
        <w:rPr>
          <w:rFonts w:ascii="Arial" w:hAnsi="Arial" w:cs="Arial"/>
        </w:rPr>
        <w:t>a project contained in the transportation plan of the state, a regional transportation planning organization, city, county, or eligible jurisdiction</w:t>
      </w:r>
      <w:r>
        <w:rPr>
          <w:rFonts w:ascii="Arial" w:hAnsi="Arial" w:cs="Arial"/>
        </w:rPr>
        <w:t xml:space="preserve">.” </w:t>
      </w:r>
    </w:p>
    <w:p w14:paraId="0E511E06" w14:textId="77777777" w:rsidR="00671B43" w:rsidRDefault="00671B43" w:rsidP="00195766">
      <w:pPr>
        <w:jc w:val="both"/>
        <w:rPr>
          <w:rFonts w:ascii="Arial" w:hAnsi="Arial" w:cs="Arial"/>
        </w:rPr>
      </w:pPr>
    </w:p>
    <w:p w14:paraId="10E05831" w14:textId="77777777" w:rsidR="00BF524B" w:rsidRDefault="00195766" w:rsidP="00195766">
      <w:pPr>
        <w:jc w:val="both"/>
        <w:rPr>
          <w:rFonts w:ascii="Arial" w:hAnsi="Arial" w:cs="Arial"/>
        </w:rPr>
      </w:pPr>
      <w:r>
        <w:rPr>
          <w:rFonts w:ascii="Arial" w:hAnsi="Arial" w:cs="Arial"/>
        </w:rPr>
        <w:t>Such a project</w:t>
      </w:r>
      <w:r w:rsidR="00BF524B">
        <w:rPr>
          <w:rFonts w:ascii="Arial" w:hAnsi="Arial" w:cs="Arial"/>
        </w:rPr>
        <w:t>:</w:t>
      </w:r>
      <w:r w:rsidRPr="00E253F5">
        <w:rPr>
          <w:rFonts w:ascii="Arial" w:hAnsi="Arial" w:cs="Arial"/>
        </w:rPr>
        <w:t xml:space="preserve"> </w:t>
      </w:r>
    </w:p>
    <w:p w14:paraId="74C26517" w14:textId="77777777" w:rsidR="00BF524B" w:rsidRDefault="00BF524B" w:rsidP="00195766">
      <w:pPr>
        <w:jc w:val="both"/>
        <w:rPr>
          <w:rFonts w:ascii="Arial" w:hAnsi="Arial" w:cs="Arial"/>
        </w:rPr>
      </w:pPr>
    </w:p>
    <w:p w14:paraId="1014150F" w14:textId="77777777" w:rsidR="00E7323C" w:rsidRDefault="00195766" w:rsidP="00E7323C">
      <w:pPr>
        <w:spacing w:after="120"/>
        <w:ind w:left="720" w:right="720"/>
        <w:jc w:val="both"/>
        <w:rPr>
          <w:rFonts w:ascii="Arial" w:hAnsi="Arial" w:cs="Arial"/>
        </w:rPr>
      </w:pPr>
      <w:r>
        <w:rPr>
          <w:rFonts w:ascii="Arial" w:hAnsi="Arial" w:cs="Arial"/>
        </w:rPr>
        <w:t>“</w:t>
      </w:r>
      <w:r w:rsidRPr="00E253F5">
        <w:rPr>
          <w:rFonts w:ascii="Arial" w:hAnsi="Arial" w:cs="Arial"/>
        </w:rPr>
        <w:t xml:space="preserve">may include investment in new or existing highways of statewide significance, principal arterials of regional significance, high-capacity transportation, public transportation, and other transportation projects and programs of regional or statewide significance including transportation demand management. </w:t>
      </w:r>
    </w:p>
    <w:p w14:paraId="21EA8E49" w14:textId="6A2106F0" w:rsidR="00195766" w:rsidRPr="00C13EE1" w:rsidRDefault="00195766" w:rsidP="00BF524B">
      <w:pPr>
        <w:ind w:left="720" w:right="720"/>
        <w:jc w:val="both"/>
        <w:rPr>
          <w:rFonts w:ascii="Arial" w:hAnsi="Arial" w:cs="Arial"/>
          <w:color w:val="000000" w:themeColor="text1"/>
        </w:rPr>
      </w:pPr>
      <w:r w:rsidRPr="00E253F5">
        <w:rPr>
          <w:rFonts w:ascii="Arial" w:hAnsi="Arial" w:cs="Arial"/>
        </w:rPr>
        <w:t>Projects may also include the operation, preservation, and maintenance of these facilities or programs</w:t>
      </w:r>
      <w:r w:rsidRPr="004964B6">
        <w:rPr>
          <w:rFonts w:ascii="Arial" w:hAnsi="Arial" w:cs="Arial"/>
        </w:rPr>
        <w:t>.</w:t>
      </w:r>
      <w:r>
        <w:rPr>
          <w:rFonts w:ascii="Arial" w:hAnsi="Arial" w:cs="Arial"/>
        </w:rPr>
        <w:t>”</w:t>
      </w:r>
      <w:r>
        <w:rPr>
          <w:rStyle w:val="FootnoteReference"/>
          <w:rFonts w:ascii="Arial" w:hAnsi="Arial" w:cs="Arial"/>
        </w:rPr>
        <w:footnoteReference w:id="8"/>
      </w:r>
    </w:p>
    <w:p w14:paraId="3F050D96" w14:textId="77777777" w:rsidR="00195766" w:rsidRDefault="00195766" w:rsidP="00FF790F">
      <w:pPr>
        <w:jc w:val="both"/>
        <w:rPr>
          <w:rFonts w:ascii="Arial" w:hAnsi="Arial" w:cs="Arial"/>
        </w:rPr>
      </w:pPr>
    </w:p>
    <w:p w14:paraId="14BD9074" w14:textId="1CC2197C" w:rsidR="00BD16A2" w:rsidRDefault="00BD16A2" w:rsidP="0089422E">
      <w:pPr>
        <w:jc w:val="both"/>
        <w:rPr>
          <w:rFonts w:ascii="Arial" w:hAnsi="Arial" w:cs="Arial"/>
        </w:rPr>
      </w:pPr>
      <w:r>
        <w:rPr>
          <w:rFonts w:ascii="Arial" w:hAnsi="Arial" w:cs="Arial"/>
        </w:rPr>
        <w:t xml:space="preserve">Table 1 </w:t>
      </w:r>
      <w:r w:rsidR="00F43A9E">
        <w:rPr>
          <w:rFonts w:ascii="Arial" w:hAnsi="Arial" w:cs="Arial"/>
        </w:rPr>
        <w:t>summarizes</w:t>
      </w:r>
      <w:r w:rsidR="0089422E">
        <w:rPr>
          <w:rFonts w:ascii="Arial" w:hAnsi="Arial" w:cs="Arial"/>
        </w:rPr>
        <w:t xml:space="preserve"> funding sources available to TBDs, with an estimate of the potential amount </w:t>
      </w:r>
      <w:r w:rsidR="00F663AE">
        <w:rPr>
          <w:rFonts w:ascii="Arial" w:hAnsi="Arial" w:cs="Arial"/>
        </w:rPr>
        <w:t xml:space="preserve">that could be </w:t>
      </w:r>
      <w:r w:rsidR="003804F3">
        <w:rPr>
          <w:rFonts w:ascii="Arial" w:hAnsi="Arial" w:cs="Arial"/>
        </w:rPr>
        <w:t>raised by increment</w:t>
      </w:r>
      <w:r w:rsidR="0089422E">
        <w:rPr>
          <w:rFonts w:ascii="Arial" w:hAnsi="Arial" w:cs="Arial"/>
        </w:rPr>
        <w:t xml:space="preserve"> </w:t>
      </w:r>
      <w:r w:rsidR="005201D5">
        <w:rPr>
          <w:rFonts w:ascii="Arial" w:hAnsi="Arial" w:cs="Arial"/>
        </w:rPr>
        <w:t xml:space="preserve">if imposed </w:t>
      </w:r>
      <w:r w:rsidR="0089422E">
        <w:rPr>
          <w:rFonts w:ascii="Arial" w:hAnsi="Arial" w:cs="Arial"/>
        </w:rPr>
        <w:t>by the KCTD.</w:t>
      </w:r>
      <w:r>
        <w:rPr>
          <w:rFonts w:ascii="Arial" w:hAnsi="Arial" w:cs="Arial"/>
        </w:rPr>
        <w:br w:type="page"/>
      </w:r>
    </w:p>
    <w:p w14:paraId="5B113155" w14:textId="77777777" w:rsidR="003804F3" w:rsidRDefault="003804F3" w:rsidP="003804F3">
      <w:pPr>
        <w:rPr>
          <w:rFonts w:ascii="Arial" w:hAnsi="Arial" w:cs="Arial"/>
          <w:b/>
          <w:bCs/>
        </w:rPr>
      </w:pPr>
    </w:p>
    <w:p w14:paraId="6DF5433B" w14:textId="5BE616E2" w:rsidR="00BD16A2" w:rsidRPr="00E77EF5" w:rsidRDefault="00BD16A2" w:rsidP="009F1650">
      <w:pPr>
        <w:spacing w:after="120"/>
        <w:jc w:val="center"/>
        <w:rPr>
          <w:rFonts w:ascii="Arial" w:hAnsi="Arial" w:cs="Arial"/>
          <w:b/>
          <w:bCs/>
        </w:rPr>
      </w:pPr>
      <w:r w:rsidRPr="00DA68DE">
        <w:rPr>
          <w:rFonts w:ascii="Arial" w:hAnsi="Arial" w:cs="Arial"/>
          <w:b/>
          <w:bCs/>
        </w:rPr>
        <w:t xml:space="preserve">Table </w:t>
      </w:r>
      <w:r>
        <w:rPr>
          <w:rFonts w:ascii="Arial" w:hAnsi="Arial" w:cs="Arial"/>
          <w:b/>
          <w:bCs/>
        </w:rPr>
        <w:t>1</w:t>
      </w:r>
      <w:r w:rsidRPr="00DA68DE">
        <w:rPr>
          <w:rFonts w:ascii="Arial" w:hAnsi="Arial" w:cs="Arial"/>
          <w:b/>
          <w:bCs/>
        </w:rPr>
        <w:t>. Transportation</w:t>
      </w:r>
      <w:r w:rsidRPr="00E77EF5">
        <w:rPr>
          <w:rFonts w:ascii="Arial" w:hAnsi="Arial" w:cs="Arial"/>
          <w:b/>
          <w:bCs/>
        </w:rPr>
        <w:t xml:space="preserve"> Benefit District </w:t>
      </w:r>
      <w:r w:rsidR="003804F3">
        <w:rPr>
          <w:rFonts w:ascii="Arial" w:hAnsi="Arial" w:cs="Arial"/>
          <w:b/>
          <w:bCs/>
        </w:rPr>
        <w:t xml:space="preserve">(TBD) </w:t>
      </w:r>
      <w:r w:rsidRPr="00E77EF5">
        <w:rPr>
          <w:rFonts w:ascii="Arial" w:hAnsi="Arial" w:cs="Arial"/>
          <w:b/>
          <w:bCs/>
        </w:rPr>
        <w:t>Funding Sources</w:t>
      </w:r>
      <w:r>
        <w:rPr>
          <w:rStyle w:val="FootnoteReference"/>
          <w:rFonts w:ascii="Arial" w:hAnsi="Arial" w:cs="Arial"/>
          <w:b/>
          <w:bCs/>
        </w:rPr>
        <w:footnoteReference w:id="9"/>
      </w:r>
    </w:p>
    <w:tbl>
      <w:tblPr>
        <w:tblW w:w="0" w:type="auto"/>
        <w:tblLayout w:type="fixed"/>
        <w:tblCellMar>
          <w:left w:w="0" w:type="dxa"/>
          <w:right w:w="0" w:type="dxa"/>
        </w:tblCellMar>
        <w:tblLook w:val="04A0" w:firstRow="1" w:lastRow="0" w:firstColumn="1" w:lastColumn="0" w:noHBand="0" w:noVBand="1"/>
      </w:tblPr>
      <w:tblGrid>
        <w:gridCol w:w="1572"/>
        <w:gridCol w:w="1743"/>
        <w:gridCol w:w="1445"/>
        <w:gridCol w:w="1483"/>
        <w:gridCol w:w="1601"/>
        <w:gridCol w:w="1496"/>
      </w:tblGrid>
      <w:tr w:rsidR="00BD16A2" w:rsidRPr="00E77EF5" w14:paraId="4B2E9707" w14:textId="77777777" w:rsidTr="002E08C5">
        <w:trPr>
          <w:tblHeader/>
        </w:trPr>
        <w:tc>
          <w:tcPr>
            <w:tcW w:w="1572" w:type="dxa"/>
            <w:tcBorders>
              <w:top w:val="single" w:sz="12" w:space="0" w:color="auto"/>
              <w:bottom w:val="single" w:sz="12" w:space="0" w:color="auto"/>
            </w:tcBorders>
            <w:shd w:val="clear" w:color="auto" w:fill="D9D9D9" w:themeFill="background1" w:themeFillShade="D9"/>
            <w:tcMar>
              <w:top w:w="0" w:type="dxa"/>
              <w:left w:w="108" w:type="dxa"/>
              <w:bottom w:w="0" w:type="dxa"/>
              <w:right w:w="108" w:type="dxa"/>
            </w:tcMar>
            <w:vAlign w:val="bottom"/>
            <w:hideMark/>
          </w:tcPr>
          <w:p w14:paraId="109A67EB" w14:textId="77777777" w:rsidR="00BD16A2" w:rsidRPr="00E77EF5" w:rsidRDefault="00BD16A2" w:rsidP="002845D3">
            <w:pPr>
              <w:spacing w:before="40" w:after="40"/>
              <w:rPr>
                <w:rFonts w:ascii="Arial" w:eastAsia="Calibri" w:hAnsi="Arial" w:cs="Arial"/>
                <w:b/>
                <w:sz w:val="20"/>
              </w:rPr>
            </w:pPr>
            <w:r w:rsidRPr="00E77EF5">
              <w:rPr>
                <w:rFonts w:ascii="Arial" w:eastAsia="Calibri" w:hAnsi="Arial" w:cs="Arial"/>
                <w:b/>
                <w:sz w:val="20"/>
              </w:rPr>
              <w:t>Funding Source</w:t>
            </w:r>
          </w:p>
        </w:tc>
        <w:tc>
          <w:tcPr>
            <w:tcW w:w="1743" w:type="dxa"/>
            <w:tcBorders>
              <w:top w:val="single" w:sz="12" w:space="0" w:color="auto"/>
              <w:bottom w:val="single" w:sz="12" w:space="0" w:color="auto"/>
            </w:tcBorders>
            <w:shd w:val="clear" w:color="auto" w:fill="D9D9D9" w:themeFill="background1" w:themeFillShade="D9"/>
            <w:tcMar>
              <w:top w:w="0" w:type="dxa"/>
              <w:left w:w="108" w:type="dxa"/>
              <w:bottom w:w="0" w:type="dxa"/>
              <w:right w:w="108" w:type="dxa"/>
            </w:tcMar>
            <w:vAlign w:val="bottom"/>
            <w:hideMark/>
          </w:tcPr>
          <w:p w14:paraId="0E9168E2" w14:textId="77777777" w:rsidR="00BD16A2" w:rsidRPr="00E77EF5" w:rsidRDefault="00BD16A2" w:rsidP="002845D3">
            <w:pPr>
              <w:spacing w:before="40" w:after="40"/>
              <w:jc w:val="center"/>
              <w:rPr>
                <w:rFonts w:ascii="Arial" w:eastAsia="Calibri" w:hAnsi="Arial" w:cs="Arial"/>
                <w:b/>
                <w:sz w:val="20"/>
              </w:rPr>
            </w:pPr>
            <w:r w:rsidRPr="00E77EF5">
              <w:rPr>
                <w:rFonts w:ascii="Arial" w:eastAsia="Calibri" w:hAnsi="Arial" w:cs="Arial"/>
                <w:b/>
                <w:sz w:val="20"/>
              </w:rPr>
              <w:t xml:space="preserve">Authorizing </w:t>
            </w:r>
            <w:r w:rsidRPr="00E77EF5">
              <w:rPr>
                <w:rFonts w:ascii="Arial" w:eastAsia="Calibri" w:hAnsi="Arial" w:cs="Arial"/>
                <w:b/>
                <w:sz w:val="20"/>
              </w:rPr>
              <w:br/>
              <w:t>Statute</w:t>
            </w:r>
          </w:p>
        </w:tc>
        <w:tc>
          <w:tcPr>
            <w:tcW w:w="1445" w:type="dxa"/>
            <w:tcBorders>
              <w:top w:val="single" w:sz="12" w:space="0" w:color="auto"/>
              <w:bottom w:val="single" w:sz="12" w:space="0" w:color="auto"/>
            </w:tcBorders>
            <w:shd w:val="clear" w:color="auto" w:fill="D9D9D9" w:themeFill="background1" w:themeFillShade="D9"/>
            <w:tcMar>
              <w:top w:w="0" w:type="dxa"/>
              <w:left w:w="108" w:type="dxa"/>
              <w:bottom w:w="0" w:type="dxa"/>
              <w:right w:w="108" w:type="dxa"/>
            </w:tcMar>
            <w:vAlign w:val="bottom"/>
            <w:hideMark/>
          </w:tcPr>
          <w:p w14:paraId="7B7156A7" w14:textId="77777777" w:rsidR="00BD16A2" w:rsidRPr="00E77EF5" w:rsidRDefault="00BD16A2" w:rsidP="002845D3">
            <w:pPr>
              <w:spacing w:before="40" w:after="40"/>
              <w:jc w:val="center"/>
              <w:rPr>
                <w:rFonts w:ascii="Arial" w:eastAsia="Calibri" w:hAnsi="Arial" w:cs="Arial"/>
                <w:b/>
                <w:sz w:val="20"/>
              </w:rPr>
            </w:pPr>
            <w:r w:rsidRPr="00E77EF5">
              <w:rPr>
                <w:rFonts w:ascii="Arial" w:eastAsia="Calibri" w:hAnsi="Arial" w:cs="Arial"/>
                <w:b/>
                <w:sz w:val="20"/>
              </w:rPr>
              <w:t>Voter Approval Needed?</w:t>
            </w:r>
          </w:p>
        </w:tc>
        <w:tc>
          <w:tcPr>
            <w:tcW w:w="1483" w:type="dxa"/>
            <w:tcBorders>
              <w:top w:val="single" w:sz="12" w:space="0" w:color="auto"/>
              <w:bottom w:val="single" w:sz="12" w:space="0" w:color="auto"/>
            </w:tcBorders>
            <w:shd w:val="clear" w:color="auto" w:fill="D9D9D9" w:themeFill="background1" w:themeFillShade="D9"/>
            <w:tcMar>
              <w:top w:w="0" w:type="dxa"/>
              <w:left w:w="108" w:type="dxa"/>
              <w:bottom w:w="0" w:type="dxa"/>
              <w:right w:w="108" w:type="dxa"/>
            </w:tcMar>
            <w:vAlign w:val="bottom"/>
            <w:hideMark/>
          </w:tcPr>
          <w:p w14:paraId="4616397B" w14:textId="1F20CB5C" w:rsidR="00BD16A2" w:rsidRPr="00E77EF5" w:rsidRDefault="00BD16A2" w:rsidP="002845D3">
            <w:pPr>
              <w:spacing w:before="40" w:after="40"/>
              <w:jc w:val="center"/>
              <w:rPr>
                <w:rFonts w:ascii="Arial" w:eastAsia="Calibri" w:hAnsi="Arial" w:cs="Arial"/>
                <w:b/>
                <w:sz w:val="20"/>
              </w:rPr>
            </w:pPr>
            <w:r w:rsidRPr="00E77EF5">
              <w:rPr>
                <w:rFonts w:ascii="Arial" w:eastAsia="Calibri" w:hAnsi="Arial" w:cs="Arial"/>
                <w:b/>
                <w:sz w:val="20"/>
              </w:rPr>
              <w:t>Max</w:t>
            </w:r>
            <w:r w:rsidR="008A7494">
              <w:rPr>
                <w:rFonts w:ascii="Arial" w:eastAsia="Calibri" w:hAnsi="Arial" w:cs="Arial"/>
                <w:b/>
                <w:sz w:val="20"/>
              </w:rPr>
              <w:t>imum</w:t>
            </w:r>
            <w:r w:rsidR="008A7494">
              <w:rPr>
                <w:rFonts w:ascii="Arial" w:eastAsia="Calibri" w:hAnsi="Arial" w:cs="Arial"/>
                <w:b/>
                <w:sz w:val="20"/>
              </w:rPr>
              <w:br/>
            </w:r>
            <w:r w:rsidRPr="00E77EF5">
              <w:rPr>
                <w:rFonts w:ascii="Arial" w:eastAsia="Calibri" w:hAnsi="Arial" w:cs="Arial"/>
                <w:b/>
                <w:sz w:val="20"/>
              </w:rPr>
              <w:t>Rate</w:t>
            </w:r>
          </w:p>
        </w:tc>
        <w:tc>
          <w:tcPr>
            <w:tcW w:w="1601" w:type="dxa"/>
            <w:tcBorders>
              <w:top w:val="single" w:sz="12" w:space="0" w:color="auto"/>
              <w:bottom w:val="single" w:sz="12" w:space="0" w:color="auto"/>
            </w:tcBorders>
            <w:shd w:val="clear" w:color="auto" w:fill="D9D9D9" w:themeFill="background1" w:themeFillShade="D9"/>
            <w:tcMar>
              <w:top w:w="0" w:type="dxa"/>
              <w:left w:w="108" w:type="dxa"/>
              <w:bottom w:w="0" w:type="dxa"/>
              <w:right w:w="108" w:type="dxa"/>
            </w:tcMar>
            <w:vAlign w:val="bottom"/>
            <w:hideMark/>
          </w:tcPr>
          <w:p w14:paraId="5DA8046A" w14:textId="02FC1CDF" w:rsidR="00BD16A2" w:rsidRPr="00E77EF5" w:rsidRDefault="00BD16A2" w:rsidP="002845D3">
            <w:pPr>
              <w:spacing w:before="40" w:after="40"/>
              <w:jc w:val="center"/>
              <w:rPr>
                <w:rFonts w:ascii="Arial" w:eastAsia="Calibri" w:hAnsi="Arial" w:cs="Arial"/>
                <w:b/>
                <w:sz w:val="20"/>
              </w:rPr>
            </w:pPr>
            <w:r w:rsidRPr="00E77EF5">
              <w:rPr>
                <w:rFonts w:ascii="Arial" w:eastAsia="Calibri" w:hAnsi="Arial" w:cs="Arial"/>
                <w:b/>
                <w:sz w:val="20"/>
              </w:rPr>
              <w:t>Max</w:t>
            </w:r>
            <w:r w:rsidR="008A7494">
              <w:rPr>
                <w:rFonts w:ascii="Arial" w:eastAsia="Calibri" w:hAnsi="Arial" w:cs="Arial"/>
                <w:b/>
                <w:sz w:val="20"/>
              </w:rPr>
              <w:t>imum</w:t>
            </w:r>
            <w:r w:rsidR="008A7494">
              <w:rPr>
                <w:rFonts w:ascii="Arial" w:eastAsia="Calibri" w:hAnsi="Arial" w:cs="Arial"/>
                <w:b/>
                <w:sz w:val="20"/>
              </w:rPr>
              <w:br/>
            </w:r>
            <w:r w:rsidRPr="00E77EF5">
              <w:rPr>
                <w:rFonts w:ascii="Arial" w:eastAsia="Calibri" w:hAnsi="Arial" w:cs="Arial"/>
                <w:b/>
                <w:sz w:val="20"/>
              </w:rPr>
              <w:t>Term</w:t>
            </w:r>
          </w:p>
        </w:tc>
        <w:tc>
          <w:tcPr>
            <w:tcW w:w="1496" w:type="dxa"/>
            <w:tcBorders>
              <w:top w:val="single" w:sz="12" w:space="0" w:color="auto"/>
              <w:bottom w:val="single" w:sz="12" w:space="0" w:color="auto"/>
            </w:tcBorders>
            <w:shd w:val="clear" w:color="auto" w:fill="D9D9D9" w:themeFill="background1" w:themeFillShade="D9"/>
            <w:tcMar>
              <w:top w:w="0" w:type="dxa"/>
              <w:left w:w="108" w:type="dxa"/>
              <w:bottom w:w="0" w:type="dxa"/>
              <w:right w:w="108" w:type="dxa"/>
            </w:tcMar>
            <w:vAlign w:val="bottom"/>
            <w:hideMark/>
          </w:tcPr>
          <w:p w14:paraId="11BE4375" w14:textId="3DE7CE8F" w:rsidR="00BD16A2" w:rsidRPr="00E77EF5" w:rsidRDefault="0077330C" w:rsidP="002845D3">
            <w:pPr>
              <w:spacing w:before="40" w:after="40"/>
              <w:jc w:val="center"/>
              <w:rPr>
                <w:rFonts w:ascii="Arial" w:eastAsia="Calibri" w:hAnsi="Arial" w:cs="Arial"/>
                <w:b/>
                <w:sz w:val="20"/>
              </w:rPr>
            </w:pPr>
            <w:r>
              <w:rPr>
                <w:rFonts w:ascii="Arial" w:eastAsia="Calibri" w:hAnsi="Arial" w:cs="Arial"/>
                <w:b/>
                <w:sz w:val="20"/>
              </w:rPr>
              <w:t xml:space="preserve">KCTD </w:t>
            </w:r>
            <w:r w:rsidR="00BD16A2" w:rsidRPr="00E77EF5">
              <w:rPr>
                <w:rFonts w:ascii="Arial" w:eastAsia="Calibri" w:hAnsi="Arial" w:cs="Arial"/>
                <w:b/>
                <w:sz w:val="20"/>
              </w:rPr>
              <w:t xml:space="preserve">Amount Raised </w:t>
            </w:r>
            <w:r w:rsidR="00BD16A2" w:rsidRPr="00E77EF5">
              <w:rPr>
                <w:rFonts w:ascii="Arial" w:eastAsia="Calibri" w:hAnsi="Arial" w:cs="Arial"/>
                <w:b/>
                <w:sz w:val="20"/>
              </w:rPr>
              <w:br/>
              <w:t>per Increment</w:t>
            </w:r>
          </w:p>
        </w:tc>
      </w:tr>
      <w:tr w:rsidR="00BD16A2" w:rsidRPr="00E77EF5" w14:paraId="69EC2AD7" w14:textId="77777777" w:rsidTr="001440CD">
        <w:tc>
          <w:tcPr>
            <w:tcW w:w="1572" w:type="dxa"/>
            <w:tcBorders>
              <w:top w:val="single" w:sz="12" w:space="0" w:color="auto"/>
              <w:bottom w:val="single" w:sz="2" w:space="0" w:color="auto"/>
            </w:tcBorders>
            <w:tcMar>
              <w:top w:w="0" w:type="dxa"/>
              <w:left w:w="108" w:type="dxa"/>
              <w:bottom w:w="0" w:type="dxa"/>
              <w:right w:w="108" w:type="dxa"/>
            </w:tcMar>
            <w:vAlign w:val="center"/>
            <w:hideMark/>
          </w:tcPr>
          <w:p w14:paraId="5564B1DF" w14:textId="0D371AA7" w:rsidR="00BD16A2" w:rsidRPr="00E77EF5" w:rsidRDefault="00697C5F" w:rsidP="002845D3">
            <w:pPr>
              <w:spacing w:before="40" w:after="40"/>
              <w:rPr>
                <w:rFonts w:ascii="Arial" w:eastAsia="Calibri" w:hAnsi="Arial" w:cs="Arial"/>
                <w:b/>
                <w:color w:val="000000"/>
                <w:sz w:val="20"/>
              </w:rPr>
            </w:pPr>
            <w:r>
              <w:rPr>
                <w:rFonts w:ascii="Arial" w:eastAsia="Calibri" w:hAnsi="Arial" w:cs="Arial"/>
                <w:b/>
                <w:color w:val="000000"/>
                <w:sz w:val="20"/>
              </w:rPr>
              <w:t>Councilmanic</w:t>
            </w:r>
            <w:r w:rsidR="00BD16A2" w:rsidRPr="00E77EF5">
              <w:rPr>
                <w:rFonts w:ascii="Arial" w:eastAsia="Calibri" w:hAnsi="Arial" w:cs="Arial"/>
                <w:b/>
                <w:color w:val="000000"/>
                <w:sz w:val="20"/>
              </w:rPr>
              <w:t xml:space="preserve"> Vehicle License Fee</w:t>
            </w:r>
          </w:p>
        </w:tc>
        <w:tc>
          <w:tcPr>
            <w:tcW w:w="1743" w:type="dxa"/>
            <w:tcBorders>
              <w:top w:val="single" w:sz="12" w:space="0" w:color="auto"/>
              <w:bottom w:val="single" w:sz="2" w:space="0" w:color="auto"/>
            </w:tcBorders>
            <w:tcMar>
              <w:top w:w="0" w:type="dxa"/>
              <w:left w:w="108" w:type="dxa"/>
              <w:bottom w:w="0" w:type="dxa"/>
              <w:right w:w="108" w:type="dxa"/>
            </w:tcMar>
            <w:vAlign w:val="center"/>
            <w:hideMark/>
          </w:tcPr>
          <w:p w14:paraId="1308990C" w14:textId="77777777" w:rsidR="00BD16A2" w:rsidRPr="00B52128" w:rsidRDefault="00BD16A2" w:rsidP="002845D3">
            <w:pPr>
              <w:spacing w:before="40" w:after="40"/>
              <w:jc w:val="center"/>
              <w:rPr>
                <w:rFonts w:ascii="Arial" w:eastAsia="Calibri" w:hAnsi="Arial" w:cs="Arial"/>
                <w:color w:val="000000"/>
                <w:sz w:val="18"/>
                <w:szCs w:val="18"/>
              </w:rPr>
            </w:pPr>
            <w:r w:rsidRPr="00B52128">
              <w:rPr>
                <w:rFonts w:ascii="Arial" w:eastAsia="Calibri" w:hAnsi="Arial" w:cs="Arial"/>
                <w:color w:val="000000"/>
                <w:sz w:val="18"/>
                <w:szCs w:val="18"/>
              </w:rPr>
              <w:t>RCW 82.80.140; 36.73.040(3)(b); 36.73.065</w:t>
            </w:r>
          </w:p>
        </w:tc>
        <w:tc>
          <w:tcPr>
            <w:tcW w:w="1445" w:type="dxa"/>
            <w:tcBorders>
              <w:top w:val="single" w:sz="12" w:space="0" w:color="auto"/>
              <w:bottom w:val="single" w:sz="2" w:space="0" w:color="auto"/>
            </w:tcBorders>
            <w:tcMar>
              <w:top w:w="0" w:type="dxa"/>
              <w:left w:w="108" w:type="dxa"/>
              <w:bottom w:w="0" w:type="dxa"/>
              <w:right w:w="108" w:type="dxa"/>
            </w:tcMar>
            <w:vAlign w:val="center"/>
            <w:hideMark/>
          </w:tcPr>
          <w:p w14:paraId="4BE41D74"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No</w:t>
            </w:r>
          </w:p>
        </w:tc>
        <w:tc>
          <w:tcPr>
            <w:tcW w:w="1483" w:type="dxa"/>
            <w:tcBorders>
              <w:top w:val="single" w:sz="12" w:space="0" w:color="auto"/>
              <w:bottom w:val="single" w:sz="2" w:space="0" w:color="auto"/>
            </w:tcBorders>
            <w:tcMar>
              <w:top w:w="0" w:type="dxa"/>
              <w:left w:w="108" w:type="dxa"/>
              <w:bottom w:w="0" w:type="dxa"/>
              <w:right w:w="108" w:type="dxa"/>
            </w:tcMar>
            <w:vAlign w:val="center"/>
            <w:hideMark/>
          </w:tcPr>
          <w:p w14:paraId="094AB88C" w14:textId="216DDBE9"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$50</w:t>
            </w:r>
            <w:r w:rsidR="00E97E57">
              <w:rPr>
                <w:rFonts w:ascii="Arial" w:eastAsia="Calibri" w:hAnsi="Arial" w:cs="Arial"/>
                <w:color w:val="000000"/>
                <w:sz w:val="20"/>
              </w:rPr>
              <w:t>*</w:t>
            </w:r>
            <w:r w:rsidRPr="00E77EF5">
              <w:rPr>
                <w:rFonts w:ascii="Arial" w:eastAsia="Calibri" w:hAnsi="Arial" w:cs="Arial"/>
                <w:color w:val="000000"/>
                <w:sz w:val="20"/>
              </w:rPr>
              <w:br/>
            </w:r>
            <w:r w:rsidRPr="004E0240">
              <w:rPr>
                <w:rFonts w:ascii="Arial" w:eastAsia="Calibri" w:hAnsi="Arial" w:cs="Arial"/>
                <w:i/>
                <w:color w:val="000000"/>
                <w:sz w:val="16"/>
                <w:szCs w:val="16"/>
              </w:rPr>
              <w:t>(over time, in increments of $20, $20, $10)</w:t>
            </w:r>
          </w:p>
        </w:tc>
        <w:tc>
          <w:tcPr>
            <w:tcW w:w="1601" w:type="dxa"/>
            <w:tcBorders>
              <w:top w:val="single" w:sz="12" w:space="0" w:color="auto"/>
              <w:bottom w:val="single" w:sz="2" w:space="0" w:color="auto"/>
            </w:tcBorders>
            <w:tcMar>
              <w:top w:w="0" w:type="dxa"/>
              <w:left w:w="108" w:type="dxa"/>
              <w:bottom w:w="0" w:type="dxa"/>
              <w:right w:w="108" w:type="dxa"/>
            </w:tcMar>
            <w:vAlign w:val="center"/>
            <w:hideMark/>
          </w:tcPr>
          <w:p w14:paraId="12967854"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No restriction</w:t>
            </w:r>
          </w:p>
        </w:tc>
        <w:tc>
          <w:tcPr>
            <w:tcW w:w="1496" w:type="dxa"/>
            <w:tcBorders>
              <w:top w:val="single" w:sz="12" w:space="0" w:color="auto"/>
              <w:bottom w:val="single" w:sz="2" w:space="0" w:color="auto"/>
            </w:tcBorders>
            <w:tcMar>
              <w:top w:w="0" w:type="dxa"/>
              <w:left w:w="108" w:type="dxa"/>
              <w:bottom w:w="0" w:type="dxa"/>
              <w:right w:w="108" w:type="dxa"/>
            </w:tcMar>
            <w:vAlign w:val="center"/>
            <w:hideMark/>
          </w:tcPr>
          <w:p w14:paraId="3192DB19" w14:textId="3D8EF6F1" w:rsidR="00BD16A2" w:rsidRPr="00315F87" w:rsidRDefault="00BD16A2" w:rsidP="002845D3">
            <w:pPr>
              <w:spacing w:before="40" w:after="40"/>
              <w:jc w:val="center"/>
              <w:rPr>
                <w:rFonts w:ascii="Arial" w:eastAsia="Calibri" w:hAnsi="Arial" w:cs="Arial"/>
                <w:color w:val="000000"/>
                <w:sz w:val="20"/>
              </w:rPr>
            </w:pPr>
            <w:r w:rsidRPr="00315F87">
              <w:rPr>
                <w:rFonts w:ascii="Arial" w:eastAsia="Calibri" w:hAnsi="Arial" w:cs="Arial"/>
                <w:color w:val="000000"/>
                <w:sz w:val="20"/>
              </w:rPr>
              <w:t>$15</w:t>
            </w:r>
            <w:r w:rsidR="00315F87" w:rsidRPr="00315F87">
              <w:rPr>
                <w:rFonts w:ascii="Arial" w:eastAsia="Calibri" w:hAnsi="Arial" w:cs="Arial"/>
                <w:color w:val="000000"/>
                <w:sz w:val="20"/>
              </w:rPr>
              <w:t>.5</w:t>
            </w:r>
            <w:r w:rsidRPr="00315F87">
              <w:rPr>
                <w:rFonts w:ascii="Arial" w:eastAsia="Calibri" w:hAnsi="Arial" w:cs="Arial"/>
                <w:color w:val="000000"/>
                <w:sz w:val="20"/>
              </w:rPr>
              <w:t>M/year</w:t>
            </w:r>
            <w:r w:rsidRPr="00315F87">
              <w:rPr>
                <w:rFonts w:ascii="Arial" w:eastAsia="Calibri" w:hAnsi="Arial" w:cs="Arial"/>
                <w:color w:val="000000"/>
                <w:sz w:val="20"/>
              </w:rPr>
              <w:br/>
              <w:t>per $10</w:t>
            </w:r>
            <w:r w:rsidRPr="00315F87">
              <w:rPr>
                <w:rFonts w:ascii="Arial" w:eastAsia="Calibri" w:hAnsi="Arial" w:cs="Arial"/>
                <w:color w:val="000000"/>
                <w:sz w:val="20"/>
                <w:vertAlign w:val="superscript"/>
              </w:rPr>
              <w:footnoteReference w:id="10"/>
            </w:r>
          </w:p>
        </w:tc>
      </w:tr>
      <w:tr w:rsidR="00BD16A2" w:rsidRPr="00E77EF5" w14:paraId="1C049FC5" w14:textId="77777777" w:rsidTr="001440CD">
        <w:tc>
          <w:tcPr>
            <w:tcW w:w="1572" w:type="dxa"/>
            <w:tcBorders>
              <w:top w:val="single" w:sz="2" w:space="0" w:color="auto"/>
              <w:bottom w:val="single" w:sz="2" w:space="0" w:color="auto"/>
            </w:tcBorders>
            <w:tcMar>
              <w:top w:w="0" w:type="dxa"/>
              <w:left w:w="108" w:type="dxa"/>
              <w:bottom w:w="0" w:type="dxa"/>
              <w:right w:w="108" w:type="dxa"/>
            </w:tcMar>
            <w:vAlign w:val="center"/>
            <w:hideMark/>
          </w:tcPr>
          <w:p w14:paraId="2434755D" w14:textId="77777777" w:rsidR="00BD16A2" w:rsidRPr="00E77EF5" w:rsidRDefault="00BD16A2" w:rsidP="002845D3">
            <w:pPr>
              <w:spacing w:before="40" w:after="40"/>
              <w:rPr>
                <w:rFonts w:ascii="Arial" w:eastAsia="Calibri" w:hAnsi="Arial" w:cs="Arial"/>
                <w:b/>
                <w:color w:val="000000"/>
                <w:sz w:val="20"/>
              </w:rPr>
            </w:pPr>
            <w:r w:rsidRPr="00E77EF5">
              <w:rPr>
                <w:rFonts w:ascii="Arial" w:eastAsia="Calibri" w:hAnsi="Arial" w:cs="Arial"/>
                <w:b/>
                <w:color w:val="000000"/>
                <w:sz w:val="20"/>
              </w:rPr>
              <w:t>Voted Vehicle License Fee</w:t>
            </w:r>
          </w:p>
        </w:tc>
        <w:tc>
          <w:tcPr>
            <w:tcW w:w="1743" w:type="dxa"/>
            <w:tcBorders>
              <w:top w:val="single" w:sz="2" w:space="0" w:color="auto"/>
              <w:bottom w:val="single" w:sz="2" w:space="0" w:color="auto"/>
            </w:tcBorders>
            <w:tcMar>
              <w:top w:w="0" w:type="dxa"/>
              <w:left w:w="108" w:type="dxa"/>
              <w:bottom w:w="0" w:type="dxa"/>
              <w:right w:w="108" w:type="dxa"/>
            </w:tcMar>
            <w:vAlign w:val="center"/>
            <w:hideMark/>
          </w:tcPr>
          <w:p w14:paraId="0B8742E9" w14:textId="77777777" w:rsidR="00BD16A2" w:rsidRPr="00B52128" w:rsidRDefault="00BD16A2" w:rsidP="002845D3">
            <w:pPr>
              <w:spacing w:before="40" w:after="40"/>
              <w:jc w:val="center"/>
              <w:rPr>
                <w:rFonts w:ascii="Arial" w:eastAsia="Calibri" w:hAnsi="Arial" w:cs="Arial"/>
                <w:color w:val="000000"/>
                <w:sz w:val="18"/>
                <w:szCs w:val="18"/>
              </w:rPr>
            </w:pPr>
            <w:r w:rsidRPr="00B52128">
              <w:rPr>
                <w:rFonts w:ascii="Arial" w:eastAsia="Calibri" w:hAnsi="Arial" w:cs="Arial"/>
                <w:color w:val="000000"/>
                <w:sz w:val="18"/>
                <w:szCs w:val="18"/>
              </w:rPr>
              <w:t>RCW 82.80.140;</w:t>
            </w:r>
            <w:r w:rsidRPr="00B52128">
              <w:rPr>
                <w:rFonts w:ascii="Arial" w:eastAsia="Calibri" w:hAnsi="Arial" w:cs="Arial"/>
                <w:color w:val="000000"/>
                <w:sz w:val="18"/>
                <w:szCs w:val="18"/>
              </w:rPr>
              <w:br/>
              <w:t>36.73.040(3)(b); 36.73.065</w:t>
            </w:r>
          </w:p>
        </w:tc>
        <w:tc>
          <w:tcPr>
            <w:tcW w:w="1445" w:type="dxa"/>
            <w:tcBorders>
              <w:top w:val="single" w:sz="2" w:space="0" w:color="auto"/>
              <w:bottom w:val="single" w:sz="2" w:space="0" w:color="auto"/>
            </w:tcBorders>
            <w:tcMar>
              <w:top w:w="0" w:type="dxa"/>
              <w:left w:w="108" w:type="dxa"/>
              <w:bottom w:w="0" w:type="dxa"/>
              <w:right w:w="108" w:type="dxa"/>
            </w:tcMar>
            <w:vAlign w:val="center"/>
            <w:hideMark/>
          </w:tcPr>
          <w:p w14:paraId="5F1E9B1E"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Yes</w:t>
            </w:r>
          </w:p>
        </w:tc>
        <w:tc>
          <w:tcPr>
            <w:tcW w:w="1483" w:type="dxa"/>
            <w:tcBorders>
              <w:top w:val="single" w:sz="2" w:space="0" w:color="auto"/>
              <w:bottom w:val="single" w:sz="2" w:space="0" w:color="auto"/>
            </w:tcBorders>
            <w:tcMar>
              <w:top w:w="0" w:type="dxa"/>
              <w:left w:w="108" w:type="dxa"/>
              <w:bottom w:w="0" w:type="dxa"/>
              <w:right w:w="108" w:type="dxa"/>
            </w:tcMar>
            <w:vAlign w:val="center"/>
            <w:hideMark/>
          </w:tcPr>
          <w:p w14:paraId="3431A9C3"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$100</w:t>
            </w:r>
          </w:p>
        </w:tc>
        <w:tc>
          <w:tcPr>
            <w:tcW w:w="1601" w:type="dxa"/>
            <w:tcBorders>
              <w:top w:val="single" w:sz="2" w:space="0" w:color="auto"/>
              <w:bottom w:val="single" w:sz="2" w:space="0" w:color="auto"/>
            </w:tcBorders>
            <w:tcMar>
              <w:top w:w="0" w:type="dxa"/>
              <w:left w:w="108" w:type="dxa"/>
              <w:bottom w:w="0" w:type="dxa"/>
              <w:right w:w="108" w:type="dxa"/>
            </w:tcMar>
            <w:vAlign w:val="center"/>
            <w:hideMark/>
          </w:tcPr>
          <w:p w14:paraId="704A6BD6"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No restriction</w:t>
            </w:r>
          </w:p>
        </w:tc>
        <w:tc>
          <w:tcPr>
            <w:tcW w:w="1496" w:type="dxa"/>
            <w:tcBorders>
              <w:top w:val="single" w:sz="2" w:space="0" w:color="auto"/>
              <w:bottom w:val="single" w:sz="2" w:space="0" w:color="auto"/>
            </w:tcBorders>
            <w:tcMar>
              <w:top w:w="0" w:type="dxa"/>
              <w:left w:w="108" w:type="dxa"/>
              <w:bottom w:w="0" w:type="dxa"/>
              <w:right w:w="108" w:type="dxa"/>
            </w:tcMar>
            <w:vAlign w:val="center"/>
            <w:hideMark/>
          </w:tcPr>
          <w:p w14:paraId="7217F450" w14:textId="285BF24F" w:rsidR="00BD16A2" w:rsidRPr="00315F87" w:rsidRDefault="00BD16A2" w:rsidP="002845D3">
            <w:pPr>
              <w:spacing w:before="40" w:after="40"/>
              <w:jc w:val="center"/>
              <w:rPr>
                <w:rFonts w:ascii="Arial" w:eastAsia="Calibri" w:hAnsi="Arial" w:cs="Arial"/>
                <w:color w:val="000000"/>
                <w:sz w:val="20"/>
              </w:rPr>
            </w:pPr>
            <w:r w:rsidRPr="00315F87">
              <w:rPr>
                <w:rFonts w:ascii="Arial" w:eastAsia="Calibri" w:hAnsi="Arial" w:cs="Arial"/>
                <w:color w:val="000000"/>
                <w:sz w:val="20"/>
              </w:rPr>
              <w:t>$15</w:t>
            </w:r>
            <w:r w:rsidR="00315F87" w:rsidRPr="00315F87">
              <w:rPr>
                <w:rFonts w:ascii="Arial" w:eastAsia="Calibri" w:hAnsi="Arial" w:cs="Arial"/>
                <w:color w:val="000000"/>
                <w:sz w:val="20"/>
              </w:rPr>
              <w:t>.5</w:t>
            </w:r>
            <w:r w:rsidRPr="00315F87">
              <w:rPr>
                <w:rFonts w:ascii="Arial" w:eastAsia="Calibri" w:hAnsi="Arial" w:cs="Arial"/>
                <w:color w:val="000000"/>
                <w:sz w:val="20"/>
              </w:rPr>
              <w:t>M/year</w:t>
            </w:r>
            <w:r w:rsidRPr="00315F87">
              <w:rPr>
                <w:rFonts w:ascii="Arial" w:eastAsia="Calibri" w:hAnsi="Arial" w:cs="Arial"/>
                <w:color w:val="000000"/>
                <w:sz w:val="20"/>
              </w:rPr>
              <w:br/>
              <w:t>per $10</w:t>
            </w:r>
          </w:p>
        </w:tc>
      </w:tr>
      <w:tr w:rsidR="00BD16A2" w:rsidRPr="00E77EF5" w14:paraId="4532506A" w14:textId="77777777" w:rsidTr="001440CD">
        <w:tc>
          <w:tcPr>
            <w:tcW w:w="1572" w:type="dxa"/>
            <w:tcBorders>
              <w:top w:val="single" w:sz="2" w:space="0" w:color="auto"/>
              <w:bottom w:val="single" w:sz="2" w:space="0" w:color="auto"/>
            </w:tcBorders>
            <w:tcMar>
              <w:top w:w="0" w:type="dxa"/>
              <w:left w:w="108" w:type="dxa"/>
              <w:bottom w:w="0" w:type="dxa"/>
              <w:right w:w="108" w:type="dxa"/>
            </w:tcMar>
            <w:vAlign w:val="center"/>
          </w:tcPr>
          <w:p w14:paraId="78720209" w14:textId="06190203" w:rsidR="00BD16A2" w:rsidRPr="00E77EF5" w:rsidRDefault="00697C5F" w:rsidP="002845D3">
            <w:pPr>
              <w:spacing w:before="40" w:after="40"/>
              <w:rPr>
                <w:rFonts w:ascii="Arial" w:eastAsia="Calibri" w:hAnsi="Arial" w:cs="Arial"/>
                <w:b/>
                <w:color w:val="000000"/>
                <w:sz w:val="20"/>
              </w:rPr>
            </w:pPr>
            <w:r>
              <w:rPr>
                <w:rFonts w:ascii="Arial" w:eastAsia="Calibri" w:hAnsi="Arial" w:cs="Arial"/>
                <w:b/>
                <w:color w:val="000000"/>
                <w:sz w:val="20"/>
              </w:rPr>
              <w:t>Councilmanic</w:t>
            </w:r>
            <w:r w:rsidR="00BD16A2">
              <w:rPr>
                <w:rFonts w:ascii="Arial" w:eastAsia="Calibri" w:hAnsi="Arial" w:cs="Arial"/>
                <w:b/>
                <w:color w:val="000000"/>
                <w:sz w:val="20"/>
              </w:rPr>
              <w:t xml:space="preserve"> Sales Tax</w:t>
            </w:r>
          </w:p>
        </w:tc>
        <w:tc>
          <w:tcPr>
            <w:tcW w:w="1743" w:type="dxa"/>
            <w:tcBorders>
              <w:top w:val="single" w:sz="2" w:space="0" w:color="auto"/>
              <w:bottom w:val="single" w:sz="2" w:space="0" w:color="auto"/>
            </w:tcBorders>
            <w:tcMar>
              <w:top w:w="0" w:type="dxa"/>
              <w:left w:w="108" w:type="dxa"/>
              <w:bottom w:w="0" w:type="dxa"/>
              <w:right w:w="108" w:type="dxa"/>
            </w:tcMar>
            <w:vAlign w:val="center"/>
          </w:tcPr>
          <w:p w14:paraId="48C4F952" w14:textId="77777777" w:rsidR="00BD16A2" w:rsidRPr="00B52128" w:rsidRDefault="00BD16A2" w:rsidP="002845D3">
            <w:pPr>
              <w:spacing w:before="40" w:after="40"/>
              <w:jc w:val="center"/>
              <w:rPr>
                <w:rFonts w:ascii="Arial" w:eastAsia="Calibri" w:hAnsi="Arial" w:cs="Arial"/>
                <w:color w:val="000000"/>
                <w:sz w:val="18"/>
                <w:szCs w:val="18"/>
              </w:rPr>
            </w:pPr>
            <w:r w:rsidRPr="00B52128">
              <w:rPr>
                <w:rFonts w:ascii="Arial" w:eastAsia="Calibri" w:hAnsi="Arial" w:cs="Arial"/>
                <w:color w:val="000000"/>
                <w:sz w:val="18"/>
                <w:szCs w:val="18"/>
              </w:rPr>
              <w:t>RCW 82.14.0455; 36.73.040(3)(a)</w:t>
            </w:r>
          </w:p>
        </w:tc>
        <w:tc>
          <w:tcPr>
            <w:tcW w:w="1445" w:type="dxa"/>
            <w:tcBorders>
              <w:top w:val="single" w:sz="2" w:space="0" w:color="auto"/>
              <w:bottom w:val="single" w:sz="2" w:space="0" w:color="auto"/>
            </w:tcBorders>
            <w:tcMar>
              <w:top w:w="0" w:type="dxa"/>
              <w:left w:w="108" w:type="dxa"/>
              <w:bottom w:w="0" w:type="dxa"/>
              <w:right w:w="108" w:type="dxa"/>
            </w:tcMar>
            <w:vAlign w:val="center"/>
          </w:tcPr>
          <w:p w14:paraId="479DA7EA" w14:textId="77777777" w:rsidR="00BD16A2" w:rsidRPr="00E77EF5" w:rsidRDefault="00BD16A2" w:rsidP="002845D3">
            <w:pPr>
              <w:spacing w:before="40" w:after="40"/>
              <w:jc w:val="center"/>
              <w:rPr>
                <w:rFonts w:ascii="Arial" w:eastAsia="Calibri" w:hAnsi="Arial" w:cs="Arial"/>
                <w:color w:val="000000"/>
                <w:sz w:val="20"/>
              </w:rPr>
            </w:pPr>
            <w:r>
              <w:rPr>
                <w:rFonts w:ascii="Arial" w:eastAsia="Calibri" w:hAnsi="Arial" w:cs="Arial"/>
                <w:color w:val="000000"/>
                <w:sz w:val="20"/>
              </w:rPr>
              <w:t>No</w:t>
            </w:r>
          </w:p>
        </w:tc>
        <w:tc>
          <w:tcPr>
            <w:tcW w:w="1483" w:type="dxa"/>
            <w:tcBorders>
              <w:top w:val="single" w:sz="2" w:space="0" w:color="auto"/>
              <w:bottom w:val="single" w:sz="2" w:space="0" w:color="auto"/>
            </w:tcBorders>
            <w:tcMar>
              <w:top w:w="0" w:type="dxa"/>
              <w:left w:w="108" w:type="dxa"/>
              <w:bottom w:w="0" w:type="dxa"/>
              <w:right w:w="108" w:type="dxa"/>
            </w:tcMar>
            <w:vAlign w:val="center"/>
          </w:tcPr>
          <w:p w14:paraId="063F8FC8"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0.</w:t>
            </w:r>
            <w:r>
              <w:rPr>
                <w:rFonts w:ascii="Arial" w:eastAsia="Calibri" w:hAnsi="Arial" w:cs="Arial"/>
                <w:color w:val="000000"/>
                <w:sz w:val="20"/>
              </w:rPr>
              <w:t>1</w:t>
            </w:r>
            <w:r w:rsidRPr="00E77EF5">
              <w:rPr>
                <w:rFonts w:ascii="Arial" w:eastAsia="Calibri" w:hAnsi="Arial" w:cs="Arial"/>
                <w:color w:val="000000"/>
                <w:sz w:val="20"/>
              </w:rPr>
              <w:t>%</w:t>
            </w:r>
          </w:p>
        </w:tc>
        <w:tc>
          <w:tcPr>
            <w:tcW w:w="1601" w:type="dxa"/>
            <w:tcBorders>
              <w:top w:val="single" w:sz="2" w:space="0" w:color="auto"/>
              <w:bottom w:val="single" w:sz="2" w:space="0" w:color="auto"/>
            </w:tcBorders>
            <w:tcMar>
              <w:top w:w="0" w:type="dxa"/>
              <w:left w:w="108" w:type="dxa"/>
              <w:bottom w:w="0" w:type="dxa"/>
              <w:right w:w="108" w:type="dxa"/>
            </w:tcMar>
            <w:vAlign w:val="center"/>
          </w:tcPr>
          <w:p w14:paraId="4F7BA1FB" w14:textId="796DE82F"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 xml:space="preserve">10 years </w:t>
            </w:r>
            <w:r w:rsidRPr="00E77EF5">
              <w:rPr>
                <w:rFonts w:ascii="Arial" w:eastAsia="Calibri" w:hAnsi="Arial" w:cs="Arial"/>
                <w:color w:val="000000"/>
                <w:sz w:val="20"/>
              </w:rPr>
              <w:br/>
            </w:r>
            <w:r w:rsidRPr="00954E9B">
              <w:rPr>
                <w:rFonts w:ascii="Arial" w:eastAsia="Calibri" w:hAnsi="Arial" w:cs="Arial"/>
                <w:i/>
                <w:color w:val="000000"/>
                <w:sz w:val="16"/>
                <w:szCs w:val="16"/>
              </w:rPr>
              <w:t>(can be bonded</w:t>
            </w:r>
            <w:r>
              <w:rPr>
                <w:rFonts w:ascii="Arial" w:eastAsia="Calibri" w:hAnsi="Arial" w:cs="Arial"/>
                <w:i/>
                <w:color w:val="000000"/>
                <w:sz w:val="16"/>
                <w:szCs w:val="16"/>
              </w:rPr>
              <w:t xml:space="preserve">, but </w:t>
            </w:r>
            <w:r w:rsidR="00656AF5">
              <w:rPr>
                <w:rFonts w:ascii="Arial" w:eastAsia="Calibri" w:hAnsi="Arial" w:cs="Arial"/>
                <w:i/>
                <w:color w:val="000000"/>
                <w:sz w:val="16"/>
                <w:szCs w:val="16"/>
              </w:rPr>
              <w:t>TBD</w:t>
            </w:r>
            <w:r>
              <w:rPr>
                <w:rFonts w:ascii="Arial" w:eastAsia="Calibri" w:hAnsi="Arial" w:cs="Arial"/>
                <w:i/>
                <w:color w:val="000000"/>
                <w:sz w:val="16"/>
                <w:szCs w:val="16"/>
              </w:rPr>
              <w:t xml:space="preserve"> must vote to renew every </w:t>
            </w:r>
            <w:r w:rsidR="004A1280">
              <w:rPr>
                <w:rFonts w:ascii="Arial" w:eastAsia="Calibri" w:hAnsi="Arial" w:cs="Arial"/>
                <w:i/>
                <w:color w:val="000000"/>
                <w:sz w:val="16"/>
                <w:szCs w:val="16"/>
              </w:rPr>
              <w:br/>
            </w:r>
            <w:r>
              <w:rPr>
                <w:rFonts w:ascii="Arial" w:eastAsia="Calibri" w:hAnsi="Arial" w:cs="Arial"/>
                <w:i/>
                <w:color w:val="000000"/>
                <w:sz w:val="16"/>
                <w:szCs w:val="16"/>
              </w:rPr>
              <w:t>10 years</w:t>
            </w:r>
            <w:r w:rsidRPr="00954E9B">
              <w:rPr>
                <w:rFonts w:ascii="Arial" w:eastAsia="Calibri" w:hAnsi="Arial" w:cs="Arial"/>
                <w:i/>
                <w:color w:val="000000"/>
                <w:sz w:val="16"/>
                <w:szCs w:val="16"/>
              </w:rPr>
              <w:t>)</w:t>
            </w:r>
          </w:p>
        </w:tc>
        <w:tc>
          <w:tcPr>
            <w:tcW w:w="1496" w:type="dxa"/>
            <w:tcBorders>
              <w:top w:val="single" w:sz="2" w:space="0" w:color="auto"/>
              <w:bottom w:val="single" w:sz="2" w:space="0" w:color="auto"/>
            </w:tcBorders>
            <w:tcMar>
              <w:top w:w="0" w:type="dxa"/>
              <w:left w:w="108" w:type="dxa"/>
              <w:bottom w:w="0" w:type="dxa"/>
              <w:right w:w="108" w:type="dxa"/>
            </w:tcMar>
            <w:vAlign w:val="center"/>
          </w:tcPr>
          <w:p w14:paraId="5501E81C" w14:textId="148AD4DE" w:rsidR="00BD16A2" w:rsidRPr="00B73818" w:rsidRDefault="00BD16A2" w:rsidP="002845D3">
            <w:pPr>
              <w:spacing w:before="40" w:after="40"/>
              <w:jc w:val="center"/>
              <w:rPr>
                <w:rFonts w:ascii="Arial" w:eastAsia="Calibri" w:hAnsi="Arial" w:cs="Arial"/>
                <w:color w:val="000000"/>
                <w:sz w:val="20"/>
              </w:rPr>
            </w:pPr>
            <w:r w:rsidRPr="00B73818">
              <w:rPr>
                <w:rFonts w:ascii="Arial" w:eastAsia="Calibri" w:hAnsi="Arial" w:cs="Arial"/>
                <w:color w:val="000000"/>
                <w:sz w:val="20"/>
              </w:rPr>
              <w:t>$</w:t>
            </w:r>
            <w:r w:rsidR="00620211" w:rsidRPr="00B73818">
              <w:rPr>
                <w:rFonts w:ascii="Arial" w:eastAsia="Calibri" w:hAnsi="Arial" w:cs="Arial"/>
                <w:color w:val="000000"/>
                <w:sz w:val="20"/>
              </w:rPr>
              <w:t>101.4</w:t>
            </w:r>
            <w:r w:rsidR="00B73818" w:rsidRPr="00B73818">
              <w:rPr>
                <w:rFonts w:ascii="Arial" w:eastAsia="Calibri" w:hAnsi="Arial" w:cs="Arial"/>
                <w:color w:val="000000"/>
                <w:sz w:val="20"/>
              </w:rPr>
              <w:t>M</w:t>
            </w:r>
            <w:r w:rsidRPr="00B73818">
              <w:rPr>
                <w:rFonts w:ascii="Arial" w:eastAsia="Calibri" w:hAnsi="Arial" w:cs="Arial"/>
                <w:color w:val="000000"/>
                <w:sz w:val="20"/>
              </w:rPr>
              <w:t>/year</w:t>
            </w:r>
            <w:r w:rsidRPr="00B73818">
              <w:rPr>
                <w:rFonts w:ascii="Arial" w:eastAsia="Calibri" w:hAnsi="Arial" w:cs="Arial"/>
                <w:color w:val="000000"/>
                <w:sz w:val="20"/>
              </w:rPr>
              <w:br/>
              <w:t>per 0.1%</w:t>
            </w:r>
            <w:r w:rsidRPr="00B73818">
              <w:rPr>
                <w:rStyle w:val="FootnoteReference"/>
                <w:rFonts w:ascii="Arial" w:eastAsia="Calibri" w:hAnsi="Arial" w:cs="Arial"/>
                <w:color w:val="000000"/>
                <w:sz w:val="20"/>
              </w:rPr>
              <w:footnoteReference w:id="11"/>
            </w:r>
          </w:p>
        </w:tc>
      </w:tr>
      <w:tr w:rsidR="00BD16A2" w:rsidRPr="00E77EF5" w14:paraId="788D9257" w14:textId="77777777" w:rsidTr="001440CD">
        <w:tc>
          <w:tcPr>
            <w:tcW w:w="1572" w:type="dxa"/>
            <w:tcBorders>
              <w:top w:val="single" w:sz="2" w:space="0" w:color="auto"/>
              <w:bottom w:val="single" w:sz="2" w:space="0" w:color="auto"/>
            </w:tcBorders>
            <w:tcMar>
              <w:top w:w="0" w:type="dxa"/>
              <w:left w:w="108" w:type="dxa"/>
              <w:bottom w:w="0" w:type="dxa"/>
              <w:right w:w="108" w:type="dxa"/>
            </w:tcMar>
            <w:vAlign w:val="center"/>
            <w:hideMark/>
          </w:tcPr>
          <w:p w14:paraId="3643CEF8" w14:textId="77777777" w:rsidR="00BD16A2" w:rsidRPr="00E77EF5" w:rsidRDefault="00BD16A2" w:rsidP="002845D3">
            <w:pPr>
              <w:spacing w:before="40" w:after="40"/>
              <w:rPr>
                <w:rFonts w:ascii="Arial" w:eastAsia="Calibri" w:hAnsi="Arial" w:cs="Arial"/>
                <w:b/>
                <w:color w:val="000000"/>
                <w:sz w:val="20"/>
              </w:rPr>
            </w:pPr>
            <w:r>
              <w:rPr>
                <w:rFonts w:ascii="Arial" w:eastAsia="Calibri" w:hAnsi="Arial" w:cs="Arial"/>
                <w:b/>
                <w:color w:val="000000"/>
                <w:sz w:val="20"/>
              </w:rPr>
              <w:t xml:space="preserve">Voted </w:t>
            </w:r>
            <w:r>
              <w:rPr>
                <w:rFonts w:ascii="Arial" w:eastAsia="Calibri" w:hAnsi="Arial" w:cs="Arial"/>
                <w:b/>
                <w:color w:val="000000"/>
                <w:sz w:val="20"/>
              </w:rPr>
              <w:br/>
            </w:r>
            <w:r w:rsidRPr="00E77EF5">
              <w:rPr>
                <w:rFonts w:ascii="Arial" w:eastAsia="Calibri" w:hAnsi="Arial" w:cs="Arial"/>
                <w:b/>
                <w:color w:val="000000"/>
                <w:sz w:val="20"/>
              </w:rPr>
              <w:t>Sales Tax</w:t>
            </w:r>
          </w:p>
        </w:tc>
        <w:tc>
          <w:tcPr>
            <w:tcW w:w="1743" w:type="dxa"/>
            <w:tcBorders>
              <w:top w:val="single" w:sz="2" w:space="0" w:color="auto"/>
              <w:bottom w:val="single" w:sz="2" w:space="0" w:color="auto"/>
            </w:tcBorders>
            <w:tcMar>
              <w:top w:w="0" w:type="dxa"/>
              <w:left w:w="108" w:type="dxa"/>
              <w:bottom w:w="0" w:type="dxa"/>
              <w:right w:w="108" w:type="dxa"/>
            </w:tcMar>
            <w:vAlign w:val="center"/>
            <w:hideMark/>
          </w:tcPr>
          <w:p w14:paraId="6267DF7A" w14:textId="77777777" w:rsidR="00BD16A2" w:rsidRPr="00B52128" w:rsidRDefault="00BD16A2" w:rsidP="002845D3">
            <w:pPr>
              <w:spacing w:before="40" w:after="40"/>
              <w:jc w:val="center"/>
              <w:rPr>
                <w:rFonts w:ascii="Arial" w:eastAsia="Calibri" w:hAnsi="Arial" w:cs="Arial"/>
                <w:color w:val="000000"/>
                <w:sz w:val="18"/>
                <w:szCs w:val="18"/>
              </w:rPr>
            </w:pPr>
            <w:r w:rsidRPr="00B52128">
              <w:rPr>
                <w:rFonts w:ascii="Arial" w:eastAsia="Calibri" w:hAnsi="Arial" w:cs="Arial"/>
                <w:color w:val="000000"/>
                <w:sz w:val="18"/>
                <w:szCs w:val="18"/>
              </w:rPr>
              <w:t>RCW 82.14.0455; 36.73.040(3)(a)</w:t>
            </w:r>
          </w:p>
        </w:tc>
        <w:tc>
          <w:tcPr>
            <w:tcW w:w="1445" w:type="dxa"/>
            <w:tcBorders>
              <w:top w:val="single" w:sz="2" w:space="0" w:color="auto"/>
              <w:bottom w:val="single" w:sz="2" w:space="0" w:color="auto"/>
            </w:tcBorders>
            <w:tcMar>
              <w:top w:w="0" w:type="dxa"/>
              <w:left w:w="108" w:type="dxa"/>
              <w:bottom w:w="0" w:type="dxa"/>
              <w:right w:w="108" w:type="dxa"/>
            </w:tcMar>
            <w:vAlign w:val="center"/>
            <w:hideMark/>
          </w:tcPr>
          <w:p w14:paraId="45F52DED"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Yes</w:t>
            </w:r>
          </w:p>
        </w:tc>
        <w:tc>
          <w:tcPr>
            <w:tcW w:w="1483" w:type="dxa"/>
            <w:tcBorders>
              <w:top w:val="single" w:sz="2" w:space="0" w:color="auto"/>
              <w:bottom w:val="single" w:sz="2" w:space="0" w:color="auto"/>
            </w:tcBorders>
            <w:tcMar>
              <w:top w:w="0" w:type="dxa"/>
              <w:left w:w="108" w:type="dxa"/>
              <w:bottom w:w="0" w:type="dxa"/>
              <w:right w:w="108" w:type="dxa"/>
            </w:tcMar>
            <w:vAlign w:val="center"/>
            <w:hideMark/>
          </w:tcPr>
          <w:p w14:paraId="69EFB86F"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0.</w:t>
            </w:r>
            <w:r>
              <w:rPr>
                <w:rFonts w:ascii="Arial" w:eastAsia="Calibri" w:hAnsi="Arial" w:cs="Arial"/>
                <w:color w:val="000000"/>
                <w:sz w:val="20"/>
              </w:rPr>
              <w:t>2</w:t>
            </w:r>
            <w:r w:rsidRPr="00E77EF5">
              <w:rPr>
                <w:rFonts w:ascii="Arial" w:eastAsia="Calibri" w:hAnsi="Arial" w:cs="Arial"/>
                <w:color w:val="000000"/>
                <w:sz w:val="20"/>
              </w:rPr>
              <w:t>%</w:t>
            </w:r>
          </w:p>
        </w:tc>
        <w:tc>
          <w:tcPr>
            <w:tcW w:w="1601" w:type="dxa"/>
            <w:tcBorders>
              <w:top w:val="single" w:sz="2" w:space="0" w:color="auto"/>
              <w:bottom w:val="single" w:sz="2" w:space="0" w:color="auto"/>
            </w:tcBorders>
            <w:tcMar>
              <w:top w:w="0" w:type="dxa"/>
              <w:left w:w="108" w:type="dxa"/>
              <w:bottom w:w="0" w:type="dxa"/>
              <w:right w:w="108" w:type="dxa"/>
            </w:tcMar>
            <w:vAlign w:val="center"/>
            <w:hideMark/>
          </w:tcPr>
          <w:p w14:paraId="2C836446"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 xml:space="preserve">10 years </w:t>
            </w:r>
            <w:r w:rsidRPr="00E77EF5">
              <w:rPr>
                <w:rFonts w:ascii="Arial" w:eastAsia="Calibri" w:hAnsi="Arial" w:cs="Arial"/>
                <w:color w:val="000000"/>
                <w:sz w:val="20"/>
              </w:rPr>
              <w:br/>
            </w:r>
            <w:r w:rsidRPr="00954E9B">
              <w:rPr>
                <w:rFonts w:ascii="Arial" w:eastAsia="Calibri" w:hAnsi="Arial" w:cs="Arial"/>
                <w:i/>
                <w:color w:val="000000"/>
                <w:sz w:val="16"/>
                <w:szCs w:val="16"/>
              </w:rPr>
              <w:t>(plus 2nd 10 years with vote, can be longer if bonded)</w:t>
            </w:r>
          </w:p>
        </w:tc>
        <w:tc>
          <w:tcPr>
            <w:tcW w:w="1496" w:type="dxa"/>
            <w:tcBorders>
              <w:top w:val="single" w:sz="2" w:space="0" w:color="auto"/>
              <w:bottom w:val="single" w:sz="2" w:space="0" w:color="auto"/>
            </w:tcBorders>
            <w:tcMar>
              <w:top w:w="0" w:type="dxa"/>
              <w:left w:w="108" w:type="dxa"/>
              <w:bottom w:w="0" w:type="dxa"/>
              <w:right w:w="108" w:type="dxa"/>
            </w:tcMar>
            <w:vAlign w:val="center"/>
            <w:hideMark/>
          </w:tcPr>
          <w:p w14:paraId="47AAA520" w14:textId="71ACFDA0" w:rsidR="00BD16A2" w:rsidRPr="00B73818" w:rsidRDefault="00BD16A2" w:rsidP="002845D3">
            <w:pPr>
              <w:spacing w:before="40" w:after="40"/>
              <w:jc w:val="center"/>
              <w:rPr>
                <w:rFonts w:ascii="Arial" w:eastAsia="Calibri" w:hAnsi="Arial" w:cs="Arial"/>
                <w:color w:val="000000"/>
                <w:sz w:val="20"/>
              </w:rPr>
            </w:pPr>
            <w:r w:rsidRPr="00B73818">
              <w:rPr>
                <w:rFonts w:ascii="Arial" w:eastAsia="Calibri" w:hAnsi="Arial" w:cs="Arial"/>
                <w:color w:val="000000"/>
                <w:sz w:val="20"/>
              </w:rPr>
              <w:t>$</w:t>
            </w:r>
            <w:r w:rsidR="006A4CE6" w:rsidRPr="00B73818">
              <w:rPr>
                <w:rFonts w:ascii="Arial" w:eastAsia="Calibri" w:hAnsi="Arial" w:cs="Arial"/>
                <w:color w:val="000000"/>
                <w:sz w:val="20"/>
              </w:rPr>
              <w:t>101.4</w:t>
            </w:r>
            <w:r w:rsidR="00B73818" w:rsidRPr="00B73818">
              <w:rPr>
                <w:rFonts w:ascii="Arial" w:eastAsia="Calibri" w:hAnsi="Arial" w:cs="Arial"/>
                <w:color w:val="000000"/>
                <w:sz w:val="20"/>
              </w:rPr>
              <w:t>M</w:t>
            </w:r>
            <w:r w:rsidRPr="00B73818">
              <w:rPr>
                <w:rFonts w:ascii="Arial" w:eastAsia="Calibri" w:hAnsi="Arial" w:cs="Arial"/>
                <w:color w:val="000000"/>
                <w:sz w:val="20"/>
              </w:rPr>
              <w:t>/year</w:t>
            </w:r>
            <w:r w:rsidRPr="00B73818">
              <w:rPr>
                <w:rFonts w:ascii="Arial" w:eastAsia="Calibri" w:hAnsi="Arial" w:cs="Arial"/>
                <w:color w:val="000000"/>
                <w:sz w:val="20"/>
              </w:rPr>
              <w:br/>
              <w:t>per 0.1%</w:t>
            </w:r>
          </w:p>
        </w:tc>
      </w:tr>
      <w:tr w:rsidR="00BD16A2" w:rsidRPr="00E77EF5" w14:paraId="61845A4D" w14:textId="77777777" w:rsidTr="001440CD">
        <w:tc>
          <w:tcPr>
            <w:tcW w:w="1572" w:type="dxa"/>
            <w:tcBorders>
              <w:top w:val="single" w:sz="2" w:space="0" w:color="auto"/>
              <w:bottom w:val="single" w:sz="2" w:space="0" w:color="auto"/>
            </w:tcBorders>
            <w:tcMar>
              <w:top w:w="0" w:type="dxa"/>
              <w:left w:w="108" w:type="dxa"/>
              <w:bottom w:w="0" w:type="dxa"/>
              <w:right w:w="108" w:type="dxa"/>
            </w:tcMar>
            <w:vAlign w:val="center"/>
            <w:hideMark/>
          </w:tcPr>
          <w:p w14:paraId="6A340C03" w14:textId="77777777" w:rsidR="00BD16A2" w:rsidRPr="00E77EF5" w:rsidRDefault="00BD16A2" w:rsidP="002845D3">
            <w:pPr>
              <w:spacing w:before="40" w:after="40"/>
              <w:rPr>
                <w:rFonts w:ascii="Arial" w:eastAsia="Calibri" w:hAnsi="Arial" w:cs="Arial"/>
                <w:b/>
                <w:color w:val="000000"/>
                <w:sz w:val="20"/>
              </w:rPr>
            </w:pPr>
            <w:r w:rsidRPr="00E77EF5">
              <w:rPr>
                <w:rFonts w:ascii="Arial" w:eastAsia="Calibri" w:hAnsi="Arial" w:cs="Arial"/>
                <w:b/>
                <w:color w:val="000000"/>
                <w:sz w:val="20"/>
              </w:rPr>
              <w:t>Development Impact Fee</w:t>
            </w:r>
          </w:p>
        </w:tc>
        <w:tc>
          <w:tcPr>
            <w:tcW w:w="1743" w:type="dxa"/>
            <w:tcBorders>
              <w:top w:val="single" w:sz="2" w:space="0" w:color="auto"/>
              <w:bottom w:val="single" w:sz="2" w:space="0" w:color="auto"/>
            </w:tcBorders>
            <w:tcMar>
              <w:top w:w="0" w:type="dxa"/>
              <w:left w:w="108" w:type="dxa"/>
              <w:bottom w:w="0" w:type="dxa"/>
              <w:right w:w="108" w:type="dxa"/>
            </w:tcMar>
            <w:vAlign w:val="center"/>
            <w:hideMark/>
          </w:tcPr>
          <w:p w14:paraId="69BDCB65" w14:textId="77777777" w:rsidR="00BD16A2" w:rsidRPr="00B52128" w:rsidRDefault="00BD16A2" w:rsidP="002845D3">
            <w:pPr>
              <w:spacing w:before="40" w:after="40"/>
              <w:jc w:val="center"/>
              <w:rPr>
                <w:rFonts w:ascii="Arial" w:eastAsia="Calibri" w:hAnsi="Arial" w:cs="Arial"/>
                <w:color w:val="000000"/>
                <w:sz w:val="18"/>
                <w:szCs w:val="18"/>
              </w:rPr>
            </w:pPr>
            <w:r w:rsidRPr="00B52128">
              <w:rPr>
                <w:rFonts w:ascii="Arial" w:eastAsia="Calibri" w:hAnsi="Arial" w:cs="Arial"/>
                <w:color w:val="000000"/>
                <w:sz w:val="18"/>
                <w:szCs w:val="18"/>
              </w:rPr>
              <w:t>RCW 36.73.040(3)(c);</w:t>
            </w:r>
            <w:r w:rsidRPr="00B52128">
              <w:rPr>
                <w:rFonts w:ascii="Arial" w:eastAsia="Calibri" w:hAnsi="Arial" w:cs="Arial"/>
                <w:color w:val="000000"/>
                <w:sz w:val="18"/>
                <w:szCs w:val="18"/>
              </w:rPr>
              <w:br/>
              <w:t>36.73.120; 39.92.040; 39.92.030</w:t>
            </w:r>
          </w:p>
        </w:tc>
        <w:tc>
          <w:tcPr>
            <w:tcW w:w="1445" w:type="dxa"/>
            <w:tcBorders>
              <w:top w:val="single" w:sz="2" w:space="0" w:color="auto"/>
              <w:bottom w:val="single" w:sz="2" w:space="0" w:color="auto"/>
            </w:tcBorders>
            <w:tcMar>
              <w:top w:w="0" w:type="dxa"/>
              <w:left w:w="108" w:type="dxa"/>
              <w:bottom w:w="0" w:type="dxa"/>
              <w:right w:w="108" w:type="dxa"/>
            </w:tcMar>
            <w:vAlign w:val="center"/>
            <w:hideMark/>
          </w:tcPr>
          <w:p w14:paraId="3130C8A5"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No</w:t>
            </w:r>
            <w:r w:rsidRPr="00E77EF5">
              <w:rPr>
                <w:rFonts w:ascii="Arial" w:eastAsia="Calibri" w:hAnsi="Arial" w:cs="Arial"/>
                <w:color w:val="000000"/>
                <w:sz w:val="20"/>
              </w:rPr>
              <w:br/>
            </w:r>
            <w:r w:rsidRPr="00247435">
              <w:rPr>
                <w:rFonts w:ascii="Arial" w:eastAsia="Calibri" w:hAnsi="Arial" w:cs="Arial"/>
                <w:i/>
                <w:color w:val="000000"/>
                <w:sz w:val="16"/>
                <w:szCs w:val="16"/>
              </w:rPr>
              <w:t>(Must be reasonably necessary as a result of the impact of development)</w:t>
            </w:r>
          </w:p>
        </w:tc>
        <w:tc>
          <w:tcPr>
            <w:tcW w:w="1483" w:type="dxa"/>
            <w:tcBorders>
              <w:top w:val="single" w:sz="2" w:space="0" w:color="auto"/>
              <w:bottom w:val="single" w:sz="2" w:space="0" w:color="auto"/>
            </w:tcBorders>
            <w:tcMar>
              <w:top w:w="0" w:type="dxa"/>
              <w:left w:w="108" w:type="dxa"/>
              <w:bottom w:w="0" w:type="dxa"/>
              <w:right w:w="108" w:type="dxa"/>
            </w:tcMar>
            <w:vAlign w:val="center"/>
            <w:hideMark/>
          </w:tcPr>
          <w:p w14:paraId="378E2B72"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Must be linked to development impact</w:t>
            </w:r>
          </w:p>
        </w:tc>
        <w:tc>
          <w:tcPr>
            <w:tcW w:w="1601" w:type="dxa"/>
            <w:tcBorders>
              <w:top w:val="single" w:sz="2" w:space="0" w:color="auto"/>
              <w:bottom w:val="single" w:sz="2" w:space="0" w:color="auto"/>
            </w:tcBorders>
            <w:tcMar>
              <w:top w:w="0" w:type="dxa"/>
              <w:left w:w="108" w:type="dxa"/>
              <w:bottom w:w="0" w:type="dxa"/>
              <w:right w:w="108" w:type="dxa"/>
            </w:tcMar>
            <w:vAlign w:val="center"/>
            <w:hideMark/>
          </w:tcPr>
          <w:p w14:paraId="64259585"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One-time</w:t>
            </w:r>
            <w:r w:rsidRPr="00E77EF5">
              <w:rPr>
                <w:rFonts w:ascii="Arial" w:eastAsia="Calibri" w:hAnsi="Arial" w:cs="Arial"/>
                <w:color w:val="000000"/>
                <w:sz w:val="20"/>
              </w:rPr>
              <w:br/>
            </w:r>
            <w:r w:rsidRPr="00247435">
              <w:rPr>
                <w:rFonts w:ascii="Arial" w:eastAsia="Calibri" w:hAnsi="Arial" w:cs="Arial"/>
                <w:i/>
                <w:color w:val="000000"/>
                <w:sz w:val="16"/>
                <w:szCs w:val="16"/>
              </w:rPr>
              <w:t xml:space="preserve">(Can be paid over 5+ years, must be spent within </w:t>
            </w:r>
            <w:r w:rsidRPr="00247435">
              <w:rPr>
                <w:rFonts w:ascii="Arial" w:eastAsia="Calibri" w:hAnsi="Arial" w:cs="Arial"/>
                <w:i/>
                <w:color w:val="000000"/>
                <w:sz w:val="16"/>
                <w:szCs w:val="16"/>
              </w:rPr>
              <w:br/>
              <w:t>6 years)</w:t>
            </w:r>
          </w:p>
        </w:tc>
        <w:tc>
          <w:tcPr>
            <w:tcW w:w="1496" w:type="dxa"/>
            <w:tcBorders>
              <w:top w:val="single" w:sz="2" w:space="0" w:color="auto"/>
              <w:bottom w:val="single" w:sz="2" w:space="0" w:color="auto"/>
            </w:tcBorders>
            <w:tcMar>
              <w:top w:w="0" w:type="dxa"/>
              <w:left w:w="108" w:type="dxa"/>
              <w:bottom w:w="0" w:type="dxa"/>
              <w:right w:w="108" w:type="dxa"/>
            </w:tcMar>
            <w:vAlign w:val="center"/>
            <w:hideMark/>
          </w:tcPr>
          <w:p w14:paraId="10E5F8BE"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Depends on size of fee, geographic area where fee is applied</w:t>
            </w:r>
          </w:p>
        </w:tc>
      </w:tr>
      <w:tr w:rsidR="00BD16A2" w:rsidRPr="00E77EF5" w14:paraId="7C2FD8F6" w14:textId="77777777" w:rsidTr="001440CD">
        <w:tc>
          <w:tcPr>
            <w:tcW w:w="1572" w:type="dxa"/>
            <w:tcBorders>
              <w:top w:val="single" w:sz="2" w:space="0" w:color="auto"/>
              <w:bottom w:val="single" w:sz="2" w:space="0" w:color="auto"/>
            </w:tcBorders>
            <w:tcMar>
              <w:top w:w="0" w:type="dxa"/>
              <w:left w:w="108" w:type="dxa"/>
              <w:bottom w:w="0" w:type="dxa"/>
              <w:right w:w="108" w:type="dxa"/>
            </w:tcMar>
            <w:vAlign w:val="center"/>
            <w:hideMark/>
          </w:tcPr>
          <w:p w14:paraId="2D892E8A" w14:textId="77777777" w:rsidR="00BD16A2" w:rsidRPr="00E77EF5" w:rsidRDefault="00BD16A2" w:rsidP="002845D3">
            <w:pPr>
              <w:spacing w:before="40" w:after="40"/>
              <w:rPr>
                <w:rFonts w:ascii="Arial" w:eastAsia="Calibri" w:hAnsi="Arial" w:cs="Arial"/>
                <w:b/>
                <w:color w:val="000000"/>
                <w:sz w:val="20"/>
              </w:rPr>
            </w:pPr>
            <w:r w:rsidRPr="00E77EF5">
              <w:rPr>
                <w:rFonts w:ascii="Arial" w:eastAsia="Calibri" w:hAnsi="Arial" w:cs="Arial"/>
                <w:b/>
                <w:color w:val="000000"/>
                <w:sz w:val="20"/>
              </w:rPr>
              <w:t>Tolls</w:t>
            </w:r>
          </w:p>
        </w:tc>
        <w:tc>
          <w:tcPr>
            <w:tcW w:w="1743" w:type="dxa"/>
            <w:tcBorders>
              <w:top w:val="single" w:sz="2" w:space="0" w:color="auto"/>
              <w:bottom w:val="single" w:sz="2" w:space="0" w:color="auto"/>
            </w:tcBorders>
            <w:tcMar>
              <w:top w:w="0" w:type="dxa"/>
              <w:left w:w="108" w:type="dxa"/>
              <w:bottom w:w="0" w:type="dxa"/>
              <w:right w:w="108" w:type="dxa"/>
            </w:tcMar>
            <w:vAlign w:val="center"/>
            <w:hideMark/>
          </w:tcPr>
          <w:p w14:paraId="02CB3390" w14:textId="77777777" w:rsidR="00BD16A2" w:rsidRPr="00B52128" w:rsidRDefault="00BD16A2" w:rsidP="002845D3">
            <w:pPr>
              <w:spacing w:before="40" w:after="40"/>
              <w:jc w:val="center"/>
              <w:rPr>
                <w:rFonts w:ascii="Arial" w:eastAsia="Calibri" w:hAnsi="Arial" w:cs="Arial"/>
                <w:color w:val="000000"/>
                <w:sz w:val="18"/>
                <w:szCs w:val="18"/>
              </w:rPr>
            </w:pPr>
            <w:r w:rsidRPr="00B52128">
              <w:rPr>
                <w:rFonts w:ascii="Arial" w:eastAsia="Calibri" w:hAnsi="Arial" w:cs="Arial"/>
                <w:color w:val="000000"/>
                <w:sz w:val="18"/>
                <w:szCs w:val="18"/>
              </w:rPr>
              <w:t>RCW 36.73.040(3)(d)</w:t>
            </w:r>
          </w:p>
        </w:tc>
        <w:tc>
          <w:tcPr>
            <w:tcW w:w="1445" w:type="dxa"/>
            <w:tcBorders>
              <w:top w:val="single" w:sz="2" w:space="0" w:color="auto"/>
              <w:bottom w:val="single" w:sz="2" w:space="0" w:color="auto"/>
            </w:tcBorders>
            <w:tcMar>
              <w:top w:w="0" w:type="dxa"/>
              <w:left w:w="108" w:type="dxa"/>
              <w:bottom w:w="0" w:type="dxa"/>
              <w:right w:w="108" w:type="dxa"/>
            </w:tcMar>
            <w:vAlign w:val="center"/>
            <w:hideMark/>
          </w:tcPr>
          <w:p w14:paraId="4885BD1B"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Yes</w:t>
            </w:r>
          </w:p>
        </w:tc>
        <w:tc>
          <w:tcPr>
            <w:tcW w:w="1483" w:type="dxa"/>
            <w:tcBorders>
              <w:top w:val="single" w:sz="2" w:space="0" w:color="auto"/>
              <w:bottom w:val="single" w:sz="2" w:space="0" w:color="auto"/>
            </w:tcBorders>
            <w:tcMar>
              <w:top w:w="0" w:type="dxa"/>
              <w:left w:w="108" w:type="dxa"/>
              <w:bottom w:w="0" w:type="dxa"/>
              <w:right w:w="108" w:type="dxa"/>
            </w:tcMar>
            <w:vAlign w:val="center"/>
            <w:hideMark/>
          </w:tcPr>
          <w:p w14:paraId="4DB48B94"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 xml:space="preserve">As limited by </w:t>
            </w:r>
            <w:r w:rsidRPr="003458A5">
              <w:rPr>
                <w:rFonts w:ascii="Arial" w:eastAsia="Calibri" w:hAnsi="Arial" w:cs="Arial"/>
                <w:color w:val="000000"/>
                <w:sz w:val="18"/>
                <w:szCs w:val="18"/>
              </w:rPr>
              <w:t xml:space="preserve">Transportation </w:t>
            </w:r>
            <w:r w:rsidRPr="00E77EF5">
              <w:rPr>
                <w:rFonts w:ascii="Arial" w:eastAsia="Calibri" w:hAnsi="Arial" w:cs="Arial"/>
                <w:color w:val="000000"/>
                <w:sz w:val="20"/>
              </w:rPr>
              <w:t>Commission and voters</w:t>
            </w:r>
          </w:p>
        </w:tc>
        <w:tc>
          <w:tcPr>
            <w:tcW w:w="1601" w:type="dxa"/>
            <w:tcBorders>
              <w:top w:val="single" w:sz="2" w:space="0" w:color="auto"/>
              <w:bottom w:val="single" w:sz="2" w:space="0" w:color="auto"/>
            </w:tcBorders>
            <w:tcMar>
              <w:top w:w="0" w:type="dxa"/>
              <w:left w:w="108" w:type="dxa"/>
              <w:bottom w:w="0" w:type="dxa"/>
              <w:right w:w="108" w:type="dxa"/>
            </w:tcMar>
            <w:vAlign w:val="center"/>
            <w:hideMark/>
          </w:tcPr>
          <w:p w14:paraId="225B8449"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As limited by Transportation Commission and voters</w:t>
            </w:r>
          </w:p>
        </w:tc>
        <w:tc>
          <w:tcPr>
            <w:tcW w:w="1496" w:type="dxa"/>
            <w:tcBorders>
              <w:top w:val="single" w:sz="2" w:space="0" w:color="auto"/>
              <w:bottom w:val="single" w:sz="2" w:space="0" w:color="auto"/>
            </w:tcBorders>
            <w:tcMar>
              <w:top w:w="0" w:type="dxa"/>
              <w:left w:w="108" w:type="dxa"/>
              <w:bottom w:w="0" w:type="dxa"/>
              <w:right w:w="108" w:type="dxa"/>
            </w:tcMar>
            <w:vAlign w:val="center"/>
            <w:hideMark/>
          </w:tcPr>
          <w:p w14:paraId="2BEE9DFE"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Depends on size of toll, geographic area where toll is applied</w:t>
            </w:r>
          </w:p>
        </w:tc>
      </w:tr>
      <w:tr w:rsidR="00BD16A2" w:rsidRPr="00E77EF5" w14:paraId="6BB30091" w14:textId="77777777" w:rsidTr="001440CD">
        <w:tc>
          <w:tcPr>
            <w:tcW w:w="1572" w:type="dxa"/>
            <w:tcBorders>
              <w:top w:val="single" w:sz="2" w:space="0" w:color="auto"/>
              <w:bottom w:val="single" w:sz="2" w:space="0" w:color="auto"/>
            </w:tcBorders>
            <w:tcMar>
              <w:top w:w="0" w:type="dxa"/>
              <w:left w:w="108" w:type="dxa"/>
              <w:bottom w:w="0" w:type="dxa"/>
              <w:right w:w="108" w:type="dxa"/>
            </w:tcMar>
            <w:vAlign w:val="center"/>
            <w:hideMark/>
          </w:tcPr>
          <w:p w14:paraId="52A33E57" w14:textId="77777777" w:rsidR="00BD16A2" w:rsidRPr="00E77EF5" w:rsidRDefault="00BD16A2" w:rsidP="002845D3">
            <w:pPr>
              <w:spacing w:before="40" w:after="40"/>
              <w:rPr>
                <w:rFonts w:ascii="Arial" w:eastAsia="Calibri" w:hAnsi="Arial" w:cs="Arial"/>
                <w:b/>
                <w:color w:val="000000"/>
                <w:sz w:val="20"/>
              </w:rPr>
            </w:pPr>
            <w:r w:rsidRPr="00E77EF5">
              <w:rPr>
                <w:rFonts w:ascii="Arial" w:eastAsia="Calibri" w:hAnsi="Arial" w:cs="Arial"/>
                <w:b/>
                <w:color w:val="000000"/>
                <w:sz w:val="20"/>
              </w:rPr>
              <w:t>Property Tax</w:t>
            </w:r>
            <w:r w:rsidRPr="00E77EF5">
              <w:rPr>
                <w:rFonts w:ascii="Arial" w:eastAsia="Calibri" w:hAnsi="Arial" w:cs="Arial"/>
                <w:b/>
                <w:color w:val="000000"/>
                <w:sz w:val="20"/>
              </w:rPr>
              <w:br/>
              <w:t>Excess Levy</w:t>
            </w:r>
          </w:p>
        </w:tc>
        <w:tc>
          <w:tcPr>
            <w:tcW w:w="1743" w:type="dxa"/>
            <w:tcBorders>
              <w:top w:val="single" w:sz="2" w:space="0" w:color="auto"/>
              <w:bottom w:val="single" w:sz="2" w:space="0" w:color="auto"/>
            </w:tcBorders>
            <w:tcMar>
              <w:top w:w="0" w:type="dxa"/>
              <w:left w:w="108" w:type="dxa"/>
              <w:bottom w:w="0" w:type="dxa"/>
              <w:right w:w="108" w:type="dxa"/>
            </w:tcMar>
            <w:vAlign w:val="center"/>
            <w:hideMark/>
          </w:tcPr>
          <w:p w14:paraId="5B9B7BE0" w14:textId="77777777" w:rsidR="00BD16A2" w:rsidRPr="00B52128" w:rsidRDefault="00BD16A2" w:rsidP="002845D3">
            <w:pPr>
              <w:spacing w:before="40" w:after="40"/>
              <w:jc w:val="center"/>
              <w:rPr>
                <w:rFonts w:ascii="Arial" w:eastAsia="Calibri" w:hAnsi="Arial" w:cs="Arial"/>
                <w:color w:val="000000"/>
                <w:sz w:val="18"/>
                <w:szCs w:val="18"/>
              </w:rPr>
            </w:pPr>
            <w:r w:rsidRPr="00B52128">
              <w:rPr>
                <w:rFonts w:ascii="Arial" w:eastAsia="Calibri" w:hAnsi="Arial" w:cs="Arial"/>
                <w:color w:val="000000"/>
                <w:sz w:val="18"/>
                <w:szCs w:val="18"/>
              </w:rPr>
              <w:t>RCW 36.73.060; 84.52.056; Article VII, 2(a)</w:t>
            </w:r>
          </w:p>
        </w:tc>
        <w:tc>
          <w:tcPr>
            <w:tcW w:w="1445" w:type="dxa"/>
            <w:tcBorders>
              <w:top w:val="single" w:sz="2" w:space="0" w:color="auto"/>
              <w:bottom w:val="single" w:sz="2" w:space="0" w:color="auto"/>
            </w:tcBorders>
            <w:tcMar>
              <w:top w:w="0" w:type="dxa"/>
              <w:left w:w="108" w:type="dxa"/>
              <w:bottom w:w="0" w:type="dxa"/>
              <w:right w:w="108" w:type="dxa"/>
            </w:tcMar>
            <w:vAlign w:val="center"/>
            <w:hideMark/>
          </w:tcPr>
          <w:p w14:paraId="76EC2C45"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Yes</w:t>
            </w:r>
            <w:r w:rsidRPr="00E77EF5">
              <w:rPr>
                <w:rFonts w:ascii="Arial" w:eastAsia="Calibri" w:hAnsi="Arial" w:cs="Arial"/>
                <w:color w:val="000000"/>
                <w:sz w:val="20"/>
              </w:rPr>
              <w:br/>
            </w:r>
            <w:r w:rsidRPr="003458A5">
              <w:rPr>
                <w:rFonts w:ascii="Arial" w:eastAsia="Calibri" w:hAnsi="Arial" w:cs="Arial"/>
                <w:i/>
                <w:color w:val="000000"/>
                <w:sz w:val="16"/>
                <w:szCs w:val="16"/>
              </w:rPr>
              <w:t xml:space="preserve">(60% approval, plus required percentage of participation </w:t>
            </w:r>
            <w:r w:rsidRPr="003458A5">
              <w:rPr>
                <w:rFonts w:ascii="Arial" w:eastAsia="Calibri" w:hAnsi="Arial" w:cs="Arial"/>
                <w:i/>
                <w:color w:val="000000"/>
                <w:sz w:val="16"/>
                <w:szCs w:val="16"/>
              </w:rPr>
              <w:br/>
              <w:t>of previous election)</w:t>
            </w:r>
          </w:p>
        </w:tc>
        <w:tc>
          <w:tcPr>
            <w:tcW w:w="1483" w:type="dxa"/>
            <w:tcBorders>
              <w:top w:val="single" w:sz="2" w:space="0" w:color="auto"/>
              <w:bottom w:val="single" w:sz="2" w:space="0" w:color="auto"/>
            </w:tcBorders>
            <w:tcMar>
              <w:top w:w="0" w:type="dxa"/>
              <w:left w:w="108" w:type="dxa"/>
              <w:bottom w:w="0" w:type="dxa"/>
              <w:right w:w="108" w:type="dxa"/>
            </w:tcMar>
            <w:vAlign w:val="center"/>
            <w:hideMark/>
          </w:tcPr>
          <w:p w14:paraId="5D6B427C"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In excess of 1% limit</w:t>
            </w:r>
          </w:p>
        </w:tc>
        <w:tc>
          <w:tcPr>
            <w:tcW w:w="1601" w:type="dxa"/>
            <w:tcBorders>
              <w:top w:val="single" w:sz="2" w:space="0" w:color="auto"/>
              <w:bottom w:val="single" w:sz="2" w:space="0" w:color="auto"/>
            </w:tcBorders>
            <w:tcMar>
              <w:top w:w="0" w:type="dxa"/>
              <w:left w:w="108" w:type="dxa"/>
              <w:bottom w:w="0" w:type="dxa"/>
              <w:right w:w="108" w:type="dxa"/>
            </w:tcMar>
            <w:vAlign w:val="center"/>
            <w:hideMark/>
          </w:tcPr>
          <w:p w14:paraId="76E26CC7" w14:textId="77777777" w:rsidR="00BD16A2" w:rsidRPr="00E77EF5" w:rsidRDefault="00BD16A2" w:rsidP="002845D3">
            <w:pPr>
              <w:spacing w:before="40" w:after="40"/>
              <w:jc w:val="center"/>
              <w:rPr>
                <w:rFonts w:ascii="Arial" w:eastAsia="Calibri" w:hAnsi="Arial" w:cs="Arial"/>
                <w:i/>
                <w:color w:val="000000"/>
                <w:sz w:val="20"/>
              </w:rPr>
            </w:pPr>
            <w:r w:rsidRPr="00E77EF5">
              <w:rPr>
                <w:rFonts w:ascii="Arial" w:eastAsia="Calibri" w:hAnsi="Arial" w:cs="Arial"/>
                <w:color w:val="000000"/>
                <w:sz w:val="20"/>
              </w:rPr>
              <w:t>1 year</w:t>
            </w:r>
            <w:r w:rsidRPr="00E77EF5">
              <w:rPr>
                <w:rFonts w:ascii="Arial" w:eastAsia="Calibri" w:hAnsi="Arial" w:cs="Arial"/>
                <w:color w:val="000000"/>
                <w:sz w:val="20"/>
              </w:rPr>
              <w:br/>
            </w:r>
            <w:r w:rsidRPr="003458A5">
              <w:rPr>
                <w:rFonts w:ascii="Arial" w:eastAsia="Calibri" w:hAnsi="Arial" w:cs="Arial"/>
                <w:i/>
                <w:color w:val="000000"/>
                <w:sz w:val="16"/>
                <w:szCs w:val="16"/>
              </w:rPr>
              <w:t>(Up to 40 years if bonded)</w:t>
            </w:r>
          </w:p>
        </w:tc>
        <w:tc>
          <w:tcPr>
            <w:tcW w:w="1496" w:type="dxa"/>
            <w:tcBorders>
              <w:top w:val="single" w:sz="2" w:space="0" w:color="auto"/>
              <w:bottom w:val="single" w:sz="2" w:space="0" w:color="auto"/>
            </w:tcBorders>
            <w:tcMar>
              <w:top w:w="0" w:type="dxa"/>
              <w:left w:w="108" w:type="dxa"/>
              <w:bottom w:w="0" w:type="dxa"/>
              <w:right w:w="108" w:type="dxa"/>
            </w:tcMar>
            <w:vAlign w:val="center"/>
            <w:hideMark/>
          </w:tcPr>
          <w:p w14:paraId="67741769" w14:textId="70EF42E7" w:rsidR="00BD16A2" w:rsidRPr="00E77EF5" w:rsidRDefault="00BD16A2" w:rsidP="002845D3">
            <w:pPr>
              <w:spacing w:before="40" w:after="40"/>
              <w:jc w:val="center"/>
              <w:rPr>
                <w:rFonts w:ascii="Arial" w:eastAsia="Calibri" w:hAnsi="Arial" w:cs="Arial"/>
                <w:color w:val="000000"/>
                <w:sz w:val="20"/>
              </w:rPr>
            </w:pPr>
            <w:r w:rsidRPr="00F75685">
              <w:rPr>
                <w:rFonts w:ascii="Arial" w:eastAsia="Calibri" w:hAnsi="Arial" w:cs="Arial"/>
                <w:color w:val="000000"/>
                <w:sz w:val="20"/>
              </w:rPr>
              <w:t>$87</w:t>
            </w:r>
            <w:r w:rsidR="00F75685" w:rsidRPr="00F75685">
              <w:rPr>
                <w:rFonts w:ascii="Arial" w:eastAsia="Calibri" w:hAnsi="Arial" w:cs="Arial"/>
                <w:color w:val="000000"/>
                <w:sz w:val="20"/>
              </w:rPr>
              <w:t>.9</w:t>
            </w:r>
            <w:r w:rsidRPr="00F75685">
              <w:rPr>
                <w:rFonts w:ascii="Arial" w:eastAsia="Calibri" w:hAnsi="Arial" w:cs="Arial"/>
                <w:color w:val="000000"/>
                <w:sz w:val="20"/>
              </w:rPr>
              <w:t>M/year</w:t>
            </w:r>
            <w:r w:rsidRPr="00F75685">
              <w:rPr>
                <w:rFonts w:ascii="Arial" w:eastAsia="Calibri" w:hAnsi="Arial" w:cs="Arial"/>
                <w:color w:val="000000"/>
                <w:sz w:val="20"/>
              </w:rPr>
              <w:br/>
              <w:t>per $0.10/$1,000 AV</w:t>
            </w:r>
            <w:r>
              <w:rPr>
                <w:rStyle w:val="FootnoteReference"/>
                <w:rFonts w:ascii="Arial" w:eastAsia="Calibri" w:hAnsi="Arial" w:cs="Arial"/>
                <w:color w:val="000000"/>
                <w:sz w:val="20"/>
              </w:rPr>
              <w:footnoteReference w:id="12"/>
            </w:r>
          </w:p>
        </w:tc>
      </w:tr>
      <w:tr w:rsidR="00BD16A2" w:rsidRPr="00E77EF5" w14:paraId="4F84BBE5" w14:textId="77777777" w:rsidTr="001440CD">
        <w:tc>
          <w:tcPr>
            <w:tcW w:w="1572" w:type="dxa"/>
            <w:tcBorders>
              <w:top w:val="single" w:sz="2" w:space="0" w:color="auto"/>
              <w:bottom w:val="single" w:sz="12" w:space="0" w:color="auto"/>
            </w:tcBorders>
            <w:tcMar>
              <w:top w:w="0" w:type="dxa"/>
              <w:left w:w="108" w:type="dxa"/>
              <w:bottom w:w="0" w:type="dxa"/>
              <w:right w:w="108" w:type="dxa"/>
            </w:tcMar>
            <w:vAlign w:val="center"/>
            <w:hideMark/>
          </w:tcPr>
          <w:p w14:paraId="4D29AA52" w14:textId="77777777" w:rsidR="00BD16A2" w:rsidRPr="00E77EF5" w:rsidRDefault="00BD16A2" w:rsidP="002845D3">
            <w:pPr>
              <w:spacing w:before="40" w:after="40"/>
              <w:rPr>
                <w:rFonts w:ascii="Arial" w:eastAsia="Calibri" w:hAnsi="Arial" w:cs="Arial"/>
                <w:b/>
                <w:color w:val="000000"/>
                <w:sz w:val="20"/>
              </w:rPr>
            </w:pPr>
            <w:r w:rsidRPr="00E77EF5">
              <w:rPr>
                <w:rFonts w:ascii="Arial" w:eastAsia="Calibri" w:hAnsi="Arial" w:cs="Arial"/>
                <w:b/>
                <w:color w:val="000000"/>
                <w:sz w:val="20"/>
              </w:rPr>
              <w:t>Local Improvement District (LID)</w:t>
            </w:r>
          </w:p>
        </w:tc>
        <w:tc>
          <w:tcPr>
            <w:tcW w:w="1743" w:type="dxa"/>
            <w:tcBorders>
              <w:top w:val="single" w:sz="2" w:space="0" w:color="auto"/>
              <w:bottom w:val="single" w:sz="12" w:space="0" w:color="auto"/>
            </w:tcBorders>
            <w:tcMar>
              <w:top w:w="0" w:type="dxa"/>
              <w:left w:w="108" w:type="dxa"/>
              <w:bottom w:w="0" w:type="dxa"/>
              <w:right w:w="108" w:type="dxa"/>
            </w:tcMar>
            <w:vAlign w:val="center"/>
            <w:hideMark/>
          </w:tcPr>
          <w:p w14:paraId="5277D824" w14:textId="77777777" w:rsidR="00BD16A2" w:rsidRPr="00B52128" w:rsidRDefault="00BD16A2" w:rsidP="002845D3">
            <w:pPr>
              <w:spacing w:before="40" w:after="40"/>
              <w:jc w:val="center"/>
              <w:rPr>
                <w:rFonts w:ascii="Arial" w:eastAsia="Calibri" w:hAnsi="Arial" w:cs="Arial"/>
                <w:color w:val="000000"/>
                <w:sz w:val="18"/>
                <w:szCs w:val="18"/>
              </w:rPr>
            </w:pPr>
            <w:r w:rsidRPr="00B52128">
              <w:rPr>
                <w:rFonts w:ascii="Arial" w:eastAsia="Calibri" w:hAnsi="Arial" w:cs="Arial"/>
                <w:color w:val="000000"/>
                <w:sz w:val="18"/>
                <w:szCs w:val="18"/>
              </w:rPr>
              <w:t>RCW 36.73.080</w:t>
            </w:r>
          </w:p>
        </w:tc>
        <w:tc>
          <w:tcPr>
            <w:tcW w:w="1445" w:type="dxa"/>
            <w:tcBorders>
              <w:top w:val="single" w:sz="2" w:space="0" w:color="auto"/>
              <w:bottom w:val="single" w:sz="12" w:space="0" w:color="auto"/>
            </w:tcBorders>
            <w:tcMar>
              <w:top w:w="0" w:type="dxa"/>
              <w:left w:w="108" w:type="dxa"/>
              <w:bottom w:w="0" w:type="dxa"/>
              <w:right w:w="108" w:type="dxa"/>
            </w:tcMar>
            <w:vAlign w:val="center"/>
            <w:hideMark/>
          </w:tcPr>
          <w:p w14:paraId="5AABBA70"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No</w:t>
            </w:r>
          </w:p>
        </w:tc>
        <w:tc>
          <w:tcPr>
            <w:tcW w:w="1483" w:type="dxa"/>
            <w:tcBorders>
              <w:top w:val="single" w:sz="2" w:space="0" w:color="auto"/>
              <w:bottom w:val="single" w:sz="12" w:space="0" w:color="auto"/>
            </w:tcBorders>
            <w:tcMar>
              <w:top w:w="0" w:type="dxa"/>
              <w:left w:w="108" w:type="dxa"/>
              <w:bottom w:w="0" w:type="dxa"/>
              <w:right w:w="108" w:type="dxa"/>
            </w:tcMar>
            <w:vAlign w:val="center"/>
            <w:hideMark/>
          </w:tcPr>
          <w:p w14:paraId="091C40F8"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Up to amount of special benefit to property owners</w:t>
            </w:r>
          </w:p>
        </w:tc>
        <w:tc>
          <w:tcPr>
            <w:tcW w:w="1601" w:type="dxa"/>
            <w:tcBorders>
              <w:top w:val="single" w:sz="2" w:space="0" w:color="auto"/>
              <w:bottom w:val="single" w:sz="12" w:space="0" w:color="auto"/>
            </w:tcBorders>
            <w:tcMar>
              <w:top w:w="0" w:type="dxa"/>
              <w:left w:w="108" w:type="dxa"/>
              <w:bottom w:w="0" w:type="dxa"/>
              <w:right w:w="108" w:type="dxa"/>
            </w:tcMar>
            <w:vAlign w:val="center"/>
            <w:hideMark/>
          </w:tcPr>
          <w:p w14:paraId="1BF51B40"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 xml:space="preserve">No more than </w:t>
            </w:r>
            <w:r w:rsidRPr="00E77EF5">
              <w:rPr>
                <w:rFonts w:ascii="Arial" w:eastAsia="Calibri" w:hAnsi="Arial" w:cs="Arial"/>
                <w:color w:val="000000"/>
                <w:sz w:val="20"/>
              </w:rPr>
              <w:br/>
              <w:t xml:space="preserve">30 years for </w:t>
            </w:r>
            <w:r w:rsidRPr="00E77EF5">
              <w:rPr>
                <w:rFonts w:ascii="Arial" w:eastAsia="Calibri" w:hAnsi="Arial" w:cs="Arial"/>
                <w:color w:val="000000"/>
                <w:sz w:val="20"/>
              </w:rPr>
              <w:br/>
              <w:t>term of bonds</w:t>
            </w:r>
          </w:p>
        </w:tc>
        <w:tc>
          <w:tcPr>
            <w:tcW w:w="1496" w:type="dxa"/>
            <w:tcBorders>
              <w:top w:val="single" w:sz="2" w:space="0" w:color="auto"/>
              <w:bottom w:val="single" w:sz="12" w:space="0" w:color="auto"/>
            </w:tcBorders>
            <w:tcMar>
              <w:top w:w="0" w:type="dxa"/>
              <w:left w:w="108" w:type="dxa"/>
              <w:bottom w:w="0" w:type="dxa"/>
              <w:right w:w="108" w:type="dxa"/>
            </w:tcMar>
            <w:vAlign w:val="center"/>
            <w:hideMark/>
          </w:tcPr>
          <w:p w14:paraId="25231FB9" w14:textId="77777777" w:rsidR="00BD16A2" w:rsidRPr="00E77EF5" w:rsidRDefault="00BD16A2" w:rsidP="002845D3">
            <w:pPr>
              <w:spacing w:before="40" w:after="40"/>
              <w:jc w:val="center"/>
              <w:rPr>
                <w:rFonts w:ascii="Arial" w:eastAsia="Calibri" w:hAnsi="Arial" w:cs="Arial"/>
                <w:color w:val="000000"/>
                <w:sz w:val="20"/>
              </w:rPr>
            </w:pPr>
            <w:r w:rsidRPr="00E77EF5">
              <w:rPr>
                <w:rFonts w:ascii="Arial" w:eastAsia="Calibri" w:hAnsi="Arial" w:cs="Arial"/>
                <w:color w:val="000000"/>
                <w:sz w:val="20"/>
              </w:rPr>
              <w:t xml:space="preserve">Depends on size of fee, geographic </w:t>
            </w:r>
            <w:r w:rsidRPr="00E77EF5">
              <w:rPr>
                <w:rFonts w:ascii="Arial" w:eastAsia="Calibri" w:hAnsi="Arial" w:cs="Arial"/>
                <w:color w:val="000000"/>
                <w:sz w:val="20"/>
              </w:rPr>
              <w:br/>
              <w:t>area of LID</w:t>
            </w:r>
          </w:p>
        </w:tc>
      </w:tr>
    </w:tbl>
    <w:p w14:paraId="701D1C74" w14:textId="523AFB88" w:rsidR="00BD16A2" w:rsidRDefault="00E97E57" w:rsidP="005419A5">
      <w:pPr>
        <w:spacing w:before="120"/>
        <w:jc w:val="both"/>
        <w:rPr>
          <w:rFonts w:ascii="Arial" w:hAnsi="Arial" w:cs="Arial"/>
          <w:szCs w:val="24"/>
        </w:rPr>
      </w:pPr>
      <w:r>
        <w:rPr>
          <w:rFonts w:ascii="Arial" w:eastAsia="Calibri" w:hAnsi="Arial" w:cs="Arial"/>
          <w:color w:val="000000"/>
          <w:sz w:val="20"/>
        </w:rPr>
        <w:t>*</w:t>
      </w:r>
      <w:r w:rsidR="00BD16A2" w:rsidRPr="00DD242F">
        <w:rPr>
          <w:rFonts w:ascii="Arial" w:eastAsia="Calibri" w:hAnsi="Arial" w:cs="Arial"/>
          <w:color w:val="000000"/>
          <w:sz w:val="20"/>
        </w:rPr>
        <w:t xml:space="preserve">Note that </w:t>
      </w:r>
      <w:r w:rsidR="00313BB6">
        <w:rPr>
          <w:rFonts w:ascii="Arial" w:eastAsia="Calibri" w:hAnsi="Arial" w:cs="Arial"/>
          <w:color w:val="000000"/>
          <w:sz w:val="20"/>
        </w:rPr>
        <w:t xml:space="preserve">the councilmanic vehicle license fee (VLF) is </w:t>
      </w:r>
      <w:r w:rsidR="00BD16A2" w:rsidRPr="00DD242F">
        <w:rPr>
          <w:rFonts w:ascii="Arial" w:eastAsia="Calibri" w:hAnsi="Arial" w:cs="Arial"/>
          <w:color w:val="000000"/>
          <w:sz w:val="20"/>
        </w:rPr>
        <w:t xml:space="preserve">not “stackable” meaning that King County </w:t>
      </w:r>
      <w:r w:rsidR="00376D19">
        <w:rPr>
          <w:rFonts w:ascii="Arial" w:eastAsia="Calibri" w:hAnsi="Arial" w:cs="Arial"/>
          <w:color w:val="000000"/>
          <w:sz w:val="20"/>
        </w:rPr>
        <w:t xml:space="preserve">would </w:t>
      </w:r>
      <w:r w:rsidR="006A62ED">
        <w:rPr>
          <w:rFonts w:ascii="Arial" w:eastAsia="Calibri" w:hAnsi="Arial" w:cs="Arial"/>
          <w:color w:val="000000"/>
          <w:sz w:val="20"/>
        </w:rPr>
        <w:t xml:space="preserve">be limited in its ability </w:t>
      </w:r>
      <w:r w:rsidR="00376D19">
        <w:rPr>
          <w:rFonts w:ascii="Arial" w:eastAsia="Calibri" w:hAnsi="Arial" w:cs="Arial"/>
          <w:color w:val="000000"/>
          <w:sz w:val="20"/>
        </w:rPr>
        <w:t xml:space="preserve">to </w:t>
      </w:r>
      <w:r w:rsidR="00723907">
        <w:rPr>
          <w:rFonts w:ascii="Arial" w:eastAsia="Calibri" w:hAnsi="Arial" w:cs="Arial"/>
          <w:color w:val="000000"/>
          <w:sz w:val="20"/>
        </w:rPr>
        <w:t>imp</w:t>
      </w:r>
      <w:r w:rsidR="005419A5">
        <w:rPr>
          <w:rFonts w:ascii="Arial" w:eastAsia="Calibri" w:hAnsi="Arial" w:cs="Arial"/>
          <w:color w:val="000000"/>
          <w:sz w:val="20"/>
        </w:rPr>
        <w:t>ose</w:t>
      </w:r>
      <w:r w:rsidR="00BD16A2" w:rsidRPr="00DD242F">
        <w:rPr>
          <w:rFonts w:ascii="Arial" w:eastAsia="Calibri" w:hAnsi="Arial" w:cs="Arial"/>
          <w:color w:val="000000"/>
          <w:sz w:val="20"/>
        </w:rPr>
        <w:t xml:space="preserve"> th</w:t>
      </w:r>
      <w:r w:rsidR="006A62ED">
        <w:rPr>
          <w:rFonts w:ascii="Arial" w:eastAsia="Calibri" w:hAnsi="Arial" w:cs="Arial"/>
          <w:color w:val="000000"/>
          <w:sz w:val="20"/>
        </w:rPr>
        <w:t>is</w:t>
      </w:r>
      <w:r w:rsidR="00BD16A2" w:rsidRPr="00DD242F">
        <w:rPr>
          <w:rFonts w:ascii="Arial" w:eastAsia="Calibri" w:hAnsi="Arial" w:cs="Arial"/>
          <w:color w:val="000000"/>
          <w:sz w:val="20"/>
        </w:rPr>
        <w:t xml:space="preserve"> funding source within a jurisdiction that has already imp</w:t>
      </w:r>
      <w:r w:rsidR="005419A5">
        <w:rPr>
          <w:rFonts w:ascii="Arial" w:eastAsia="Calibri" w:hAnsi="Arial" w:cs="Arial"/>
          <w:color w:val="000000"/>
          <w:sz w:val="20"/>
        </w:rPr>
        <w:t>osed</w:t>
      </w:r>
      <w:r w:rsidR="00BD16A2" w:rsidRPr="00DD242F">
        <w:rPr>
          <w:rFonts w:ascii="Arial" w:eastAsia="Calibri" w:hAnsi="Arial" w:cs="Arial"/>
          <w:color w:val="000000"/>
          <w:sz w:val="20"/>
        </w:rPr>
        <w:t xml:space="preserve"> </w:t>
      </w:r>
      <w:r w:rsidR="005419A5">
        <w:rPr>
          <w:rFonts w:ascii="Arial" w:eastAsia="Calibri" w:hAnsi="Arial" w:cs="Arial"/>
          <w:color w:val="000000"/>
          <w:sz w:val="20"/>
        </w:rPr>
        <w:t xml:space="preserve">some or all </w:t>
      </w:r>
      <w:r w:rsidR="004D6003">
        <w:rPr>
          <w:rFonts w:ascii="Arial" w:eastAsia="Calibri" w:hAnsi="Arial" w:cs="Arial"/>
          <w:color w:val="000000"/>
          <w:sz w:val="20"/>
        </w:rPr>
        <w:t xml:space="preserve">of the councilmanic VLF </w:t>
      </w:r>
      <w:r w:rsidR="00BD16A2" w:rsidRPr="00DD242F">
        <w:rPr>
          <w:rFonts w:ascii="Arial" w:eastAsia="Calibri" w:hAnsi="Arial" w:cs="Arial"/>
          <w:color w:val="000000"/>
          <w:sz w:val="20"/>
        </w:rPr>
        <w:t xml:space="preserve">for its own TBD. </w:t>
      </w:r>
      <w:r w:rsidR="004D6003">
        <w:rPr>
          <w:rFonts w:ascii="Arial" w:eastAsia="Calibri" w:hAnsi="Arial" w:cs="Arial"/>
          <w:color w:val="000000"/>
          <w:sz w:val="20"/>
        </w:rPr>
        <w:t xml:space="preserve">In addition, State law </w:t>
      </w:r>
      <w:r w:rsidR="00253443">
        <w:rPr>
          <w:rFonts w:ascii="Arial" w:eastAsia="Calibri" w:hAnsi="Arial" w:cs="Arial"/>
          <w:color w:val="000000"/>
          <w:sz w:val="20"/>
        </w:rPr>
        <w:t>includes</w:t>
      </w:r>
      <w:r w:rsidR="004D6003">
        <w:rPr>
          <w:rFonts w:ascii="Arial" w:eastAsia="Calibri" w:hAnsi="Arial" w:cs="Arial"/>
          <w:color w:val="000000"/>
          <w:sz w:val="20"/>
        </w:rPr>
        <w:t xml:space="preserve"> revenue-sharing requirements </w:t>
      </w:r>
      <w:r w:rsidR="00253443">
        <w:rPr>
          <w:rFonts w:ascii="Arial" w:eastAsia="Calibri" w:hAnsi="Arial" w:cs="Arial"/>
          <w:color w:val="000000"/>
          <w:sz w:val="20"/>
        </w:rPr>
        <w:t xml:space="preserve">for </w:t>
      </w:r>
      <w:r w:rsidR="000F1346">
        <w:rPr>
          <w:rFonts w:ascii="Arial" w:eastAsia="Calibri" w:hAnsi="Arial" w:cs="Arial"/>
          <w:color w:val="000000"/>
          <w:sz w:val="20"/>
        </w:rPr>
        <w:t xml:space="preserve">revenues from </w:t>
      </w:r>
      <w:r w:rsidR="00253443">
        <w:rPr>
          <w:rFonts w:ascii="Arial" w:eastAsia="Calibri" w:hAnsi="Arial" w:cs="Arial"/>
          <w:color w:val="000000"/>
          <w:sz w:val="20"/>
        </w:rPr>
        <w:t>councilmanic VLF</w:t>
      </w:r>
      <w:r w:rsidR="000F1346">
        <w:rPr>
          <w:rFonts w:ascii="Arial" w:eastAsia="Calibri" w:hAnsi="Arial" w:cs="Arial"/>
          <w:color w:val="000000"/>
          <w:sz w:val="20"/>
        </w:rPr>
        <w:t>s</w:t>
      </w:r>
      <w:r w:rsidR="00253443">
        <w:rPr>
          <w:rFonts w:ascii="Arial" w:eastAsia="Calibri" w:hAnsi="Arial" w:cs="Arial"/>
          <w:color w:val="000000"/>
          <w:sz w:val="20"/>
        </w:rPr>
        <w:t xml:space="preserve"> imposed by</w:t>
      </w:r>
      <w:r w:rsidR="004D6003">
        <w:rPr>
          <w:rFonts w:ascii="Arial" w:eastAsia="Calibri" w:hAnsi="Arial" w:cs="Arial"/>
          <w:color w:val="000000"/>
          <w:sz w:val="20"/>
        </w:rPr>
        <w:t xml:space="preserve"> county TBDs</w:t>
      </w:r>
      <w:r w:rsidR="00BD16A2" w:rsidRPr="00DD242F">
        <w:rPr>
          <w:rFonts w:ascii="Arial" w:eastAsia="Calibri" w:hAnsi="Arial" w:cs="Arial"/>
          <w:color w:val="000000"/>
          <w:sz w:val="20"/>
        </w:rPr>
        <w:t>.</w:t>
      </w:r>
      <w:r w:rsidR="00BD16A2">
        <w:rPr>
          <w:rFonts w:ascii="Arial" w:hAnsi="Arial" w:cs="Arial"/>
          <w:szCs w:val="24"/>
        </w:rPr>
        <w:br w:type="page"/>
      </w:r>
    </w:p>
    <w:p w14:paraId="18F728D5" w14:textId="77777777" w:rsidR="00BD16A2" w:rsidRDefault="00BD16A2" w:rsidP="00FF790F">
      <w:pPr>
        <w:jc w:val="both"/>
        <w:rPr>
          <w:rFonts w:ascii="Arial" w:hAnsi="Arial" w:cs="Arial"/>
        </w:rPr>
      </w:pPr>
    </w:p>
    <w:p w14:paraId="7AD3B997" w14:textId="018675E5" w:rsidR="00195766" w:rsidRDefault="00FF790F" w:rsidP="00BF524B">
      <w:pPr>
        <w:jc w:val="both"/>
        <w:rPr>
          <w:rFonts w:ascii="Arial" w:hAnsi="Arial" w:cs="Arial"/>
        </w:rPr>
      </w:pPr>
      <w:r>
        <w:rPr>
          <w:rFonts w:ascii="Arial" w:hAnsi="Arial" w:cs="Arial"/>
        </w:rPr>
        <w:t xml:space="preserve">In addition to King County, </w:t>
      </w:r>
      <w:r w:rsidR="00846E41">
        <w:rPr>
          <w:rFonts w:ascii="Arial" w:hAnsi="Arial" w:cs="Arial"/>
        </w:rPr>
        <w:t>2</w:t>
      </w:r>
      <w:r w:rsidR="00CD4BE7">
        <w:rPr>
          <w:rFonts w:ascii="Arial" w:hAnsi="Arial" w:cs="Arial"/>
        </w:rPr>
        <w:t>3</w:t>
      </w:r>
      <w:r>
        <w:rPr>
          <w:rFonts w:ascii="Arial" w:hAnsi="Arial" w:cs="Arial"/>
        </w:rPr>
        <w:t xml:space="preserve"> local jurisdictions </w:t>
      </w:r>
      <w:r w:rsidR="00B9688E">
        <w:rPr>
          <w:rFonts w:ascii="Arial" w:hAnsi="Arial" w:cs="Arial"/>
        </w:rPr>
        <w:t xml:space="preserve">in the county </w:t>
      </w:r>
      <w:r>
        <w:rPr>
          <w:rFonts w:ascii="Arial" w:hAnsi="Arial" w:cs="Arial"/>
        </w:rPr>
        <w:t xml:space="preserve">have </w:t>
      </w:r>
      <w:r w:rsidR="009C687F">
        <w:rPr>
          <w:rFonts w:ascii="Arial" w:hAnsi="Arial" w:cs="Arial"/>
        </w:rPr>
        <w:t>established</w:t>
      </w:r>
      <w:r>
        <w:rPr>
          <w:rFonts w:ascii="Arial" w:hAnsi="Arial" w:cs="Arial"/>
        </w:rPr>
        <w:t xml:space="preserve"> TBDs. Table </w:t>
      </w:r>
      <w:r w:rsidR="00F43A9E">
        <w:rPr>
          <w:rFonts w:ascii="Arial" w:hAnsi="Arial" w:cs="Arial"/>
        </w:rPr>
        <w:t>2</w:t>
      </w:r>
      <w:r>
        <w:rPr>
          <w:rFonts w:ascii="Arial" w:hAnsi="Arial" w:cs="Arial"/>
        </w:rPr>
        <w:t xml:space="preserve"> </w:t>
      </w:r>
      <w:r w:rsidR="00B65F03">
        <w:rPr>
          <w:rFonts w:ascii="Arial" w:hAnsi="Arial" w:cs="Arial"/>
        </w:rPr>
        <w:t>lists</w:t>
      </w:r>
      <w:r>
        <w:rPr>
          <w:rFonts w:ascii="Arial" w:hAnsi="Arial" w:cs="Arial"/>
        </w:rPr>
        <w:t xml:space="preserve"> jurisdictions </w:t>
      </w:r>
      <w:r w:rsidR="001D3E84">
        <w:rPr>
          <w:rFonts w:ascii="Arial" w:hAnsi="Arial" w:cs="Arial"/>
        </w:rPr>
        <w:t>within King County that have established</w:t>
      </w:r>
      <w:r>
        <w:rPr>
          <w:rFonts w:ascii="Arial" w:hAnsi="Arial" w:cs="Arial"/>
        </w:rPr>
        <w:t xml:space="preserve"> TBDs. </w:t>
      </w:r>
    </w:p>
    <w:p w14:paraId="14C90114" w14:textId="77777777" w:rsidR="00FF790F" w:rsidRDefault="00FF790F" w:rsidP="00FF790F">
      <w:pPr>
        <w:jc w:val="both"/>
        <w:rPr>
          <w:rFonts w:ascii="Arial" w:hAnsi="Arial" w:cs="Arial"/>
        </w:rPr>
      </w:pPr>
    </w:p>
    <w:p w14:paraId="2783DE01" w14:textId="71D964BF" w:rsidR="00FF790F" w:rsidRPr="00E77EF5" w:rsidRDefault="00FF790F" w:rsidP="00D300D7">
      <w:pPr>
        <w:spacing w:after="120"/>
        <w:jc w:val="center"/>
        <w:rPr>
          <w:rFonts w:ascii="Arial" w:hAnsi="Arial" w:cs="Arial"/>
          <w:b/>
          <w:bCs/>
        </w:rPr>
      </w:pPr>
      <w:r w:rsidRPr="00E77EF5">
        <w:rPr>
          <w:rFonts w:ascii="Arial" w:hAnsi="Arial" w:cs="Arial"/>
          <w:b/>
          <w:bCs/>
        </w:rPr>
        <w:t xml:space="preserve">Table </w:t>
      </w:r>
      <w:r w:rsidR="00F43A9E">
        <w:rPr>
          <w:rFonts w:ascii="Arial" w:hAnsi="Arial" w:cs="Arial"/>
          <w:b/>
          <w:bCs/>
        </w:rPr>
        <w:t>2</w:t>
      </w:r>
      <w:r w:rsidRPr="00E77EF5">
        <w:rPr>
          <w:rFonts w:ascii="Arial" w:hAnsi="Arial" w:cs="Arial"/>
          <w:b/>
          <w:bCs/>
        </w:rPr>
        <w:t xml:space="preserve">. </w:t>
      </w:r>
      <w:r>
        <w:rPr>
          <w:rFonts w:ascii="Arial" w:hAnsi="Arial" w:cs="Arial"/>
          <w:b/>
          <w:bCs/>
        </w:rPr>
        <w:t xml:space="preserve">King County </w:t>
      </w:r>
      <w:r w:rsidR="005476F6">
        <w:rPr>
          <w:rFonts w:ascii="Arial" w:hAnsi="Arial" w:cs="Arial"/>
          <w:b/>
          <w:bCs/>
        </w:rPr>
        <w:t xml:space="preserve">Local </w:t>
      </w:r>
      <w:r>
        <w:rPr>
          <w:rFonts w:ascii="Arial" w:hAnsi="Arial" w:cs="Arial"/>
          <w:b/>
          <w:bCs/>
        </w:rPr>
        <w:t xml:space="preserve">Jurisdictions with </w:t>
      </w:r>
      <w:r w:rsidRPr="00E77EF5">
        <w:rPr>
          <w:rFonts w:ascii="Arial" w:hAnsi="Arial" w:cs="Arial"/>
          <w:b/>
          <w:bCs/>
        </w:rPr>
        <w:t>T</w:t>
      </w:r>
      <w:r>
        <w:rPr>
          <w:rFonts w:ascii="Arial" w:hAnsi="Arial" w:cs="Arial"/>
          <w:b/>
          <w:bCs/>
        </w:rPr>
        <w:t xml:space="preserve">BDs, </w:t>
      </w:r>
      <w:r w:rsidR="00CD4BE7">
        <w:rPr>
          <w:rFonts w:ascii="Arial" w:hAnsi="Arial" w:cs="Arial"/>
          <w:b/>
          <w:bCs/>
        </w:rPr>
        <w:t>February 25, 2026</w:t>
      </w:r>
      <w:r w:rsidRPr="000E4766">
        <w:rPr>
          <w:rStyle w:val="FootnoteReference"/>
          <w:rFonts w:ascii="Arial" w:hAnsi="Arial" w:cs="Arial"/>
          <w:b/>
          <w:bCs/>
        </w:rPr>
        <w:footnoteReference w:id="13"/>
      </w:r>
    </w:p>
    <w:tbl>
      <w:tblPr>
        <w:tblW w:w="9360" w:type="dxa"/>
        <w:tblInd w:w="18" w:type="dxa"/>
        <w:tblLayout w:type="fixed"/>
        <w:tblLook w:val="04A0" w:firstRow="1" w:lastRow="0" w:firstColumn="1" w:lastColumn="0" w:noHBand="0" w:noVBand="1"/>
      </w:tblPr>
      <w:tblGrid>
        <w:gridCol w:w="2888"/>
        <w:gridCol w:w="1618"/>
        <w:gridCol w:w="1618"/>
        <w:gridCol w:w="1618"/>
        <w:gridCol w:w="1618"/>
      </w:tblGrid>
      <w:tr w:rsidR="0061421A" w:rsidRPr="00796854" w14:paraId="44E1B7A4" w14:textId="77777777" w:rsidTr="001D4D53">
        <w:trPr>
          <w:trHeight w:val="300"/>
          <w:tblHeader/>
        </w:trPr>
        <w:tc>
          <w:tcPr>
            <w:tcW w:w="2888" w:type="dxa"/>
            <w:tcBorders>
              <w:top w:val="single" w:sz="12" w:space="0" w:color="auto"/>
              <w:bottom w:val="single" w:sz="12" w:space="0" w:color="auto"/>
            </w:tcBorders>
            <w:shd w:val="clear" w:color="auto" w:fill="D9D9D9" w:themeFill="background1" w:themeFillShade="D9"/>
            <w:noWrap/>
            <w:vAlign w:val="bottom"/>
            <w:hideMark/>
          </w:tcPr>
          <w:p w14:paraId="5ABC69EE" w14:textId="77777777" w:rsidR="0061421A" w:rsidRPr="00796854" w:rsidRDefault="0061421A" w:rsidP="000272E4">
            <w:pPr>
              <w:spacing w:before="40" w:after="40"/>
              <w:rPr>
                <w:rFonts w:ascii="Arial" w:hAnsi="Arial" w:cs="Arial"/>
                <w:b/>
                <w:bCs/>
                <w:sz w:val="20"/>
              </w:rPr>
            </w:pPr>
            <w:r w:rsidRPr="00796854">
              <w:rPr>
                <w:rFonts w:ascii="Arial" w:hAnsi="Arial" w:cs="Arial"/>
                <w:b/>
                <w:bCs/>
                <w:sz w:val="20"/>
              </w:rPr>
              <w:t>City</w:t>
            </w:r>
          </w:p>
        </w:tc>
        <w:tc>
          <w:tcPr>
            <w:tcW w:w="1618" w:type="dxa"/>
            <w:tcBorders>
              <w:top w:val="single" w:sz="12" w:space="0" w:color="auto"/>
              <w:bottom w:val="single" w:sz="12" w:space="0" w:color="auto"/>
            </w:tcBorders>
            <w:shd w:val="clear" w:color="auto" w:fill="D9D9D9" w:themeFill="background1" w:themeFillShade="D9"/>
            <w:noWrap/>
            <w:vAlign w:val="bottom"/>
            <w:hideMark/>
          </w:tcPr>
          <w:p w14:paraId="0938C148" w14:textId="77777777" w:rsidR="0061421A" w:rsidRPr="00796854" w:rsidRDefault="0061421A" w:rsidP="000272E4">
            <w:pPr>
              <w:spacing w:before="40" w:after="40"/>
              <w:jc w:val="center"/>
              <w:rPr>
                <w:rFonts w:ascii="Arial" w:hAnsi="Arial" w:cs="Arial"/>
                <w:b/>
                <w:bCs/>
                <w:sz w:val="20"/>
              </w:rPr>
            </w:pPr>
            <w:r w:rsidRPr="00796854">
              <w:rPr>
                <w:rFonts w:ascii="Arial" w:hAnsi="Arial" w:cs="Arial"/>
                <w:b/>
                <w:bCs/>
                <w:sz w:val="20"/>
              </w:rPr>
              <w:t>Established</w:t>
            </w:r>
          </w:p>
        </w:tc>
        <w:tc>
          <w:tcPr>
            <w:tcW w:w="1618" w:type="dxa"/>
            <w:tcBorders>
              <w:top w:val="single" w:sz="12" w:space="0" w:color="auto"/>
              <w:bottom w:val="single" w:sz="12" w:space="0" w:color="auto"/>
            </w:tcBorders>
            <w:shd w:val="clear" w:color="auto" w:fill="D9D9D9" w:themeFill="background1" w:themeFillShade="D9"/>
            <w:vAlign w:val="bottom"/>
          </w:tcPr>
          <w:p w14:paraId="426449B0" w14:textId="49A6DDC6" w:rsidR="0061421A" w:rsidRPr="00796854" w:rsidRDefault="00DA5332" w:rsidP="0061421A">
            <w:pPr>
              <w:spacing w:before="40" w:after="40"/>
              <w:jc w:val="center"/>
              <w:rPr>
                <w:rFonts w:ascii="Arial" w:hAnsi="Arial" w:cs="Arial"/>
                <w:b/>
                <w:bCs/>
                <w:sz w:val="20"/>
              </w:rPr>
            </w:pPr>
            <w:r>
              <w:rPr>
                <w:rFonts w:ascii="Arial" w:hAnsi="Arial" w:cs="Arial"/>
                <w:b/>
                <w:bCs/>
                <w:sz w:val="20"/>
              </w:rPr>
              <w:t xml:space="preserve">TBD Assumed into </w:t>
            </w:r>
            <w:r w:rsidR="009728B2">
              <w:rPr>
                <w:rFonts w:ascii="Arial" w:hAnsi="Arial" w:cs="Arial"/>
                <w:b/>
                <w:bCs/>
                <w:sz w:val="20"/>
              </w:rPr>
              <w:t>City</w:t>
            </w:r>
            <w:r>
              <w:rPr>
                <w:rFonts w:ascii="Arial" w:hAnsi="Arial" w:cs="Arial"/>
                <w:b/>
                <w:bCs/>
                <w:sz w:val="20"/>
              </w:rPr>
              <w:t xml:space="preserve"> </w:t>
            </w:r>
            <w:r w:rsidR="009728B2">
              <w:rPr>
                <w:rFonts w:ascii="Arial" w:hAnsi="Arial" w:cs="Arial"/>
                <w:b/>
                <w:bCs/>
                <w:sz w:val="20"/>
              </w:rPr>
              <w:t>Government</w:t>
            </w:r>
            <w:r>
              <w:rPr>
                <w:rFonts w:ascii="Arial" w:hAnsi="Arial" w:cs="Arial"/>
                <w:b/>
                <w:bCs/>
                <w:sz w:val="20"/>
              </w:rPr>
              <w:t>?</w:t>
            </w:r>
          </w:p>
        </w:tc>
        <w:tc>
          <w:tcPr>
            <w:tcW w:w="1618" w:type="dxa"/>
            <w:tcBorders>
              <w:top w:val="single" w:sz="12" w:space="0" w:color="auto"/>
              <w:bottom w:val="single" w:sz="12" w:space="0" w:color="auto"/>
            </w:tcBorders>
            <w:shd w:val="clear" w:color="auto" w:fill="D9D9D9" w:themeFill="background1" w:themeFillShade="D9"/>
            <w:noWrap/>
            <w:vAlign w:val="bottom"/>
            <w:hideMark/>
          </w:tcPr>
          <w:p w14:paraId="615B9742" w14:textId="1999F54D" w:rsidR="0061421A" w:rsidRPr="00796854" w:rsidRDefault="0061421A" w:rsidP="000272E4">
            <w:pPr>
              <w:spacing w:before="40" w:after="40"/>
              <w:jc w:val="center"/>
              <w:rPr>
                <w:rFonts w:ascii="Arial" w:hAnsi="Arial" w:cs="Arial"/>
                <w:b/>
                <w:bCs/>
                <w:sz w:val="20"/>
              </w:rPr>
            </w:pPr>
            <w:r w:rsidRPr="00796854">
              <w:rPr>
                <w:rFonts w:ascii="Arial" w:hAnsi="Arial" w:cs="Arial"/>
                <w:b/>
                <w:bCs/>
                <w:sz w:val="20"/>
              </w:rPr>
              <w:t>Sales Tax</w:t>
            </w:r>
          </w:p>
        </w:tc>
        <w:tc>
          <w:tcPr>
            <w:tcW w:w="1618" w:type="dxa"/>
            <w:tcBorders>
              <w:top w:val="single" w:sz="12" w:space="0" w:color="auto"/>
              <w:bottom w:val="single" w:sz="12" w:space="0" w:color="auto"/>
            </w:tcBorders>
            <w:shd w:val="clear" w:color="auto" w:fill="D9D9D9" w:themeFill="background1" w:themeFillShade="D9"/>
            <w:noWrap/>
            <w:vAlign w:val="bottom"/>
            <w:hideMark/>
          </w:tcPr>
          <w:p w14:paraId="11C6B059" w14:textId="77777777" w:rsidR="0061421A" w:rsidRPr="00796854" w:rsidRDefault="0061421A" w:rsidP="000272E4">
            <w:pPr>
              <w:spacing w:before="40" w:after="40"/>
              <w:jc w:val="center"/>
              <w:rPr>
                <w:rFonts w:ascii="Arial" w:hAnsi="Arial" w:cs="Arial"/>
                <w:b/>
                <w:bCs/>
                <w:sz w:val="20"/>
              </w:rPr>
            </w:pPr>
            <w:r w:rsidRPr="00796854">
              <w:rPr>
                <w:rFonts w:ascii="Arial" w:hAnsi="Arial" w:cs="Arial"/>
                <w:b/>
                <w:bCs/>
                <w:sz w:val="20"/>
              </w:rPr>
              <w:t xml:space="preserve">Vehicle </w:t>
            </w:r>
            <w:r>
              <w:rPr>
                <w:rFonts w:ascii="Arial" w:hAnsi="Arial" w:cs="Arial"/>
                <w:b/>
                <w:bCs/>
                <w:sz w:val="20"/>
              </w:rPr>
              <w:br/>
            </w:r>
            <w:r w:rsidRPr="00796854">
              <w:rPr>
                <w:rFonts w:ascii="Arial" w:hAnsi="Arial" w:cs="Arial"/>
                <w:b/>
                <w:bCs/>
                <w:sz w:val="20"/>
              </w:rPr>
              <w:t xml:space="preserve">License </w:t>
            </w:r>
            <w:r>
              <w:rPr>
                <w:rFonts w:ascii="Arial" w:hAnsi="Arial" w:cs="Arial"/>
                <w:b/>
                <w:bCs/>
                <w:sz w:val="20"/>
              </w:rPr>
              <w:br/>
            </w:r>
            <w:r w:rsidRPr="00796854">
              <w:rPr>
                <w:rFonts w:ascii="Arial" w:hAnsi="Arial" w:cs="Arial"/>
                <w:b/>
                <w:bCs/>
                <w:sz w:val="20"/>
              </w:rPr>
              <w:t>Fee</w:t>
            </w:r>
            <w:r>
              <w:rPr>
                <w:rFonts w:ascii="Arial" w:hAnsi="Arial" w:cs="Arial"/>
                <w:b/>
                <w:bCs/>
                <w:sz w:val="20"/>
              </w:rPr>
              <w:t xml:space="preserve"> (VLF)</w:t>
            </w:r>
          </w:p>
        </w:tc>
      </w:tr>
      <w:tr w:rsidR="0061421A" w:rsidRPr="00796854" w14:paraId="12B1E001" w14:textId="77777777" w:rsidTr="001D4D53">
        <w:trPr>
          <w:trHeight w:val="358"/>
        </w:trPr>
        <w:tc>
          <w:tcPr>
            <w:tcW w:w="2888" w:type="dxa"/>
            <w:tcBorders>
              <w:top w:val="single" w:sz="12" w:space="0" w:color="auto"/>
              <w:bottom w:val="single" w:sz="2" w:space="0" w:color="auto"/>
            </w:tcBorders>
            <w:vAlign w:val="center"/>
          </w:tcPr>
          <w:p w14:paraId="61727E2C" w14:textId="7B43B623" w:rsidR="0061421A" w:rsidRPr="00796854" w:rsidRDefault="0061421A" w:rsidP="000272E4">
            <w:pPr>
              <w:spacing w:before="40" w:after="40"/>
              <w:rPr>
                <w:rFonts w:ascii="Arial" w:hAnsi="Arial" w:cs="Arial"/>
                <w:sz w:val="20"/>
              </w:rPr>
            </w:pPr>
            <w:r>
              <w:rPr>
                <w:rFonts w:ascii="Arial" w:hAnsi="Arial" w:cs="Arial"/>
                <w:sz w:val="20"/>
              </w:rPr>
              <w:t>Auburn</w:t>
            </w:r>
          </w:p>
        </w:tc>
        <w:tc>
          <w:tcPr>
            <w:tcW w:w="1618" w:type="dxa"/>
            <w:tcBorders>
              <w:top w:val="single" w:sz="12" w:space="0" w:color="auto"/>
              <w:bottom w:val="single" w:sz="2" w:space="0" w:color="auto"/>
            </w:tcBorders>
            <w:noWrap/>
            <w:vAlign w:val="center"/>
          </w:tcPr>
          <w:p w14:paraId="005F3A60" w14:textId="45D90E96" w:rsidR="0061421A" w:rsidRPr="00796854" w:rsidRDefault="0061421A" w:rsidP="000272E4">
            <w:pPr>
              <w:spacing w:before="40" w:after="40"/>
              <w:jc w:val="center"/>
              <w:rPr>
                <w:rFonts w:ascii="Arial" w:hAnsi="Arial" w:cs="Arial"/>
                <w:sz w:val="20"/>
              </w:rPr>
            </w:pPr>
            <w:r>
              <w:rPr>
                <w:rFonts w:ascii="Arial" w:hAnsi="Arial" w:cs="Arial"/>
                <w:sz w:val="20"/>
              </w:rPr>
              <w:t>2011</w:t>
            </w:r>
          </w:p>
        </w:tc>
        <w:tc>
          <w:tcPr>
            <w:tcW w:w="1618" w:type="dxa"/>
            <w:tcBorders>
              <w:top w:val="single" w:sz="12" w:space="0" w:color="auto"/>
              <w:bottom w:val="single" w:sz="2" w:space="0" w:color="auto"/>
            </w:tcBorders>
            <w:vAlign w:val="center"/>
          </w:tcPr>
          <w:p w14:paraId="5B69C115" w14:textId="67B1E1CF" w:rsidR="0061421A" w:rsidRPr="00873A65" w:rsidRDefault="00F661D5"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12" w:space="0" w:color="auto"/>
              <w:bottom w:val="single" w:sz="2" w:space="0" w:color="auto"/>
            </w:tcBorders>
            <w:noWrap/>
            <w:vAlign w:val="center"/>
          </w:tcPr>
          <w:p w14:paraId="604F26ED" w14:textId="29310544" w:rsidR="0061421A" w:rsidRPr="00796854" w:rsidRDefault="00440C91" w:rsidP="000272E4">
            <w:pPr>
              <w:spacing w:before="40" w:after="40"/>
              <w:jc w:val="center"/>
              <w:rPr>
                <w:rFonts w:ascii="Arial" w:hAnsi="Arial" w:cs="Arial"/>
                <w:sz w:val="20"/>
              </w:rPr>
            </w:pPr>
            <w:r>
              <w:rPr>
                <w:rFonts w:ascii="Arial" w:hAnsi="Arial" w:cs="Arial"/>
                <w:sz w:val="20"/>
              </w:rPr>
              <w:t>0.1</w:t>
            </w:r>
            <w:r w:rsidR="000E1018">
              <w:rPr>
                <w:rFonts w:ascii="Arial" w:hAnsi="Arial" w:cs="Arial"/>
                <w:sz w:val="20"/>
              </w:rPr>
              <w:t>0</w:t>
            </w:r>
            <w:r>
              <w:rPr>
                <w:rFonts w:ascii="Arial" w:hAnsi="Arial" w:cs="Arial"/>
                <w:sz w:val="20"/>
              </w:rPr>
              <w:t>%</w:t>
            </w:r>
          </w:p>
        </w:tc>
        <w:tc>
          <w:tcPr>
            <w:tcW w:w="1618" w:type="dxa"/>
            <w:tcBorders>
              <w:top w:val="single" w:sz="12" w:space="0" w:color="auto"/>
              <w:bottom w:val="single" w:sz="2" w:space="0" w:color="auto"/>
            </w:tcBorders>
            <w:noWrap/>
            <w:vAlign w:val="center"/>
          </w:tcPr>
          <w:p w14:paraId="579538D3" w14:textId="77777777" w:rsidR="0061421A" w:rsidRPr="00796854" w:rsidRDefault="0061421A" w:rsidP="000272E4">
            <w:pPr>
              <w:spacing w:before="40" w:after="40"/>
              <w:jc w:val="center"/>
              <w:rPr>
                <w:rFonts w:ascii="Arial" w:hAnsi="Arial" w:cs="Arial"/>
                <w:sz w:val="20"/>
              </w:rPr>
            </w:pPr>
          </w:p>
        </w:tc>
      </w:tr>
      <w:tr w:rsidR="00F231D4" w:rsidRPr="00796854" w14:paraId="440795FB" w14:textId="77777777" w:rsidTr="001D4D53">
        <w:trPr>
          <w:trHeight w:val="358"/>
        </w:trPr>
        <w:tc>
          <w:tcPr>
            <w:tcW w:w="2888" w:type="dxa"/>
            <w:tcBorders>
              <w:top w:val="single" w:sz="2" w:space="0" w:color="auto"/>
              <w:bottom w:val="single" w:sz="2" w:space="0" w:color="auto"/>
            </w:tcBorders>
            <w:vAlign w:val="center"/>
          </w:tcPr>
          <w:p w14:paraId="77704655" w14:textId="10A863B3" w:rsidR="00F231D4" w:rsidRPr="00796854" w:rsidRDefault="00F231D4" w:rsidP="000272E4">
            <w:pPr>
              <w:spacing w:before="40" w:after="40"/>
              <w:rPr>
                <w:rFonts w:ascii="Arial" w:hAnsi="Arial" w:cs="Arial"/>
                <w:sz w:val="20"/>
              </w:rPr>
            </w:pPr>
            <w:r>
              <w:rPr>
                <w:rFonts w:ascii="Arial" w:hAnsi="Arial" w:cs="Arial"/>
                <w:sz w:val="20"/>
              </w:rPr>
              <w:t>Bellevue</w:t>
            </w:r>
          </w:p>
        </w:tc>
        <w:tc>
          <w:tcPr>
            <w:tcW w:w="1618" w:type="dxa"/>
            <w:tcBorders>
              <w:top w:val="single" w:sz="2" w:space="0" w:color="auto"/>
              <w:bottom w:val="single" w:sz="2" w:space="0" w:color="auto"/>
            </w:tcBorders>
            <w:noWrap/>
            <w:vAlign w:val="center"/>
          </w:tcPr>
          <w:p w14:paraId="29472384" w14:textId="7E5748F1" w:rsidR="00F231D4" w:rsidRPr="00796854" w:rsidRDefault="00F231D4" w:rsidP="000272E4">
            <w:pPr>
              <w:spacing w:before="40" w:after="40"/>
              <w:jc w:val="center"/>
              <w:rPr>
                <w:rFonts w:ascii="Arial" w:hAnsi="Arial" w:cs="Arial"/>
                <w:sz w:val="20"/>
              </w:rPr>
            </w:pPr>
            <w:r>
              <w:rPr>
                <w:rFonts w:ascii="Arial" w:hAnsi="Arial" w:cs="Arial"/>
                <w:sz w:val="20"/>
              </w:rPr>
              <w:t>2023</w:t>
            </w:r>
          </w:p>
        </w:tc>
        <w:tc>
          <w:tcPr>
            <w:tcW w:w="1618" w:type="dxa"/>
            <w:tcBorders>
              <w:top w:val="single" w:sz="2" w:space="0" w:color="auto"/>
              <w:bottom w:val="single" w:sz="2" w:space="0" w:color="auto"/>
            </w:tcBorders>
            <w:vAlign w:val="center"/>
          </w:tcPr>
          <w:p w14:paraId="292A4384" w14:textId="77777777" w:rsidR="00F231D4" w:rsidRPr="00873A65" w:rsidRDefault="00F231D4" w:rsidP="00DA5332">
            <w:pPr>
              <w:spacing w:before="40" w:after="40"/>
              <w:jc w:val="center"/>
              <w:rPr>
                <w:rFonts w:ascii="Arial" w:hAnsi="Arial" w:cs="Arial"/>
                <w:b/>
                <w:bCs/>
                <w:color w:val="76923C" w:themeColor="accent3" w:themeShade="BF"/>
                <w:sz w:val="20"/>
              </w:rPr>
            </w:pPr>
          </w:p>
        </w:tc>
        <w:tc>
          <w:tcPr>
            <w:tcW w:w="1618" w:type="dxa"/>
            <w:tcBorders>
              <w:top w:val="single" w:sz="2" w:space="0" w:color="auto"/>
              <w:bottom w:val="single" w:sz="2" w:space="0" w:color="auto"/>
            </w:tcBorders>
            <w:noWrap/>
            <w:vAlign w:val="center"/>
          </w:tcPr>
          <w:p w14:paraId="556CDA25" w14:textId="77777777" w:rsidR="00F231D4" w:rsidRPr="00796854" w:rsidRDefault="00F231D4" w:rsidP="000272E4">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tcPr>
          <w:p w14:paraId="4BF9AA50" w14:textId="77777777" w:rsidR="00F231D4" w:rsidRPr="00796854" w:rsidRDefault="00F231D4" w:rsidP="000272E4">
            <w:pPr>
              <w:spacing w:before="40" w:after="40"/>
              <w:jc w:val="center"/>
              <w:rPr>
                <w:rFonts w:ascii="Arial" w:hAnsi="Arial" w:cs="Arial"/>
                <w:sz w:val="20"/>
              </w:rPr>
            </w:pPr>
          </w:p>
        </w:tc>
      </w:tr>
      <w:tr w:rsidR="0061421A" w:rsidRPr="00796854" w14:paraId="7E7C1461" w14:textId="77777777" w:rsidTr="001D4D53">
        <w:trPr>
          <w:trHeight w:val="358"/>
        </w:trPr>
        <w:tc>
          <w:tcPr>
            <w:tcW w:w="2888" w:type="dxa"/>
            <w:tcBorders>
              <w:top w:val="single" w:sz="2" w:space="0" w:color="auto"/>
              <w:bottom w:val="single" w:sz="2" w:space="0" w:color="auto"/>
            </w:tcBorders>
            <w:vAlign w:val="center"/>
            <w:hideMark/>
          </w:tcPr>
          <w:p w14:paraId="224EDF5A" w14:textId="77777777" w:rsidR="0061421A" w:rsidRPr="00796854" w:rsidRDefault="0061421A" w:rsidP="000272E4">
            <w:pPr>
              <w:spacing w:before="40" w:after="40"/>
              <w:rPr>
                <w:rFonts w:ascii="Arial" w:hAnsi="Arial" w:cs="Arial"/>
                <w:sz w:val="20"/>
              </w:rPr>
            </w:pPr>
            <w:r w:rsidRPr="00796854">
              <w:rPr>
                <w:rFonts w:ascii="Arial" w:hAnsi="Arial" w:cs="Arial"/>
                <w:sz w:val="20"/>
              </w:rPr>
              <w:t>Black Diamond</w:t>
            </w:r>
          </w:p>
        </w:tc>
        <w:tc>
          <w:tcPr>
            <w:tcW w:w="1618" w:type="dxa"/>
            <w:tcBorders>
              <w:top w:val="single" w:sz="2" w:space="0" w:color="auto"/>
              <w:bottom w:val="single" w:sz="2" w:space="0" w:color="auto"/>
            </w:tcBorders>
            <w:noWrap/>
            <w:vAlign w:val="center"/>
            <w:hideMark/>
          </w:tcPr>
          <w:p w14:paraId="46DB5231"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2015</w:t>
            </w:r>
          </w:p>
        </w:tc>
        <w:tc>
          <w:tcPr>
            <w:tcW w:w="1618" w:type="dxa"/>
            <w:tcBorders>
              <w:top w:val="single" w:sz="2" w:space="0" w:color="auto"/>
              <w:bottom w:val="single" w:sz="2" w:space="0" w:color="auto"/>
            </w:tcBorders>
            <w:vAlign w:val="center"/>
          </w:tcPr>
          <w:p w14:paraId="3A727E2A" w14:textId="1DF26E5D" w:rsidR="0061421A" w:rsidRPr="00873A65" w:rsidRDefault="00F661D5"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66ECFB1D" w14:textId="61B6BCB6" w:rsidR="0061421A" w:rsidRPr="00796854" w:rsidRDefault="0061421A" w:rsidP="000272E4">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2C6A7528"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w:t>
            </w:r>
          </w:p>
        </w:tc>
      </w:tr>
      <w:tr w:rsidR="00985B06" w:rsidRPr="00796854" w14:paraId="301952FF" w14:textId="77777777" w:rsidTr="001D4D53">
        <w:trPr>
          <w:trHeight w:val="358"/>
        </w:trPr>
        <w:tc>
          <w:tcPr>
            <w:tcW w:w="2888" w:type="dxa"/>
            <w:tcBorders>
              <w:top w:val="single" w:sz="2" w:space="0" w:color="auto"/>
              <w:bottom w:val="single" w:sz="2" w:space="0" w:color="auto"/>
            </w:tcBorders>
            <w:noWrap/>
            <w:vAlign w:val="center"/>
          </w:tcPr>
          <w:p w14:paraId="21D6596E" w14:textId="27FAAC1C" w:rsidR="00985B06" w:rsidRPr="00796854" w:rsidRDefault="00985B06" w:rsidP="000272E4">
            <w:pPr>
              <w:spacing w:before="40" w:after="40"/>
              <w:rPr>
                <w:rFonts w:ascii="Arial" w:hAnsi="Arial" w:cs="Arial"/>
                <w:sz w:val="20"/>
              </w:rPr>
            </w:pPr>
            <w:r>
              <w:rPr>
                <w:rFonts w:ascii="Arial" w:hAnsi="Arial" w:cs="Arial"/>
                <w:sz w:val="20"/>
              </w:rPr>
              <w:t>Bothell</w:t>
            </w:r>
          </w:p>
        </w:tc>
        <w:tc>
          <w:tcPr>
            <w:tcW w:w="1618" w:type="dxa"/>
            <w:tcBorders>
              <w:top w:val="single" w:sz="2" w:space="0" w:color="auto"/>
              <w:bottom w:val="single" w:sz="2" w:space="0" w:color="auto"/>
            </w:tcBorders>
            <w:noWrap/>
            <w:vAlign w:val="center"/>
          </w:tcPr>
          <w:p w14:paraId="3731A242" w14:textId="4F79A5BE" w:rsidR="00985B06" w:rsidRPr="00796854" w:rsidRDefault="00985B06" w:rsidP="000272E4">
            <w:pPr>
              <w:spacing w:before="40" w:after="40"/>
              <w:jc w:val="center"/>
              <w:rPr>
                <w:rFonts w:ascii="Arial" w:hAnsi="Arial" w:cs="Arial"/>
                <w:sz w:val="20"/>
              </w:rPr>
            </w:pPr>
            <w:r>
              <w:rPr>
                <w:rFonts w:ascii="Arial" w:hAnsi="Arial" w:cs="Arial"/>
                <w:sz w:val="20"/>
              </w:rPr>
              <w:t>2015</w:t>
            </w:r>
          </w:p>
        </w:tc>
        <w:tc>
          <w:tcPr>
            <w:tcW w:w="1618" w:type="dxa"/>
            <w:tcBorders>
              <w:top w:val="single" w:sz="2" w:space="0" w:color="auto"/>
              <w:bottom w:val="single" w:sz="2" w:space="0" w:color="auto"/>
            </w:tcBorders>
            <w:vAlign w:val="center"/>
          </w:tcPr>
          <w:p w14:paraId="062A9AE4" w14:textId="052FC0D1" w:rsidR="00985B06" w:rsidRPr="00873A65" w:rsidRDefault="00985B06" w:rsidP="00DA5332">
            <w:pPr>
              <w:spacing w:before="40" w:after="40"/>
              <w:jc w:val="center"/>
              <w:rPr>
                <w:rFonts w:ascii="Arial" w:hAnsi="Arial" w:cs="Arial"/>
                <w:b/>
                <w:bCs/>
                <w:sz w:val="20"/>
              </w:rPr>
            </w:pPr>
          </w:p>
        </w:tc>
        <w:tc>
          <w:tcPr>
            <w:tcW w:w="1618" w:type="dxa"/>
            <w:tcBorders>
              <w:top w:val="single" w:sz="2" w:space="0" w:color="auto"/>
              <w:bottom w:val="single" w:sz="2" w:space="0" w:color="auto"/>
            </w:tcBorders>
            <w:noWrap/>
            <w:vAlign w:val="center"/>
          </w:tcPr>
          <w:p w14:paraId="2B84D94C" w14:textId="77777777" w:rsidR="00985B06" w:rsidRPr="00873A65" w:rsidRDefault="00985B06" w:rsidP="000272E4">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tcPr>
          <w:p w14:paraId="2291027E" w14:textId="77777777" w:rsidR="00985B06" w:rsidRPr="00796854" w:rsidRDefault="00985B06" w:rsidP="000272E4">
            <w:pPr>
              <w:spacing w:before="40" w:after="40"/>
              <w:jc w:val="center"/>
              <w:rPr>
                <w:rFonts w:ascii="Arial" w:hAnsi="Arial" w:cs="Arial"/>
                <w:sz w:val="20"/>
              </w:rPr>
            </w:pPr>
          </w:p>
        </w:tc>
      </w:tr>
      <w:tr w:rsidR="0061421A" w:rsidRPr="00796854" w14:paraId="3C944CB4" w14:textId="77777777" w:rsidTr="001D4D53">
        <w:trPr>
          <w:trHeight w:val="358"/>
        </w:trPr>
        <w:tc>
          <w:tcPr>
            <w:tcW w:w="2888" w:type="dxa"/>
            <w:tcBorders>
              <w:top w:val="single" w:sz="2" w:space="0" w:color="auto"/>
              <w:bottom w:val="single" w:sz="2" w:space="0" w:color="auto"/>
            </w:tcBorders>
            <w:noWrap/>
            <w:vAlign w:val="center"/>
            <w:hideMark/>
          </w:tcPr>
          <w:p w14:paraId="7926D801" w14:textId="77777777" w:rsidR="0061421A" w:rsidRPr="00796854" w:rsidRDefault="0061421A" w:rsidP="000272E4">
            <w:pPr>
              <w:spacing w:before="40" w:after="40"/>
              <w:rPr>
                <w:rFonts w:ascii="Arial" w:hAnsi="Arial" w:cs="Arial"/>
                <w:sz w:val="20"/>
              </w:rPr>
            </w:pPr>
            <w:r w:rsidRPr="00796854">
              <w:rPr>
                <w:rFonts w:ascii="Arial" w:hAnsi="Arial" w:cs="Arial"/>
                <w:sz w:val="20"/>
              </w:rPr>
              <w:t>Burien</w:t>
            </w:r>
          </w:p>
        </w:tc>
        <w:tc>
          <w:tcPr>
            <w:tcW w:w="1618" w:type="dxa"/>
            <w:tcBorders>
              <w:top w:val="single" w:sz="2" w:space="0" w:color="auto"/>
              <w:bottom w:val="single" w:sz="2" w:space="0" w:color="auto"/>
            </w:tcBorders>
            <w:noWrap/>
            <w:vAlign w:val="center"/>
            <w:hideMark/>
          </w:tcPr>
          <w:p w14:paraId="6239877C"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2009</w:t>
            </w:r>
          </w:p>
        </w:tc>
        <w:tc>
          <w:tcPr>
            <w:tcW w:w="1618" w:type="dxa"/>
            <w:tcBorders>
              <w:top w:val="single" w:sz="2" w:space="0" w:color="auto"/>
              <w:bottom w:val="single" w:sz="2" w:space="0" w:color="auto"/>
            </w:tcBorders>
            <w:vAlign w:val="center"/>
          </w:tcPr>
          <w:p w14:paraId="1CFA7363" w14:textId="787BD166" w:rsidR="0061421A" w:rsidRPr="00873A65" w:rsidRDefault="00F661D5"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540F9A41" w14:textId="771FE0A8" w:rsidR="0061421A" w:rsidRPr="00796854" w:rsidRDefault="0061421A" w:rsidP="000272E4">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759D9344"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w:t>
            </w:r>
          </w:p>
        </w:tc>
      </w:tr>
      <w:tr w:rsidR="0061421A" w:rsidRPr="00796854" w14:paraId="1A0A6E0D" w14:textId="77777777" w:rsidTr="001D4D53">
        <w:trPr>
          <w:trHeight w:val="358"/>
        </w:trPr>
        <w:tc>
          <w:tcPr>
            <w:tcW w:w="2888" w:type="dxa"/>
            <w:tcBorders>
              <w:top w:val="single" w:sz="2" w:space="0" w:color="auto"/>
              <w:bottom w:val="single" w:sz="2" w:space="0" w:color="auto"/>
            </w:tcBorders>
            <w:noWrap/>
            <w:vAlign w:val="center"/>
            <w:hideMark/>
          </w:tcPr>
          <w:p w14:paraId="204F754D" w14:textId="77777777" w:rsidR="0061421A" w:rsidRPr="00796854" w:rsidRDefault="0061421A" w:rsidP="000272E4">
            <w:pPr>
              <w:spacing w:before="40" w:after="40"/>
              <w:rPr>
                <w:rFonts w:ascii="Arial" w:hAnsi="Arial" w:cs="Arial"/>
                <w:sz w:val="20"/>
              </w:rPr>
            </w:pPr>
            <w:r w:rsidRPr="00796854">
              <w:rPr>
                <w:rFonts w:ascii="Arial" w:hAnsi="Arial" w:cs="Arial"/>
                <w:sz w:val="20"/>
              </w:rPr>
              <w:t>Covington</w:t>
            </w:r>
          </w:p>
        </w:tc>
        <w:tc>
          <w:tcPr>
            <w:tcW w:w="1618" w:type="dxa"/>
            <w:tcBorders>
              <w:top w:val="single" w:sz="2" w:space="0" w:color="auto"/>
              <w:bottom w:val="single" w:sz="2" w:space="0" w:color="auto"/>
            </w:tcBorders>
            <w:noWrap/>
            <w:vAlign w:val="center"/>
            <w:hideMark/>
          </w:tcPr>
          <w:p w14:paraId="2353D1A2"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2013</w:t>
            </w:r>
          </w:p>
        </w:tc>
        <w:tc>
          <w:tcPr>
            <w:tcW w:w="1618" w:type="dxa"/>
            <w:tcBorders>
              <w:top w:val="single" w:sz="2" w:space="0" w:color="auto"/>
              <w:bottom w:val="single" w:sz="2" w:space="0" w:color="auto"/>
            </w:tcBorders>
            <w:vAlign w:val="center"/>
          </w:tcPr>
          <w:p w14:paraId="150B22DD" w14:textId="14C38140" w:rsidR="0061421A" w:rsidRPr="00873A65" w:rsidRDefault="00F661D5"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619DF257" w14:textId="58A3D971" w:rsidR="0061421A" w:rsidRPr="00796854" w:rsidRDefault="0061421A" w:rsidP="000272E4">
            <w:pPr>
              <w:spacing w:before="40" w:after="40"/>
              <w:jc w:val="center"/>
              <w:rPr>
                <w:rFonts w:ascii="Arial" w:hAnsi="Arial" w:cs="Arial"/>
                <w:sz w:val="20"/>
              </w:rPr>
            </w:pPr>
            <w:r>
              <w:rPr>
                <w:rFonts w:ascii="Arial" w:hAnsi="Arial" w:cs="Arial"/>
                <w:sz w:val="20"/>
              </w:rPr>
              <w:t>0.3</w:t>
            </w:r>
            <w:r w:rsidR="000E1018">
              <w:rPr>
                <w:rFonts w:ascii="Arial" w:hAnsi="Arial" w:cs="Arial"/>
                <w:sz w:val="20"/>
              </w:rPr>
              <w:t>0</w:t>
            </w:r>
            <w:r>
              <w:rPr>
                <w:rFonts w:ascii="Arial" w:hAnsi="Arial" w:cs="Arial"/>
                <w:sz w:val="20"/>
              </w:rPr>
              <w:t>%</w:t>
            </w:r>
          </w:p>
        </w:tc>
        <w:tc>
          <w:tcPr>
            <w:tcW w:w="1618" w:type="dxa"/>
            <w:tcBorders>
              <w:top w:val="single" w:sz="2" w:space="0" w:color="auto"/>
              <w:bottom w:val="single" w:sz="2" w:space="0" w:color="auto"/>
            </w:tcBorders>
            <w:noWrap/>
            <w:vAlign w:val="center"/>
            <w:hideMark/>
          </w:tcPr>
          <w:p w14:paraId="0366E02E"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w:t>
            </w:r>
          </w:p>
        </w:tc>
      </w:tr>
      <w:tr w:rsidR="0061421A" w:rsidRPr="00796854" w14:paraId="54649293" w14:textId="77777777" w:rsidTr="001D4D53">
        <w:trPr>
          <w:trHeight w:val="358"/>
        </w:trPr>
        <w:tc>
          <w:tcPr>
            <w:tcW w:w="2888" w:type="dxa"/>
            <w:tcBorders>
              <w:top w:val="single" w:sz="2" w:space="0" w:color="auto"/>
              <w:bottom w:val="single" w:sz="2" w:space="0" w:color="auto"/>
            </w:tcBorders>
            <w:noWrap/>
            <w:vAlign w:val="center"/>
            <w:hideMark/>
          </w:tcPr>
          <w:p w14:paraId="1D2CA185" w14:textId="77777777" w:rsidR="0061421A" w:rsidRPr="00796854" w:rsidRDefault="0061421A" w:rsidP="000272E4">
            <w:pPr>
              <w:spacing w:before="40" w:after="40"/>
              <w:rPr>
                <w:rFonts w:ascii="Arial" w:hAnsi="Arial" w:cs="Arial"/>
                <w:sz w:val="20"/>
              </w:rPr>
            </w:pPr>
            <w:r w:rsidRPr="00796854">
              <w:rPr>
                <w:rFonts w:ascii="Arial" w:hAnsi="Arial" w:cs="Arial"/>
                <w:sz w:val="20"/>
              </w:rPr>
              <w:t>Des Moines</w:t>
            </w:r>
          </w:p>
        </w:tc>
        <w:tc>
          <w:tcPr>
            <w:tcW w:w="1618" w:type="dxa"/>
            <w:tcBorders>
              <w:top w:val="single" w:sz="2" w:space="0" w:color="auto"/>
              <w:bottom w:val="single" w:sz="2" w:space="0" w:color="auto"/>
            </w:tcBorders>
            <w:noWrap/>
            <w:vAlign w:val="center"/>
            <w:hideMark/>
          </w:tcPr>
          <w:p w14:paraId="543D3904"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2008</w:t>
            </w:r>
          </w:p>
        </w:tc>
        <w:tc>
          <w:tcPr>
            <w:tcW w:w="1618" w:type="dxa"/>
            <w:tcBorders>
              <w:top w:val="single" w:sz="2" w:space="0" w:color="auto"/>
              <w:bottom w:val="single" w:sz="2" w:space="0" w:color="auto"/>
            </w:tcBorders>
            <w:vAlign w:val="center"/>
          </w:tcPr>
          <w:p w14:paraId="3432B820" w14:textId="23E0FD68" w:rsidR="0061421A" w:rsidRPr="00873A65" w:rsidRDefault="00F661D5"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4BC13627" w14:textId="17690D5F" w:rsidR="0061421A" w:rsidRPr="00796854" w:rsidRDefault="0061421A" w:rsidP="000272E4">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4E475EFE"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$40</w:t>
            </w:r>
          </w:p>
        </w:tc>
      </w:tr>
      <w:tr w:rsidR="0061421A" w:rsidRPr="00796854" w14:paraId="6BAB4D3F" w14:textId="77777777" w:rsidTr="001D4D53">
        <w:trPr>
          <w:trHeight w:val="358"/>
        </w:trPr>
        <w:tc>
          <w:tcPr>
            <w:tcW w:w="2888" w:type="dxa"/>
            <w:tcBorders>
              <w:top w:val="single" w:sz="2" w:space="0" w:color="auto"/>
              <w:bottom w:val="single" w:sz="2" w:space="0" w:color="auto"/>
            </w:tcBorders>
            <w:noWrap/>
            <w:vAlign w:val="center"/>
            <w:hideMark/>
          </w:tcPr>
          <w:p w14:paraId="31580432" w14:textId="77777777" w:rsidR="0061421A" w:rsidRPr="00796854" w:rsidRDefault="0061421A" w:rsidP="000272E4">
            <w:pPr>
              <w:spacing w:before="40" w:after="40"/>
              <w:rPr>
                <w:rFonts w:ascii="Arial" w:hAnsi="Arial" w:cs="Arial"/>
                <w:sz w:val="20"/>
              </w:rPr>
            </w:pPr>
            <w:r w:rsidRPr="00796854">
              <w:rPr>
                <w:rFonts w:ascii="Arial" w:hAnsi="Arial" w:cs="Arial"/>
                <w:sz w:val="20"/>
              </w:rPr>
              <w:t>Duvall</w:t>
            </w:r>
          </w:p>
        </w:tc>
        <w:tc>
          <w:tcPr>
            <w:tcW w:w="1618" w:type="dxa"/>
            <w:tcBorders>
              <w:top w:val="single" w:sz="2" w:space="0" w:color="auto"/>
              <w:bottom w:val="single" w:sz="2" w:space="0" w:color="auto"/>
            </w:tcBorders>
            <w:noWrap/>
            <w:vAlign w:val="center"/>
            <w:hideMark/>
          </w:tcPr>
          <w:p w14:paraId="18A5B022"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2015</w:t>
            </w:r>
          </w:p>
        </w:tc>
        <w:tc>
          <w:tcPr>
            <w:tcW w:w="1618" w:type="dxa"/>
            <w:tcBorders>
              <w:top w:val="single" w:sz="2" w:space="0" w:color="auto"/>
              <w:bottom w:val="single" w:sz="2" w:space="0" w:color="auto"/>
            </w:tcBorders>
            <w:vAlign w:val="center"/>
          </w:tcPr>
          <w:p w14:paraId="30B800C9" w14:textId="36208069" w:rsidR="0061421A" w:rsidRPr="00873A65" w:rsidRDefault="00F661D5"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2762C425" w14:textId="2DEE7980" w:rsidR="0061421A" w:rsidRPr="00796854" w:rsidRDefault="0061421A" w:rsidP="000272E4">
            <w:pPr>
              <w:spacing w:before="40" w:after="40"/>
              <w:jc w:val="center"/>
              <w:rPr>
                <w:rFonts w:ascii="Arial" w:hAnsi="Arial" w:cs="Arial"/>
                <w:sz w:val="20"/>
              </w:rPr>
            </w:pPr>
            <w:r w:rsidRPr="00796854">
              <w:rPr>
                <w:rFonts w:ascii="Arial" w:hAnsi="Arial" w:cs="Arial"/>
                <w:sz w:val="20"/>
              </w:rPr>
              <w:t>0.20%</w:t>
            </w:r>
          </w:p>
        </w:tc>
        <w:tc>
          <w:tcPr>
            <w:tcW w:w="1618" w:type="dxa"/>
            <w:tcBorders>
              <w:top w:val="single" w:sz="2" w:space="0" w:color="auto"/>
              <w:bottom w:val="single" w:sz="2" w:space="0" w:color="auto"/>
            </w:tcBorders>
            <w:noWrap/>
            <w:vAlign w:val="center"/>
            <w:hideMark/>
          </w:tcPr>
          <w:p w14:paraId="130B9756" w14:textId="77777777" w:rsidR="0061421A" w:rsidRPr="00796854" w:rsidRDefault="0061421A" w:rsidP="000272E4">
            <w:pPr>
              <w:spacing w:before="40" w:after="40"/>
              <w:jc w:val="center"/>
              <w:rPr>
                <w:rFonts w:ascii="Arial" w:hAnsi="Arial" w:cs="Arial"/>
                <w:sz w:val="20"/>
              </w:rPr>
            </w:pPr>
          </w:p>
        </w:tc>
      </w:tr>
      <w:tr w:rsidR="0061421A" w:rsidRPr="00796854" w14:paraId="478542B3" w14:textId="77777777" w:rsidTr="001D4D53">
        <w:trPr>
          <w:trHeight w:val="358"/>
        </w:trPr>
        <w:tc>
          <w:tcPr>
            <w:tcW w:w="2888" w:type="dxa"/>
            <w:tcBorders>
              <w:top w:val="single" w:sz="2" w:space="0" w:color="auto"/>
              <w:bottom w:val="single" w:sz="2" w:space="0" w:color="auto"/>
            </w:tcBorders>
            <w:noWrap/>
            <w:vAlign w:val="center"/>
            <w:hideMark/>
          </w:tcPr>
          <w:p w14:paraId="25BF54BD" w14:textId="77777777" w:rsidR="0061421A" w:rsidRPr="00796854" w:rsidRDefault="0061421A" w:rsidP="000272E4">
            <w:pPr>
              <w:spacing w:before="40" w:after="40"/>
              <w:rPr>
                <w:rFonts w:ascii="Arial" w:hAnsi="Arial" w:cs="Arial"/>
                <w:sz w:val="20"/>
              </w:rPr>
            </w:pPr>
            <w:r w:rsidRPr="00796854">
              <w:rPr>
                <w:rFonts w:ascii="Arial" w:hAnsi="Arial" w:cs="Arial"/>
                <w:sz w:val="20"/>
              </w:rPr>
              <w:t>Enumclaw</w:t>
            </w:r>
          </w:p>
        </w:tc>
        <w:tc>
          <w:tcPr>
            <w:tcW w:w="1618" w:type="dxa"/>
            <w:tcBorders>
              <w:top w:val="single" w:sz="2" w:space="0" w:color="auto"/>
              <w:bottom w:val="single" w:sz="2" w:space="0" w:color="auto"/>
            </w:tcBorders>
            <w:noWrap/>
            <w:vAlign w:val="center"/>
            <w:hideMark/>
          </w:tcPr>
          <w:p w14:paraId="38228B09"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2013</w:t>
            </w:r>
          </w:p>
        </w:tc>
        <w:tc>
          <w:tcPr>
            <w:tcW w:w="1618" w:type="dxa"/>
            <w:tcBorders>
              <w:top w:val="single" w:sz="2" w:space="0" w:color="auto"/>
              <w:bottom w:val="single" w:sz="2" w:space="0" w:color="auto"/>
            </w:tcBorders>
            <w:vAlign w:val="center"/>
          </w:tcPr>
          <w:p w14:paraId="1CBED6DA" w14:textId="1404C27B" w:rsidR="0061421A" w:rsidRPr="00873A65" w:rsidRDefault="0061421A" w:rsidP="00DA5332">
            <w:pPr>
              <w:spacing w:before="40" w:after="40"/>
              <w:jc w:val="center"/>
              <w:rPr>
                <w:rFonts w:ascii="Arial" w:hAnsi="Arial" w:cs="Arial"/>
                <w:b/>
                <w:bCs/>
                <w:sz w:val="20"/>
              </w:rPr>
            </w:pPr>
          </w:p>
        </w:tc>
        <w:tc>
          <w:tcPr>
            <w:tcW w:w="1618" w:type="dxa"/>
            <w:tcBorders>
              <w:top w:val="single" w:sz="2" w:space="0" w:color="auto"/>
              <w:bottom w:val="single" w:sz="2" w:space="0" w:color="auto"/>
            </w:tcBorders>
            <w:noWrap/>
            <w:vAlign w:val="center"/>
            <w:hideMark/>
          </w:tcPr>
          <w:p w14:paraId="203CB0D6" w14:textId="021C8FA1" w:rsidR="0061421A" w:rsidRPr="00873A65" w:rsidRDefault="0061421A" w:rsidP="000272E4">
            <w:pPr>
              <w:spacing w:before="40" w:after="40"/>
              <w:jc w:val="center"/>
              <w:rPr>
                <w:rFonts w:ascii="Arial" w:hAnsi="Arial" w:cs="Arial"/>
                <w:sz w:val="20"/>
              </w:rPr>
            </w:pPr>
            <w:r w:rsidRPr="00873A65">
              <w:rPr>
                <w:rFonts w:ascii="Arial" w:hAnsi="Arial" w:cs="Arial"/>
                <w:sz w:val="20"/>
              </w:rPr>
              <w:t>0.10%</w:t>
            </w:r>
          </w:p>
        </w:tc>
        <w:tc>
          <w:tcPr>
            <w:tcW w:w="1618" w:type="dxa"/>
            <w:tcBorders>
              <w:top w:val="single" w:sz="2" w:space="0" w:color="auto"/>
              <w:bottom w:val="single" w:sz="2" w:space="0" w:color="auto"/>
            </w:tcBorders>
            <w:noWrap/>
            <w:vAlign w:val="center"/>
            <w:hideMark/>
          </w:tcPr>
          <w:p w14:paraId="5358D00B"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w:t>
            </w:r>
          </w:p>
        </w:tc>
      </w:tr>
      <w:tr w:rsidR="0061421A" w:rsidRPr="00796854" w14:paraId="165DCBE8" w14:textId="77777777" w:rsidTr="001D4D53">
        <w:trPr>
          <w:trHeight w:val="358"/>
        </w:trPr>
        <w:tc>
          <w:tcPr>
            <w:tcW w:w="2888" w:type="dxa"/>
            <w:tcBorders>
              <w:top w:val="single" w:sz="2" w:space="0" w:color="auto"/>
              <w:bottom w:val="single" w:sz="2" w:space="0" w:color="auto"/>
            </w:tcBorders>
            <w:noWrap/>
            <w:vAlign w:val="center"/>
          </w:tcPr>
          <w:p w14:paraId="61AEAA6C" w14:textId="4E3DF504" w:rsidR="0061421A" w:rsidRPr="00796854" w:rsidRDefault="0061421A" w:rsidP="000272E4">
            <w:pPr>
              <w:spacing w:before="40" w:after="40"/>
              <w:rPr>
                <w:rFonts w:ascii="Arial" w:hAnsi="Arial" w:cs="Arial"/>
                <w:sz w:val="20"/>
              </w:rPr>
            </w:pPr>
            <w:r>
              <w:rPr>
                <w:rFonts w:ascii="Arial" w:hAnsi="Arial" w:cs="Arial"/>
                <w:sz w:val="20"/>
              </w:rPr>
              <w:t>Issaquah</w:t>
            </w:r>
          </w:p>
        </w:tc>
        <w:tc>
          <w:tcPr>
            <w:tcW w:w="1618" w:type="dxa"/>
            <w:tcBorders>
              <w:top w:val="single" w:sz="2" w:space="0" w:color="auto"/>
              <w:bottom w:val="single" w:sz="2" w:space="0" w:color="auto"/>
            </w:tcBorders>
            <w:noWrap/>
            <w:vAlign w:val="center"/>
          </w:tcPr>
          <w:p w14:paraId="04CCE7DA" w14:textId="36E18AC4" w:rsidR="0061421A" w:rsidRPr="00796854" w:rsidRDefault="0061421A" w:rsidP="000272E4">
            <w:pPr>
              <w:spacing w:before="40" w:after="40"/>
              <w:jc w:val="center"/>
              <w:rPr>
                <w:rFonts w:ascii="Arial" w:hAnsi="Arial" w:cs="Arial"/>
                <w:sz w:val="20"/>
              </w:rPr>
            </w:pPr>
            <w:r>
              <w:rPr>
                <w:rFonts w:ascii="Arial" w:hAnsi="Arial" w:cs="Arial"/>
                <w:sz w:val="20"/>
              </w:rPr>
              <w:t>2018</w:t>
            </w:r>
          </w:p>
        </w:tc>
        <w:tc>
          <w:tcPr>
            <w:tcW w:w="1618" w:type="dxa"/>
            <w:tcBorders>
              <w:top w:val="single" w:sz="2" w:space="0" w:color="auto"/>
              <w:bottom w:val="single" w:sz="2" w:space="0" w:color="auto"/>
            </w:tcBorders>
            <w:vAlign w:val="center"/>
          </w:tcPr>
          <w:p w14:paraId="18257603" w14:textId="15A5B723" w:rsidR="0061421A" w:rsidRPr="00873A65" w:rsidRDefault="0061421A" w:rsidP="00DA5332">
            <w:pPr>
              <w:spacing w:before="40" w:after="40"/>
              <w:jc w:val="center"/>
              <w:rPr>
                <w:rFonts w:ascii="Arial" w:hAnsi="Arial" w:cs="Arial"/>
                <w:b/>
                <w:bCs/>
                <w:sz w:val="20"/>
              </w:rPr>
            </w:pPr>
          </w:p>
        </w:tc>
        <w:tc>
          <w:tcPr>
            <w:tcW w:w="1618" w:type="dxa"/>
            <w:tcBorders>
              <w:top w:val="single" w:sz="2" w:space="0" w:color="auto"/>
              <w:bottom w:val="single" w:sz="2" w:space="0" w:color="auto"/>
            </w:tcBorders>
            <w:noWrap/>
            <w:vAlign w:val="center"/>
          </w:tcPr>
          <w:p w14:paraId="43E737EA" w14:textId="4191F9B5" w:rsidR="0061421A" w:rsidRPr="00873A65" w:rsidRDefault="0061421A" w:rsidP="000272E4">
            <w:pPr>
              <w:spacing w:before="40" w:after="40"/>
              <w:jc w:val="center"/>
              <w:rPr>
                <w:rFonts w:ascii="Arial" w:hAnsi="Arial" w:cs="Arial"/>
                <w:sz w:val="20"/>
              </w:rPr>
            </w:pPr>
            <w:r w:rsidRPr="00873A65">
              <w:rPr>
                <w:rFonts w:ascii="Arial" w:hAnsi="Arial" w:cs="Arial"/>
                <w:sz w:val="20"/>
              </w:rPr>
              <w:t>0.10%</w:t>
            </w:r>
          </w:p>
        </w:tc>
        <w:tc>
          <w:tcPr>
            <w:tcW w:w="1618" w:type="dxa"/>
            <w:tcBorders>
              <w:top w:val="single" w:sz="2" w:space="0" w:color="auto"/>
              <w:bottom w:val="single" w:sz="2" w:space="0" w:color="auto"/>
            </w:tcBorders>
            <w:noWrap/>
            <w:vAlign w:val="center"/>
          </w:tcPr>
          <w:p w14:paraId="1858DBCF" w14:textId="7D862412" w:rsidR="0061421A" w:rsidRPr="00796854" w:rsidRDefault="0061421A" w:rsidP="000272E4">
            <w:pPr>
              <w:spacing w:before="40" w:after="40"/>
              <w:jc w:val="center"/>
              <w:rPr>
                <w:rFonts w:ascii="Arial" w:hAnsi="Arial" w:cs="Arial"/>
                <w:sz w:val="20"/>
              </w:rPr>
            </w:pPr>
          </w:p>
        </w:tc>
      </w:tr>
      <w:tr w:rsidR="0061421A" w:rsidRPr="00796854" w14:paraId="0C1D5845" w14:textId="77777777" w:rsidTr="001D4D53">
        <w:trPr>
          <w:trHeight w:val="358"/>
        </w:trPr>
        <w:tc>
          <w:tcPr>
            <w:tcW w:w="2888" w:type="dxa"/>
            <w:tcBorders>
              <w:top w:val="single" w:sz="2" w:space="0" w:color="auto"/>
              <w:bottom w:val="single" w:sz="2" w:space="0" w:color="auto"/>
            </w:tcBorders>
            <w:noWrap/>
            <w:vAlign w:val="center"/>
            <w:hideMark/>
          </w:tcPr>
          <w:p w14:paraId="5E5CAE48" w14:textId="77777777" w:rsidR="0061421A" w:rsidRPr="00796854" w:rsidRDefault="0061421A" w:rsidP="000272E4">
            <w:pPr>
              <w:spacing w:before="40" w:after="40"/>
              <w:rPr>
                <w:rFonts w:ascii="Arial" w:hAnsi="Arial" w:cs="Arial"/>
                <w:sz w:val="20"/>
              </w:rPr>
            </w:pPr>
            <w:r w:rsidRPr="00796854">
              <w:rPr>
                <w:rFonts w:ascii="Arial" w:hAnsi="Arial" w:cs="Arial"/>
                <w:sz w:val="20"/>
              </w:rPr>
              <w:t>Kenmore</w:t>
            </w:r>
          </w:p>
        </w:tc>
        <w:tc>
          <w:tcPr>
            <w:tcW w:w="1618" w:type="dxa"/>
            <w:tcBorders>
              <w:top w:val="single" w:sz="2" w:space="0" w:color="auto"/>
              <w:bottom w:val="single" w:sz="2" w:space="0" w:color="auto"/>
            </w:tcBorders>
            <w:noWrap/>
            <w:vAlign w:val="center"/>
            <w:hideMark/>
          </w:tcPr>
          <w:p w14:paraId="2496F785"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2012</w:t>
            </w:r>
          </w:p>
        </w:tc>
        <w:tc>
          <w:tcPr>
            <w:tcW w:w="1618" w:type="dxa"/>
            <w:tcBorders>
              <w:top w:val="single" w:sz="2" w:space="0" w:color="auto"/>
              <w:bottom w:val="single" w:sz="2" w:space="0" w:color="auto"/>
            </w:tcBorders>
            <w:vAlign w:val="center"/>
          </w:tcPr>
          <w:p w14:paraId="55960A52" w14:textId="32DA0933" w:rsidR="0061421A" w:rsidRPr="00873A65" w:rsidRDefault="00502429"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4EA26A5B" w14:textId="1B1A28A5" w:rsidR="0061421A" w:rsidRPr="00796854" w:rsidRDefault="0061421A" w:rsidP="000272E4">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47D6F203"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w:t>
            </w:r>
          </w:p>
        </w:tc>
      </w:tr>
      <w:tr w:rsidR="0061421A" w:rsidRPr="00796854" w14:paraId="1CDEBDD9" w14:textId="77777777" w:rsidTr="001D4D53">
        <w:trPr>
          <w:trHeight w:val="358"/>
        </w:trPr>
        <w:tc>
          <w:tcPr>
            <w:tcW w:w="2888" w:type="dxa"/>
            <w:tcBorders>
              <w:top w:val="single" w:sz="2" w:space="0" w:color="auto"/>
              <w:bottom w:val="single" w:sz="2" w:space="0" w:color="auto"/>
            </w:tcBorders>
            <w:noWrap/>
            <w:vAlign w:val="center"/>
            <w:hideMark/>
          </w:tcPr>
          <w:p w14:paraId="5CD00337" w14:textId="77777777" w:rsidR="0061421A" w:rsidRPr="00796854" w:rsidRDefault="0061421A" w:rsidP="000272E4">
            <w:pPr>
              <w:spacing w:before="40" w:after="40"/>
              <w:rPr>
                <w:rFonts w:ascii="Arial" w:hAnsi="Arial" w:cs="Arial"/>
                <w:sz w:val="20"/>
              </w:rPr>
            </w:pPr>
            <w:r w:rsidRPr="00796854">
              <w:rPr>
                <w:rFonts w:ascii="Arial" w:hAnsi="Arial" w:cs="Arial"/>
                <w:sz w:val="20"/>
              </w:rPr>
              <w:t>Kirkland</w:t>
            </w:r>
          </w:p>
        </w:tc>
        <w:tc>
          <w:tcPr>
            <w:tcW w:w="1618" w:type="dxa"/>
            <w:tcBorders>
              <w:top w:val="single" w:sz="2" w:space="0" w:color="auto"/>
              <w:bottom w:val="single" w:sz="2" w:space="0" w:color="auto"/>
            </w:tcBorders>
            <w:noWrap/>
            <w:vAlign w:val="center"/>
            <w:hideMark/>
          </w:tcPr>
          <w:p w14:paraId="33183F01"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2014</w:t>
            </w:r>
          </w:p>
        </w:tc>
        <w:tc>
          <w:tcPr>
            <w:tcW w:w="1618" w:type="dxa"/>
            <w:tcBorders>
              <w:top w:val="single" w:sz="2" w:space="0" w:color="auto"/>
              <w:bottom w:val="single" w:sz="2" w:space="0" w:color="auto"/>
            </w:tcBorders>
            <w:vAlign w:val="center"/>
          </w:tcPr>
          <w:p w14:paraId="79AA7000" w14:textId="15A2B367" w:rsidR="0061421A" w:rsidRPr="00873A65" w:rsidRDefault="00CD2A9D"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4435E407" w14:textId="0D330744" w:rsidR="0061421A" w:rsidRPr="00796854" w:rsidRDefault="0061421A" w:rsidP="000272E4">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6279B223" w14:textId="77777777" w:rsidR="0061421A" w:rsidRPr="00796854" w:rsidRDefault="0061421A" w:rsidP="000272E4">
            <w:pPr>
              <w:spacing w:before="40" w:after="40"/>
              <w:jc w:val="center"/>
              <w:rPr>
                <w:rFonts w:ascii="Arial" w:hAnsi="Arial" w:cs="Arial"/>
                <w:sz w:val="20"/>
              </w:rPr>
            </w:pPr>
            <w:r>
              <w:rPr>
                <w:rFonts w:ascii="Arial" w:hAnsi="Arial" w:cs="Arial"/>
                <w:sz w:val="20"/>
              </w:rPr>
              <w:t>$20</w:t>
            </w:r>
          </w:p>
        </w:tc>
      </w:tr>
      <w:tr w:rsidR="0061421A" w:rsidRPr="00796854" w14:paraId="0C693135" w14:textId="77777777" w:rsidTr="001D4D53">
        <w:trPr>
          <w:trHeight w:val="358"/>
        </w:trPr>
        <w:tc>
          <w:tcPr>
            <w:tcW w:w="2888" w:type="dxa"/>
            <w:tcBorders>
              <w:top w:val="single" w:sz="2" w:space="0" w:color="auto"/>
              <w:bottom w:val="single" w:sz="2" w:space="0" w:color="auto"/>
            </w:tcBorders>
            <w:noWrap/>
            <w:vAlign w:val="center"/>
            <w:hideMark/>
          </w:tcPr>
          <w:p w14:paraId="2825F949" w14:textId="77777777" w:rsidR="0061421A" w:rsidRPr="00796854" w:rsidRDefault="0061421A" w:rsidP="000272E4">
            <w:pPr>
              <w:spacing w:before="40" w:after="40"/>
              <w:rPr>
                <w:rFonts w:ascii="Arial" w:hAnsi="Arial" w:cs="Arial"/>
                <w:sz w:val="20"/>
              </w:rPr>
            </w:pPr>
            <w:r w:rsidRPr="00796854">
              <w:rPr>
                <w:rFonts w:ascii="Arial" w:hAnsi="Arial" w:cs="Arial"/>
                <w:sz w:val="20"/>
              </w:rPr>
              <w:t>Lake Forest Park</w:t>
            </w:r>
          </w:p>
        </w:tc>
        <w:tc>
          <w:tcPr>
            <w:tcW w:w="1618" w:type="dxa"/>
            <w:tcBorders>
              <w:top w:val="single" w:sz="2" w:space="0" w:color="auto"/>
              <w:bottom w:val="single" w:sz="2" w:space="0" w:color="auto"/>
            </w:tcBorders>
            <w:noWrap/>
            <w:vAlign w:val="center"/>
            <w:hideMark/>
          </w:tcPr>
          <w:p w14:paraId="53D93BFC"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2008</w:t>
            </w:r>
          </w:p>
        </w:tc>
        <w:tc>
          <w:tcPr>
            <w:tcW w:w="1618" w:type="dxa"/>
            <w:tcBorders>
              <w:top w:val="single" w:sz="2" w:space="0" w:color="auto"/>
              <w:bottom w:val="single" w:sz="2" w:space="0" w:color="auto"/>
            </w:tcBorders>
            <w:vAlign w:val="center"/>
          </w:tcPr>
          <w:p w14:paraId="0B244035" w14:textId="1DC92CE5" w:rsidR="0061421A" w:rsidRPr="00873A65" w:rsidRDefault="00CD2A9D"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4FDF23EA" w14:textId="4C91A999" w:rsidR="0061421A" w:rsidRPr="00796854" w:rsidRDefault="0061421A" w:rsidP="000272E4">
            <w:pPr>
              <w:spacing w:before="40" w:after="40"/>
              <w:jc w:val="center"/>
              <w:rPr>
                <w:rFonts w:ascii="Arial" w:hAnsi="Arial" w:cs="Arial"/>
                <w:sz w:val="20"/>
              </w:rPr>
            </w:pPr>
            <w:r w:rsidRPr="00796854">
              <w:rPr>
                <w:rFonts w:ascii="Arial" w:hAnsi="Arial" w:cs="Arial"/>
                <w:sz w:val="20"/>
              </w:rPr>
              <w:t>0.10%</w:t>
            </w:r>
          </w:p>
        </w:tc>
        <w:tc>
          <w:tcPr>
            <w:tcW w:w="1618" w:type="dxa"/>
            <w:tcBorders>
              <w:top w:val="single" w:sz="2" w:space="0" w:color="auto"/>
              <w:bottom w:val="single" w:sz="2" w:space="0" w:color="auto"/>
            </w:tcBorders>
            <w:noWrap/>
            <w:vAlign w:val="center"/>
            <w:hideMark/>
          </w:tcPr>
          <w:p w14:paraId="3E719B07"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w:t>
            </w:r>
            <w:r>
              <w:rPr>
                <w:rFonts w:ascii="Arial" w:hAnsi="Arial" w:cs="Arial"/>
                <w:sz w:val="20"/>
              </w:rPr>
              <w:t>5</w:t>
            </w:r>
            <w:r w:rsidRPr="00796854">
              <w:rPr>
                <w:rFonts w:ascii="Arial" w:hAnsi="Arial" w:cs="Arial"/>
                <w:sz w:val="20"/>
              </w:rPr>
              <w:t>0</w:t>
            </w:r>
          </w:p>
        </w:tc>
      </w:tr>
      <w:tr w:rsidR="0061421A" w:rsidRPr="00796854" w14:paraId="64C5400E" w14:textId="77777777" w:rsidTr="001D4D53">
        <w:trPr>
          <w:trHeight w:val="358"/>
        </w:trPr>
        <w:tc>
          <w:tcPr>
            <w:tcW w:w="2888" w:type="dxa"/>
            <w:tcBorders>
              <w:top w:val="single" w:sz="2" w:space="0" w:color="auto"/>
              <w:bottom w:val="single" w:sz="2" w:space="0" w:color="auto"/>
            </w:tcBorders>
            <w:noWrap/>
            <w:vAlign w:val="center"/>
            <w:hideMark/>
          </w:tcPr>
          <w:p w14:paraId="3A916A63" w14:textId="77777777" w:rsidR="0061421A" w:rsidRPr="00796854" w:rsidRDefault="0061421A" w:rsidP="000272E4">
            <w:pPr>
              <w:spacing w:before="40" w:after="40"/>
              <w:rPr>
                <w:rFonts w:ascii="Arial" w:hAnsi="Arial" w:cs="Arial"/>
                <w:sz w:val="20"/>
              </w:rPr>
            </w:pPr>
            <w:r w:rsidRPr="00796854">
              <w:rPr>
                <w:rFonts w:ascii="Arial" w:hAnsi="Arial" w:cs="Arial"/>
                <w:sz w:val="20"/>
              </w:rPr>
              <w:t>Maple Valley</w:t>
            </w:r>
          </w:p>
        </w:tc>
        <w:tc>
          <w:tcPr>
            <w:tcW w:w="1618" w:type="dxa"/>
            <w:tcBorders>
              <w:top w:val="single" w:sz="2" w:space="0" w:color="auto"/>
              <w:bottom w:val="single" w:sz="2" w:space="0" w:color="auto"/>
            </w:tcBorders>
            <w:noWrap/>
            <w:vAlign w:val="center"/>
            <w:hideMark/>
          </w:tcPr>
          <w:p w14:paraId="77AB3147"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2012</w:t>
            </w:r>
          </w:p>
        </w:tc>
        <w:tc>
          <w:tcPr>
            <w:tcW w:w="1618" w:type="dxa"/>
            <w:tcBorders>
              <w:top w:val="single" w:sz="2" w:space="0" w:color="auto"/>
              <w:bottom w:val="single" w:sz="2" w:space="0" w:color="auto"/>
            </w:tcBorders>
            <w:vAlign w:val="center"/>
          </w:tcPr>
          <w:p w14:paraId="001A204A" w14:textId="01CCA0E9" w:rsidR="0061421A" w:rsidRPr="00873A65" w:rsidRDefault="00AF69CC"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7D8E5E69" w14:textId="644D2F3D" w:rsidR="0061421A" w:rsidRPr="00796854" w:rsidRDefault="0061421A" w:rsidP="000272E4">
            <w:pPr>
              <w:spacing w:before="40" w:after="40"/>
              <w:jc w:val="center"/>
              <w:rPr>
                <w:rFonts w:ascii="Arial" w:hAnsi="Arial" w:cs="Arial"/>
                <w:sz w:val="20"/>
              </w:rPr>
            </w:pPr>
            <w:r>
              <w:rPr>
                <w:rFonts w:ascii="Arial" w:hAnsi="Arial" w:cs="Arial"/>
                <w:sz w:val="20"/>
              </w:rPr>
              <w:t>0.10%</w:t>
            </w:r>
          </w:p>
        </w:tc>
        <w:tc>
          <w:tcPr>
            <w:tcW w:w="1618" w:type="dxa"/>
            <w:tcBorders>
              <w:top w:val="single" w:sz="2" w:space="0" w:color="auto"/>
              <w:bottom w:val="single" w:sz="2" w:space="0" w:color="auto"/>
            </w:tcBorders>
            <w:noWrap/>
            <w:vAlign w:val="center"/>
            <w:hideMark/>
          </w:tcPr>
          <w:p w14:paraId="59C8D874"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w:t>
            </w:r>
          </w:p>
        </w:tc>
      </w:tr>
      <w:tr w:rsidR="0061421A" w:rsidRPr="00796854" w14:paraId="17766616" w14:textId="77777777" w:rsidTr="001D4D53">
        <w:trPr>
          <w:trHeight w:val="358"/>
        </w:trPr>
        <w:tc>
          <w:tcPr>
            <w:tcW w:w="2888" w:type="dxa"/>
            <w:tcBorders>
              <w:top w:val="single" w:sz="2" w:space="0" w:color="auto"/>
              <w:bottom w:val="single" w:sz="2" w:space="0" w:color="auto"/>
            </w:tcBorders>
            <w:noWrap/>
            <w:vAlign w:val="center"/>
            <w:hideMark/>
          </w:tcPr>
          <w:p w14:paraId="7E373E76" w14:textId="77777777" w:rsidR="0061421A" w:rsidRPr="00796854" w:rsidRDefault="0061421A" w:rsidP="000272E4">
            <w:pPr>
              <w:spacing w:before="40" w:after="40"/>
              <w:rPr>
                <w:rFonts w:ascii="Arial" w:hAnsi="Arial" w:cs="Arial"/>
                <w:sz w:val="20"/>
              </w:rPr>
            </w:pPr>
            <w:r w:rsidRPr="00796854">
              <w:rPr>
                <w:rFonts w:ascii="Arial" w:hAnsi="Arial" w:cs="Arial"/>
                <w:sz w:val="20"/>
              </w:rPr>
              <w:t>Mercer Island</w:t>
            </w:r>
          </w:p>
        </w:tc>
        <w:tc>
          <w:tcPr>
            <w:tcW w:w="1618" w:type="dxa"/>
            <w:tcBorders>
              <w:top w:val="single" w:sz="2" w:space="0" w:color="auto"/>
              <w:bottom w:val="single" w:sz="2" w:space="0" w:color="auto"/>
            </w:tcBorders>
            <w:noWrap/>
            <w:vAlign w:val="center"/>
            <w:hideMark/>
          </w:tcPr>
          <w:p w14:paraId="28642BDB"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2014</w:t>
            </w:r>
          </w:p>
        </w:tc>
        <w:tc>
          <w:tcPr>
            <w:tcW w:w="1618" w:type="dxa"/>
            <w:tcBorders>
              <w:top w:val="single" w:sz="2" w:space="0" w:color="auto"/>
              <w:bottom w:val="single" w:sz="2" w:space="0" w:color="auto"/>
            </w:tcBorders>
            <w:vAlign w:val="center"/>
          </w:tcPr>
          <w:p w14:paraId="1CC62C34" w14:textId="2245C3E4" w:rsidR="0061421A" w:rsidRPr="00873A65" w:rsidRDefault="00AF69CC"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25F3351F" w14:textId="57C78856" w:rsidR="0061421A" w:rsidRPr="00796854" w:rsidRDefault="0061421A" w:rsidP="000272E4">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7E49A174"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w:t>
            </w:r>
          </w:p>
        </w:tc>
      </w:tr>
      <w:tr w:rsidR="0061421A" w:rsidRPr="00796854" w14:paraId="1239017E" w14:textId="77777777" w:rsidTr="001D4D53">
        <w:trPr>
          <w:trHeight w:val="358"/>
        </w:trPr>
        <w:tc>
          <w:tcPr>
            <w:tcW w:w="2888" w:type="dxa"/>
            <w:tcBorders>
              <w:top w:val="single" w:sz="2" w:space="0" w:color="auto"/>
              <w:bottom w:val="single" w:sz="2" w:space="0" w:color="auto"/>
            </w:tcBorders>
            <w:noWrap/>
            <w:vAlign w:val="center"/>
            <w:hideMark/>
          </w:tcPr>
          <w:p w14:paraId="3437090C" w14:textId="77777777" w:rsidR="0061421A" w:rsidRPr="00796854" w:rsidRDefault="0061421A" w:rsidP="000272E4">
            <w:pPr>
              <w:spacing w:before="40" w:after="40"/>
              <w:rPr>
                <w:rFonts w:ascii="Arial" w:hAnsi="Arial" w:cs="Arial"/>
                <w:sz w:val="20"/>
              </w:rPr>
            </w:pPr>
            <w:r w:rsidRPr="00796854">
              <w:rPr>
                <w:rFonts w:ascii="Arial" w:hAnsi="Arial" w:cs="Arial"/>
                <w:sz w:val="20"/>
              </w:rPr>
              <w:t>Normandy Park</w:t>
            </w:r>
          </w:p>
        </w:tc>
        <w:tc>
          <w:tcPr>
            <w:tcW w:w="1618" w:type="dxa"/>
            <w:tcBorders>
              <w:top w:val="single" w:sz="2" w:space="0" w:color="auto"/>
              <w:bottom w:val="single" w:sz="2" w:space="0" w:color="auto"/>
            </w:tcBorders>
            <w:noWrap/>
            <w:vAlign w:val="center"/>
            <w:hideMark/>
          </w:tcPr>
          <w:p w14:paraId="3E62EDE5"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2013</w:t>
            </w:r>
          </w:p>
        </w:tc>
        <w:tc>
          <w:tcPr>
            <w:tcW w:w="1618" w:type="dxa"/>
            <w:tcBorders>
              <w:top w:val="single" w:sz="2" w:space="0" w:color="auto"/>
              <w:bottom w:val="single" w:sz="2" w:space="0" w:color="auto"/>
            </w:tcBorders>
            <w:vAlign w:val="center"/>
          </w:tcPr>
          <w:p w14:paraId="71D3F3E5" w14:textId="6978D2FA" w:rsidR="0061421A" w:rsidRPr="00873A65" w:rsidRDefault="00AF69CC"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744D508A" w14:textId="78A52045" w:rsidR="0061421A" w:rsidRPr="00796854" w:rsidRDefault="0061421A" w:rsidP="000272E4">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5517C2FB"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w:t>
            </w:r>
          </w:p>
        </w:tc>
      </w:tr>
      <w:tr w:rsidR="0061421A" w:rsidRPr="00796854" w14:paraId="42075CE6" w14:textId="77777777" w:rsidTr="001D4D53">
        <w:trPr>
          <w:trHeight w:val="358"/>
        </w:trPr>
        <w:tc>
          <w:tcPr>
            <w:tcW w:w="2888" w:type="dxa"/>
            <w:tcBorders>
              <w:top w:val="single" w:sz="2" w:space="0" w:color="auto"/>
              <w:bottom w:val="single" w:sz="2" w:space="0" w:color="auto"/>
            </w:tcBorders>
            <w:noWrap/>
            <w:vAlign w:val="center"/>
            <w:hideMark/>
          </w:tcPr>
          <w:p w14:paraId="2FFAF9BE" w14:textId="77777777" w:rsidR="0061421A" w:rsidRPr="00796854" w:rsidRDefault="0061421A" w:rsidP="000272E4">
            <w:pPr>
              <w:spacing w:before="40" w:after="40"/>
              <w:rPr>
                <w:rFonts w:ascii="Arial" w:hAnsi="Arial" w:cs="Arial"/>
                <w:sz w:val="20"/>
              </w:rPr>
            </w:pPr>
            <w:r w:rsidRPr="00796854">
              <w:rPr>
                <w:rFonts w:ascii="Arial" w:hAnsi="Arial" w:cs="Arial"/>
                <w:sz w:val="20"/>
              </w:rPr>
              <w:t>North Bend</w:t>
            </w:r>
          </w:p>
        </w:tc>
        <w:tc>
          <w:tcPr>
            <w:tcW w:w="1618" w:type="dxa"/>
            <w:tcBorders>
              <w:top w:val="single" w:sz="2" w:space="0" w:color="auto"/>
              <w:bottom w:val="single" w:sz="2" w:space="0" w:color="auto"/>
            </w:tcBorders>
            <w:noWrap/>
            <w:vAlign w:val="center"/>
            <w:hideMark/>
          </w:tcPr>
          <w:p w14:paraId="4A4BC5FD"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2011</w:t>
            </w:r>
          </w:p>
        </w:tc>
        <w:tc>
          <w:tcPr>
            <w:tcW w:w="1618" w:type="dxa"/>
            <w:tcBorders>
              <w:top w:val="single" w:sz="2" w:space="0" w:color="auto"/>
              <w:bottom w:val="single" w:sz="2" w:space="0" w:color="auto"/>
            </w:tcBorders>
            <w:vAlign w:val="center"/>
          </w:tcPr>
          <w:p w14:paraId="2499FF98" w14:textId="5B42A6CC" w:rsidR="0061421A" w:rsidRPr="00873A65" w:rsidRDefault="00AF69CC"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57F75E30" w14:textId="7A83928C" w:rsidR="0061421A" w:rsidRPr="00796854" w:rsidRDefault="0061421A" w:rsidP="000272E4">
            <w:pPr>
              <w:spacing w:before="40" w:after="40"/>
              <w:jc w:val="center"/>
              <w:rPr>
                <w:rFonts w:ascii="Arial" w:hAnsi="Arial" w:cs="Arial"/>
                <w:sz w:val="20"/>
              </w:rPr>
            </w:pPr>
            <w:r w:rsidRPr="00796854">
              <w:rPr>
                <w:rFonts w:ascii="Arial" w:hAnsi="Arial" w:cs="Arial"/>
                <w:sz w:val="20"/>
              </w:rPr>
              <w:t>0.20%</w:t>
            </w:r>
          </w:p>
        </w:tc>
        <w:tc>
          <w:tcPr>
            <w:tcW w:w="1618" w:type="dxa"/>
            <w:tcBorders>
              <w:top w:val="single" w:sz="2" w:space="0" w:color="auto"/>
              <w:bottom w:val="single" w:sz="2" w:space="0" w:color="auto"/>
            </w:tcBorders>
            <w:noWrap/>
            <w:vAlign w:val="center"/>
            <w:hideMark/>
          </w:tcPr>
          <w:p w14:paraId="47E54B20" w14:textId="77777777" w:rsidR="0061421A" w:rsidRPr="00796854" w:rsidRDefault="0061421A" w:rsidP="000272E4">
            <w:pPr>
              <w:spacing w:before="40" w:after="40"/>
              <w:jc w:val="center"/>
              <w:rPr>
                <w:rFonts w:ascii="Arial" w:hAnsi="Arial" w:cs="Arial"/>
                <w:sz w:val="20"/>
              </w:rPr>
            </w:pPr>
          </w:p>
        </w:tc>
      </w:tr>
      <w:tr w:rsidR="00E12232" w:rsidRPr="00796854" w14:paraId="016F7B12" w14:textId="77777777" w:rsidTr="001D4D53">
        <w:trPr>
          <w:trHeight w:val="358"/>
        </w:trPr>
        <w:tc>
          <w:tcPr>
            <w:tcW w:w="2888" w:type="dxa"/>
            <w:tcBorders>
              <w:top w:val="single" w:sz="2" w:space="0" w:color="auto"/>
              <w:bottom w:val="single" w:sz="2" w:space="0" w:color="auto"/>
            </w:tcBorders>
            <w:noWrap/>
            <w:vAlign w:val="center"/>
          </w:tcPr>
          <w:p w14:paraId="7E6FEC0B" w14:textId="38AE7D32" w:rsidR="00E12232" w:rsidRDefault="00E12232" w:rsidP="000272E4">
            <w:pPr>
              <w:spacing w:before="40" w:after="40"/>
              <w:rPr>
                <w:rFonts w:ascii="Arial" w:hAnsi="Arial" w:cs="Arial"/>
                <w:sz w:val="20"/>
              </w:rPr>
            </w:pPr>
            <w:r>
              <w:rPr>
                <w:rFonts w:ascii="Arial" w:hAnsi="Arial" w:cs="Arial"/>
                <w:sz w:val="20"/>
              </w:rPr>
              <w:t>Pacific</w:t>
            </w:r>
          </w:p>
        </w:tc>
        <w:tc>
          <w:tcPr>
            <w:tcW w:w="1618" w:type="dxa"/>
            <w:tcBorders>
              <w:top w:val="single" w:sz="2" w:space="0" w:color="auto"/>
              <w:bottom w:val="single" w:sz="2" w:space="0" w:color="auto"/>
            </w:tcBorders>
            <w:noWrap/>
            <w:vAlign w:val="center"/>
          </w:tcPr>
          <w:p w14:paraId="26BF6E0A" w14:textId="0D2AB2AD" w:rsidR="00E12232" w:rsidRDefault="00E677AE" w:rsidP="000272E4">
            <w:pPr>
              <w:spacing w:before="40" w:after="40"/>
              <w:jc w:val="center"/>
              <w:rPr>
                <w:rFonts w:ascii="Arial" w:hAnsi="Arial" w:cs="Arial"/>
                <w:sz w:val="20"/>
              </w:rPr>
            </w:pPr>
            <w:r>
              <w:rPr>
                <w:rFonts w:ascii="Arial" w:hAnsi="Arial" w:cs="Arial"/>
                <w:sz w:val="20"/>
              </w:rPr>
              <w:t>2016</w:t>
            </w:r>
          </w:p>
        </w:tc>
        <w:tc>
          <w:tcPr>
            <w:tcW w:w="1618" w:type="dxa"/>
            <w:tcBorders>
              <w:top w:val="single" w:sz="2" w:space="0" w:color="auto"/>
              <w:bottom w:val="single" w:sz="2" w:space="0" w:color="auto"/>
            </w:tcBorders>
            <w:vAlign w:val="center"/>
          </w:tcPr>
          <w:p w14:paraId="18ED4762" w14:textId="3A154681" w:rsidR="00E12232" w:rsidRPr="00873A65" w:rsidRDefault="00E677AE"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tcPr>
          <w:p w14:paraId="61D83498" w14:textId="532A47F9" w:rsidR="00E12232" w:rsidRDefault="00E677AE" w:rsidP="000272E4">
            <w:pPr>
              <w:spacing w:before="40" w:after="40"/>
              <w:jc w:val="center"/>
              <w:rPr>
                <w:rFonts w:ascii="Arial" w:hAnsi="Arial" w:cs="Arial"/>
                <w:sz w:val="20"/>
              </w:rPr>
            </w:pPr>
            <w:r>
              <w:rPr>
                <w:rFonts w:ascii="Arial" w:hAnsi="Arial" w:cs="Arial"/>
                <w:sz w:val="20"/>
              </w:rPr>
              <w:t>0.1</w:t>
            </w:r>
            <w:r w:rsidR="00F41A47">
              <w:rPr>
                <w:rFonts w:ascii="Arial" w:hAnsi="Arial" w:cs="Arial"/>
                <w:sz w:val="20"/>
              </w:rPr>
              <w:t>0</w:t>
            </w:r>
            <w:r>
              <w:rPr>
                <w:rFonts w:ascii="Arial" w:hAnsi="Arial" w:cs="Arial"/>
                <w:sz w:val="20"/>
              </w:rPr>
              <w:t>%</w:t>
            </w:r>
          </w:p>
        </w:tc>
        <w:tc>
          <w:tcPr>
            <w:tcW w:w="1618" w:type="dxa"/>
            <w:tcBorders>
              <w:top w:val="single" w:sz="2" w:space="0" w:color="auto"/>
              <w:bottom w:val="single" w:sz="2" w:space="0" w:color="auto"/>
            </w:tcBorders>
            <w:noWrap/>
            <w:vAlign w:val="center"/>
          </w:tcPr>
          <w:p w14:paraId="3E669BB0" w14:textId="77777777" w:rsidR="00E12232" w:rsidRPr="00796854" w:rsidRDefault="00E12232" w:rsidP="000272E4">
            <w:pPr>
              <w:spacing w:before="40" w:after="40"/>
              <w:jc w:val="center"/>
              <w:rPr>
                <w:rFonts w:ascii="Arial" w:hAnsi="Arial" w:cs="Arial"/>
                <w:sz w:val="20"/>
              </w:rPr>
            </w:pPr>
          </w:p>
        </w:tc>
      </w:tr>
      <w:tr w:rsidR="0061421A" w:rsidRPr="00796854" w14:paraId="04E9C45F" w14:textId="77777777" w:rsidTr="001D4D53">
        <w:trPr>
          <w:trHeight w:val="358"/>
        </w:trPr>
        <w:tc>
          <w:tcPr>
            <w:tcW w:w="2888" w:type="dxa"/>
            <w:tcBorders>
              <w:top w:val="single" w:sz="2" w:space="0" w:color="auto"/>
              <w:bottom w:val="single" w:sz="2" w:space="0" w:color="auto"/>
            </w:tcBorders>
            <w:noWrap/>
            <w:vAlign w:val="center"/>
          </w:tcPr>
          <w:p w14:paraId="2F83BFF1" w14:textId="77777777" w:rsidR="0061421A" w:rsidRPr="00796854" w:rsidRDefault="0061421A" w:rsidP="000272E4">
            <w:pPr>
              <w:spacing w:before="40" w:after="40"/>
              <w:rPr>
                <w:rFonts w:ascii="Arial" w:hAnsi="Arial" w:cs="Arial"/>
                <w:sz w:val="20"/>
              </w:rPr>
            </w:pPr>
            <w:r>
              <w:rPr>
                <w:rFonts w:ascii="Arial" w:hAnsi="Arial" w:cs="Arial"/>
                <w:sz w:val="20"/>
              </w:rPr>
              <w:t>Redmond</w:t>
            </w:r>
          </w:p>
        </w:tc>
        <w:tc>
          <w:tcPr>
            <w:tcW w:w="1618" w:type="dxa"/>
            <w:tcBorders>
              <w:top w:val="single" w:sz="2" w:space="0" w:color="auto"/>
              <w:bottom w:val="single" w:sz="2" w:space="0" w:color="auto"/>
            </w:tcBorders>
            <w:noWrap/>
            <w:vAlign w:val="center"/>
          </w:tcPr>
          <w:p w14:paraId="6C6758F7" w14:textId="77777777" w:rsidR="0061421A" w:rsidRPr="00796854" w:rsidRDefault="0061421A" w:rsidP="000272E4">
            <w:pPr>
              <w:spacing w:before="40" w:after="40"/>
              <w:jc w:val="center"/>
              <w:rPr>
                <w:rFonts w:ascii="Arial" w:hAnsi="Arial" w:cs="Arial"/>
                <w:sz w:val="20"/>
              </w:rPr>
            </w:pPr>
            <w:r>
              <w:rPr>
                <w:rFonts w:ascii="Arial" w:hAnsi="Arial" w:cs="Arial"/>
                <w:sz w:val="20"/>
              </w:rPr>
              <w:t>2023</w:t>
            </w:r>
          </w:p>
        </w:tc>
        <w:tc>
          <w:tcPr>
            <w:tcW w:w="1618" w:type="dxa"/>
            <w:tcBorders>
              <w:top w:val="single" w:sz="2" w:space="0" w:color="auto"/>
              <w:bottom w:val="single" w:sz="2" w:space="0" w:color="auto"/>
            </w:tcBorders>
            <w:vAlign w:val="center"/>
          </w:tcPr>
          <w:p w14:paraId="46D7174E" w14:textId="2705C21E" w:rsidR="0061421A" w:rsidRPr="00873A65" w:rsidRDefault="00AF69CC"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tcPr>
          <w:p w14:paraId="53CCE275" w14:textId="391DC9E5" w:rsidR="0061421A" w:rsidRPr="00796854" w:rsidRDefault="0061421A" w:rsidP="000272E4">
            <w:pPr>
              <w:spacing w:before="40" w:after="40"/>
              <w:jc w:val="center"/>
              <w:rPr>
                <w:rFonts w:ascii="Arial" w:hAnsi="Arial" w:cs="Arial"/>
                <w:sz w:val="20"/>
              </w:rPr>
            </w:pPr>
            <w:r>
              <w:rPr>
                <w:rFonts w:ascii="Arial" w:hAnsi="Arial" w:cs="Arial"/>
                <w:sz w:val="20"/>
              </w:rPr>
              <w:t>0.10%</w:t>
            </w:r>
          </w:p>
        </w:tc>
        <w:tc>
          <w:tcPr>
            <w:tcW w:w="1618" w:type="dxa"/>
            <w:tcBorders>
              <w:top w:val="single" w:sz="2" w:space="0" w:color="auto"/>
              <w:bottom w:val="single" w:sz="2" w:space="0" w:color="auto"/>
            </w:tcBorders>
            <w:noWrap/>
            <w:vAlign w:val="center"/>
          </w:tcPr>
          <w:p w14:paraId="76187D8A" w14:textId="77777777" w:rsidR="0061421A" w:rsidRPr="00796854" w:rsidRDefault="0061421A" w:rsidP="000272E4">
            <w:pPr>
              <w:spacing w:before="40" w:after="40"/>
              <w:jc w:val="center"/>
              <w:rPr>
                <w:rFonts w:ascii="Arial" w:hAnsi="Arial" w:cs="Arial"/>
                <w:sz w:val="20"/>
              </w:rPr>
            </w:pPr>
          </w:p>
        </w:tc>
      </w:tr>
      <w:tr w:rsidR="0061421A" w:rsidRPr="00796854" w14:paraId="6985F056" w14:textId="77777777" w:rsidTr="001D4D53">
        <w:trPr>
          <w:trHeight w:val="358"/>
        </w:trPr>
        <w:tc>
          <w:tcPr>
            <w:tcW w:w="2888" w:type="dxa"/>
            <w:tcBorders>
              <w:top w:val="single" w:sz="2" w:space="0" w:color="auto"/>
              <w:bottom w:val="single" w:sz="2" w:space="0" w:color="auto"/>
            </w:tcBorders>
            <w:noWrap/>
            <w:vAlign w:val="center"/>
          </w:tcPr>
          <w:p w14:paraId="0C3F9737" w14:textId="6B34A53B" w:rsidR="0061421A" w:rsidRPr="00796854" w:rsidRDefault="0061421A" w:rsidP="000272E4">
            <w:pPr>
              <w:spacing w:before="40" w:after="40"/>
              <w:rPr>
                <w:rFonts w:ascii="Arial" w:hAnsi="Arial" w:cs="Arial"/>
                <w:sz w:val="20"/>
              </w:rPr>
            </w:pPr>
            <w:r>
              <w:rPr>
                <w:rFonts w:ascii="Arial" w:hAnsi="Arial" w:cs="Arial"/>
                <w:sz w:val="20"/>
              </w:rPr>
              <w:t>Renton</w:t>
            </w:r>
          </w:p>
        </w:tc>
        <w:tc>
          <w:tcPr>
            <w:tcW w:w="1618" w:type="dxa"/>
            <w:tcBorders>
              <w:top w:val="single" w:sz="2" w:space="0" w:color="auto"/>
              <w:bottom w:val="single" w:sz="2" w:space="0" w:color="auto"/>
            </w:tcBorders>
            <w:noWrap/>
            <w:vAlign w:val="center"/>
          </w:tcPr>
          <w:p w14:paraId="7E98D020" w14:textId="43F670FD" w:rsidR="0061421A" w:rsidRPr="00796854" w:rsidRDefault="0061421A" w:rsidP="000272E4">
            <w:pPr>
              <w:spacing w:before="40" w:after="40"/>
              <w:jc w:val="center"/>
              <w:rPr>
                <w:rFonts w:ascii="Arial" w:hAnsi="Arial" w:cs="Arial"/>
                <w:sz w:val="20"/>
              </w:rPr>
            </w:pPr>
            <w:r>
              <w:rPr>
                <w:rFonts w:ascii="Arial" w:hAnsi="Arial" w:cs="Arial"/>
                <w:sz w:val="20"/>
              </w:rPr>
              <w:t>2023</w:t>
            </w:r>
          </w:p>
        </w:tc>
        <w:tc>
          <w:tcPr>
            <w:tcW w:w="1618" w:type="dxa"/>
            <w:tcBorders>
              <w:top w:val="single" w:sz="2" w:space="0" w:color="auto"/>
              <w:bottom w:val="single" w:sz="2" w:space="0" w:color="auto"/>
            </w:tcBorders>
            <w:vAlign w:val="center"/>
          </w:tcPr>
          <w:p w14:paraId="44001D76" w14:textId="22F4C2DB" w:rsidR="0061421A" w:rsidRPr="00873A65" w:rsidRDefault="00AF69CC"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tcPr>
          <w:p w14:paraId="47754FD7" w14:textId="0C2008D9" w:rsidR="0061421A" w:rsidRPr="00796854" w:rsidRDefault="0061421A" w:rsidP="000272E4">
            <w:pPr>
              <w:spacing w:before="40" w:after="40"/>
              <w:jc w:val="center"/>
              <w:rPr>
                <w:rFonts w:ascii="Arial" w:hAnsi="Arial" w:cs="Arial"/>
                <w:sz w:val="20"/>
              </w:rPr>
            </w:pPr>
            <w:r>
              <w:rPr>
                <w:rFonts w:ascii="Arial" w:hAnsi="Arial" w:cs="Arial"/>
                <w:sz w:val="20"/>
              </w:rPr>
              <w:t>0.10%</w:t>
            </w:r>
          </w:p>
        </w:tc>
        <w:tc>
          <w:tcPr>
            <w:tcW w:w="1618" w:type="dxa"/>
            <w:tcBorders>
              <w:top w:val="single" w:sz="2" w:space="0" w:color="auto"/>
              <w:bottom w:val="single" w:sz="2" w:space="0" w:color="auto"/>
            </w:tcBorders>
            <w:noWrap/>
            <w:vAlign w:val="center"/>
          </w:tcPr>
          <w:p w14:paraId="7A84BA74" w14:textId="77777777" w:rsidR="0061421A" w:rsidRPr="00796854" w:rsidRDefault="0061421A" w:rsidP="000272E4">
            <w:pPr>
              <w:spacing w:before="40" w:after="40"/>
              <w:jc w:val="center"/>
              <w:rPr>
                <w:rFonts w:ascii="Arial" w:hAnsi="Arial" w:cs="Arial"/>
                <w:sz w:val="20"/>
              </w:rPr>
            </w:pPr>
          </w:p>
        </w:tc>
      </w:tr>
      <w:tr w:rsidR="0061421A" w:rsidRPr="00796854" w14:paraId="3AEB14D8" w14:textId="77777777" w:rsidTr="001D4D53">
        <w:trPr>
          <w:trHeight w:val="358"/>
        </w:trPr>
        <w:tc>
          <w:tcPr>
            <w:tcW w:w="2888" w:type="dxa"/>
            <w:tcBorders>
              <w:top w:val="single" w:sz="2" w:space="0" w:color="auto"/>
              <w:bottom w:val="single" w:sz="2" w:space="0" w:color="auto"/>
            </w:tcBorders>
            <w:noWrap/>
            <w:vAlign w:val="center"/>
            <w:hideMark/>
          </w:tcPr>
          <w:p w14:paraId="171F2C4F" w14:textId="729E45FF" w:rsidR="0061421A" w:rsidRPr="00796854" w:rsidRDefault="0061421A" w:rsidP="000272E4">
            <w:pPr>
              <w:spacing w:before="40" w:after="40"/>
              <w:rPr>
                <w:rFonts w:ascii="Arial" w:hAnsi="Arial" w:cs="Arial"/>
                <w:sz w:val="20"/>
              </w:rPr>
            </w:pPr>
            <w:r w:rsidRPr="00796854">
              <w:rPr>
                <w:rFonts w:ascii="Arial" w:hAnsi="Arial" w:cs="Arial"/>
                <w:sz w:val="20"/>
              </w:rPr>
              <w:t>Seattle</w:t>
            </w:r>
            <w:r>
              <w:rPr>
                <w:rStyle w:val="FootnoteReference"/>
                <w:rFonts w:ascii="Arial" w:hAnsi="Arial" w:cs="Arial"/>
                <w:sz w:val="20"/>
              </w:rPr>
              <w:footnoteReference w:id="14"/>
            </w:r>
          </w:p>
        </w:tc>
        <w:tc>
          <w:tcPr>
            <w:tcW w:w="1618" w:type="dxa"/>
            <w:tcBorders>
              <w:top w:val="single" w:sz="2" w:space="0" w:color="auto"/>
              <w:bottom w:val="single" w:sz="2" w:space="0" w:color="auto"/>
            </w:tcBorders>
            <w:noWrap/>
            <w:vAlign w:val="center"/>
            <w:hideMark/>
          </w:tcPr>
          <w:p w14:paraId="21F3843B"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2010</w:t>
            </w:r>
          </w:p>
        </w:tc>
        <w:tc>
          <w:tcPr>
            <w:tcW w:w="1618" w:type="dxa"/>
            <w:tcBorders>
              <w:top w:val="single" w:sz="2" w:space="0" w:color="auto"/>
              <w:bottom w:val="single" w:sz="2" w:space="0" w:color="auto"/>
            </w:tcBorders>
            <w:vAlign w:val="center"/>
          </w:tcPr>
          <w:p w14:paraId="4EEE802C" w14:textId="22E409C0" w:rsidR="0061421A" w:rsidRPr="00873A65" w:rsidRDefault="00AF69CC"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16248163" w14:textId="1B34AD71" w:rsidR="0061421A" w:rsidRPr="00796854" w:rsidRDefault="0061421A" w:rsidP="000272E4">
            <w:pPr>
              <w:spacing w:before="40" w:after="40"/>
              <w:jc w:val="center"/>
              <w:rPr>
                <w:rFonts w:ascii="Arial" w:hAnsi="Arial" w:cs="Arial"/>
                <w:sz w:val="20"/>
              </w:rPr>
            </w:pPr>
            <w:r w:rsidRPr="00796854">
              <w:rPr>
                <w:rFonts w:ascii="Arial" w:hAnsi="Arial" w:cs="Arial"/>
                <w:sz w:val="20"/>
              </w:rPr>
              <w:t>0.15%</w:t>
            </w:r>
          </w:p>
        </w:tc>
        <w:tc>
          <w:tcPr>
            <w:tcW w:w="1618" w:type="dxa"/>
            <w:tcBorders>
              <w:top w:val="single" w:sz="2" w:space="0" w:color="auto"/>
              <w:bottom w:val="single" w:sz="2" w:space="0" w:color="auto"/>
            </w:tcBorders>
            <w:noWrap/>
            <w:vAlign w:val="center"/>
            <w:hideMark/>
          </w:tcPr>
          <w:p w14:paraId="11845E0D"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w:t>
            </w:r>
            <w:r>
              <w:rPr>
                <w:rFonts w:ascii="Arial" w:hAnsi="Arial" w:cs="Arial"/>
                <w:sz w:val="20"/>
              </w:rPr>
              <w:t>5</w:t>
            </w:r>
            <w:r w:rsidRPr="00796854">
              <w:rPr>
                <w:rFonts w:ascii="Arial" w:hAnsi="Arial" w:cs="Arial"/>
                <w:sz w:val="20"/>
              </w:rPr>
              <w:t>0</w:t>
            </w:r>
          </w:p>
        </w:tc>
      </w:tr>
      <w:tr w:rsidR="0061421A" w:rsidRPr="00796854" w14:paraId="28F2B3CA" w14:textId="77777777" w:rsidTr="001D4D53">
        <w:trPr>
          <w:trHeight w:val="358"/>
        </w:trPr>
        <w:tc>
          <w:tcPr>
            <w:tcW w:w="2888" w:type="dxa"/>
            <w:tcBorders>
              <w:top w:val="single" w:sz="2" w:space="0" w:color="auto"/>
              <w:bottom w:val="single" w:sz="2" w:space="0" w:color="auto"/>
            </w:tcBorders>
            <w:noWrap/>
            <w:vAlign w:val="center"/>
            <w:hideMark/>
          </w:tcPr>
          <w:p w14:paraId="678B6D18" w14:textId="77777777" w:rsidR="0061421A" w:rsidRPr="00796854" w:rsidRDefault="0061421A" w:rsidP="000272E4">
            <w:pPr>
              <w:spacing w:before="40" w:after="40"/>
              <w:rPr>
                <w:rFonts w:ascii="Arial" w:hAnsi="Arial" w:cs="Arial"/>
                <w:sz w:val="20"/>
              </w:rPr>
            </w:pPr>
            <w:r w:rsidRPr="00796854">
              <w:rPr>
                <w:rFonts w:ascii="Arial" w:hAnsi="Arial" w:cs="Arial"/>
                <w:sz w:val="20"/>
              </w:rPr>
              <w:t>Shoreline</w:t>
            </w:r>
          </w:p>
        </w:tc>
        <w:tc>
          <w:tcPr>
            <w:tcW w:w="1618" w:type="dxa"/>
            <w:tcBorders>
              <w:top w:val="single" w:sz="2" w:space="0" w:color="auto"/>
              <w:bottom w:val="single" w:sz="2" w:space="0" w:color="auto"/>
            </w:tcBorders>
            <w:noWrap/>
            <w:vAlign w:val="center"/>
            <w:hideMark/>
          </w:tcPr>
          <w:p w14:paraId="6AE52E9F"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2009</w:t>
            </w:r>
          </w:p>
        </w:tc>
        <w:tc>
          <w:tcPr>
            <w:tcW w:w="1618" w:type="dxa"/>
            <w:tcBorders>
              <w:top w:val="single" w:sz="2" w:space="0" w:color="auto"/>
              <w:bottom w:val="single" w:sz="2" w:space="0" w:color="auto"/>
            </w:tcBorders>
            <w:vAlign w:val="center"/>
          </w:tcPr>
          <w:p w14:paraId="7C0EA1C9" w14:textId="2156DB73" w:rsidR="0061421A" w:rsidRPr="00873A65" w:rsidRDefault="00AF69CC"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753A8218" w14:textId="221789CF" w:rsidR="0061421A" w:rsidRPr="00796854" w:rsidRDefault="0061421A" w:rsidP="000272E4">
            <w:pPr>
              <w:spacing w:before="40" w:after="40"/>
              <w:jc w:val="center"/>
              <w:rPr>
                <w:rFonts w:ascii="Arial" w:hAnsi="Arial" w:cs="Arial"/>
                <w:sz w:val="20"/>
              </w:rPr>
            </w:pPr>
            <w:r w:rsidRPr="00796854">
              <w:rPr>
                <w:rFonts w:ascii="Arial" w:hAnsi="Arial" w:cs="Arial"/>
                <w:sz w:val="20"/>
              </w:rPr>
              <w:t>0.20%</w:t>
            </w:r>
          </w:p>
        </w:tc>
        <w:tc>
          <w:tcPr>
            <w:tcW w:w="1618" w:type="dxa"/>
            <w:tcBorders>
              <w:top w:val="single" w:sz="2" w:space="0" w:color="auto"/>
              <w:bottom w:val="single" w:sz="2" w:space="0" w:color="auto"/>
            </w:tcBorders>
            <w:noWrap/>
            <w:vAlign w:val="center"/>
            <w:hideMark/>
          </w:tcPr>
          <w:p w14:paraId="609DC821"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$40</w:t>
            </w:r>
          </w:p>
        </w:tc>
      </w:tr>
      <w:tr w:rsidR="0061421A" w:rsidRPr="00796854" w14:paraId="188EF151" w14:textId="77777777" w:rsidTr="001D4D53">
        <w:trPr>
          <w:trHeight w:val="358"/>
        </w:trPr>
        <w:tc>
          <w:tcPr>
            <w:tcW w:w="2888" w:type="dxa"/>
            <w:tcBorders>
              <w:top w:val="single" w:sz="2" w:space="0" w:color="auto"/>
              <w:bottom w:val="single" w:sz="12" w:space="0" w:color="auto"/>
            </w:tcBorders>
            <w:noWrap/>
            <w:vAlign w:val="center"/>
            <w:hideMark/>
          </w:tcPr>
          <w:p w14:paraId="01E806E8" w14:textId="77777777" w:rsidR="0061421A" w:rsidRPr="00796854" w:rsidRDefault="0061421A" w:rsidP="000272E4">
            <w:pPr>
              <w:spacing w:before="40" w:after="40"/>
              <w:rPr>
                <w:rFonts w:ascii="Arial" w:hAnsi="Arial" w:cs="Arial"/>
                <w:sz w:val="20"/>
              </w:rPr>
            </w:pPr>
            <w:r w:rsidRPr="00796854">
              <w:rPr>
                <w:rFonts w:ascii="Arial" w:hAnsi="Arial" w:cs="Arial"/>
                <w:sz w:val="20"/>
              </w:rPr>
              <w:t>Snoqualmie</w:t>
            </w:r>
          </w:p>
        </w:tc>
        <w:tc>
          <w:tcPr>
            <w:tcW w:w="1618" w:type="dxa"/>
            <w:tcBorders>
              <w:top w:val="single" w:sz="2" w:space="0" w:color="auto"/>
              <w:bottom w:val="single" w:sz="12" w:space="0" w:color="auto"/>
            </w:tcBorders>
            <w:noWrap/>
            <w:vAlign w:val="center"/>
            <w:hideMark/>
          </w:tcPr>
          <w:p w14:paraId="3D5DA070" w14:textId="77777777" w:rsidR="0061421A" w:rsidRPr="00796854" w:rsidRDefault="0061421A" w:rsidP="000272E4">
            <w:pPr>
              <w:spacing w:before="40" w:after="40"/>
              <w:jc w:val="center"/>
              <w:rPr>
                <w:rFonts w:ascii="Arial" w:hAnsi="Arial" w:cs="Arial"/>
                <w:sz w:val="20"/>
              </w:rPr>
            </w:pPr>
            <w:r w:rsidRPr="00796854">
              <w:rPr>
                <w:rFonts w:ascii="Arial" w:hAnsi="Arial" w:cs="Arial"/>
                <w:sz w:val="20"/>
              </w:rPr>
              <w:t>2010</w:t>
            </w:r>
          </w:p>
        </w:tc>
        <w:tc>
          <w:tcPr>
            <w:tcW w:w="1618" w:type="dxa"/>
            <w:tcBorders>
              <w:top w:val="single" w:sz="2" w:space="0" w:color="auto"/>
              <w:bottom w:val="single" w:sz="12" w:space="0" w:color="auto"/>
            </w:tcBorders>
            <w:vAlign w:val="center"/>
          </w:tcPr>
          <w:p w14:paraId="7BAF03CA" w14:textId="1C2D964F" w:rsidR="0061421A" w:rsidRPr="00873A65" w:rsidRDefault="00AF69CC" w:rsidP="00DA5332">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12" w:space="0" w:color="auto"/>
            </w:tcBorders>
            <w:noWrap/>
            <w:vAlign w:val="center"/>
            <w:hideMark/>
          </w:tcPr>
          <w:p w14:paraId="4BE0BE55" w14:textId="7BEAD9B6" w:rsidR="0061421A" w:rsidRPr="00796854" w:rsidRDefault="0061421A" w:rsidP="000272E4">
            <w:pPr>
              <w:spacing w:before="40" w:after="40"/>
              <w:jc w:val="center"/>
              <w:rPr>
                <w:rFonts w:ascii="Arial" w:hAnsi="Arial" w:cs="Arial"/>
                <w:sz w:val="20"/>
              </w:rPr>
            </w:pPr>
            <w:r w:rsidRPr="00796854">
              <w:rPr>
                <w:rFonts w:ascii="Arial" w:hAnsi="Arial" w:cs="Arial"/>
                <w:sz w:val="20"/>
              </w:rPr>
              <w:t>0.</w:t>
            </w:r>
            <w:r>
              <w:rPr>
                <w:rFonts w:ascii="Arial" w:hAnsi="Arial" w:cs="Arial"/>
                <w:sz w:val="20"/>
              </w:rPr>
              <w:t>3</w:t>
            </w:r>
            <w:r w:rsidRPr="00796854">
              <w:rPr>
                <w:rFonts w:ascii="Arial" w:hAnsi="Arial" w:cs="Arial"/>
                <w:sz w:val="20"/>
              </w:rPr>
              <w:t>0%</w:t>
            </w:r>
          </w:p>
        </w:tc>
        <w:tc>
          <w:tcPr>
            <w:tcW w:w="1618" w:type="dxa"/>
            <w:tcBorders>
              <w:top w:val="single" w:sz="2" w:space="0" w:color="auto"/>
              <w:bottom w:val="single" w:sz="12" w:space="0" w:color="auto"/>
            </w:tcBorders>
            <w:noWrap/>
            <w:vAlign w:val="center"/>
            <w:hideMark/>
          </w:tcPr>
          <w:p w14:paraId="07F2A4F7" w14:textId="77777777" w:rsidR="0061421A" w:rsidRPr="00796854" w:rsidRDefault="0061421A" w:rsidP="000272E4">
            <w:pPr>
              <w:spacing w:before="40" w:after="40"/>
              <w:jc w:val="center"/>
              <w:rPr>
                <w:rFonts w:ascii="Arial" w:hAnsi="Arial" w:cs="Arial"/>
                <w:sz w:val="20"/>
              </w:rPr>
            </w:pPr>
          </w:p>
        </w:tc>
      </w:tr>
    </w:tbl>
    <w:p w14:paraId="4E1E8B34" w14:textId="77777777" w:rsidR="00FF790F" w:rsidRDefault="00FF790F" w:rsidP="00FF790F">
      <w:pPr>
        <w:jc w:val="both"/>
        <w:rPr>
          <w:rFonts w:ascii="Arial" w:hAnsi="Arial" w:cs="Arial"/>
        </w:rPr>
      </w:pPr>
    </w:p>
    <w:p w14:paraId="251A9525" w14:textId="460EEAEB" w:rsidR="00306B02" w:rsidRDefault="00306B02" w:rsidP="00306B02">
      <w:pPr>
        <w:jc w:val="both"/>
        <w:rPr>
          <w:rFonts w:ascii="Arial" w:hAnsi="Arial" w:cs="Arial"/>
          <w:color w:val="000000" w:themeColor="text1"/>
        </w:rPr>
      </w:pPr>
      <w:r>
        <w:rPr>
          <w:rFonts w:ascii="Arial" w:hAnsi="Arial" w:cs="Arial"/>
          <w:b/>
          <w:color w:val="000000" w:themeColor="text1"/>
        </w:rPr>
        <w:t>King County Transportation District</w:t>
      </w:r>
      <w:r w:rsidR="003C3BA5">
        <w:rPr>
          <w:rFonts w:ascii="Arial" w:hAnsi="Arial" w:cs="Arial"/>
          <w:b/>
          <w:color w:val="000000" w:themeColor="text1"/>
        </w:rPr>
        <w:t xml:space="preserve">. </w:t>
      </w:r>
      <w:r>
        <w:rPr>
          <w:rFonts w:ascii="Arial" w:hAnsi="Arial" w:cs="Arial"/>
          <w:color w:val="000000" w:themeColor="text1"/>
        </w:rPr>
        <w:t>In 201</w:t>
      </w:r>
      <w:r w:rsidR="00E62D86">
        <w:rPr>
          <w:rFonts w:ascii="Arial" w:hAnsi="Arial" w:cs="Arial"/>
          <w:color w:val="000000" w:themeColor="text1"/>
        </w:rPr>
        <w:t>4</w:t>
      </w:r>
      <w:r>
        <w:rPr>
          <w:rFonts w:ascii="Arial" w:hAnsi="Arial" w:cs="Arial"/>
          <w:color w:val="000000" w:themeColor="text1"/>
        </w:rPr>
        <w:t xml:space="preserve">, King County </w:t>
      </w:r>
      <w:r w:rsidR="00ED67E1">
        <w:rPr>
          <w:rFonts w:ascii="Arial" w:hAnsi="Arial" w:cs="Arial"/>
          <w:color w:val="000000" w:themeColor="text1"/>
        </w:rPr>
        <w:t>established</w:t>
      </w:r>
      <w:r>
        <w:rPr>
          <w:rFonts w:ascii="Arial" w:hAnsi="Arial" w:cs="Arial"/>
          <w:color w:val="000000" w:themeColor="text1"/>
        </w:rPr>
        <w:t xml:space="preserve"> the King County Transportation District</w:t>
      </w:r>
      <w:r w:rsidRPr="0004124F">
        <w:rPr>
          <w:rFonts w:ascii="Arial" w:hAnsi="Arial" w:cs="Arial"/>
          <w:color w:val="000000" w:themeColor="text1"/>
        </w:rPr>
        <w:t xml:space="preserve"> </w:t>
      </w:r>
      <w:r>
        <w:rPr>
          <w:rFonts w:ascii="Arial" w:hAnsi="Arial" w:cs="Arial"/>
          <w:color w:val="000000" w:themeColor="text1"/>
        </w:rPr>
        <w:t>(</w:t>
      </w:r>
      <w:r w:rsidRPr="0004124F">
        <w:rPr>
          <w:rFonts w:ascii="Arial" w:hAnsi="Arial" w:cs="Arial"/>
          <w:color w:val="000000" w:themeColor="text1"/>
        </w:rPr>
        <w:t>KCTD</w:t>
      </w:r>
      <w:r>
        <w:rPr>
          <w:rFonts w:ascii="Arial" w:hAnsi="Arial" w:cs="Arial"/>
          <w:color w:val="000000" w:themeColor="text1"/>
        </w:rPr>
        <w:t>)</w:t>
      </w:r>
      <w:r w:rsidRPr="0004124F">
        <w:rPr>
          <w:rFonts w:ascii="Arial" w:hAnsi="Arial" w:cs="Arial"/>
          <w:color w:val="000000" w:themeColor="text1"/>
        </w:rPr>
        <w:t xml:space="preserve"> </w:t>
      </w:r>
      <w:r w:rsidR="0045240B">
        <w:rPr>
          <w:rFonts w:ascii="Arial" w:hAnsi="Arial" w:cs="Arial"/>
          <w:color w:val="000000" w:themeColor="text1"/>
        </w:rPr>
        <w:t>as a TBD for the county</w:t>
      </w:r>
      <w:r w:rsidRPr="0004124F">
        <w:rPr>
          <w:rFonts w:ascii="Arial" w:hAnsi="Arial" w:cs="Arial"/>
          <w:color w:val="000000" w:themeColor="text1"/>
        </w:rPr>
        <w:t>.</w:t>
      </w:r>
      <w:r>
        <w:rPr>
          <w:rStyle w:val="FootnoteReference"/>
          <w:rFonts w:ascii="Arial" w:hAnsi="Arial" w:cs="Arial"/>
          <w:color w:val="000000" w:themeColor="text1"/>
        </w:rPr>
        <w:footnoteReference w:id="15"/>
      </w:r>
      <w:r w:rsidRPr="0004124F">
        <w:rPr>
          <w:rFonts w:ascii="Arial" w:hAnsi="Arial" w:cs="Arial"/>
          <w:color w:val="000000" w:themeColor="text1"/>
        </w:rPr>
        <w:t xml:space="preserve"> </w:t>
      </w:r>
      <w:r w:rsidR="00C21E58">
        <w:rPr>
          <w:rFonts w:ascii="Arial" w:hAnsi="Arial" w:cs="Arial"/>
          <w:color w:val="000000" w:themeColor="text1"/>
        </w:rPr>
        <w:t xml:space="preserve">Its </w:t>
      </w:r>
      <w:r w:rsidRPr="0004124F">
        <w:rPr>
          <w:rFonts w:ascii="Arial" w:hAnsi="Arial" w:cs="Arial"/>
          <w:color w:val="000000" w:themeColor="text1"/>
        </w:rPr>
        <w:t xml:space="preserve">geographic </w:t>
      </w:r>
      <w:r w:rsidRPr="0004124F">
        <w:rPr>
          <w:rFonts w:ascii="Arial" w:hAnsi="Arial" w:cs="Arial"/>
          <w:color w:val="000000" w:themeColor="text1"/>
        </w:rPr>
        <w:lastRenderedPageBreak/>
        <w:t>boundaries are those of King County.</w:t>
      </w:r>
      <w:r>
        <w:rPr>
          <w:rStyle w:val="FootnoteReference"/>
          <w:rFonts w:ascii="Arial" w:hAnsi="Arial" w:cs="Arial"/>
          <w:color w:val="000000" w:themeColor="text1"/>
        </w:rPr>
        <w:footnoteReference w:id="16"/>
      </w:r>
      <w:r w:rsidRPr="0004124F">
        <w:rPr>
          <w:rFonts w:ascii="Arial" w:hAnsi="Arial" w:cs="Arial"/>
          <w:color w:val="000000" w:themeColor="text1"/>
        </w:rPr>
        <w:t xml:space="preserve"> It is governed by a </w:t>
      </w:r>
      <w:r w:rsidR="00A61292">
        <w:rPr>
          <w:rFonts w:ascii="Arial" w:hAnsi="Arial" w:cs="Arial"/>
          <w:color w:val="000000" w:themeColor="text1"/>
        </w:rPr>
        <w:t>B</w:t>
      </w:r>
      <w:r w:rsidRPr="0004124F">
        <w:rPr>
          <w:rFonts w:ascii="Arial" w:hAnsi="Arial" w:cs="Arial"/>
          <w:color w:val="000000" w:themeColor="text1"/>
        </w:rPr>
        <w:t xml:space="preserve">oard </w:t>
      </w:r>
      <w:r w:rsidR="00A61292">
        <w:rPr>
          <w:rFonts w:ascii="Arial" w:hAnsi="Arial" w:cs="Arial"/>
          <w:color w:val="000000" w:themeColor="text1"/>
        </w:rPr>
        <w:t xml:space="preserve">of Supervisors </w:t>
      </w:r>
      <w:r w:rsidRPr="0004124F">
        <w:rPr>
          <w:rFonts w:ascii="Arial" w:hAnsi="Arial" w:cs="Arial"/>
          <w:color w:val="000000" w:themeColor="text1"/>
        </w:rPr>
        <w:t>made up of the members of the King County Council.</w:t>
      </w:r>
      <w:r w:rsidR="00942260">
        <w:rPr>
          <w:rStyle w:val="FootnoteReference"/>
          <w:rFonts w:ascii="Arial" w:hAnsi="Arial" w:cs="Arial"/>
          <w:color w:val="000000" w:themeColor="text1"/>
        </w:rPr>
        <w:footnoteReference w:id="17"/>
      </w:r>
      <w:r w:rsidR="00343080">
        <w:rPr>
          <w:rFonts w:ascii="Arial" w:hAnsi="Arial" w:cs="Arial"/>
          <w:color w:val="000000" w:themeColor="text1"/>
        </w:rPr>
        <w:t xml:space="preserve"> The KCTD is a separate government </w:t>
      </w:r>
      <w:r w:rsidR="0063217B">
        <w:rPr>
          <w:rFonts w:ascii="Arial" w:hAnsi="Arial" w:cs="Arial"/>
          <w:color w:val="000000" w:themeColor="text1"/>
        </w:rPr>
        <w:t xml:space="preserve">that is independent </w:t>
      </w:r>
      <w:r w:rsidR="00343080">
        <w:rPr>
          <w:rFonts w:ascii="Arial" w:hAnsi="Arial" w:cs="Arial"/>
          <w:color w:val="000000" w:themeColor="text1"/>
        </w:rPr>
        <w:t>from King County</w:t>
      </w:r>
      <w:r w:rsidR="003B2AD2">
        <w:rPr>
          <w:rFonts w:ascii="Arial" w:hAnsi="Arial" w:cs="Arial"/>
          <w:color w:val="000000" w:themeColor="text1"/>
        </w:rPr>
        <w:t xml:space="preserve">. If </w:t>
      </w:r>
      <w:r w:rsidR="00F41A47">
        <w:rPr>
          <w:rFonts w:ascii="Arial" w:hAnsi="Arial" w:cs="Arial"/>
          <w:color w:val="000000" w:themeColor="text1"/>
        </w:rPr>
        <w:t>the KCTD</w:t>
      </w:r>
      <w:r w:rsidR="003B2AD2">
        <w:rPr>
          <w:rFonts w:ascii="Arial" w:hAnsi="Arial" w:cs="Arial"/>
          <w:color w:val="000000" w:themeColor="text1"/>
        </w:rPr>
        <w:t xml:space="preserve"> were to raise </w:t>
      </w:r>
      <w:r w:rsidR="00BF19B8">
        <w:rPr>
          <w:rFonts w:ascii="Arial" w:hAnsi="Arial" w:cs="Arial"/>
          <w:color w:val="000000" w:themeColor="text1"/>
        </w:rPr>
        <w:t>revenues</w:t>
      </w:r>
      <w:r w:rsidR="003B2AD2">
        <w:rPr>
          <w:rFonts w:ascii="Arial" w:hAnsi="Arial" w:cs="Arial"/>
          <w:color w:val="000000" w:themeColor="text1"/>
        </w:rPr>
        <w:t xml:space="preserve">, </w:t>
      </w:r>
      <w:r w:rsidR="00F41A47">
        <w:rPr>
          <w:rFonts w:ascii="Arial" w:hAnsi="Arial" w:cs="Arial"/>
          <w:color w:val="000000" w:themeColor="text1"/>
        </w:rPr>
        <w:t>it</w:t>
      </w:r>
      <w:r w:rsidR="003B2AD2">
        <w:rPr>
          <w:rFonts w:ascii="Arial" w:hAnsi="Arial" w:cs="Arial"/>
          <w:color w:val="000000" w:themeColor="text1"/>
        </w:rPr>
        <w:t xml:space="preserve"> could contract with King County to </w:t>
      </w:r>
      <w:r w:rsidR="0063217B">
        <w:rPr>
          <w:rFonts w:ascii="Arial" w:hAnsi="Arial" w:cs="Arial"/>
          <w:color w:val="000000" w:themeColor="text1"/>
        </w:rPr>
        <w:t>spend</w:t>
      </w:r>
      <w:r w:rsidR="003B2AD2">
        <w:rPr>
          <w:rFonts w:ascii="Arial" w:hAnsi="Arial" w:cs="Arial"/>
          <w:color w:val="000000" w:themeColor="text1"/>
        </w:rPr>
        <w:t xml:space="preserve"> the </w:t>
      </w:r>
      <w:r w:rsidR="00BF19B8">
        <w:rPr>
          <w:rFonts w:ascii="Arial" w:hAnsi="Arial" w:cs="Arial"/>
          <w:color w:val="000000" w:themeColor="text1"/>
        </w:rPr>
        <w:t>revenues</w:t>
      </w:r>
      <w:r w:rsidR="00D731F5">
        <w:rPr>
          <w:rFonts w:ascii="Arial" w:hAnsi="Arial" w:cs="Arial"/>
          <w:color w:val="000000" w:themeColor="text1"/>
        </w:rPr>
        <w:t>. Alternat</w:t>
      </w:r>
      <w:r w:rsidR="007863EE">
        <w:rPr>
          <w:rFonts w:ascii="Arial" w:hAnsi="Arial" w:cs="Arial"/>
          <w:color w:val="000000" w:themeColor="text1"/>
        </w:rPr>
        <w:t>ive</w:t>
      </w:r>
      <w:r w:rsidR="00E3539A">
        <w:rPr>
          <w:rFonts w:ascii="Arial" w:hAnsi="Arial" w:cs="Arial"/>
          <w:color w:val="000000" w:themeColor="text1"/>
        </w:rPr>
        <w:t>l</w:t>
      </w:r>
      <w:r w:rsidR="00D731F5">
        <w:rPr>
          <w:rFonts w:ascii="Arial" w:hAnsi="Arial" w:cs="Arial"/>
          <w:color w:val="000000" w:themeColor="text1"/>
        </w:rPr>
        <w:t>y, the KCTD</w:t>
      </w:r>
      <w:r w:rsidR="003B2AD2">
        <w:rPr>
          <w:rFonts w:ascii="Arial" w:hAnsi="Arial" w:cs="Arial"/>
          <w:color w:val="000000" w:themeColor="text1"/>
        </w:rPr>
        <w:t xml:space="preserve"> could be assumed into King County.</w:t>
      </w:r>
      <w:r w:rsidR="00BA121F">
        <w:rPr>
          <w:rStyle w:val="FootnoteReference"/>
          <w:rFonts w:ascii="Arial" w:hAnsi="Arial" w:cs="Arial"/>
          <w:color w:val="000000" w:themeColor="text1"/>
        </w:rPr>
        <w:footnoteReference w:id="18"/>
      </w:r>
      <w:r w:rsidR="003B2AD2">
        <w:rPr>
          <w:rFonts w:ascii="Arial" w:hAnsi="Arial" w:cs="Arial"/>
          <w:color w:val="000000" w:themeColor="text1"/>
        </w:rPr>
        <w:t xml:space="preserve"> </w:t>
      </w:r>
    </w:p>
    <w:p w14:paraId="07D865EA" w14:textId="77777777" w:rsidR="00306B02" w:rsidRDefault="00306B02" w:rsidP="00306B02">
      <w:pPr>
        <w:jc w:val="both"/>
        <w:rPr>
          <w:rFonts w:ascii="Arial" w:hAnsi="Arial" w:cs="Arial"/>
          <w:color w:val="000000" w:themeColor="text1"/>
        </w:rPr>
      </w:pPr>
    </w:p>
    <w:p w14:paraId="15DF8578" w14:textId="2DC508BD" w:rsidR="00191021" w:rsidRDefault="00191021" w:rsidP="00306B02">
      <w:pPr>
        <w:jc w:val="both"/>
        <w:rPr>
          <w:rFonts w:ascii="Arial" w:hAnsi="Arial" w:cs="Arial"/>
          <w:color w:val="000000" w:themeColor="text1"/>
        </w:rPr>
      </w:pPr>
      <w:r>
        <w:rPr>
          <w:rFonts w:ascii="Arial" w:hAnsi="Arial" w:cs="Arial"/>
          <w:color w:val="000000" w:themeColor="text1"/>
        </w:rPr>
        <w:t xml:space="preserve">The KCTD </w:t>
      </w:r>
      <w:r w:rsidR="00F227D5">
        <w:rPr>
          <w:rFonts w:ascii="Arial" w:hAnsi="Arial" w:cs="Arial"/>
          <w:color w:val="000000" w:themeColor="text1"/>
        </w:rPr>
        <w:t xml:space="preserve">Board </w:t>
      </w:r>
      <w:r w:rsidR="005F164E">
        <w:rPr>
          <w:rFonts w:ascii="Arial" w:hAnsi="Arial" w:cs="Arial"/>
          <w:color w:val="000000" w:themeColor="text1"/>
        </w:rPr>
        <w:t>met</w:t>
      </w:r>
      <w:r>
        <w:rPr>
          <w:rFonts w:ascii="Arial" w:hAnsi="Arial" w:cs="Arial"/>
          <w:color w:val="000000" w:themeColor="text1"/>
        </w:rPr>
        <w:t xml:space="preserve"> in 2014</w:t>
      </w:r>
      <w:r w:rsidR="004656FF">
        <w:rPr>
          <w:rFonts w:ascii="Arial" w:hAnsi="Arial" w:cs="Arial"/>
          <w:color w:val="000000" w:themeColor="text1"/>
        </w:rPr>
        <w:t>,</w:t>
      </w:r>
      <w:r>
        <w:rPr>
          <w:rFonts w:ascii="Arial" w:hAnsi="Arial" w:cs="Arial"/>
          <w:color w:val="000000" w:themeColor="text1"/>
        </w:rPr>
        <w:t xml:space="preserve"> 2020, </w:t>
      </w:r>
      <w:r w:rsidR="004656FF">
        <w:rPr>
          <w:rFonts w:ascii="Arial" w:hAnsi="Arial" w:cs="Arial"/>
          <w:color w:val="000000" w:themeColor="text1"/>
        </w:rPr>
        <w:t>and 2025</w:t>
      </w:r>
      <w:r w:rsidR="00731819">
        <w:rPr>
          <w:rFonts w:ascii="Arial" w:hAnsi="Arial" w:cs="Arial"/>
          <w:color w:val="000000" w:themeColor="text1"/>
        </w:rPr>
        <w:t>:</w:t>
      </w:r>
    </w:p>
    <w:p w14:paraId="6FE823D2" w14:textId="77777777" w:rsidR="00191021" w:rsidRDefault="00191021" w:rsidP="00837E3C">
      <w:pPr>
        <w:jc w:val="both"/>
        <w:rPr>
          <w:rFonts w:ascii="Arial" w:hAnsi="Arial" w:cs="Arial"/>
          <w:color w:val="000000" w:themeColor="text1"/>
        </w:rPr>
      </w:pPr>
    </w:p>
    <w:p w14:paraId="46736E98" w14:textId="5FB170C0" w:rsidR="00CF7408" w:rsidRPr="00191021" w:rsidRDefault="00191021" w:rsidP="00837E3C">
      <w:pPr>
        <w:pStyle w:val="ListParagraph0"/>
        <w:numPr>
          <w:ilvl w:val="0"/>
          <w:numId w:val="16"/>
        </w:numPr>
        <w:spacing w:line="240" w:lineRule="auto"/>
        <w:jc w:val="both"/>
        <w:rPr>
          <w:rFonts w:ascii="Arial" w:hAnsi="Arial" w:cs="Arial"/>
          <w:color w:val="000000" w:themeColor="text1"/>
        </w:rPr>
      </w:pPr>
      <w:r w:rsidRPr="00EE5552">
        <w:rPr>
          <w:rFonts w:ascii="Arial" w:hAnsi="Arial" w:cs="Arial"/>
          <w:b/>
          <w:bCs/>
          <w:color w:val="000000" w:themeColor="text1"/>
        </w:rPr>
        <w:t xml:space="preserve">In </w:t>
      </w:r>
      <w:r w:rsidR="00837E3C" w:rsidRPr="00EE5552">
        <w:rPr>
          <w:rFonts w:ascii="Arial" w:hAnsi="Arial" w:cs="Arial"/>
          <w:b/>
          <w:bCs/>
          <w:color w:val="000000" w:themeColor="text1"/>
        </w:rPr>
        <w:t xml:space="preserve">February </w:t>
      </w:r>
      <w:r w:rsidRPr="00EE5552">
        <w:rPr>
          <w:rFonts w:ascii="Arial" w:hAnsi="Arial" w:cs="Arial"/>
          <w:b/>
          <w:bCs/>
          <w:color w:val="000000" w:themeColor="text1"/>
        </w:rPr>
        <w:t>2014, t</w:t>
      </w:r>
      <w:r w:rsidR="00306B02" w:rsidRPr="00EE5552">
        <w:rPr>
          <w:rFonts w:ascii="Arial" w:hAnsi="Arial" w:cs="Arial"/>
          <w:b/>
          <w:bCs/>
          <w:color w:val="000000" w:themeColor="text1"/>
        </w:rPr>
        <w:t xml:space="preserve">he KCTD placed a </w:t>
      </w:r>
      <w:r w:rsidR="00870B76" w:rsidRPr="00EE5552">
        <w:rPr>
          <w:rFonts w:ascii="Arial" w:hAnsi="Arial" w:cs="Arial"/>
          <w:b/>
          <w:bCs/>
          <w:color w:val="000000" w:themeColor="text1"/>
        </w:rPr>
        <w:t xml:space="preserve">10-year </w:t>
      </w:r>
      <w:r w:rsidR="00306B02" w:rsidRPr="00EE5552">
        <w:rPr>
          <w:rFonts w:ascii="Arial" w:hAnsi="Arial" w:cs="Arial"/>
          <w:b/>
          <w:bCs/>
          <w:color w:val="000000" w:themeColor="text1"/>
        </w:rPr>
        <w:t xml:space="preserve">countywide transit and roads funding measure on the </w:t>
      </w:r>
      <w:r w:rsidRPr="00EE5552">
        <w:rPr>
          <w:rFonts w:ascii="Arial" w:hAnsi="Arial" w:cs="Arial"/>
          <w:b/>
          <w:bCs/>
          <w:color w:val="000000" w:themeColor="text1"/>
        </w:rPr>
        <w:t xml:space="preserve">April </w:t>
      </w:r>
      <w:r w:rsidR="00306B02" w:rsidRPr="00EE5552">
        <w:rPr>
          <w:rFonts w:ascii="Arial" w:hAnsi="Arial" w:cs="Arial"/>
          <w:b/>
          <w:bCs/>
          <w:color w:val="000000" w:themeColor="text1"/>
        </w:rPr>
        <w:t>ballot.</w:t>
      </w:r>
      <w:r w:rsidR="00306B02" w:rsidRPr="00EE5552">
        <w:rPr>
          <w:rStyle w:val="FootnoteReference"/>
          <w:rFonts w:ascii="Arial" w:hAnsi="Arial" w:cs="Arial"/>
          <w:b/>
          <w:bCs/>
          <w:color w:val="000000" w:themeColor="text1"/>
        </w:rPr>
        <w:footnoteReference w:id="19"/>
      </w:r>
      <w:r w:rsidR="00306B02" w:rsidRPr="00191021">
        <w:rPr>
          <w:rFonts w:ascii="Arial" w:hAnsi="Arial" w:cs="Arial"/>
          <w:color w:val="000000" w:themeColor="text1"/>
        </w:rPr>
        <w:t xml:space="preserve"> </w:t>
      </w:r>
      <w:r w:rsidR="005920CD" w:rsidRPr="00191021">
        <w:rPr>
          <w:rFonts w:ascii="Arial" w:hAnsi="Arial" w:cs="Arial"/>
          <w:color w:val="000000" w:themeColor="text1"/>
        </w:rPr>
        <w:t>The measure</w:t>
      </w:r>
      <w:r w:rsidR="007C0A21" w:rsidRPr="00191021">
        <w:rPr>
          <w:rFonts w:ascii="Arial" w:hAnsi="Arial" w:cs="Arial"/>
          <w:color w:val="000000" w:themeColor="text1"/>
        </w:rPr>
        <w:t xml:space="preserve"> consisted of a $60 vehicle license fee and 0.1% sales tax. It was estimated to raise $135 million in 2015, the first </w:t>
      </w:r>
      <w:r w:rsidR="00ED66DC">
        <w:rPr>
          <w:rFonts w:ascii="Arial" w:hAnsi="Arial" w:cs="Arial"/>
          <w:color w:val="000000" w:themeColor="text1"/>
        </w:rPr>
        <w:t xml:space="preserve">full </w:t>
      </w:r>
      <w:r w:rsidR="007C0A21" w:rsidRPr="00191021">
        <w:rPr>
          <w:rFonts w:ascii="Arial" w:hAnsi="Arial" w:cs="Arial"/>
          <w:color w:val="000000" w:themeColor="text1"/>
        </w:rPr>
        <w:t xml:space="preserve">year of collections. The proposed funding </w:t>
      </w:r>
      <w:r w:rsidR="004448AA">
        <w:rPr>
          <w:rFonts w:ascii="Arial" w:hAnsi="Arial" w:cs="Arial"/>
          <w:color w:val="000000" w:themeColor="text1"/>
        </w:rPr>
        <w:t>measure</w:t>
      </w:r>
      <w:r w:rsidR="007C0A21" w:rsidRPr="00191021">
        <w:rPr>
          <w:rFonts w:ascii="Arial" w:hAnsi="Arial" w:cs="Arial"/>
          <w:color w:val="000000" w:themeColor="text1"/>
        </w:rPr>
        <w:t xml:space="preserve"> would have distributed </w:t>
      </w:r>
      <w:r w:rsidR="00120E92" w:rsidRPr="00191021">
        <w:rPr>
          <w:rFonts w:ascii="Arial" w:hAnsi="Arial" w:cs="Arial"/>
          <w:color w:val="000000" w:themeColor="text1"/>
        </w:rPr>
        <w:t xml:space="preserve">60% </w:t>
      </w:r>
      <w:r w:rsidR="0007165E" w:rsidRPr="00191021">
        <w:rPr>
          <w:rFonts w:ascii="Arial" w:hAnsi="Arial" w:cs="Arial"/>
          <w:color w:val="000000" w:themeColor="text1"/>
        </w:rPr>
        <w:t xml:space="preserve">of the revenues raised </w:t>
      </w:r>
      <w:r w:rsidR="00120E92" w:rsidRPr="00191021">
        <w:rPr>
          <w:rFonts w:ascii="Arial" w:hAnsi="Arial" w:cs="Arial"/>
          <w:color w:val="000000" w:themeColor="text1"/>
        </w:rPr>
        <w:t xml:space="preserve">to Metro and 40% to </w:t>
      </w:r>
      <w:r w:rsidR="00C57775">
        <w:rPr>
          <w:rFonts w:ascii="Arial" w:hAnsi="Arial" w:cs="Arial"/>
          <w:color w:val="000000" w:themeColor="text1"/>
        </w:rPr>
        <w:t xml:space="preserve">Roads and </w:t>
      </w:r>
      <w:r w:rsidR="00120E92" w:rsidRPr="00191021">
        <w:rPr>
          <w:rFonts w:ascii="Arial" w:hAnsi="Arial" w:cs="Arial"/>
          <w:color w:val="000000" w:themeColor="text1"/>
        </w:rPr>
        <w:t>local jurisdictions for roadway improvements</w:t>
      </w:r>
      <w:r w:rsidR="00521547">
        <w:rPr>
          <w:rFonts w:ascii="Arial" w:hAnsi="Arial" w:cs="Arial"/>
          <w:color w:val="000000" w:themeColor="text1"/>
        </w:rPr>
        <w:t>,</w:t>
      </w:r>
      <w:r w:rsidR="00251C3A" w:rsidRPr="00191021">
        <w:rPr>
          <w:rFonts w:ascii="Arial" w:hAnsi="Arial" w:cs="Arial"/>
          <w:color w:val="000000" w:themeColor="text1"/>
        </w:rPr>
        <w:t xml:space="preserve"> with the distribution based on population</w:t>
      </w:r>
      <w:r w:rsidR="008E5E83" w:rsidRPr="00191021">
        <w:rPr>
          <w:rFonts w:ascii="Arial" w:hAnsi="Arial" w:cs="Arial"/>
          <w:color w:val="000000" w:themeColor="text1"/>
        </w:rPr>
        <w:t xml:space="preserve">. The funding resolution was not </w:t>
      </w:r>
      <w:r w:rsidR="00306B02" w:rsidRPr="00191021">
        <w:rPr>
          <w:rFonts w:ascii="Arial" w:hAnsi="Arial" w:cs="Arial"/>
          <w:color w:val="000000" w:themeColor="text1"/>
        </w:rPr>
        <w:t>approved by voters</w:t>
      </w:r>
      <w:r w:rsidR="00A0489E" w:rsidRPr="00191021">
        <w:rPr>
          <w:rFonts w:ascii="Arial" w:hAnsi="Arial" w:cs="Arial"/>
          <w:color w:val="000000" w:themeColor="text1"/>
        </w:rPr>
        <w:t xml:space="preserve">. </w:t>
      </w:r>
    </w:p>
    <w:p w14:paraId="5C4AC5C8" w14:textId="77777777" w:rsidR="00CF7408" w:rsidRDefault="00CF7408" w:rsidP="00837E3C">
      <w:pPr>
        <w:jc w:val="both"/>
        <w:rPr>
          <w:rFonts w:ascii="Arial" w:hAnsi="Arial" w:cs="Arial"/>
          <w:color w:val="000000" w:themeColor="text1"/>
        </w:rPr>
      </w:pPr>
    </w:p>
    <w:p w14:paraId="0BCC500C" w14:textId="47EA26F0" w:rsidR="001C051E" w:rsidRDefault="006E41B6" w:rsidP="00837E3C">
      <w:pPr>
        <w:ind w:left="720"/>
        <w:jc w:val="both"/>
        <w:rPr>
          <w:rFonts w:ascii="Arial" w:hAnsi="Arial" w:cs="Arial"/>
          <w:color w:val="000000" w:themeColor="text1"/>
        </w:rPr>
      </w:pPr>
      <w:r>
        <w:rPr>
          <w:rFonts w:ascii="Arial" w:hAnsi="Arial" w:cs="Arial"/>
          <w:color w:val="000000" w:themeColor="text1"/>
        </w:rPr>
        <w:t>Later that year</w:t>
      </w:r>
      <w:r w:rsidR="00306B02">
        <w:rPr>
          <w:rFonts w:ascii="Arial" w:hAnsi="Arial" w:cs="Arial"/>
          <w:color w:val="000000" w:themeColor="text1"/>
        </w:rPr>
        <w:t>, Seattle</w:t>
      </w:r>
      <w:r>
        <w:rPr>
          <w:rFonts w:ascii="Arial" w:hAnsi="Arial" w:cs="Arial"/>
          <w:color w:val="000000" w:themeColor="text1"/>
        </w:rPr>
        <w:t>’s</w:t>
      </w:r>
      <w:r w:rsidR="00CE0A92">
        <w:rPr>
          <w:rFonts w:ascii="Arial" w:hAnsi="Arial" w:cs="Arial"/>
          <w:color w:val="000000" w:themeColor="text1"/>
        </w:rPr>
        <w:t xml:space="preserve"> TBD</w:t>
      </w:r>
      <w:r w:rsidR="00E93FE5">
        <w:rPr>
          <w:rStyle w:val="FootnoteReference"/>
          <w:rFonts w:ascii="Arial" w:hAnsi="Arial" w:cs="Arial"/>
          <w:color w:val="000000" w:themeColor="text1"/>
        </w:rPr>
        <w:footnoteReference w:id="20"/>
      </w:r>
      <w:r w:rsidR="00A0489E">
        <w:rPr>
          <w:rFonts w:ascii="Arial" w:hAnsi="Arial" w:cs="Arial"/>
          <w:color w:val="000000" w:themeColor="text1"/>
        </w:rPr>
        <w:t xml:space="preserve"> </w:t>
      </w:r>
      <w:r w:rsidR="00306B02">
        <w:rPr>
          <w:rFonts w:ascii="Arial" w:hAnsi="Arial" w:cs="Arial"/>
          <w:color w:val="000000" w:themeColor="text1"/>
        </w:rPr>
        <w:t xml:space="preserve">placed a six-year </w:t>
      </w:r>
      <w:r w:rsidR="00EE5552">
        <w:rPr>
          <w:rFonts w:ascii="Arial" w:hAnsi="Arial" w:cs="Arial"/>
          <w:color w:val="000000" w:themeColor="text1"/>
        </w:rPr>
        <w:t xml:space="preserve">Seattle </w:t>
      </w:r>
      <w:r w:rsidR="00306B02">
        <w:rPr>
          <w:rFonts w:ascii="Arial" w:hAnsi="Arial" w:cs="Arial"/>
          <w:color w:val="000000" w:themeColor="text1"/>
        </w:rPr>
        <w:t xml:space="preserve">transit funding measure </w:t>
      </w:r>
      <w:r w:rsidR="001425BC">
        <w:rPr>
          <w:rFonts w:ascii="Arial" w:hAnsi="Arial" w:cs="Arial"/>
          <w:color w:val="000000" w:themeColor="text1"/>
        </w:rPr>
        <w:t xml:space="preserve">comprised of a </w:t>
      </w:r>
      <w:r w:rsidR="001425BC" w:rsidRPr="00AE0F15">
        <w:rPr>
          <w:rFonts w:ascii="Arial" w:hAnsi="Arial" w:cs="Arial"/>
        </w:rPr>
        <w:t>$60 vehicle license fee and a 0.1% sales tax</w:t>
      </w:r>
      <w:r w:rsidR="00CB64BD">
        <w:rPr>
          <w:rFonts w:ascii="Arial" w:hAnsi="Arial" w:cs="Arial"/>
        </w:rPr>
        <w:t xml:space="preserve"> </w:t>
      </w:r>
      <w:r w:rsidR="00CB64BD">
        <w:rPr>
          <w:rFonts w:ascii="Arial" w:hAnsi="Arial" w:cs="Arial"/>
          <w:color w:val="000000" w:themeColor="text1"/>
        </w:rPr>
        <w:t>on the ballot.</w:t>
      </w:r>
      <w:r w:rsidR="00CB64BD">
        <w:rPr>
          <w:rStyle w:val="FootnoteReference"/>
          <w:rFonts w:ascii="Arial" w:hAnsi="Arial" w:cs="Arial"/>
          <w:color w:val="000000" w:themeColor="text1"/>
        </w:rPr>
        <w:footnoteReference w:id="21"/>
      </w:r>
      <w:r w:rsidR="000B2FFC">
        <w:rPr>
          <w:rFonts w:ascii="Arial" w:hAnsi="Arial" w:cs="Arial"/>
        </w:rPr>
        <w:t xml:space="preserve"> Seattle voters approved this measure</w:t>
      </w:r>
      <w:r w:rsidR="00306B02">
        <w:rPr>
          <w:rFonts w:ascii="Arial" w:hAnsi="Arial" w:cs="Arial"/>
          <w:color w:val="000000" w:themeColor="text1"/>
        </w:rPr>
        <w:t xml:space="preserve">. </w:t>
      </w:r>
      <w:r w:rsidR="00F3683B">
        <w:rPr>
          <w:rFonts w:ascii="Arial" w:hAnsi="Arial" w:cs="Arial"/>
          <w:color w:val="000000" w:themeColor="text1"/>
        </w:rPr>
        <w:t>Seattle used revenues from the transit funding measure</w:t>
      </w:r>
      <w:r w:rsidR="003D7DC3">
        <w:rPr>
          <w:rFonts w:ascii="Arial" w:hAnsi="Arial" w:cs="Arial"/>
          <w:color w:val="000000" w:themeColor="text1"/>
        </w:rPr>
        <w:t xml:space="preserve"> to purchase additional transit service from Metro through a Community Mobility Contract</w:t>
      </w:r>
      <w:r w:rsidR="00731819">
        <w:rPr>
          <w:rFonts w:ascii="Arial" w:hAnsi="Arial" w:cs="Arial"/>
          <w:color w:val="000000" w:themeColor="text1"/>
        </w:rPr>
        <w:t>.</w:t>
      </w:r>
      <w:r w:rsidR="003D7DC3">
        <w:rPr>
          <w:rStyle w:val="FootnoteReference"/>
          <w:rFonts w:ascii="Arial" w:hAnsi="Arial" w:cs="Arial"/>
          <w:color w:val="000000" w:themeColor="text1"/>
        </w:rPr>
        <w:footnoteReference w:id="22"/>
      </w:r>
      <w:r w:rsidR="000D70B8">
        <w:rPr>
          <w:rFonts w:ascii="Arial" w:hAnsi="Arial" w:cs="Arial"/>
          <w:color w:val="000000" w:themeColor="text1"/>
        </w:rPr>
        <w:t xml:space="preserve"> In 2019, this contract supported the purchase of approximately 350,000 service hours from Metro</w:t>
      </w:r>
      <w:r w:rsidR="0082362B">
        <w:rPr>
          <w:rFonts w:ascii="Arial" w:hAnsi="Arial" w:cs="Arial"/>
          <w:color w:val="000000" w:themeColor="text1"/>
        </w:rPr>
        <w:t>, nearly 10% of the total fixed-route service hours Metro was operating at the time</w:t>
      </w:r>
      <w:r w:rsidR="000D70B8">
        <w:rPr>
          <w:rFonts w:ascii="Arial" w:hAnsi="Arial" w:cs="Arial"/>
          <w:color w:val="000000" w:themeColor="text1"/>
        </w:rPr>
        <w:t>.</w:t>
      </w:r>
    </w:p>
    <w:p w14:paraId="60BA56EE" w14:textId="77777777" w:rsidR="001C051E" w:rsidRDefault="001C051E" w:rsidP="00996D33">
      <w:pPr>
        <w:jc w:val="both"/>
        <w:rPr>
          <w:rFonts w:ascii="Arial" w:hAnsi="Arial" w:cs="Arial"/>
          <w:color w:val="000000" w:themeColor="text1"/>
        </w:rPr>
      </w:pPr>
    </w:p>
    <w:p w14:paraId="7C2CAC48" w14:textId="26244887" w:rsidR="00B2089A" w:rsidRPr="00996D33" w:rsidRDefault="006A6D70" w:rsidP="00E42559">
      <w:pPr>
        <w:pStyle w:val="ListParagraph0"/>
        <w:numPr>
          <w:ilvl w:val="0"/>
          <w:numId w:val="16"/>
        </w:numPr>
        <w:spacing w:line="240" w:lineRule="auto"/>
        <w:jc w:val="both"/>
        <w:rPr>
          <w:rFonts w:ascii="Arial" w:hAnsi="Arial" w:cs="Arial"/>
          <w:color w:val="000000" w:themeColor="text1"/>
        </w:rPr>
      </w:pPr>
      <w:r w:rsidRPr="009103ED">
        <w:rPr>
          <w:rFonts w:ascii="Arial" w:hAnsi="Arial" w:cs="Arial"/>
          <w:b/>
          <w:bCs/>
          <w:color w:val="000000" w:themeColor="text1"/>
        </w:rPr>
        <w:t xml:space="preserve">In March 2020, the KCTD </w:t>
      </w:r>
      <w:r w:rsidR="002F19E8">
        <w:rPr>
          <w:rFonts w:ascii="Arial" w:hAnsi="Arial" w:cs="Arial"/>
          <w:b/>
          <w:bCs/>
          <w:color w:val="000000" w:themeColor="text1"/>
        </w:rPr>
        <w:t xml:space="preserve">met to </w:t>
      </w:r>
      <w:r w:rsidR="001B1A50">
        <w:rPr>
          <w:rFonts w:ascii="Arial" w:hAnsi="Arial" w:cs="Arial"/>
          <w:b/>
          <w:bCs/>
          <w:color w:val="000000" w:themeColor="text1"/>
        </w:rPr>
        <w:t>discuss</w:t>
      </w:r>
      <w:r w:rsidRPr="009103ED">
        <w:rPr>
          <w:rFonts w:ascii="Arial" w:hAnsi="Arial" w:cs="Arial"/>
          <w:b/>
          <w:bCs/>
          <w:color w:val="000000" w:themeColor="text1"/>
        </w:rPr>
        <w:t xml:space="preserve"> placing a countywide transit funding measure on the ballot.</w:t>
      </w:r>
      <w:r w:rsidRPr="009103ED">
        <w:rPr>
          <w:rStyle w:val="FootnoteReference"/>
          <w:rFonts w:ascii="Arial" w:hAnsi="Arial" w:cs="Arial"/>
          <w:b/>
          <w:bCs/>
          <w:color w:val="000000" w:themeColor="text1"/>
        </w:rPr>
        <w:footnoteReference w:id="23"/>
      </w:r>
      <w:r w:rsidRPr="00996D33">
        <w:rPr>
          <w:rFonts w:ascii="Arial" w:hAnsi="Arial" w:cs="Arial"/>
          <w:color w:val="000000" w:themeColor="text1"/>
        </w:rPr>
        <w:t xml:space="preserve"> </w:t>
      </w:r>
      <w:r w:rsidR="001F3A6F" w:rsidRPr="00996D33">
        <w:rPr>
          <w:rFonts w:ascii="Arial" w:hAnsi="Arial" w:cs="Arial"/>
          <w:color w:val="000000" w:themeColor="text1"/>
        </w:rPr>
        <w:t xml:space="preserve">The </w:t>
      </w:r>
      <w:r w:rsidR="009A49AE" w:rsidRPr="00996D33">
        <w:rPr>
          <w:rFonts w:ascii="Arial" w:hAnsi="Arial" w:cs="Arial"/>
          <w:color w:val="000000" w:themeColor="text1"/>
        </w:rPr>
        <w:t xml:space="preserve">measure </w:t>
      </w:r>
      <w:r w:rsidR="001F3A6F" w:rsidRPr="00996D33">
        <w:rPr>
          <w:rFonts w:ascii="Arial" w:hAnsi="Arial" w:cs="Arial"/>
        </w:rPr>
        <w:t>would have authorized submittal to voters of a 10-year 0.2% sales tax</w:t>
      </w:r>
      <w:r w:rsidR="00B5417D" w:rsidRPr="00996D33">
        <w:rPr>
          <w:rFonts w:ascii="Arial" w:hAnsi="Arial" w:cs="Arial"/>
        </w:rPr>
        <w:t>, which was estimated to collect $160 million in 2021.</w:t>
      </w:r>
      <w:r w:rsidR="001F3A6F" w:rsidRPr="00996D33">
        <w:rPr>
          <w:rFonts w:ascii="Arial" w:hAnsi="Arial" w:cs="Arial"/>
          <w:color w:val="000000" w:themeColor="text1"/>
        </w:rPr>
        <w:t xml:space="preserve"> </w:t>
      </w:r>
      <w:r w:rsidR="009103ED">
        <w:rPr>
          <w:rFonts w:ascii="Arial" w:hAnsi="Arial" w:cs="Arial"/>
          <w:color w:val="000000" w:themeColor="text1"/>
        </w:rPr>
        <w:t>D</w:t>
      </w:r>
      <w:r w:rsidR="0061692B" w:rsidRPr="00996D33">
        <w:rPr>
          <w:rFonts w:ascii="Arial" w:hAnsi="Arial" w:cs="Arial"/>
          <w:color w:val="000000" w:themeColor="text1"/>
        </w:rPr>
        <w:t xml:space="preserve">iscussions were tabled due to the onset of the pandemic. </w:t>
      </w:r>
    </w:p>
    <w:p w14:paraId="48542E8C" w14:textId="77777777" w:rsidR="00B2089A" w:rsidRDefault="00B2089A" w:rsidP="00E42559">
      <w:pPr>
        <w:jc w:val="both"/>
        <w:rPr>
          <w:rFonts w:ascii="Arial" w:hAnsi="Arial" w:cs="Arial"/>
          <w:color w:val="000000" w:themeColor="text1"/>
        </w:rPr>
      </w:pPr>
    </w:p>
    <w:p w14:paraId="22E0C36A" w14:textId="7D8C1C65" w:rsidR="00306B02" w:rsidRDefault="00D4601C" w:rsidP="00537378">
      <w:pPr>
        <w:ind w:left="720"/>
        <w:jc w:val="both"/>
        <w:rPr>
          <w:rFonts w:ascii="Arial" w:hAnsi="Arial" w:cs="Arial"/>
          <w:color w:val="000000" w:themeColor="text1"/>
        </w:rPr>
      </w:pPr>
      <w:r>
        <w:rPr>
          <w:rFonts w:ascii="Arial" w:hAnsi="Arial" w:cs="Arial"/>
          <w:color w:val="000000" w:themeColor="text1"/>
        </w:rPr>
        <w:t>Subsequently, the City of Seattle</w:t>
      </w:r>
      <w:r>
        <w:rPr>
          <w:rStyle w:val="FootnoteReference"/>
          <w:rFonts w:ascii="Arial" w:hAnsi="Arial" w:cs="Arial"/>
          <w:color w:val="000000" w:themeColor="text1"/>
        </w:rPr>
        <w:footnoteReference w:id="24"/>
      </w:r>
      <w:r>
        <w:rPr>
          <w:rFonts w:ascii="Arial" w:hAnsi="Arial" w:cs="Arial"/>
          <w:color w:val="000000" w:themeColor="text1"/>
        </w:rPr>
        <w:t xml:space="preserve"> placed a transit funding </w:t>
      </w:r>
      <w:r w:rsidR="00EE04D6">
        <w:rPr>
          <w:rFonts w:ascii="Arial" w:hAnsi="Arial" w:cs="Arial"/>
          <w:color w:val="000000" w:themeColor="text1"/>
        </w:rPr>
        <w:t>renewal</w:t>
      </w:r>
      <w:r>
        <w:rPr>
          <w:rFonts w:ascii="Arial" w:hAnsi="Arial" w:cs="Arial"/>
          <w:color w:val="000000" w:themeColor="text1"/>
        </w:rPr>
        <w:t xml:space="preserve"> </w:t>
      </w:r>
      <w:r w:rsidR="009617B2">
        <w:rPr>
          <w:rFonts w:ascii="Arial" w:hAnsi="Arial" w:cs="Arial"/>
          <w:color w:val="000000" w:themeColor="text1"/>
        </w:rPr>
        <w:t xml:space="preserve">measure </w:t>
      </w:r>
      <w:r w:rsidR="00533DB2">
        <w:rPr>
          <w:rFonts w:ascii="Arial" w:hAnsi="Arial" w:cs="Arial"/>
          <w:color w:val="000000" w:themeColor="text1"/>
        </w:rPr>
        <w:t xml:space="preserve">comprised of a 0.15% sales tax </w:t>
      </w:r>
      <w:r>
        <w:rPr>
          <w:rFonts w:ascii="Arial" w:hAnsi="Arial" w:cs="Arial"/>
          <w:color w:val="000000" w:themeColor="text1"/>
        </w:rPr>
        <w:t xml:space="preserve">on the </w:t>
      </w:r>
      <w:r w:rsidR="00EC0BBF">
        <w:rPr>
          <w:rFonts w:ascii="Arial" w:hAnsi="Arial" w:cs="Arial"/>
          <w:color w:val="000000" w:themeColor="text1"/>
        </w:rPr>
        <w:t xml:space="preserve">November 2020 </w:t>
      </w:r>
      <w:r>
        <w:rPr>
          <w:rFonts w:ascii="Arial" w:hAnsi="Arial" w:cs="Arial"/>
          <w:color w:val="000000" w:themeColor="text1"/>
        </w:rPr>
        <w:t>ballot, which Seattle voters approved</w:t>
      </w:r>
      <w:r w:rsidR="008B6635">
        <w:rPr>
          <w:rFonts w:ascii="Arial" w:hAnsi="Arial" w:cs="Arial"/>
          <w:color w:val="000000" w:themeColor="text1"/>
        </w:rPr>
        <w:t xml:space="preserve">, and which </w:t>
      </w:r>
      <w:r w:rsidR="00871B44">
        <w:rPr>
          <w:rFonts w:ascii="Arial" w:hAnsi="Arial" w:cs="Arial"/>
          <w:color w:val="000000" w:themeColor="text1"/>
        </w:rPr>
        <w:t>expires on March 31, 2027.</w:t>
      </w:r>
      <w:r w:rsidR="00871B44">
        <w:rPr>
          <w:rStyle w:val="FootnoteReference"/>
          <w:rFonts w:ascii="Arial" w:hAnsi="Arial" w:cs="Arial"/>
          <w:color w:val="000000" w:themeColor="text1"/>
        </w:rPr>
        <w:footnoteReference w:id="25"/>
      </w:r>
      <w:r w:rsidR="00871B44">
        <w:rPr>
          <w:rFonts w:ascii="Arial" w:hAnsi="Arial" w:cs="Arial"/>
          <w:color w:val="000000" w:themeColor="text1"/>
        </w:rPr>
        <w:t xml:space="preserve"> </w:t>
      </w:r>
      <w:r w:rsidR="00A3599E">
        <w:rPr>
          <w:rFonts w:ascii="Arial" w:hAnsi="Arial" w:cs="Arial"/>
          <w:color w:val="000000" w:themeColor="text1"/>
        </w:rPr>
        <w:t>In 202</w:t>
      </w:r>
      <w:r w:rsidR="00F5526E">
        <w:rPr>
          <w:rFonts w:ascii="Arial" w:hAnsi="Arial" w:cs="Arial"/>
          <w:color w:val="000000" w:themeColor="text1"/>
        </w:rPr>
        <w:t>6</w:t>
      </w:r>
      <w:r w:rsidR="00A3599E">
        <w:rPr>
          <w:rFonts w:ascii="Arial" w:hAnsi="Arial" w:cs="Arial"/>
          <w:color w:val="000000" w:themeColor="text1"/>
        </w:rPr>
        <w:t xml:space="preserve">, the Seattle transit funding measure is estimated to collect </w:t>
      </w:r>
      <w:r w:rsidR="00F5526E">
        <w:rPr>
          <w:rFonts w:ascii="Arial" w:hAnsi="Arial" w:cs="Arial"/>
          <w:color w:val="000000" w:themeColor="text1"/>
        </w:rPr>
        <w:t xml:space="preserve">more than </w:t>
      </w:r>
      <w:r w:rsidR="00A3599E">
        <w:rPr>
          <w:rFonts w:ascii="Arial" w:hAnsi="Arial" w:cs="Arial"/>
          <w:color w:val="000000" w:themeColor="text1"/>
        </w:rPr>
        <w:t>$5</w:t>
      </w:r>
      <w:r w:rsidR="00F5526E">
        <w:rPr>
          <w:rFonts w:ascii="Arial" w:hAnsi="Arial" w:cs="Arial"/>
          <w:color w:val="000000" w:themeColor="text1"/>
        </w:rPr>
        <w:t>0</w:t>
      </w:r>
      <w:r w:rsidR="00A3599E">
        <w:rPr>
          <w:rFonts w:ascii="Arial" w:hAnsi="Arial" w:cs="Arial"/>
          <w:color w:val="000000" w:themeColor="text1"/>
        </w:rPr>
        <w:t xml:space="preserve"> million</w:t>
      </w:r>
      <w:r w:rsidR="00440247">
        <w:rPr>
          <w:rFonts w:ascii="Arial" w:hAnsi="Arial" w:cs="Arial"/>
          <w:color w:val="000000" w:themeColor="text1"/>
        </w:rPr>
        <w:t xml:space="preserve">. </w:t>
      </w:r>
      <w:r w:rsidR="002B36B9">
        <w:rPr>
          <w:rFonts w:ascii="Arial" w:hAnsi="Arial" w:cs="Arial"/>
          <w:color w:val="000000" w:themeColor="text1"/>
        </w:rPr>
        <w:t>R</w:t>
      </w:r>
      <w:r w:rsidR="00440247">
        <w:rPr>
          <w:rFonts w:ascii="Arial" w:hAnsi="Arial" w:cs="Arial"/>
          <w:color w:val="000000" w:themeColor="text1"/>
        </w:rPr>
        <w:t xml:space="preserve">evenues </w:t>
      </w:r>
      <w:r w:rsidR="00440247">
        <w:rPr>
          <w:rFonts w:ascii="Arial" w:hAnsi="Arial" w:cs="Arial"/>
          <w:color w:val="000000" w:themeColor="text1"/>
        </w:rPr>
        <w:lastRenderedPageBreak/>
        <w:t xml:space="preserve">have been used </w:t>
      </w:r>
      <w:r w:rsidR="00E42559">
        <w:rPr>
          <w:rFonts w:ascii="Arial" w:hAnsi="Arial" w:cs="Arial"/>
          <w:color w:val="000000" w:themeColor="text1"/>
        </w:rPr>
        <w:t>for</w:t>
      </w:r>
      <w:r w:rsidR="00440247">
        <w:rPr>
          <w:rFonts w:ascii="Arial" w:hAnsi="Arial" w:cs="Arial"/>
          <w:color w:val="000000" w:themeColor="text1"/>
        </w:rPr>
        <w:t xml:space="preserve"> </w:t>
      </w:r>
      <w:r w:rsidR="00D94504">
        <w:rPr>
          <w:rFonts w:ascii="Arial" w:hAnsi="Arial" w:cs="Arial"/>
          <w:color w:val="000000" w:themeColor="text1"/>
        </w:rPr>
        <w:t>a variety of</w:t>
      </w:r>
      <w:r w:rsidR="002B36B9">
        <w:rPr>
          <w:rFonts w:ascii="Arial" w:hAnsi="Arial" w:cs="Arial"/>
          <w:color w:val="000000" w:themeColor="text1"/>
        </w:rPr>
        <w:t xml:space="preserve"> projects, including </w:t>
      </w:r>
      <w:r w:rsidR="007B6E34">
        <w:rPr>
          <w:rFonts w:ascii="Arial" w:hAnsi="Arial" w:cs="Arial"/>
          <w:color w:val="000000" w:themeColor="text1"/>
        </w:rPr>
        <w:t xml:space="preserve">to purchase additional transit service </w:t>
      </w:r>
      <w:r w:rsidR="00D92FA6">
        <w:rPr>
          <w:rFonts w:ascii="Arial" w:hAnsi="Arial" w:cs="Arial"/>
          <w:color w:val="000000" w:themeColor="text1"/>
        </w:rPr>
        <w:t>through a Transit Service Funding Agreement</w:t>
      </w:r>
      <w:r w:rsidR="008D2A83">
        <w:rPr>
          <w:rFonts w:ascii="Arial" w:hAnsi="Arial" w:cs="Arial"/>
          <w:color w:val="000000" w:themeColor="text1"/>
        </w:rPr>
        <w:t>.</w:t>
      </w:r>
      <w:r w:rsidR="00D92FA6">
        <w:rPr>
          <w:rStyle w:val="FootnoteReference"/>
          <w:rFonts w:ascii="Arial" w:hAnsi="Arial" w:cs="Arial"/>
          <w:color w:val="000000" w:themeColor="text1"/>
        </w:rPr>
        <w:footnoteReference w:id="26"/>
      </w:r>
      <w:r w:rsidR="007B6E34">
        <w:rPr>
          <w:rFonts w:ascii="Arial" w:hAnsi="Arial" w:cs="Arial"/>
          <w:color w:val="000000" w:themeColor="text1"/>
        </w:rPr>
        <w:t xml:space="preserve"> </w:t>
      </w:r>
      <w:r w:rsidR="00D92FA6">
        <w:rPr>
          <w:rFonts w:ascii="Arial" w:hAnsi="Arial" w:cs="Arial"/>
          <w:color w:val="000000" w:themeColor="text1"/>
        </w:rPr>
        <w:t>In 202</w:t>
      </w:r>
      <w:r w:rsidR="00CA7F50">
        <w:rPr>
          <w:rFonts w:ascii="Arial" w:hAnsi="Arial" w:cs="Arial"/>
          <w:color w:val="000000" w:themeColor="text1"/>
        </w:rPr>
        <w:t>6</w:t>
      </w:r>
      <w:r w:rsidR="00E3189F">
        <w:rPr>
          <w:rFonts w:ascii="Arial" w:hAnsi="Arial" w:cs="Arial"/>
          <w:color w:val="000000" w:themeColor="text1"/>
        </w:rPr>
        <w:t xml:space="preserve">, the Seattle transit funding measure </w:t>
      </w:r>
      <w:r w:rsidR="00CA7F50">
        <w:rPr>
          <w:rFonts w:ascii="Arial" w:hAnsi="Arial" w:cs="Arial"/>
          <w:color w:val="000000" w:themeColor="text1"/>
        </w:rPr>
        <w:t xml:space="preserve">will </w:t>
      </w:r>
      <w:r w:rsidR="00E3189F">
        <w:rPr>
          <w:rFonts w:ascii="Arial" w:hAnsi="Arial" w:cs="Arial"/>
          <w:color w:val="000000" w:themeColor="text1"/>
        </w:rPr>
        <w:t>fund</w:t>
      </w:r>
      <w:r w:rsidR="00CA7F50">
        <w:rPr>
          <w:rFonts w:ascii="Arial" w:hAnsi="Arial" w:cs="Arial"/>
          <w:color w:val="000000" w:themeColor="text1"/>
        </w:rPr>
        <w:t xml:space="preserve"> approximately </w:t>
      </w:r>
      <w:r w:rsidR="00E3189F">
        <w:rPr>
          <w:rFonts w:ascii="Arial" w:hAnsi="Arial" w:cs="Arial"/>
          <w:color w:val="000000" w:themeColor="text1"/>
        </w:rPr>
        <w:t>1</w:t>
      </w:r>
      <w:r w:rsidR="00CA7F50">
        <w:rPr>
          <w:rFonts w:ascii="Arial" w:hAnsi="Arial" w:cs="Arial"/>
          <w:color w:val="000000" w:themeColor="text1"/>
        </w:rPr>
        <w:t>60</w:t>
      </w:r>
      <w:r w:rsidR="00E3189F">
        <w:rPr>
          <w:rFonts w:ascii="Arial" w:hAnsi="Arial" w:cs="Arial"/>
          <w:color w:val="000000" w:themeColor="text1"/>
        </w:rPr>
        <w:t>,000 Metro service hours.</w:t>
      </w:r>
    </w:p>
    <w:p w14:paraId="7409E471" w14:textId="6C7EF41D" w:rsidR="00000E60" w:rsidRDefault="00000E60" w:rsidP="00996D33">
      <w:pPr>
        <w:rPr>
          <w:rFonts w:ascii="Arial" w:hAnsi="Arial" w:cs="Arial"/>
        </w:rPr>
      </w:pPr>
    </w:p>
    <w:p w14:paraId="45186200" w14:textId="26B4712A" w:rsidR="00E8252F" w:rsidRDefault="00CE2273" w:rsidP="00E124C7">
      <w:pPr>
        <w:ind w:left="720"/>
        <w:jc w:val="both"/>
        <w:rPr>
          <w:rFonts w:ascii="Arial" w:hAnsi="Arial" w:cs="Arial"/>
        </w:rPr>
      </w:pPr>
      <w:r>
        <w:rPr>
          <w:rFonts w:ascii="Arial" w:hAnsi="Arial" w:cs="Arial"/>
        </w:rPr>
        <w:t>Separately, i</w:t>
      </w:r>
      <w:r w:rsidR="00E8252F">
        <w:rPr>
          <w:rFonts w:ascii="Arial" w:hAnsi="Arial" w:cs="Arial"/>
        </w:rPr>
        <w:t>n both 2020</w:t>
      </w:r>
      <w:r w:rsidR="00E8252F">
        <w:rPr>
          <w:rStyle w:val="FootnoteReference"/>
          <w:rFonts w:ascii="Arial" w:hAnsi="Arial" w:cs="Arial"/>
        </w:rPr>
        <w:footnoteReference w:id="27"/>
      </w:r>
      <w:r w:rsidR="00E8252F">
        <w:rPr>
          <w:rFonts w:ascii="Arial" w:hAnsi="Arial" w:cs="Arial"/>
        </w:rPr>
        <w:t xml:space="preserve"> and 2021,</w:t>
      </w:r>
      <w:r w:rsidR="00E8252F">
        <w:rPr>
          <w:rStyle w:val="FootnoteReference"/>
          <w:rFonts w:ascii="Arial" w:hAnsi="Arial" w:cs="Arial"/>
        </w:rPr>
        <w:footnoteReference w:id="28"/>
      </w:r>
      <w:r w:rsidR="00E8252F">
        <w:rPr>
          <w:rFonts w:ascii="Arial" w:hAnsi="Arial" w:cs="Arial"/>
        </w:rPr>
        <w:t xml:space="preserve"> the Executive proposed that King County (not the KCTD) submit to the voters in unincorporated King County a proposal for a six-year </w:t>
      </w:r>
      <w:r w:rsidR="001068B0">
        <w:rPr>
          <w:rFonts w:ascii="Arial" w:hAnsi="Arial" w:cs="Arial"/>
        </w:rPr>
        <w:t>property tax</w:t>
      </w:r>
      <w:r w:rsidR="00E8252F">
        <w:rPr>
          <w:rFonts w:ascii="Arial" w:hAnsi="Arial" w:cs="Arial"/>
        </w:rPr>
        <w:t xml:space="preserve"> levy </w:t>
      </w:r>
      <w:r w:rsidR="001068B0">
        <w:rPr>
          <w:rFonts w:ascii="Arial" w:hAnsi="Arial" w:cs="Arial"/>
        </w:rPr>
        <w:t xml:space="preserve">lid </w:t>
      </w:r>
      <w:r w:rsidR="00E8252F">
        <w:rPr>
          <w:rFonts w:ascii="Arial" w:hAnsi="Arial" w:cs="Arial"/>
        </w:rPr>
        <w:t xml:space="preserve">lift to fund County roads maintenance and preservation. The 2020 measure was estimated to collect approximately $122 to $166 million in additional revenue over the six-year levy period; the 2021 measure was estimated to collect approximately $178 to $236 million in additional revenue over the six-year levy period. </w:t>
      </w:r>
      <w:r w:rsidR="00D559AF">
        <w:rPr>
          <w:rFonts w:ascii="Arial" w:hAnsi="Arial" w:cs="Arial"/>
        </w:rPr>
        <w:t>The Council did not act on either measure d</w:t>
      </w:r>
      <w:r w:rsidR="000E5001">
        <w:rPr>
          <w:rFonts w:ascii="Arial" w:hAnsi="Arial" w:cs="Arial"/>
        </w:rPr>
        <w:t>ue to the economic uncertainty caused by the pandemic</w:t>
      </w:r>
      <w:r w:rsidR="00E8252F">
        <w:rPr>
          <w:rFonts w:ascii="Arial" w:hAnsi="Arial" w:cs="Arial"/>
        </w:rPr>
        <w:t xml:space="preserve">. </w:t>
      </w:r>
    </w:p>
    <w:p w14:paraId="0C521C67" w14:textId="77777777" w:rsidR="00E8252F" w:rsidRDefault="00E8252F" w:rsidP="004A0080">
      <w:pPr>
        <w:rPr>
          <w:rFonts w:ascii="Arial" w:hAnsi="Arial" w:cs="Arial"/>
        </w:rPr>
      </w:pPr>
    </w:p>
    <w:p w14:paraId="5D6C4DE4" w14:textId="3D3FC996" w:rsidR="008E6E67" w:rsidRPr="008E6E67" w:rsidRDefault="008E6E67" w:rsidP="000942F0">
      <w:pPr>
        <w:pStyle w:val="ListParagraph0"/>
        <w:numPr>
          <w:ilvl w:val="0"/>
          <w:numId w:val="16"/>
        </w:numPr>
        <w:spacing w:line="240" w:lineRule="auto"/>
        <w:jc w:val="both"/>
        <w:rPr>
          <w:rFonts w:ascii="Arial" w:hAnsi="Arial" w:cs="Arial"/>
        </w:rPr>
      </w:pPr>
      <w:r w:rsidRPr="00266D8E">
        <w:rPr>
          <w:rFonts w:ascii="Arial" w:hAnsi="Arial" w:cs="Arial"/>
          <w:b/>
          <w:bCs/>
        </w:rPr>
        <w:t xml:space="preserve">In 2025, the KCTD </w:t>
      </w:r>
      <w:r w:rsidR="000942F0">
        <w:rPr>
          <w:rFonts w:ascii="Arial" w:hAnsi="Arial" w:cs="Arial"/>
          <w:b/>
          <w:bCs/>
        </w:rPr>
        <w:t xml:space="preserve">met to </w:t>
      </w:r>
      <w:r w:rsidR="00055DA2">
        <w:rPr>
          <w:rFonts w:ascii="Arial" w:hAnsi="Arial" w:cs="Arial"/>
          <w:b/>
          <w:bCs/>
        </w:rPr>
        <w:t>discuss</w:t>
      </w:r>
      <w:r w:rsidRPr="00266D8E">
        <w:rPr>
          <w:rFonts w:ascii="Arial" w:hAnsi="Arial" w:cs="Arial"/>
          <w:b/>
          <w:bCs/>
        </w:rPr>
        <w:t xml:space="preserve"> imposing a 0.1% councilmanic sales tax to fund </w:t>
      </w:r>
      <w:r w:rsidR="005D1DA0" w:rsidRPr="00266D8E">
        <w:rPr>
          <w:rFonts w:ascii="Arial" w:hAnsi="Arial" w:cs="Arial"/>
          <w:b/>
          <w:bCs/>
        </w:rPr>
        <w:t>roads and transit.</w:t>
      </w:r>
      <w:r w:rsidR="005D1DA0" w:rsidRPr="00266D8E">
        <w:rPr>
          <w:rStyle w:val="FootnoteReference"/>
          <w:rFonts w:ascii="Arial" w:hAnsi="Arial" w:cs="Arial"/>
          <w:b/>
          <w:bCs/>
        </w:rPr>
        <w:footnoteReference w:id="29"/>
      </w:r>
      <w:r w:rsidR="005D1DA0">
        <w:rPr>
          <w:rFonts w:ascii="Arial" w:hAnsi="Arial" w:cs="Arial"/>
        </w:rPr>
        <w:t xml:space="preserve"> The KCTD Board met in June 2025 </w:t>
      </w:r>
      <w:r w:rsidR="00266D8E">
        <w:rPr>
          <w:rFonts w:ascii="Arial" w:hAnsi="Arial" w:cs="Arial"/>
        </w:rPr>
        <w:t xml:space="preserve">to discuss a proposal to impose </w:t>
      </w:r>
      <w:r w:rsidR="00E124C7">
        <w:rPr>
          <w:rFonts w:ascii="Arial" w:hAnsi="Arial" w:cs="Arial"/>
        </w:rPr>
        <w:t xml:space="preserve">a 10-year </w:t>
      </w:r>
      <w:r w:rsidR="000942F0">
        <w:rPr>
          <w:rFonts w:ascii="Arial" w:hAnsi="Arial" w:cs="Arial"/>
        </w:rPr>
        <w:t xml:space="preserve">councilmanic </w:t>
      </w:r>
      <w:r w:rsidR="00E124C7">
        <w:rPr>
          <w:rFonts w:ascii="Arial" w:hAnsi="Arial" w:cs="Arial"/>
        </w:rPr>
        <w:t xml:space="preserve">sales tax </w:t>
      </w:r>
      <w:r w:rsidR="000942F0">
        <w:rPr>
          <w:rFonts w:ascii="Arial" w:hAnsi="Arial" w:cs="Arial"/>
        </w:rPr>
        <w:t>to</w:t>
      </w:r>
      <w:r w:rsidR="00E124C7">
        <w:rPr>
          <w:rFonts w:ascii="Arial" w:hAnsi="Arial" w:cs="Arial"/>
        </w:rPr>
        <w:t xml:space="preserve"> be split equally between County roads projects and </w:t>
      </w:r>
      <w:r w:rsidR="002C3987">
        <w:rPr>
          <w:rFonts w:ascii="Arial" w:hAnsi="Arial" w:cs="Arial"/>
        </w:rPr>
        <w:t>Metro</w:t>
      </w:r>
      <w:r w:rsidR="00A4237C">
        <w:rPr>
          <w:rFonts w:ascii="Arial" w:hAnsi="Arial" w:cs="Arial"/>
        </w:rPr>
        <w:t xml:space="preserve"> transit services</w:t>
      </w:r>
      <w:r w:rsidR="00E124C7">
        <w:rPr>
          <w:rFonts w:ascii="Arial" w:hAnsi="Arial" w:cs="Arial"/>
        </w:rPr>
        <w:t>. The KCTD did not take action on this measure</w:t>
      </w:r>
      <w:r w:rsidR="00537378">
        <w:rPr>
          <w:rFonts w:ascii="Arial" w:hAnsi="Arial" w:cs="Arial"/>
        </w:rPr>
        <w:t xml:space="preserve"> during 2025</w:t>
      </w:r>
      <w:r w:rsidR="00055DA2">
        <w:rPr>
          <w:rFonts w:ascii="Arial" w:hAnsi="Arial" w:cs="Arial"/>
        </w:rPr>
        <w:t>; the measure remains before the Board</w:t>
      </w:r>
      <w:r w:rsidR="00E124C7">
        <w:rPr>
          <w:rFonts w:ascii="Arial" w:hAnsi="Arial" w:cs="Arial"/>
        </w:rPr>
        <w:t>.</w:t>
      </w:r>
    </w:p>
    <w:p w14:paraId="385273AE" w14:textId="77777777" w:rsidR="008E6E67" w:rsidRDefault="008E6E67" w:rsidP="004A0080">
      <w:pPr>
        <w:rPr>
          <w:rFonts w:ascii="Arial" w:hAnsi="Arial" w:cs="Arial"/>
        </w:rPr>
      </w:pPr>
    </w:p>
    <w:p w14:paraId="5ED7B29F" w14:textId="4390BD00" w:rsidR="004F75AB" w:rsidRDefault="00A4237C" w:rsidP="004F75AB">
      <w:pPr>
        <w:spacing w:after="120"/>
        <w:jc w:val="both"/>
        <w:rPr>
          <w:rFonts w:ascii="Arial" w:hAnsi="Arial" w:cs="Arial"/>
          <w:szCs w:val="24"/>
        </w:rPr>
      </w:pPr>
      <w:r w:rsidRPr="00A4237C">
        <w:rPr>
          <w:rFonts w:ascii="Arial" w:hAnsi="Arial" w:cs="Arial"/>
          <w:b/>
          <w:bCs/>
          <w:szCs w:val="24"/>
        </w:rPr>
        <w:t xml:space="preserve">Roads funding needs. </w:t>
      </w:r>
      <w:r w:rsidR="00537A44" w:rsidRPr="00DD5C6D">
        <w:rPr>
          <w:rFonts w:ascii="Arial" w:hAnsi="Arial" w:cs="Arial"/>
          <w:szCs w:val="24"/>
        </w:rPr>
        <w:t xml:space="preserve">The Road Services Division of </w:t>
      </w:r>
      <w:r w:rsidR="004A1279">
        <w:rPr>
          <w:rFonts w:ascii="Arial" w:hAnsi="Arial" w:cs="Arial"/>
          <w:szCs w:val="24"/>
        </w:rPr>
        <w:t>King County’s</w:t>
      </w:r>
      <w:r w:rsidR="00537A44" w:rsidRPr="00DD5C6D">
        <w:rPr>
          <w:rFonts w:ascii="Arial" w:hAnsi="Arial" w:cs="Arial"/>
          <w:szCs w:val="24"/>
        </w:rPr>
        <w:t xml:space="preserve"> Department of Local Services</w:t>
      </w:r>
      <w:r w:rsidR="00537A44">
        <w:rPr>
          <w:rFonts w:ascii="Arial" w:hAnsi="Arial" w:cs="Arial"/>
          <w:szCs w:val="24"/>
        </w:rPr>
        <w:t xml:space="preserve"> (Roads)</w:t>
      </w:r>
      <w:r w:rsidR="00537A44" w:rsidRPr="00DD5C6D">
        <w:rPr>
          <w:rFonts w:ascii="Arial" w:hAnsi="Arial" w:cs="Arial"/>
          <w:szCs w:val="24"/>
        </w:rPr>
        <w:t xml:space="preserve"> manages </w:t>
      </w:r>
      <w:r w:rsidR="004A1279">
        <w:rPr>
          <w:rFonts w:ascii="Arial" w:hAnsi="Arial" w:cs="Arial"/>
          <w:szCs w:val="24"/>
        </w:rPr>
        <w:t>a</w:t>
      </w:r>
      <w:r w:rsidR="00537A44" w:rsidRPr="00DD5C6D">
        <w:rPr>
          <w:rFonts w:ascii="Arial" w:hAnsi="Arial" w:cs="Arial"/>
          <w:szCs w:val="24"/>
        </w:rPr>
        <w:t xml:space="preserve"> roadway network </w:t>
      </w:r>
      <w:r w:rsidR="004A1279">
        <w:rPr>
          <w:rFonts w:ascii="Arial" w:hAnsi="Arial" w:cs="Arial"/>
          <w:szCs w:val="24"/>
        </w:rPr>
        <w:t xml:space="preserve">in King County’s unincorporated areas </w:t>
      </w:r>
      <w:r w:rsidR="00537A44" w:rsidRPr="00DD5C6D">
        <w:rPr>
          <w:rFonts w:ascii="Arial" w:hAnsi="Arial" w:cs="Arial"/>
          <w:szCs w:val="24"/>
        </w:rPr>
        <w:t xml:space="preserve">that supports more than </w:t>
      </w:r>
      <w:r w:rsidR="007E0E5B">
        <w:rPr>
          <w:rFonts w:ascii="Arial" w:hAnsi="Arial" w:cs="Arial"/>
          <w:szCs w:val="24"/>
        </w:rPr>
        <w:t>a</w:t>
      </w:r>
      <w:r w:rsidR="00537A44" w:rsidRPr="00DD5C6D">
        <w:rPr>
          <w:rFonts w:ascii="Arial" w:hAnsi="Arial" w:cs="Arial"/>
          <w:szCs w:val="24"/>
        </w:rPr>
        <w:t xml:space="preserve"> million trips per day while providing pathways for essential public utilities. The system consists of a</w:t>
      </w:r>
      <w:r w:rsidR="004F75AB">
        <w:rPr>
          <w:rFonts w:ascii="Arial" w:hAnsi="Arial" w:cs="Arial"/>
          <w:szCs w:val="24"/>
        </w:rPr>
        <w:t>pproximately:</w:t>
      </w:r>
    </w:p>
    <w:p w14:paraId="24FA8123" w14:textId="77777777" w:rsidR="004F75AB" w:rsidRDefault="00537A44" w:rsidP="004F75AB">
      <w:pPr>
        <w:pStyle w:val="ListParagraph0"/>
        <w:numPr>
          <w:ilvl w:val="0"/>
          <w:numId w:val="16"/>
        </w:numPr>
        <w:spacing w:line="240" w:lineRule="auto"/>
        <w:jc w:val="both"/>
        <w:rPr>
          <w:rFonts w:ascii="Arial" w:hAnsi="Arial" w:cs="Arial"/>
        </w:rPr>
      </w:pPr>
      <w:r w:rsidRPr="004F75AB">
        <w:rPr>
          <w:rFonts w:ascii="Arial" w:hAnsi="Arial" w:cs="Arial"/>
        </w:rPr>
        <w:t xml:space="preserve">1,500 miles of County roads, </w:t>
      </w:r>
    </w:p>
    <w:p w14:paraId="5893015F" w14:textId="77777777" w:rsidR="004F75AB" w:rsidRDefault="00537A44" w:rsidP="004F75AB">
      <w:pPr>
        <w:pStyle w:val="ListParagraph0"/>
        <w:numPr>
          <w:ilvl w:val="0"/>
          <w:numId w:val="16"/>
        </w:numPr>
        <w:spacing w:line="240" w:lineRule="auto"/>
        <w:jc w:val="both"/>
        <w:rPr>
          <w:rFonts w:ascii="Arial" w:hAnsi="Arial" w:cs="Arial"/>
        </w:rPr>
      </w:pPr>
      <w:r w:rsidRPr="004F75AB">
        <w:rPr>
          <w:rFonts w:ascii="Arial" w:hAnsi="Arial" w:cs="Arial"/>
        </w:rPr>
        <w:t xml:space="preserve">193 bridges, </w:t>
      </w:r>
    </w:p>
    <w:p w14:paraId="11F7319D" w14:textId="77777777" w:rsidR="004F75AB" w:rsidRDefault="004F75AB" w:rsidP="004F75AB">
      <w:pPr>
        <w:pStyle w:val="ListParagraph0"/>
        <w:numPr>
          <w:ilvl w:val="0"/>
          <w:numId w:val="16"/>
        </w:numPr>
        <w:spacing w:line="240" w:lineRule="auto"/>
        <w:jc w:val="both"/>
        <w:rPr>
          <w:rFonts w:ascii="Arial" w:hAnsi="Arial" w:cs="Arial"/>
        </w:rPr>
      </w:pPr>
      <w:r>
        <w:rPr>
          <w:rFonts w:ascii="Arial" w:hAnsi="Arial" w:cs="Arial"/>
        </w:rPr>
        <w:t>N</w:t>
      </w:r>
      <w:r w:rsidR="00537A44" w:rsidRPr="004F75AB">
        <w:rPr>
          <w:rFonts w:ascii="Arial" w:hAnsi="Arial" w:cs="Arial"/>
        </w:rPr>
        <w:t xml:space="preserve">umerous sidewalks and pathways, </w:t>
      </w:r>
    </w:p>
    <w:p w14:paraId="121B9CDE" w14:textId="77777777" w:rsidR="004F75AB" w:rsidRDefault="004F75AB" w:rsidP="004F75AB">
      <w:pPr>
        <w:pStyle w:val="ListParagraph0"/>
        <w:numPr>
          <w:ilvl w:val="0"/>
          <w:numId w:val="16"/>
        </w:numPr>
        <w:spacing w:line="240" w:lineRule="auto"/>
        <w:jc w:val="both"/>
        <w:rPr>
          <w:rFonts w:ascii="Arial" w:hAnsi="Arial" w:cs="Arial"/>
        </w:rPr>
      </w:pPr>
      <w:r>
        <w:rPr>
          <w:rFonts w:ascii="Arial" w:hAnsi="Arial" w:cs="Arial"/>
        </w:rPr>
        <w:t>T</w:t>
      </w:r>
      <w:r w:rsidR="00537A44" w:rsidRPr="004F75AB">
        <w:rPr>
          <w:rFonts w:ascii="Arial" w:hAnsi="Arial" w:cs="Arial"/>
        </w:rPr>
        <w:t xml:space="preserve">raffic signs and signals, </w:t>
      </w:r>
    </w:p>
    <w:p w14:paraId="544474DF" w14:textId="77777777" w:rsidR="004F75AB" w:rsidRDefault="004F75AB" w:rsidP="004F75AB">
      <w:pPr>
        <w:pStyle w:val="ListParagraph0"/>
        <w:numPr>
          <w:ilvl w:val="0"/>
          <w:numId w:val="16"/>
        </w:numPr>
        <w:spacing w:line="240" w:lineRule="auto"/>
        <w:jc w:val="both"/>
        <w:rPr>
          <w:rFonts w:ascii="Arial" w:hAnsi="Arial" w:cs="Arial"/>
        </w:rPr>
      </w:pPr>
      <w:r>
        <w:rPr>
          <w:rFonts w:ascii="Arial" w:hAnsi="Arial" w:cs="Arial"/>
        </w:rPr>
        <w:t>D</w:t>
      </w:r>
      <w:r w:rsidR="00537A44" w:rsidRPr="004F75AB">
        <w:rPr>
          <w:rFonts w:ascii="Arial" w:hAnsi="Arial" w:cs="Arial"/>
        </w:rPr>
        <w:t xml:space="preserve">rainage pipes, culverts, and other critical transportation infrastructure. </w:t>
      </w:r>
    </w:p>
    <w:p w14:paraId="4130070A" w14:textId="77777777" w:rsidR="004F75AB" w:rsidRDefault="004F75AB" w:rsidP="004F75AB">
      <w:pPr>
        <w:jc w:val="both"/>
        <w:rPr>
          <w:rFonts w:ascii="Arial" w:hAnsi="Arial" w:cs="Arial"/>
        </w:rPr>
      </w:pPr>
    </w:p>
    <w:p w14:paraId="5ABFC512" w14:textId="12FE2CFC" w:rsidR="00537A44" w:rsidRPr="004F75AB" w:rsidRDefault="00537A44" w:rsidP="004F75AB">
      <w:pPr>
        <w:jc w:val="both"/>
        <w:rPr>
          <w:rFonts w:ascii="Arial" w:hAnsi="Arial" w:cs="Arial"/>
        </w:rPr>
      </w:pPr>
      <w:r w:rsidRPr="004F75AB">
        <w:rPr>
          <w:rFonts w:ascii="Arial" w:hAnsi="Arial" w:cs="Arial"/>
        </w:rPr>
        <w:t xml:space="preserve">The Strategic Plan for Road Services, adopted by the Council in 2014, defines </w:t>
      </w:r>
      <w:r w:rsidR="000A06F1">
        <w:rPr>
          <w:rFonts w:ascii="Arial" w:hAnsi="Arial" w:cs="Arial"/>
        </w:rPr>
        <w:t>Roads’ vision</w:t>
      </w:r>
      <w:r w:rsidRPr="004F75AB">
        <w:rPr>
          <w:rFonts w:ascii="Arial" w:hAnsi="Arial" w:cs="Arial"/>
        </w:rPr>
        <w:t xml:space="preserve"> and mission.</w:t>
      </w:r>
      <w:r>
        <w:rPr>
          <w:rStyle w:val="FootnoteReference"/>
          <w:rFonts w:ascii="Arial" w:hAnsi="Arial" w:cs="Arial"/>
          <w:szCs w:val="24"/>
        </w:rPr>
        <w:footnoteReference w:id="30"/>
      </w:r>
      <w:r w:rsidRPr="004F75AB">
        <w:rPr>
          <w:rFonts w:ascii="Arial" w:hAnsi="Arial" w:cs="Arial"/>
        </w:rPr>
        <w:t xml:space="preserve"> </w:t>
      </w:r>
    </w:p>
    <w:p w14:paraId="09F82BFE" w14:textId="77777777" w:rsidR="00537A44" w:rsidRDefault="00537A44" w:rsidP="000A06F1">
      <w:pPr>
        <w:jc w:val="both"/>
        <w:rPr>
          <w:rFonts w:ascii="Arial" w:hAnsi="Arial" w:cs="Arial"/>
        </w:rPr>
      </w:pPr>
    </w:p>
    <w:p w14:paraId="61AE7598" w14:textId="77777777" w:rsidR="000A06F1" w:rsidRDefault="00537A44" w:rsidP="000A06F1">
      <w:pPr>
        <w:spacing w:after="120"/>
        <w:jc w:val="both"/>
        <w:rPr>
          <w:rFonts w:ascii="Arial" w:hAnsi="Arial" w:cs="Arial"/>
          <w:szCs w:val="24"/>
        </w:rPr>
      </w:pPr>
      <w:r>
        <w:rPr>
          <w:rFonts w:ascii="Arial" w:hAnsi="Arial" w:cs="Arial"/>
          <w:szCs w:val="24"/>
        </w:rPr>
        <w:t xml:space="preserve">Roads </w:t>
      </w:r>
      <w:r w:rsidRPr="004C6A93">
        <w:rPr>
          <w:rFonts w:ascii="Arial" w:hAnsi="Arial" w:cs="Arial"/>
          <w:szCs w:val="24"/>
        </w:rPr>
        <w:t xml:space="preserve">is supported by revenue from three primary sources: </w:t>
      </w:r>
    </w:p>
    <w:p w14:paraId="6E970782" w14:textId="77777777" w:rsidR="000A06F1" w:rsidRDefault="000A06F1" w:rsidP="000A06F1">
      <w:pPr>
        <w:pStyle w:val="ListParagraph0"/>
        <w:numPr>
          <w:ilvl w:val="0"/>
          <w:numId w:val="16"/>
        </w:numPr>
        <w:spacing w:line="240" w:lineRule="auto"/>
        <w:jc w:val="both"/>
        <w:rPr>
          <w:rFonts w:ascii="Arial" w:hAnsi="Arial" w:cs="Arial"/>
        </w:rPr>
      </w:pPr>
      <w:r>
        <w:rPr>
          <w:rFonts w:ascii="Arial" w:hAnsi="Arial" w:cs="Arial"/>
        </w:rPr>
        <w:t>A</w:t>
      </w:r>
      <w:r w:rsidR="00537A44" w:rsidRPr="000A06F1">
        <w:rPr>
          <w:rFonts w:ascii="Arial" w:hAnsi="Arial" w:cs="Arial"/>
        </w:rPr>
        <w:t xml:space="preserve"> dedicated property tax on unincorporated properties,</w:t>
      </w:r>
      <w:r w:rsidR="00537A44" w:rsidRPr="004C6A93">
        <w:rPr>
          <w:vertAlign w:val="superscript"/>
        </w:rPr>
        <w:footnoteReference w:id="31"/>
      </w:r>
      <w:r w:rsidR="00537A44" w:rsidRPr="000A06F1">
        <w:rPr>
          <w:rFonts w:ascii="Arial" w:hAnsi="Arial" w:cs="Arial"/>
        </w:rPr>
        <w:t xml:space="preserve"> </w:t>
      </w:r>
    </w:p>
    <w:p w14:paraId="1528ECEA" w14:textId="77777777" w:rsidR="000A06F1" w:rsidRDefault="000A06F1" w:rsidP="000A06F1">
      <w:pPr>
        <w:pStyle w:val="ListParagraph0"/>
        <w:numPr>
          <w:ilvl w:val="0"/>
          <w:numId w:val="16"/>
        </w:numPr>
        <w:spacing w:line="240" w:lineRule="auto"/>
        <w:jc w:val="both"/>
        <w:rPr>
          <w:rFonts w:ascii="Arial" w:hAnsi="Arial" w:cs="Arial"/>
        </w:rPr>
      </w:pPr>
      <w:r>
        <w:rPr>
          <w:rFonts w:ascii="Arial" w:hAnsi="Arial" w:cs="Arial"/>
        </w:rPr>
        <w:t>T</w:t>
      </w:r>
      <w:r w:rsidR="00537A44" w:rsidRPr="000A06F1">
        <w:rPr>
          <w:rFonts w:ascii="Arial" w:hAnsi="Arial" w:cs="Arial"/>
        </w:rPr>
        <w:t xml:space="preserve">he state gas tax, and </w:t>
      </w:r>
    </w:p>
    <w:p w14:paraId="754C1A58" w14:textId="77777777" w:rsidR="000A06F1" w:rsidRDefault="000A06F1" w:rsidP="000A06F1">
      <w:pPr>
        <w:pStyle w:val="ListParagraph0"/>
        <w:numPr>
          <w:ilvl w:val="0"/>
          <w:numId w:val="16"/>
        </w:numPr>
        <w:spacing w:line="240" w:lineRule="auto"/>
        <w:jc w:val="both"/>
        <w:rPr>
          <w:rFonts w:ascii="Arial" w:hAnsi="Arial" w:cs="Arial"/>
        </w:rPr>
      </w:pPr>
      <w:r>
        <w:rPr>
          <w:rFonts w:ascii="Arial" w:hAnsi="Arial" w:cs="Arial"/>
        </w:rPr>
        <w:t>G</w:t>
      </w:r>
      <w:r w:rsidR="00537A44" w:rsidRPr="000A06F1">
        <w:rPr>
          <w:rFonts w:ascii="Arial" w:hAnsi="Arial" w:cs="Arial"/>
        </w:rPr>
        <w:t>rant funding</w:t>
      </w:r>
      <w:r>
        <w:rPr>
          <w:rFonts w:ascii="Arial" w:hAnsi="Arial" w:cs="Arial"/>
        </w:rPr>
        <w:t>.</w:t>
      </w:r>
      <w:r w:rsidR="00537A44" w:rsidRPr="000A06F1">
        <w:rPr>
          <w:rFonts w:ascii="Arial" w:hAnsi="Arial" w:cs="Arial"/>
        </w:rPr>
        <w:t xml:space="preserve"> </w:t>
      </w:r>
    </w:p>
    <w:p w14:paraId="058699B4" w14:textId="77777777" w:rsidR="000A06F1" w:rsidRPr="000A06F1" w:rsidRDefault="000A06F1" w:rsidP="000A06F1">
      <w:pPr>
        <w:ind w:left="360"/>
        <w:jc w:val="both"/>
        <w:rPr>
          <w:rFonts w:ascii="Arial" w:hAnsi="Arial" w:cs="Arial"/>
        </w:rPr>
      </w:pPr>
    </w:p>
    <w:p w14:paraId="10BC6AB2" w14:textId="2540613E" w:rsidR="00537A44" w:rsidRPr="000A06F1" w:rsidRDefault="000A06F1" w:rsidP="000A06F1">
      <w:pPr>
        <w:jc w:val="both"/>
        <w:rPr>
          <w:rFonts w:ascii="Arial" w:hAnsi="Arial" w:cs="Arial"/>
        </w:rPr>
      </w:pPr>
      <w:r>
        <w:rPr>
          <w:rFonts w:ascii="Arial" w:hAnsi="Arial" w:cs="Arial"/>
        </w:rPr>
        <w:t>T</w:t>
      </w:r>
      <w:r w:rsidR="00537A44" w:rsidRPr="000A06F1">
        <w:rPr>
          <w:rFonts w:ascii="Arial" w:hAnsi="Arial" w:cs="Arial"/>
        </w:rPr>
        <w:t>he property tax contribut</w:t>
      </w:r>
      <w:r>
        <w:rPr>
          <w:rFonts w:ascii="Arial" w:hAnsi="Arial" w:cs="Arial"/>
        </w:rPr>
        <w:t>es more than</w:t>
      </w:r>
      <w:r w:rsidR="00537A44" w:rsidRPr="000A06F1">
        <w:rPr>
          <w:rFonts w:ascii="Arial" w:hAnsi="Arial" w:cs="Arial"/>
        </w:rPr>
        <w:t xml:space="preserve"> 80% of Roads-specific revenues. Over the years, the combined impact of state limitations on available revenue options, implementation of the Growth Management Act, and rising construction costs has resulted in annual funding gap of over $200 million. </w:t>
      </w:r>
    </w:p>
    <w:p w14:paraId="2755E3B7" w14:textId="77777777" w:rsidR="00537A44" w:rsidRDefault="00537A44" w:rsidP="000A06F1">
      <w:pPr>
        <w:jc w:val="both"/>
        <w:rPr>
          <w:rFonts w:ascii="Arial" w:hAnsi="Arial" w:cs="Arial"/>
          <w:szCs w:val="24"/>
        </w:rPr>
      </w:pPr>
    </w:p>
    <w:p w14:paraId="250DAE09" w14:textId="7858585D" w:rsidR="00537A44" w:rsidRDefault="00537A44" w:rsidP="00DE5EA9">
      <w:pPr>
        <w:spacing w:after="120"/>
        <w:jc w:val="both"/>
        <w:rPr>
          <w:rFonts w:ascii="Arial" w:hAnsi="Arial" w:cs="Arial"/>
          <w:szCs w:val="24"/>
        </w:rPr>
      </w:pPr>
      <w:r w:rsidRPr="00B71F4C">
        <w:rPr>
          <w:rFonts w:ascii="Arial" w:hAnsi="Arial" w:cs="Arial"/>
          <w:szCs w:val="24"/>
        </w:rPr>
        <w:t>The financial situation for Road</w:t>
      </w:r>
      <w:r w:rsidR="00DE5EA9">
        <w:rPr>
          <w:rFonts w:ascii="Arial" w:hAnsi="Arial" w:cs="Arial"/>
          <w:szCs w:val="24"/>
        </w:rPr>
        <w:t>s</w:t>
      </w:r>
      <w:r w:rsidRPr="00B71F4C">
        <w:rPr>
          <w:rFonts w:ascii="Arial" w:hAnsi="Arial" w:cs="Arial"/>
          <w:szCs w:val="24"/>
        </w:rPr>
        <w:t xml:space="preserve">’ </w:t>
      </w:r>
      <w:r>
        <w:rPr>
          <w:rFonts w:ascii="Arial" w:hAnsi="Arial" w:cs="Arial"/>
          <w:szCs w:val="24"/>
        </w:rPr>
        <w:t>capital p</w:t>
      </w:r>
      <w:r w:rsidRPr="00B71F4C">
        <w:rPr>
          <w:rFonts w:ascii="Arial" w:hAnsi="Arial" w:cs="Arial"/>
          <w:szCs w:val="24"/>
        </w:rPr>
        <w:t>rogram is particularly dire</w:t>
      </w:r>
      <w:r>
        <w:rPr>
          <w:rFonts w:ascii="Arial" w:hAnsi="Arial" w:cs="Arial"/>
          <w:szCs w:val="24"/>
        </w:rPr>
        <w:t xml:space="preserve">. The adopted capital budget for the 2026-2027 biennium is approximately $55 million. This includes: </w:t>
      </w:r>
    </w:p>
    <w:p w14:paraId="18DA5ED9" w14:textId="77777777" w:rsidR="00537A44" w:rsidRDefault="00537A44" w:rsidP="00DE5EA9">
      <w:pPr>
        <w:pStyle w:val="ListParagraph0"/>
        <w:numPr>
          <w:ilvl w:val="0"/>
          <w:numId w:val="17"/>
        </w:numPr>
        <w:spacing w:line="240" w:lineRule="auto"/>
        <w:jc w:val="both"/>
        <w:rPr>
          <w:rFonts w:ascii="Arial" w:hAnsi="Arial" w:cs="Arial"/>
        </w:rPr>
      </w:pPr>
      <w:r>
        <w:rPr>
          <w:rFonts w:ascii="Arial" w:hAnsi="Arial" w:cs="Arial"/>
        </w:rPr>
        <w:t>$23.6 million in grants (55%)</w:t>
      </w:r>
    </w:p>
    <w:p w14:paraId="0C755A91" w14:textId="77777777" w:rsidR="00537A44" w:rsidRDefault="00537A44" w:rsidP="00DE5EA9">
      <w:pPr>
        <w:pStyle w:val="ListParagraph0"/>
        <w:numPr>
          <w:ilvl w:val="0"/>
          <w:numId w:val="17"/>
        </w:numPr>
        <w:spacing w:line="240" w:lineRule="auto"/>
        <w:jc w:val="both"/>
        <w:rPr>
          <w:rFonts w:ascii="Arial" w:hAnsi="Arial" w:cs="Arial"/>
        </w:rPr>
      </w:pPr>
      <w:r>
        <w:rPr>
          <w:rFonts w:ascii="Arial" w:hAnsi="Arial" w:cs="Arial"/>
        </w:rPr>
        <w:t>$24.3 million in SWM and REET funds (43%)</w:t>
      </w:r>
    </w:p>
    <w:p w14:paraId="0D2014D7" w14:textId="77777777" w:rsidR="00537A44" w:rsidRPr="00283CB3" w:rsidRDefault="00537A44" w:rsidP="00DE5EA9">
      <w:pPr>
        <w:pStyle w:val="ListParagraph0"/>
        <w:numPr>
          <w:ilvl w:val="0"/>
          <w:numId w:val="17"/>
        </w:numPr>
        <w:spacing w:line="240" w:lineRule="auto"/>
        <w:jc w:val="both"/>
        <w:rPr>
          <w:rFonts w:ascii="Arial" w:hAnsi="Arial" w:cs="Arial"/>
        </w:rPr>
      </w:pPr>
      <w:r>
        <w:rPr>
          <w:rFonts w:ascii="Arial" w:hAnsi="Arial" w:cs="Arial"/>
        </w:rPr>
        <w:t>$7.2 million in Operating Fund Transfers, Land Sales, and Fund Balance (2%)</w:t>
      </w:r>
    </w:p>
    <w:p w14:paraId="22CC3D5F" w14:textId="77777777" w:rsidR="00537A44" w:rsidRDefault="00537A44" w:rsidP="00537A44">
      <w:pPr>
        <w:jc w:val="both"/>
        <w:rPr>
          <w:rFonts w:ascii="Arial" w:hAnsi="Arial" w:cs="Arial"/>
        </w:rPr>
      </w:pPr>
    </w:p>
    <w:p w14:paraId="3D1B84BB" w14:textId="5268CD24" w:rsidR="00537A44" w:rsidRDefault="00537A44" w:rsidP="00537A44">
      <w:pPr>
        <w:jc w:val="both"/>
        <w:rPr>
          <w:rFonts w:ascii="Arial" w:hAnsi="Arial" w:cs="Arial"/>
        </w:rPr>
      </w:pPr>
      <w:r>
        <w:rPr>
          <w:rFonts w:ascii="Arial" w:hAnsi="Arial" w:cs="Arial"/>
        </w:rPr>
        <w:t>Under current estimates, capital revenues will be exhausted by 2028</w:t>
      </w:r>
      <w:r w:rsidR="00116D71">
        <w:rPr>
          <w:rFonts w:ascii="Arial" w:hAnsi="Arial" w:cs="Arial"/>
        </w:rPr>
        <w:t>,</w:t>
      </w:r>
      <w:r>
        <w:rPr>
          <w:rFonts w:ascii="Arial" w:hAnsi="Arial" w:cs="Arial"/>
        </w:rPr>
        <w:t xml:space="preserve"> at which time Roads may be forced to eliminate the capital program altogether. With no new revenue available, Roads continues to make reductions in staffing, capital projects, and program delivery.  </w:t>
      </w:r>
    </w:p>
    <w:p w14:paraId="2F1C07B9" w14:textId="77777777" w:rsidR="00116D71" w:rsidRDefault="00116D71" w:rsidP="00537A44">
      <w:pPr>
        <w:jc w:val="both"/>
        <w:rPr>
          <w:rFonts w:ascii="Arial" w:hAnsi="Arial" w:cs="Arial"/>
        </w:rPr>
      </w:pPr>
    </w:p>
    <w:p w14:paraId="62B40798" w14:textId="48EBE762" w:rsidR="00116D71" w:rsidRDefault="00116D71" w:rsidP="00537A44">
      <w:pPr>
        <w:jc w:val="both"/>
        <w:rPr>
          <w:rFonts w:ascii="Arial" w:hAnsi="Arial" w:cs="Arial"/>
        </w:rPr>
      </w:pPr>
      <w:r>
        <w:rPr>
          <w:rFonts w:ascii="Arial" w:hAnsi="Arial" w:cs="Arial"/>
        </w:rPr>
        <w:t>The Roads</w:t>
      </w:r>
      <w:r w:rsidR="00375A82">
        <w:rPr>
          <w:rFonts w:ascii="Arial" w:hAnsi="Arial" w:cs="Arial"/>
        </w:rPr>
        <w:t xml:space="preserve"> Services Division Director presented to the KCTD on February 25. Her materials can be found </w:t>
      </w:r>
      <w:r w:rsidR="00A871D8">
        <w:rPr>
          <w:rFonts w:ascii="Arial" w:hAnsi="Arial" w:cs="Arial"/>
        </w:rPr>
        <w:t>beginning on page 18 of the meeting materials packet for that meeting (</w:t>
      </w:r>
      <w:hyperlink r:id="rId11" w:history="1">
        <w:r w:rsidR="00A871D8" w:rsidRPr="00A871D8">
          <w:rPr>
            <w:rStyle w:val="Hyperlink"/>
            <w:rFonts w:ascii="Arial" w:hAnsi="Arial" w:cs="Arial"/>
          </w:rPr>
          <w:t>link</w:t>
        </w:r>
      </w:hyperlink>
      <w:r w:rsidR="00A871D8">
        <w:rPr>
          <w:rFonts w:ascii="Arial" w:hAnsi="Arial" w:cs="Arial"/>
        </w:rPr>
        <w:t xml:space="preserve">). </w:t>
      </w:r>
      <w:r w:rsidR="00EB4BFA">
        <w:rPr>
          <w:rFonts w:ascii="Arial" w:hAnsi="Arial" w:cs="Arial"/>
        </w:rPr>
        <w:t xml:space="preserve">Her presentation can be viewed </w:t>
      </w:r>
      <w:r w:rsidR="002C361F">
        <w:rPr>
          <w:rFonts w:ascii="Arial" w:hAnsi="Arial" w:cs="Arial"/>
        </w:rPr>
        <w:t>beginning at minute 24:50 of the meeting video (</w:t>
      </w:r>
      <w:hyperlink r:id="rId12" w:history="1">
        <w:r w:rsidR="002C361F" w:rsidRPr="002C361F">
          <w:rPr>
            <w:rStyle w:val="Hyperlink"/>
            <w:rFonts w:ascii="Arial" w:hAnsi="Arial" w:cs="Arial"/>
          </w:rPr>
          <w:t>link</w:t>
        </w:r>
      </w:hyperlink>
      <w:r w:rsidR="002C361F">
        <w:rPr>
          <w:rFonts w:ascii="Arial" w:hAnsi="Arial" w:cs="Arial"/>
        </w:rPr>
        <w:t>)</w:t>
      </w:r>
    </w:p>
    <w:p w14:paraId="6CBF5535" w14:textId="63BFDA37" w:rsidR="00A9191D" w:rsidRPr="00A4237C" w:rsidRDefault="00A9191D" w:rsidP="0072763F">
      <w:pPr>
        <w:rPr>
          <w:rFonts w:ascii="Arial" w:hAnsi="Arial" w:cs="Arial"/>
          <w:b/>
          <w:bCs/>
          <w:szCs w:val="24"/>
        </w:rPr>
      </w:pPr>
    </w:p>
    <w:p w14:paraId="27D89B8C" w14:textId="77777777" w:rsidR="006A7A77" w:rsidRPr="00502C56" w:rsidRDefault="00E3606B" w:rsidP="006A7A77">
      <w:pPr>
        <w:contextualSpacing/>
        <w:jc w:val="both"/>
        <w:rPr>
          <w:rFonts w:ascii="Arial" w:hAnsi="Arial" w:cs="Arial"/>
          <w:szCs w:val="24"/>
        </w:rPr>
      </w:pPr>
      <w:r w:rsidRPr="006A7A77">
        <w:rPr>
          <w:rFonts w:ascii="Arial" w:hAnsi="Arial" w:cs="Arial"/>
          <w:b/>
          <w:bCs/>
          <w:szCs w:val="24"/>
        </w:rPr>
        <w:t>Transit funding needs.</w:t>
      </w:r>
      <w:r>
        <w:rPr>
          <w:rFonts w:ascii="Arial" w:hAnsi="Arial" w:cs="Arial"/>
          <w:szCs w:val="24"/>
        </w:rPr>
        <w:t xml:space="preserve"> </w:t>
      </w:r>
      <w:r w:rsidR="006A7A77">
        <w:rPr>
          <w:rFonts w:ascii="Arial" w:hAnsi="Arial" w:cs="Arial"/>
          <w:szCs w:val="24"/>
        </w:rPr>
        <w:t>King County’s</w:t>
      </w:r>
      <w:r w:rsidR="006A7A77" w:rsidRPr="00502C56">
        <w:rPr>
          <w:rFonts w:ascii="Arial" w:hAnsi="Arial" w:cs="Arial"/>
          <w:szCs w:val="24"/>
        </w:rPr>
        <w:t xml:space="preserve"> Metro Transit Department (Metro) is the largest provider of public transit </w:t>
      </w:r>
      <w:r w:rsidR="006A7A77">
        <w:rPr>
          <w:rFonts w:ascii="Arial" w:hAnsi="Arial" w:cs="Arial"/>
          <w:szCs w:val="24"/>
        </w:rPr>
        <w:t xml:space="preserve">services </w:t>
      </w:r>
      <w:r w:rsidR="006A7A77" w:rsidRPr="00502C56">
        <w:rPr>
          <w:rFonts w:ascii="Arial" w:hAnsi="Arial" w:cs="Arial"/>
          <w:szCs w:val="24"/>
        </w:rPr>
        <w:t>in the Puget Sound region. Metro operates fixed-route</w:t>
      </w:r>
      <w:r w:rsidR="006A7A77">
        <w:rPr>
          <w:rFonts w:ascii="Arial" w:hAnsi="Arial" w:cs="Arial"/>
          <w:szCs w:val="24"/>
        </w:rPr>
        <w:t>, flexible, and paratransit</w:t>
      </w:r>
      <w:r w:rsidR="006A7A77" w:rsidRPr="00502C56">
        <w:rPr>
          <w:rFonts w:ascii="Arial" w:hAnsi="Arial" w:cs="Arial"/>
          <w:szCs w:val="24"/>
        </w:rPr>
        <w:t xml:space="preserve"> services, </w:t>
      </w:r>
      <w:r w:rsidR="006A7A77">
        <w:rPr>
          <w:rFonts w:ascii="Arial" w:hAnsi="Arial" w:cs="Arial"/>
          <w:szCs w:val="24"/>
        </w:rPr>
        <w:t>and provides service under contract to Sound Transit and the City of Seattle</w:t>
      </w:r>
      <w:r w:rsidR="006A7A77" w:rsidRPr="00502C56">
        <w:rPr>
          <w:rFonts w:ascii="Arial" w:hAnsi="Arial" w:cs="Arial"/>
          <w:szCs w:val="24"/>
        </w:rPr>
        <w:t xml:space="preserve">. </w:t>
      </w:r>
      <w:r w:rsidR="006A7A77">
        <w:rPr>
          <w:rFonts w:ascii="Arial" w:hAnsi="Arial" w:cs="Arial"/>
          <w:szCs w:val="24"/>
        </w:rPr>
        <w:t>Metro provides nearly 4 million annual transit service hours through 11,500 bus trips each weekday. Metro served 89.9 million riders in 2025, 7% more than in 2024</w:t>
      </w:r>
      <w:r w:rsidR="006A7A77" w:rsidRPr="00502C56">
        <w:rPr>
          <w:rFonts w:ascii="Arial" w:hAnsi="Arial" w:cs="Arial"/>
          <w:szCs w:val="24"/>
        </w:rPr>
        <w:t>.</w:t>
      </w:r>
    </w:p>
    <w:p w14:paraId="3BD404C1" w14:textId="77777777" w:rsidR="006A7A77" w:rsidRDefault="006A7A77" w:rsidP="006A7A77">
      <w:pPr>
        <w:jc w:val="both"/>
        <w:rPr>
          <w:rFonts w:ascii="Arial" w:hAnsi="Arial" w:cs="Arial"/>
        </w:rPr>
      </w:pPr>
    </w:p>
    <w:p w14:paraId="4FC7311C" w14:textId="77777777" w:rsidR="006A7A77" w:rsidRDefault="006A7A77" w:rsidP="006A7A77">
      <w:pPr>
        <w:spacing w:after="120"/>
        <w:jc w:val="both"/>
        <w:rPr>
          <w:rFonts w:ascii="Arial" w:hAnsi="Arial" w:cs="Arial"/>
        </w:rPr>
      </w:pPr>
      <w:r>
        <w:rPr>
          <w:rFonts w:ascii="Arial" w:hAnsi="Arial" w:cs="Arial"/>
        </w:rPr>
        <w:t>Metro’s proposed 2026-2027 combined operating and capital budget is $3.1 billion. Metro’s largest operating revenue sources for 2026-2027 are:</w:t>
      </w:r>
    </w:p>
    <w:p w14:paraId="27B3E693" w14:textId="77777777" w:rsidR="006A7A77" w:rsidRDefault="006A7A77" w:rsidP="007E0E5B">
      <w:pPr>
        <w:pStyle w:val="ListParagraph0"/>
        <w:numPr>
          <w:ilvl w:val="0"/>
          <w:numId w:val="18"/>
        </w:numPr>
        <w:spacing w:line="240" w:lineRule="auto"/>
        <w:jc w:val="both"/>
        <w:rPr>
          <w:rFonts w:ascii="Arial" w:hAnsi="Arial" w:cs="Arial"/>
        </w:rPr>
      </w:pPr>
      <w:r>
        <w:rPr>
          <w:rFonts w:ascii="Arial" w:hAnsi="Arial" w:cs="Arial"/>
        </w:rPr>
        <w:t>0.9% sales tax, estimated to provide 59% of operating revenues, or $1.8 billion</w:t>
      </w:r>
    </w:p>
    <w:p w14:paraId="3BA1625B" w14:textId="77777777" w:rsidR="006A7A77" w:rsidRDefault="006A7A77" w:rsidP="007E0E5B">
      <w:pPr>
        <w:pStyle w:val="ListParagraph0"/>
        <w:numPr>
          <w:ilvl w:val="0"/>
          <w:numId w:val="18"/>
        </w:numPr>
        <w:spacing w:line="240" w:lineRule="auto"/>
        <w:jc w:val="both"/>
        <w:rPr>
          <w:rFonts w:ascii="Arial" w:hAnsi="Arial" w:cs="Arial"/>
        </w:rPr>
      </w:pPr>
      <w:r>
        <w:rPr>
          <w:rFonts w:ascii="Arial" w:hAnsi="Arial" w:cs="Arial"/>
        </w:rPr>
        <w:t>Payments from Sound Transit and Seattle: 24%, or $742 million</w:t>
      </w:r>
    </w:p>
    <w:p w14:paraId="39470571" w14:textId="77777777" w:rsidR="006A7A77" w:rsidRDefault="006A7A77" w:rsidP="007E0E5B">
      <w:pPr>
        <w:pStyle w:val="ListParagraph0"/>
        <w:numPr>
          <w:ilvl w:val="0"/>
          <w:numId w:val="18"/>
        </w:numPr>
        <w:spacing w:line="240" w:lineRule="auto"/>
        <w:jc w:val="both"/>
        <w:rPr>
          <w:rFonts w:ascii="Arial" w:hAnsi="Arial" w:cs="Arial"/>
        </w:rPr>
      </w:pPr>
      <w:r>
        <w:rPr>
          <w:rFonts w:ascii="Arial" w:hAnsi="Arial" w:cs="Arial"/>
        </w:rPr>
        <w:t>Fares: 7%, or $214 million</w:t>
      </w:r>
    </w:p>
    <w:p w14:paraId="74A8855B" w14:textId="77777777" w:rsidR="006A7A77" w:rsidRPr="00364C87" w:rsidRDefault="006A7A77" w:rsidP="007E0E5B">
      <w:pPr>
        <w:pStyle w:val="ListParagraph0"/>
        <w:numPr>
          <w:ilvl w:val="0"/>
          <w:numId w:val="18"/>
        </w:numPr>
        <w:spacing w:line="240" w:lineRule="auto"/>
        <w:jc w:val="both"/>
        <w:rPr>
          <w:rFonts w:ascii="Arial" w:hAnsi="Arial" w:cs="Arial"/>
        </w:rPr>
      </w:pPr>
      <w:r>
        <w:rPr>
          <w:rFonts w:ascii="Arial" w:hAnsi="Arial" w:cs="Arial"/>
        </w:rPr>
        <w:t>Operating grants: 5.1%, or $156 million</w:t>
      </w:r>
    </w:p>
    <w:p w14:paraId="0010F4F1" w14:textId="77777777" w:rsidR="006A7A77" w:rsidRDefault="006A7A77" w:rsidP="006A7A77">
      <w:pPr>
        <w:jc w:val="both"/>
        <w:rPr>
          <w:rFonts w:ascii="Arial" w:hAnsi="Arial" w:cs="Arial"/>
        </w:rPr>
      </w:pPr>
    </w:p>
    <w:p w14:paraId="25915EDA" w14:textId="77777777" w:rsidR="006A7A77" w:rsidRPr="00315855" w:rsidRDefault="006A7A77" w:rsidP="006A7A77">
      <w:pPr>
        <w:jc w:val="both"/>
        <w:rPr>
          <w:rFonts w:ascii="Arial" w:hAnsi="Arial" w:cs="Arial"/>
        </w:rPr>
      </w:pPr>
      <w:r w:rsidRPr="00315855">
        <w:rPr>
          <w:rFonts w:ascii="Arial" w:hAnsi="Arial" w:cs="Arial"/>
        </w:rPr>
        <w:t xml:space="preserve">In 2021, </w:t>
      </w:r>
      <w:r>
        <w:rPr>
          <w:rFonts w:ascii="Arial" w:hAnsi="Arial" w:cs="Arial"/>
        </w:rPr>
        <w:t>King County</w:t>
      </w:r>
      <w:r w:rsidRPr="00315855">
        <w:rPr>
          <w:rFonts w:ascii="Arial" w:hAnsi="Arial" w:cs="Arial"/>
        </w:rPr>
        <w:t xml:space="preserve"> adopted the Metro Connects</w:t>
      </w:r>
      <w:r>
        <w:rPr>
          <w:rStyle w:val="FootnoteReference"/>
          <w:rFonts w:ascii="Arial" w:hAnsi="Arial" w:cs="Arial"/>
        </w:rPr>
        <w:footnoteReference w:id="32"/>
      </w:r>
      <w:r w:rsidRPr="00315855">
        <w:rPr>
          <w:rFonts w:ascii="Arial" w:hAnsi="Arial" w:cs="Arial"/>
        </w:rPr>
        <w:t xml:space="preserve"> long-range plan as </w:t>
      </w:r>
      <w:r>
        <w:rPr>
          <w:rFonts w:ascii="Arial" w:hAnsi="Arial" w:cs="Arial"/>
        </w:rPr>
        <w:t>the</w:t>
      </w:r>
      <w:r w:rsidRPr="00315855">
        <w:rPr>
          <w:rFonts w:ascii="Arial" w:hAnsi="Arial" w:cs="Arial"/>
        </w:rPr>
        <w:t xml:space="preserve"> </w:t>
      </w:r>
      <w:r>
        <w:rPr>
          <w:rFonts w:ascii="Arial" w:hAnsi="Arial" w:cs="Arial"/>
        </w:rPr>
        <w:t xml:space="preserve">County’s </w:t>
      </w:r>
      <w:r w:rsidRPr="00315855">
        <w:rPr>
          <w:rFonts w:ascii="Arial" w:hAnsi="Arial" w:cs="Arial"/>
        </w:rPr>
        <w:t>vision for transit service</w:t>
      </w:r>
      <w:r>
        <w:rPr>
          <w:rFonts w:ascii="Arial" w:hAnsi="Arial" w:cs="Arial"/>
        </w:rPr>
        <w:t>. Metro Connects plans to increase annual transit service hours to 5.5 million by the late 2030s and 7.25 million by 2050, with the goal of annual ridership increasing to 150 million by the late 2030s and 200 million by 2050</w:t>
      </w:r>
      <w:r w:rsidRPr="00315855">
        <w:rPr>
          <w:rFonts w:ascii="Arial" w:hAnsi="Arial" w:cs="Arial"/>
        </w:rPr>
        <w:t>. Metro Connects was adopted as an unconstrained plan. Analysis conducted at the time estimated a funding gap of $</w:t>
      </w:r>
      <w:r>
        <w:rPr>
          <w:rFonts w:ascii="Arial" w:hAnsi="Arial" w:cs="Arial"/>
        </w:rPr>
        <w:t>7.1</w:t>
      </w:r>
      <w:r w:rsidRPr="00315855">
        <w:rPr>
          <w:rFonts w:ascii="Arial" w:hAnsi="Arial" w:cs="Arial"/>
        </w:rPr>
        <w:t xml:space="preserve"> billion for capital investments and $</w:t>
      </w:r>
      <w:r>
        <w:rPr>
          <w:rFonts w:ascii="Arial" w:hAnsi="Arial" w:cs="Arial"/>
        </w:rPr>
        <w:t>423</w:t>
      </w:r>
      <w:r w:rsidRPr="00315855">
        <w:rPr>
          <w:rFonts w:ascii="Arial" w:hAnsi="Arial" w:cs="Arial"/>
        </w:rPr>
        <w:t xml:space="preserve"> </w:t>
      </w:r>
      <w:r>
        <w:rPr>
          <w:rFonts w:ascii="Arial" w:hAnsi="Arial" w:cs="Arial"/>
        </w:rPr>
        <w:t>m</w:t>
      </w:r>
      <w:r w:rsidRPr="00315855">
        <w:rPr>
          <w:rFonts w:ascii="Arial" w:hAnsi="Arial" w:cs="Arial"/>
        </w:rPr>
        <w:t xml:space="preserve">illion a year for </w:t>
      </w:r>
      <w:r>
        <w:rPr>
          <w:rFonts w:ascii="Arial" w:hAnsi="Arial" w:cs="Arial"/>
        </w:rPr>
        <w:t xml:space="preserve">added transit </w:t>
      </w:r>
      <w:r w:rsidRPr="00315855">
        <w:rPr>
          <w:rFonts w:ascii="Arial" w:hAnsi="Arial" w:cs="Arial"/>
        </w:rPr>
        <w:t xml:space="preserve">service by </w:t>
      </w:r>
      <w:r>
        <w:rPr>
          <w:rFonts w:ascii="Arial" w:hAnsi="Arial" w:cs="Arial"/>
        </w:rPr>
        <w:t>the late 2030s.</w:t>
      </w:r>
      <w:r>
        <w:rPr>
          <w:rStyle w:val="FootnoteReference"/>
          <w:rFonts w:ascii="Arial" w:hAnsi="Arial" w:cs="Arial"/>
        </w:rPr>
        <w:footnoteReference w:id="33"/>
      </w:r>
    </w:p>
    <w:p w14:paraId="54F0857F" w14:textId="77777777" w:rsidR="006A7A77" w:rsidRPr="00315855" w:rsidRDefault="006A7A77" w:rsidP="006A7A77">
      <w:pPr>
        <w:jc w:val="both"/>
        <w:rPr>
          <w:rFonts w:ascii="Arial" w:hAnsi="Arial" w:cs="Arial"/>
        </w:rPr>
      </w:pPr>
    </w:p>
    <w:p w14:paraId="2A3E385F" w14:textId="77777777" w:rsidR="006A7A77" w:rsidRDefault="006A7A77" w:rsidP="006A7A77">
      <w:pPr>
        <w:jc w:val="both"/>
        <w:rPr>
          <w:rFonts w:ascii="Arial" w:hAnsi="Arial" w:cs="Arial"/>
        </w:rPr>
      </w:pPr>
      <w:r>
        <w:rPr>
          <w:rFonts w:ascii="Arial" w:hAnsi="Arial" w:cs="Arial"/>
        </w:rPr>
        <w:t xml:space="preserve">Due to an ongoing imbalance between revenues and expenditures, and despite making reductions, </w:t>
      </w:r>
      <w:r w:rsidRPr="00315855">
        <w:rPr>
          <w:rFonts w:ascii="Arial" w:hAnsi="Arial" w:cs="Arial"/>
        </w:rPr>
        <w:t xml:space="preserve">Metro estimates it will face a $1 million reserve shortfall by 2030-2031 and a $755 million reserve shortfall by 2032-2033. Metro indicates that this </w:t>
      </w:r>
      <w:r>
        <w:rPr>
          <w:rFonts w:ascii="Arial" w:hAnsi="Arial" w:cs="Arial"/>
        </w:rPr>
        <w:t xml:space="preserve">shortfall </w:t>
      </w:r>
      <w:r w:rsidRPr="00315855">
        <w:rPr>
          <w:rFonts w:ascii="Arial" w:hAnsi="Arial" w:cs="Arial"/>
        </w:rPr>
        <w:t>could require transit service cuts beginning in 2030.</w:t>
      </w:r>
    </w:p>
    <w:p w14:paraId="3005692F" w14:textId="77777777" w:rsidR="006A7A77" w:rsidRDefault="006A7A77" w:rsidP="006A7A77">
      <w:pPr>
        <w:jc w:val="both"/>
        <w:rPr>
          <w:rFonts w:ascii="Arial" w:hAnsi="Arial" w:cs="Arial"/>
        </w:rPr>
      </w:pPr>
    </w:p>
    <w:p w14:paraId="7C52FDF0" w14:textId="5AA0ED4A" w:rsidR="00A4237C" w:rsidRDefault="006A7A77" w:rsidP="006A7A77">
      <w:pPr>
        <w:rPr>
          <w:rFonts w:ascii="Arial" w:hAnsi="Arial" w:cs="Arial"/>
          <w:szCs w:val="24"/>
        </w:rPr>
      </w:pPr>
      <w:r>
        <w:rPr>
          <w:rFonts w:ascii="Arial" w:hAnsi="Arial" w:cs="Arial"/>
        </w:rPr>
        <w:lastRenderedPageBreak/>
        <w:t>Metro is currently planning for next steps, including how to fund the expansion of transit service to meet community needs as envisioned in Metro Connects.</w:t>
      </w:r>
    </w:p>
    <w:p w14:paraId="626D9182" w14:textId="77777777" w:rsidR="00A4237C" w:rsidRDefault="00A4237C" w:rsidP="0072763F">
      <w:pPr>
        <w:rPr>
          <w:rFonts w:ascii="Arial" w:hAnsi="Arial" w:cs="Arial"/>
          <w:szCs w:val="24"/>
        </w:rPr>
      </w:pPr>
    </w:p>
    <w:p w14:paraId="688E301B" w14:textId="75C98B6A" w:rsidR="007E0E5B" w:rsidRDefault="007E0E5B" w:rsidP="007E0E5B">
      <w:pPr>
        <w:jc w:val="both"/>
        <w:rPr>
          <w:rFonts w:ascii="Arial" w:hAnsi="Arial" w:cs="Arial"/>
        </w:rPr>
      </w:pPr>
      <w:r>
        <w:rPr>
          <w:rFonts w:ascii="Arial" w:hAnsi="Arial" w:cs="Arial"/>
        </w:rPr>
        <w:t>Metro’s Chief of Staff presented to the KCTD on February 25</w:t>
      </w:r>
      <w:r w:rsidR="009E1A92">
        <w:rPr>
          <w:rFonts w:ascii="Arial" w:hAnsi="Arial" w:cs="Arial"/>
        </w:rPr>
        <w:t xml:space="preserve"> and will repeat that presentation today</w:t>
      </w:r>
      <w:r>
        <w:rPr>
          <w:rFonts w:ascii="Arial" w:hAnsi="Arial" w:cs="Arial"/>
        </w:rPr>
        <w:t xml:space="preserve">. Her materials </w:t>
      </w:r>
      <w:r w:rsidR="009E1A92">
        <w:rPr>
          <w:rFonts w:ascii="Arial" w:hAnsi="Arial" w:cs="Arial"/>
        </w:rPr>
        <w:t xml:space="preserve">from the KCTD meeting </w:t>
      </w:r>
      <w:r>
        <w:rPr>
          <w:rFonts w:ascii="Arial" w:hAnsi="Arial" w:cs="Arial"/>
        </w:rPr>
        <w:t xml:space="preserve">can be found beginning on page </w:t>
      </w:r>
      <w:r w:rsidR="00C03D45">
        <w:rPr>
          <w:rFonts w:ascii="Arial" w:hAnsi="Arial" w:cs="Arial"/>
        </w:rPr>
        <w:t>37</w:t>
      </w:r>
      <w:r>
        <w:rPr>
          <w:rFonts w:ascii="Arial" w:hAnsi="Arial" w:cs="Arial"/>
        </w:rPr>
        <w:t xml:space="preserve"> of the meeting materials packet for that meeting (</w:t>
      </w:r>
      <w:hyperlink r:id="rId13" w:history="1">
        <w:r w:rsidRPr="00A871D8">
          <w:rPr>
            <w:rStyle w:val="Hyperlink"/>
            <w:rFonts w:ascii="Arial" w:hAnsi="Arial" w:cs="Arial"/>
          </w:rPr>
          <w:t>link</w:t>
        </w:r>
      </w:hyperlink>
      <w:r>
        <w:rPr>
          <w:rFonts w:ascii="Arial" w:hAnsi="Arial" w:cs="Arial"/>
        </w:rPr>
        <w:t xml:space="preserve">). Her presentation </w:t>
      </w:r>
      <w:r w:rsidR="009E1A92">
        <w:rPr>
          <w:rFonts w:ascii="Arial" w:hAnsi="Arial" w:cs="Arial"/>
        </w:rPr>
        <w:t xml:space="preserve">from the KCTD meeting </w:t>
      </w:r>
      <w:r>
        <w:rPr>
          <w:rFonts w:ascii="Arial" w:hAnsi="Arial" w:cs="Arial"/>
        </w:rPr>
        <w:t xml:space="preserve">can be viewed beginning at minute </w:t>
      </w:r>
      <w:r w:rsidR="00C8603D">
        <w:rPr>
          <w:rFonts w:ascii="Arial" w:hAnsi="Arial" w:cs="Arial"/>
        </w:rPr>
        <w:t>50</w:t>
      </w:r>
      <w:r>
        <w:rPr>
          <w:rFonts w:ascii="Arial" w:hAnsi="Arial" w:cs="Arial"/>
        </w:rPr>
        <w:t>:</w:t>
      </w:r>
      <w:r w:rsidR="00C8603D">
        <w:rPr>
          <w:rFonts w:ascii="Arial" w:hAnsi="Arial" w:cs="Arial"/>
        </w:rPr>
        <w:t>42</w:t>
      </w:r>
      <w:r>
        <w:rPr>
          <w:rFonts w:ascii="Arial" w:hAnsi="Arial" w:cs="Arial"/>
        </w:rPr>
        <w:t xml:space="preserve"> of the meeting video (</w:t>
      </w:r>
      <w:hyperlink r:id="rId14" w:history="1">
        <w:r w:rsidRPr="002C361F">
          <w:rPr>
            <w:rStyle w:val="Hyperlink"/>
            <w:rFonts w:ascii="Arial" w:hAnsi="Arial" w:cs="Arial"/>
          </w:rPr>
          <w:t>link</w:t>
        </w:r>
      </w:hyperlink>
      <w:r>
        <w:rPr>
          <w:rFonts w:ascii="Arial" w:hAnsi="Arial" w:cs="Arial"/>
        </w:rPr>
        <w:t>)</w:t>
      </w:r>
    </w:p>
    <w:p w14:paraId="249CF66E" w14:textId="77777777" w:rsidR="007E0E5B" w:rsidRDefault="007E0E5B" w:rsidP="0072763F">
      <w:pPr>
        <w:rPr>
          <w:rFonts w:ascii="Arial" w:hAnsi="Arial" w:cs="Arial"/>
          <w:szCs w:val="24"/>
        </w:rPr>
      </w:pPr>
    </w:p>
    <w:p w14:paraId="44EE27DC" w14:textId="57A5FA6F" w:rsidR="00D254F0" w:rsidRDefault="00EE3E81" w:rsidP="009E1A92">
      <w:pPr>
        <w:jc w:val="both"/>
        <w:rPr>
          <w:rFonts w:ascii="Arial" w:hAnsi="Arial" w:cs="Arial"/>
          <w:szCs w:val="24"/>
        </w:rPr>
      </w:pPr>
      <w:r w:rsidRPr="009E1A92">
        <w:rPr>
          <w:rFonts w:ascii="Arial" w:hAnsi="Arial" w:cs="Arial"/>
          <w:b/>
          <w:bCs/>
          <w:szCs w:val="24"/>
        </w:rPr>
        <w:t>Next steps.</w:t>
      </w:r>
      <w:r w:rsidRPr="009E1A92">
        <w:rPr>
          <w:rFonts w:ascii="Arial" w:hAnsi="Arial" w:cs="Arial"/>
          <w:szCs w:val="24"/>
        </w:rPr>
        <w:t xml:space="preserve"> </w:t>
      </w:r>
      <w:r w:rsidR="00F31902" w:rsidRPr="009E1A92">
        <w:rPr>
          <w:rFonts w:ascii="Arial" w:hAnsi="Arial" w:cs="Arial"/>
          <w:szCs w:val="24"/>
        </w:rPr>
        <w:t xml:space="preserve">The KCTD </w:t>
      </w:r>
      <w:r w:rsidR="009E1A92" w:rsidRPr="009E1A92">
        <w:rPr>
          <w:rFonts w:ascii="Arial" w:hAnsi="Arial" w:cs="Arial"/>
          <w:szCs w:val="24"/>
        </w:rPr>
        <w:t xml:space="preserve">is planning to hold a </w:t>
      </w:r>
      <w:r w:rsidR="00F31902" w:rsidRPr="009E1A92">
        <w:rPr>
          <w:rFonts w:ascii="Arial" w:hAnsi="Arial" w:cs="Arial"/>
          <w:szCs w:val="24"/>
        </w:rPr>
        <w:t>special meeting</w:t>
      </w:r>
      <w:r w:rsidR="009E1A92" w:rsidRPr="009E1A92">
        <w:rPr>
          <w:rFonts w:ascii="Arial" w:hAnsi="Arial" w:cs="Arial"/>
          <w:szCs w:val="24"/>
        </w:rPr>
        <w:t xml:space="preserve"> on March 19, 2026, at 9:00 AM in the King County Council Chambers. </w:t>
      </w:r>
      <w:r w:rsidR="009E1A92">
        <w:rPr>
          <w:rFonts w:ascii="Arial" w:hAnsi="Arial" w:cs="Arial"/>
          <w:szCs w:val="24"/>
        </w:rPr>
        <w:t xml:space="preserve">This meeting will </w:t>
      </w:r>
      <w:r w:rsidR="00385038">
        <w:rPr>
          <w:rFonts w:ascii="Arial" w:hAnsi="Arial" w:cs="Arial"/>
          <w:szCs w:val="24"/>
        </w:rPr>
        <w:t>give KCTD Board members the chance for further discussion about roads and transit funding needs</w:t>
      </w:r>
      <w:r w:rsidR="009E1A92">
        <w:rPr>
          <w:rFonts w:ascii="Arial" w:hAnsi="Arial" w:cs="Arial"/>
          <w:szCs w:val="24"/>
        </w:rPr>
        <w:t>.</w:t>
      </w:r>
    </w:p>
    <w:p w14:paraId="3D9596F2" w14:textId="77777777" w:rsidR="00EE3E81" w:rsidRDefault="00EE3E81" w:rsidP="0072763F">
      <w:pPr>
        <w:rPr>
          <w:rFonts w:ascii="Arial" w:hAnsi="Arial" w:cs="Arial"/>
          <w:szCs w:val="24"/>
        </w:rPr>
      </w:pPr>
    </w:p>
    <w:p w14:paraId="62F0A64D" w14:textId="062B3666" w:rsidR="00FF244C" w:rsidRPr="00FF244C" w:rsidRDefault="00FF244C" w:rsidP="0072763F">
      <w:pPr>
        <w:rPr>
          <w:rFonts w:ascii="Arial" w:hAnsi="Arial" w:cs="Arial"/>
          <w:b/>
          <w:bCs/>
          <w:szCs w:val="24"/>
          <w:u w:val="single"/>
        </w:rPr>
      </w:pPr>
      <w:r w:rsidRPr="00FF244C">
        <w:rPr>
          <w:rFonts w:ascii="Arial" w:hAnsi="Arial" w:cs="Arial"/>
          <w:b/>
          <w:bCs/>
          <w:szCs w:val="24"/>
          <w:u w:val="single"/>
        </w:rPr>
        <w:t>LINKS</w:t>
      </w:r>
    </w:p>
    <w:p w14:paraId="2387F034" w14:textId="77777777" w:rsidR="00FF244C" w:rsidRDefault="00FF244C" w:rsidP="0072763F">
      <w:pPr>
        <w:rPr>
          <w:rFonts w:ascii="Arial" w:hAnsi="Arial" w:cs="Arial"/>
          <w:szCs w:val="24"/>
        </w:rPr>
      </w:pPr>
    </w:p>
    <w:p w14:paraId="4F798ED1" w14:textId="581ED249" w:rsidR="00FF244C" w:rsidRDefault="007C1D15" w:rsidP="00FF244C">
      <w:pPr>
        <w:pStyle w:val="ListParagraph0"/>
        <w:numPr>
          <w:ilvl w:val="0"/>
          <w:numId w:val="16"/>
        </w:numPr>
        <w:rPr>
          <w:rFonts w:ascii="Arial" w:hAnsi="Arial" w:cs="Arial"/>
        </w:rPr>
      </w:pPr>
      <w:r>
        <w:rPr>
          <w:rFonts w:ascii="Arial" w:hAnsi="Arial" w:cs="Arial"/>
        </w:rPr>
        <w:t>Materials from February 25 KCTD meeting</w:t>
      </w:r>
      <w:r w:rsidR="00662A0E">
        <w:rPr>
          <w:rFonts w:ascii="Arial" w:hAnsi="Arial" w:cs="Arial"/>
        </w:rPr>
        <w:t xml:space="preserve"> including Roads and Transit slides</w:t>
      </w:r>
      <w:r>
        <w:rPr>
          <w:rFonts w:ascii="Arial" w:hAnsi="Arial" w:cs="Arial"/>
        </w:rPr>
        <w:t xml:space="preserve">: </w:t>
      </w:r>
      <w:hyperlink r:id="rId15" w:history="1">
        <w:r w:rsidR="00092AD6" w:rsidRPr="004048A4">
          <w:rPr>
            <w:rStyle w:val="Hyperlink"/>
            <w:rFonts w:ascii="Arial" w:hAnsi="Arial" w:cs="Arial"/>
          </w:rPr>
          <w:t>https://aqua.kingcounty.gov/council/agendas/TD/20260225-KCTD-packet.pdf</w:t>
        </w:r>
      </w:hyperlink>
      <w:r w:rsidR="00092AD6">
        <w:rPr>
          <w:rFonts w:ascii="Arial" w:hAnsi="Arial" w:cs="Arial"/>
        </w:rPr>
        <w:t xml:space="preserve"> </w:t>
      </w:r>
    </w:p>
    <w:p w14:paraId="01117F06" w14:textId="77777777" w:rsidR="00092AD6" w:rsidRDefault="00092AD6" w:rsidP="00092AD6">
      <w:pPr>
        <w:rPr>
          <w:rFonts w:ascii="Arial" w:hAnsi="Arial" w:cs="Arial"/>
        </w:rPr>
      </w:pPr>
    </w:p>
    <w:p w14:paraId="24ED8701" w14:textId="3F572615" w:rsidR="00092AD6" w:rsidRPr="00092AD6" w:rsidRDefault="00092AD6" w:rsidP="00092AD6">
      <w:pPr>
        <w:pStyle w:val="ListParagraph0"/>
        <w:numPr>
          <w:ilvl w:val="0"/>
          <w:numId w:val="16"/>
        </w:numPr>
        <w:rPr>
          <w:rFonts w:ascii="Arial" w:hAnsi="Arial" w:cs="Arial"/>
        </w:rPr>
      </w:pPr>
      <w:r>
        <w:rPr>
          <w:rFonts w:ascii="Arial" w:hAnsi="Arial" w:cs="Arial"/>
        </w:rPr>
        <w:t>Video from February 25 KCTD meeting</w:t>
      </w:r>
      <w:r w:rsidR="00662A0E">
        <w:rPr>
          <w:rFonts w:ascii="Arial" w:hAnsi="Arial" w:cs="Arial"/>
        </w:rPr>
        <w:t xml:space="preserve"> including presentations from Roads and Transit</w:t>
      </w:r>
      <w:r>
        <w:rPr>
          <w:rFonts w:ascii="Arial" w:hAnsi="Arial" w:cs="Arial"/>
        </w:rPr>
        <w:t>:</w:t>
      </w:r>
      <w:r w:rsidR="005163D9">
        <w:rPr>
          <w:rFonts w:ascii="Arial" w:hAnsi="Arial" w:cs="Arial"/>
        </w:rPr>
        <w:t xml:space="preserve"> </w:t>
      </w:r>
      <w:hyperlink r:id="rId16" w:history="1">
        <w:r w:rsidR="005163D9" w:rsidRPr="004048A4">
          <w:rPr>
            <w:rStyle w:val="Hyperlink"/>
            <w:rFonts w:ascii="Arial" w:hAnsi="Arial" w:cs="Arial"/>
          </w:rPr>
          <w:t>https://king.granicus.com/player/clip/11356?view_id=4&amp;redirect=true</w:t>
        </w:r>
      </w:hyperlink>
      <w:r w:rsidR="005163D9">
        <w:rPr>
          <w:rFonts w:ascii="Arial" w:hAnsi="Arial" w:cs="Arial"/>
        </w:rPr>
        <w:t xml:space="preserve"> </w:t>
      </w:r>
    </w:p>
    <w:p w14:paraId="46739C23" w14:textId="77777777" w:rsidR="00FF244C" w:rsidRDefault="00FF244C" w:rsidP="0072763F">
      <w:pPr>
        <w:rPr>
          <w:rFonts w:ascii="Arial" w:hAnsi="Arial" w:cs="Arial"/>
          <w:szCs w:val="24"/>
        </w:rPr>
      </w:pPr>
    </w:p>
    <w:p w14:paraId="62281559" w14:textId="77777777" w:rsidR="00461761" w:rsidRDefault="00461761" w:rsidP="00461761">
      <w:pPr>
        <w:pStyle w:val="BodyText"/>
        <w:jc w:val="both"/>
        <w:rPr>
          <w:rFonts w:ascii="Arial" w:hAnsi="Arial" w:cs="Arial"/>
          <w:b/>
          <w:i w:val="0"/>
          <w:szCs w:val="24"/>
          <w:u w:val="single"/>
        </w:rPr>
      </w:pPr>
      <w:r w:rsidRPr="001C4B19">
        <w:rPr>
          <w:rFonts w:ascii="Arial" w:hAnsi="Arial" w:cs="Arial"/>
          <w:b/>
          <w:i w:val="0"/>
          <w:szCs w:val="24"/>
          <w:u w:val="single"/>
        </w:rPr>
        <w:t>ATTACHMENTS</w:t>
      </w:r>
    </w:p>
    <w:p w14:paraId="36C7E733" w14:textId="77777777" w:rsidR="00461761" w:rsidRDefault="00461761" w:rsidP="00461761">
      <w:pPr>
        <w:pStyle w:val="BodyText"/>
        <w:jc w:val="both"/>
        <w:rPr>
          <w:rFonts w:ascii="Arial" w:hAnsi="Arial" w:cs="Arial"/>
          <w:b/>
          <w:i w:val="0"/>
          <w:szCs w:val="24"/>
          <w:u w:val="single"/>
        </w:rPr>
      </w:pPr>
    </w:p>
    <w:p w14:paraId="2DFD70A3" w14:textId="0B3AE8A5" w:rsidR="00461761" w:rsidRPr="0098337B" w:rsidRDefault="00461761" w:rsidP="00461761">
      <w:pPr>
        <w:pStyle w:val="BodyText"/>
        <w:numPr>
          <w:ilvl w:val="0"/>
          <w:numId w:val="19"/>
        </w:numPr>
        <w:jc w:val="both"/>
        <w:rPr>
          <w:rFonts w:ascii="Arial" w:hAnsi="Arial" w:cs="Arial"/>
          <w:i w:val="0"/>
          <w:szCs w:val="24"/>
        </w:rPr>
      </w:pPr>
      <w:r>
        <w:rPr>
          <w:rFonts w:ascii="Arial" w:hAnsi="Arial" w:cs="Arial"/>
          <w:i w:val="0"/>
          <w:szCs w:val="24"/>
        </w:rPr>
        <w:t>Metro KCTD presentation</w:t>
      </w:r>
    </w:p>
    <w:p w14:paraId="6ED6E046" w14:textId="77777777" w:rsidR="00461761" w:rsidRPr="001F733E" w:rsidRDefault="00461761" w:rsidP="00461761">
      <w:pPr>
        <w:pStyle w:val="BodyText"/>
        <w:jc w:val="both"/>
        <w:rPr>
          <w:rFonts w:ascii="Arial" w:hAnsi="Arial" w:cs="Arial"/>
          <w:b/>
          <w:i w:val="0"/>
          <w:szCs w:val="24"/>
          <w:u w:val="single"/>
        </w:rPr>
      </w:pPr>
    </w:p>
    <w:p w14:paraId="4466CD13" w14:textId="77777777" w:rsidR="00461761" w:rsidRPr="001F733E" w:rsidRDefault="00461761" w:rsidP="00461761">
      <w:pPr>
        <w:jc w:val="both"/>
        <w:rPr>
          <w:rFonts w:ascii="Arial" w:hAnsi="Arial" w:cs="Arial"/>
          <w:b/>
          <w:szCs w:val="24"/>
          <w:u w:val="single"/>
        </w:rPr>
      </w:pPr>
      <w:r w:rsidRPr="001F733E">
        <w:rPr>
          <w:rFonts w:ascii="Arial" w:hAnsi="Arial" w:cs="Arial"/>
          <w:b/>
          <w:szCs w:val="24"/>
          <w:u w:val="single"/>
        </w:rPr>
        <w:t>INVITED</w:t>
      </w:r>
    </w:p>
    <w:p w14:paraId="36D61E41" w14:textId="77777777" w:rsidR="00461761" w:rsidRPr="001F733E" w:rsidRDefault="00461761" w:rsidP="00461761">
      <w:pPr>
        <w:jc w:val="both"/>
        <w:rPr>
          <w:rFonts w:ascii="Arial" w:hAnsi="Arial" w:cs="Arial"/>
          <w:szCs w:val="24"/>
        </w:rPr>
      </w:pPr>
    </w:p>
    <w:p w14:paraId="4F5380F9" w14:textId="463301E6" w:rsidR="00461761" w:rsidRPr="006D125D" w:rsidRDefault="009F55EE" w:rsidP="00461761">
      <w:pPr>
        <w:pStyle w:val="ListParagraph0"/>
        <w:numPr>
          <w:ilvl w:val="0"/>
          <w:numId w:val="20"/>
        </w:numPr>
        <w:rPr>
          <w:rFonts w:ascii="Arial" w:hAnsi="Arial" w:cs="Arial"/>
          <w:color w:val="000000" w:themeColor="text1"/>
        </w:rPr>
      </w:pPr>
      <w:r>
        <w:rPr>
          <w:rFonts w:ascii="Arial" w:hAnsi="Arial" w:cs="Arial"/>
          <w:color w:val="000000" w:themeColor="text1"/>
        </w:rPr>
        <w:t>DeAnna Martin, Chief of Staff</w:t>
      </w:r>
      <w:r w:rsidR="00461761" w:rsidRPr="006D125D">
        <w:rPr>
          <w:rFonts w:ascii="Arial" w:hAnsi="Arial" w:cs="Arial"/>
          <w:color w:val="000000" w:themeColor="text1"/>
        </w:rPr>
        <w:t>, Metro Transit Department</w:t>
      </w:r>
    </w:p>
    <w:p w14:paraId="2E6F8438" w14:textId="77777777" w:rsidR="00461761" w:rsidRDefault="00461761" w:rsidP="0072763F">
      <w:pPr>
        <w:rPr>
          <w:rFonts w:ascii="Arial" w:hAnsi="Arial" w:cs="Arial"/>
          <w:szCs w:val="24"/>
        </w:rPr>
      </w:pPr>
    </w:p>
    <w:p w14:paraId="5DB7759E" w14:textId="77777777" w:rsidR="00461761" w:rsidRDefault="00461761" w:rsidP="0072763F">
      <w:pPr>
        <w:rPr>
          <w:rFonts w:ascii="Arial" w:hAnsi="Arial" w:cs="Arial"/>
          <w:szCs w:val="24"/>
        </w:rPr>
      </w:pPr>
    </w:p>
    <w:sectPr w:rsidR="00461761" w:rsidSect="00C75025">
      <w:headerReference w:type="first" r:id="rId17"/>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C3B05" w14:textId="77777777" w:rsidR="00E229C7" w:rsidRDefault="00E229C7">
      <w:r>
        <w:separator/>
      </w:r>
    </w:p>
  </w:endnote>
  <w:endnote w:type="continuationSeparator" w:id="0">
    <w:p w14:paraId="46F8E7AE" w14:textId="77777777" w:rsidR="00E229C7" w:rsidRDefault="00E229C7">
      <w:r>
        <w:continuationSeparator/>
      </w:r>
    </w:p>
  </w:endnote>
  <w:endnote w:type="continuationNotice" w:id="1">
    <w:p w14:paraId="168CA30D" w14:textId="77777777" w:rsidR="00E229C7" w:rsidRDefault="00E229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D4758" w14:textId="77777777" w:rsidR="00E229C7" w:rsidRDefault="00E229C7">
      <w:r>
        <w:separator/>
      </w:r>
    </w:p>
  </w:footnote>
  <w:footnote w:type="continuationSeparator" w:id="0">
    <w:p w14:paraId="2AACB999" w14:textId="77777777" w:rsidR="00E229C7" w:rsidRDefault="00E229C7">
      <w:r>
        <w:continuationSeparator/>
      </w:r>
    </w:p>
  </w:footnote>
  <w:footnote w:type="continuationNotice" w:id="1">
    <w:p w14:paraId="4E9A294D" w14:textId="77777777" w:rsidR="00E229C7" w:rsidRDefault="00E229C7"/>
  </w:footnote>
  <w:footnote w:id="2">
    <w:p w14:paraId="10F310A6" w14:textId="7BB7483F" w:rsidR="00A1589B" w:rsidRPr="00A1589B" w:rsidRDefault="00A1589B">
      <w:pPr>
        <w:pStyle w:val="FootnoteText"/>
        <w:rPr>
          <w:rFonts w:ascii="Arial" w:hAnsi="Arial" w:cs="Arial"/>
        </w:rPr>
      </w:pPr>
      <w:r w:rsidRPr="00A1589B">
        <w:rPr>
          <w:rStyle w:val="FootnoteReference"/>
          <w:rFonts w:ascii="Arial" w:hAnsi="Arial" w:cs="Arial"/>
        </w:rPr>
        <w:footnoteRef/>
      </w:r>
      <w:r w:rsidRPr="00A1589B">
        <w:rPr>
          <w:rFonts w:ascii="Arial" w:hAnsi="Arial" w:cs="Arial"/>
        </w:rPr>
        <w:t xml:space="preserve"> RCW 36.73</w:t>
      </w:r>
    </w:p>
  </w:footnote>
  <w:footnote w:id="3">
    <w:p w14:paraId="226C1B1F" w14:textId="63E49856" w:rsidR="00EC745B" w:rsidRPr="00EC745B" w:rsidRDefault="00EC745B">
      <w:pPr>
        <w:pStyle w:val="FootnoteText"/>
        <w:rPr>
          <w:rFonts w:ascii="Arial" w:hAnsi="Arial" w:cs="Arial"/>
        </w:rPr>
      </w:pPr>
      <w:r w:rsidRPr="00EC745B">
        <w:rPr>
          <w:rStyle w:val="FootnoteReference"/>
          <w:rFonts w:ascii="Arial" w:hAnsi="Arial" w:cs="Arial"/>
        </w:rPr>
        <w:footnoteRef/>
      </w:r>
      <w:r w:rsidRPr="00EC745B">
        <w:rPr>
          <w:rFonts w:ascii="Arial" w:hAnsi="Arial" w:cs="Arial"/>
        </w:rPr>
        <w:t xml:space="preserve"> </w:t>
      </w:r>
      <w:r w:rsidRPr="00EC745B">
        <w:rPr>
          <w:rFonts w:ascii="Arial" w:hAnsi="Arial" w:cs="Arial"/>
          <w:color w:val="000000" w:themeColor="text1"/>
        </w:rPr>
        <w:t>RCW 36.73</w:t>
      </w:r>
    </w:p>
  </w:footnote>
  <w:footnote w:id="4">
    <w:p w14:paraId="7D7A899E" w14:textId="77777777" w:rsidR="00EC745B" w:rsidRPr="00562281" w:rsidRDefault="00EC745B" w:rsidP="00EC745B">
      <w:pPr>
        <w:pStyle w:val="FootnoteText"/>
        <w:rPr>
          <w:rFonts w:ascii="Arial" w:hAnsi="Arial" w:cs="Arial"/>
        </w:rPr>
      </w:pPr>
      <w:r w:rsidRPr="00562281">
        <w:rPr>
          <w:rStyle w:val="FootnoteReference"/>
          <w:rFonts w:ascii="Arial" w:hAnsi="Arial" w:cs="Arial"/>
        </w:rPr>
        <w:footnoteRef/>
      </w:r>
      <w:r w:rsidRPr="00562281">
        <w:rPr>
          <w:rFonts w:ascii="Arial" w:hAnsi="Arial" w:cs="Arial"/>
        </w:rPr>
        <w:t xml:space="preserve"> RCW 36.73.02</w:t>
      </w:r>
      <w:r>
        <w:rPr>
          <w:rFonts w:ascii="Arial" w:hAnsi="Arial" w:cs="Arial"/>
        </w:rPr>
        <w:t>0</w:t>
      </w:r>
    </w:p>
  </w:footnote>
  <w:footnote w:id="5">
    <w:p w14:paraId="3A096FD5" w14:textId="38DBD67E" w:rsidR="00DC3910" w:rsidRPr="008B7AC2" w:rsidRDefault="00DC3910">
      <w:pPr>
        <w:pStyle w:val="FootnoteText"/>
        <w:rPr>
          <w:rFonts w:ascii="Arial" w:hAnsi="Arial" w:cs="Arial"/>
        </w:rPr>
      </w:pPr>
      <w:r w:rsidRPr="008B7AC2">
        <w:rPr>
          <w:rStyle w:val="FootnoteReference"/>
          <w:rFonts w:ascii="Arial" w:hAnsi="Arial" w:cs="Arial"/>
        </w:rPr>
        <w:footnoteRef/>
      </w:r>
      <w:r w:rsidRPr="008B7AC2">
        <w:rPr>
          <w:rFonts w:ascii="Arial" w:hAnsi="Arial" w:cs="Arial"/>
        </w:rPr>
        <w:t xml:space="preserve"> </w:t>
      </w:r>
      <w:r w:rsidR="00E7323C">
        <w:rPr>
          <w:rFonts w:ascii="Arial" w:hAnsi="Arial" w:cs="Arial"/>
        </w:rPr>
        <w:t>“</w:t>
      </w:r>
      <w:r w:rsidRPr="008B7AC2">
        <w:rPr>
          <w:rFonts w:ascii="Arial" w:hAnsi="Arial" w:cs="Arial"/>
        </w:rPr>
        <w:t>Councilmanic</w:t>
      </w:r>
      <w:r w:rsidR="00E7323C">
        <w:rPr>
          <w:rFonts w:ascii="Arial" w:hAnsi="Arial" w:cs="Arial"/>
        </w:rPr>
        <w:t>”</w:t>
      </w:r>
      <w:r w:rsidRPr="008B7AC2">
        <w:rPr>
          <w:rFonts w:ascii="Arial" w:hAnsi="Arial" w:cs="Arial"/>
        </w:rPr>
        <w:t xml:space="preserve"> means that the Board of the TBD</w:t>
      </w:r>
      <w:r w:rsidR="008B7AC2" w:rsidRPr="008B7AC2">
        <w:rPr>
          <w:rFonts w:ascii="Arial" w:hAnsi="Arial" w:cs="Arial"/>
        </w:rPr>
        <w:t xml:space="preserve"> (or the City or County Council if the TBD has been assumed into the local government) can impose the funding source without a vote of the people.</w:t>
      </w:r>
    </w:p>
  </w:footnote>
  <w:footnote w:id="6">
    <w:p w14:paraId="265F1AA8" w14:textId="6DCFAA7E" w:rsidR="00C63473" w:rsidRPr="008D469B" w:rsidRDefault="00C63473">
      <w:pPr>
        <w:pStyle w:val="FootnoteText"/>
        <w:rPr>
          <w:rFonts w:ascii="Arial" w:hAnsi="Arial" w:cs="Arial"/>
        </w:rPr>
      </w:pPr>
      <w:r w:rsidRPr="008D469B">
        <w:rPr>
          <w:rStyle w:val="FootnoteReference"/>
          <w:rFonts w:ascii="Arial" w:hAnsi="Arial" w:cs="Arial"/>
        </w:rPr>
        <w:footnoteRef/>
      </w:r>
      <w:r w:rsidRPr="008D469B">
        <w:rPr>
          <w:rFonts w:ascii="Arial" w:hAnsi="Arial" w:cs="Arial"/>
        </w:rPr>
        <w:t xml:space="preserve"> Note that in addition to the King County Transportation District (King County’s TBD), Metro and King County also have access to different funding sources. A list of these funding sources, as of May 2022, can be found in the Metro Connects Implementation Report (Motion </w:t>
      </w:r>
      <w:r w:rsidR="00854092" w:rsidRPr="008D469B">
        <w:rPr>
          <w:rFonts w:ascii="Arial" w:hAnsi="Arial" w:cs="Arial"/>
        </w:rPr>
        <w:t xml:space="preserve">16155, </w:t>
      </w:r>
      <w:hyperlink r:id="rId1" w:history="1">
        <w:r w:rsidR="00854092" w:rsidRPr="008D469B">
          <w:rPr>
            <w:rStyle w:val="Hyperlink"/>
            <w:rFonts w:ascii="Arial" w:hAnsi="Arial" w:cs="Arial"/>
          </w:rPr>
          <w:t>link</w:t>
        </w:r>
      </w:hyperlink>
      <w:r w:rsidR="00854092" w:rsidRPr="008D469B">
        <w:rPr>
          <w:rFonts w:ascii="Arial" w:hAnsi="Arial" w:cs="Arial"/>
        </w:rPr>
        <w:t>).</w:t>
      </w:r>
    </w:p>
  </w:footnote>
  <w:footnote w:id="7">
    <w:p w14:paraId="3E613D98" w14:textId="77777777" w:rsidR="00195766" w:rsidRPr="002D4008" w:rsidRDefault="00195766" w:rsidP="00195766">
      <w:pPr>
        <w:pStyle w:val="FootnoteText"/>
        <w:rPr>
          <w:rFonts w:ascii="Arial" w:hAnsi="Arial" w:cs="Arial"/>
        </w:rPr>
      </w:pPr>
      <w:r w:rsidRPr="002D4008">
        <w:rPr>
          <w:rStyle w:val="FootnoteReference"/>
          <w:rFonts w:ascii="Arial" w:hAnsi="Arial" w:cs="Arial"/>
        </w:rPr>
        <w:footnoteRef/>
      </w:r>
      <w:r w:rsidRPr="002D4008">
        <w:rPr>
          <w:rFonts w:ascii="Arial" w:hAnsi="Arial" w:cs="Arial"/>
        </w:rPr>
        <w:t xml:space="preserve"> </w:t>
      </w:r>
      <w:r w:rsidRPr="002D4008">
        <w:rPr>
          <w:rFonts w:ascii="Arial" w:hAnsi="Arial" w:cs="Arial"/>
          <w:color w:val="000000" w:themeColor="text1"/>
        </w:rPr>
        <w:t>RCW 36.73.020</w:t>
      </w:r>
    </w:p>
  </w:footnote>
  <w:footnote w:id="8">
    <w:p w14:paraId="3384B71A" w14:textId="77777777" w:rsidR="00195766" w:rsidRPr="007241EC" w:rsidRDefault="00195766" w:rsidP="00195766">
      <w:pPr>
        <w:jc w:val="both"/>
        <w:rPr>
          <w:rFonts w:ascii="Arial" w:hAnsi="Arial" w:cs="Arial"/>
          <w:sz w:val="20"/>
        </w:rPr>
      </w:pPr>
      <w:r w:rsidRPr="007241EC">
        <w:rPr>
          <w:rStyle w:val="FootnoteReference"/>
          <w:sz w:val="20"/>
        </w:rPr>
        <w:footnoteRef/>
      </w:r>
      <w:r w:rsidRPr="007241EC">
        <w:rPr>
          <w:sz w:val="20"/>
        </w:rPr>
        <w:t xml:space="preserve"> </w:t>
      </w:r>
      <w:r w:rsidRPr="007241EC">
        <w:rPr>
          <w:rFonts w:ascii="Arial" w:hAnsi="Arial" w:cs="Arial"/>
          <w:sz w:val="20"/>
        </w:rPr>
        <w:t>RCW 36.73.015(6)</w:t>
      </w:r>
    </w:p>
  </w:footnote>
  <w:footnote w:id="9">
    <w:p w14:paraId="27D97312" w14:textId="7608FF14" w:rsidR="00BD16A2" w:rsidRPr="00A84FEE" w:rsidRDefault="00BD16A2" w:rsidP="00BD16A2">
      <w:pPr>
        <w:pStyle w:val="FootnoteText"/>
        <w:rPr>
          <w:rFonts w:ascii="Arial" w:hAnsi="Arial" w:cs="Arial"/>
        </w:rPr>
      </w:pPr>
      <w:r w:rsidRPr="00A84FEE">
        <w:rPr>
          <w:rStyle w:val="FootnoteReference"/>
          <w:rFonts w:ascii="Arial" w:hAnsi="Arial" w:cs="Arial"/>
        </w:rPr>
        <w:footnoteRef/>
      </w:r>
      <w:r w:rsidRPr="00A84FEE">
        <w:rPr>
          <w:rFonts w:ascii="Arial" w:hAnsi="Arial" w:cs="Arial"/>
        </w:rPr>
        <w:t xml:space="preserve"> Source: Metro Connects Implementation Report (</w:t>
      </w:r>
      <w:hyperlink r:id="rId2" w:history="1">
        <w:r w:rsidRPr="000F546D">
          <w:rPr>
            <w:rStyle w:val="Hyperlink"/>
            <w:rFonts w:ascii="Arial" w:hAnsi="Arial" w:cs="Arial"/>
          </w:rPr>
          <w:t>Motion 16155</w:t>
        </w:r>
      </w:hyperlink>
      <w:r w:rsidRPr="00A84FEE">
        <w:rPr>
          <w:rFonts w:ascii="Arial" w:hAnsi="Arial" w:cs="Arial"/>
        </w:rPr>
        <w:t xml:space="preserve">), </w:t>
      </w:r>
      <w:r>
        <w:rPr>
          <w:rFonts w:ascii="Arial" w:hAnsi="Arial" w:cs="Arial"/>
        </w:rPr>
        <w:t>updated where indicated</w:t>
      </w:r>
    </w:p>
  </w:footnote>
  <w:footnote w:id="10">
    <w:p w14:paraId="5C2046CA" w14:textId="52C80ADD" w:rsidR="00BD16A2" w:rsidRPr="00E77EF5" w:rsidRDefault="00BD16A2" w:rsidP="00BD16A2">
      <w:pPr>
        <w:pStyle w:val="FootnoteText"/>
        <w:jc w:val="both"/>
        <w:rPr>
          <w:rFonts w:ascii="Arial" w:hAnsi="Arial" w:cs="Arial"/>
        </w:rPr>
      </w:pPr>
      <w:r w:rsidRPr="00E77EF5">
        <w:rPr>
          <w:rStyle w:val="FootnoteReference"/>
          <w:rFonts w:ascii="Arial" w:hAnsi="Arial" w:cs="Arial"/>
        </w:rPr>
        <w:footnoteRef/>
      </w:r>
      <w:r w:rsidR="00C2413E">
        <w:rPr>
          <w:rFonts w:ascii="Arial" w:hAnsi="Arial" w:cs="Arial"/>
        </w:rPr>
        <w:t xml:space="preserve"> Updated by King County Budget Office, February 2026</w:t>
      </w:r>
      <w:r w:rsidR="003D32B2">
        <w:rPr>
          <w:rFonts w:ascii="Arial" w:hAnsi="Arial" w:cs="Arial"/>
        </w:rPr>
        <w:t>,</w:t>
      </w:r>
      <w:r w:rsidR="00C2413E">
        <w:rPr>
          <w:rFonts w:ascii="Arial" w:hAnsi="Arial" w:cs="Arial"/>
        </w:rPr>
        <w:t xml:space="preserve"> </w:t>
      </w:r>
      <w:r w:rsidR="00A26CBB">
        <w:rPr>
          <w:rFonts w:ascii="Arial" w:hAnsi="Arial" w:cs="Arial"/>
        </w:rPr>
        <w:t xml:space="preserve">based on </w:t>
      </w:r>
      <w:r w:rsidR="00C453C1">
        <w:rPr>
          <w:rFonts w:ascii="Arial" w:hAnsi="Arial" w:cs="Arial"/>
        </w:rPr>
        <w:t xml:space="preserve">907,000 households and 1.55 million vehicles countywide per </w:t>
      </w:r>
      <w:r w:rsidR="00C2413E">
        <w:rPr>
          <w:rFonts w:ascii="Arial" w:hAnsi="Arial" w:cs="Arial"/>
        </w:rPr>
        <w:t>2024 American Community Survey data</w:t>
      </w:r>
    </w:p>
  </w:footnote>
  <w:footnote w:id="11">
    <w:p w14:paraId="5D4897A3" w14:textId="776CA5C1" w:rsidR="00BD16A2" w:rsidRPr="007A0912" w:rsidRDefault="00BD16A2" w:rsidP="00BD16A2">
      <w:pPr>
        <w:pStyle w:val="FootnoteText"/>
        <w:rPr>
          <w:rFonts w:ascii="Arial" w:hAnsi="Arial" w:cs="Arial"/>
        </w:rPr>
      </w:pPr>
      <w:r w:rsidRPr="007A0912">
        <w:rPr>
          <w:rStyle w:val="FootnoteReference"/>
          <w:rFonts w:ascii="Arial" w:hAnsi="Arial" w:cs="Arial"/>
        </w:rPr>
        <w:footnoteRef/>
      </w:r>
      <w:r w:rsidRPr="007A0912">
        <w:rPr>
          <w:rFonts w:ascii="Arial" w:hAnsi="Arial" w:cs="Arial"/>
        </w:rPr>
        <w:t xml:space="preserve"> </w:t>
      </w:r>
      <w:r w:rsidR="00620211">
        <w:rPr>
          <w:rFonts w:ascii="Arial" w:hAnsi="Arial" w:cs="Arial"/>
        </w:rPr>
        <w:t>Based on December 2025 King County OEFA revenue forecast</w:t>
      </w:r>
      <w:r w:rsidR="006339D7">
        <w:rPr>
          <w:rFonts w:ascii="Arial" w:hAnsi="Arial" w:cs="Arial"/>
        </w:rPr>
        <w:t xml:space="preserve"> (</w:t>
      </w:r>
      <w:hyperlink r:id="rId3" w:history="1">
        <w:r w:rsidR="006339D7" w:rsidRPr="006339D7">
          <w:rPr>
            <w:rStyle w:val="Hyperlink"/>
            <w:rFonts w:ascii="Arial" w:hAnsi="Arial" w:cs="Arial"/>
          </w:rPr>
          <w:t>link</w:t>
        </w:r>
      </w:hyperlink>
      <w:r w:rsidR="006339D7">
        <w:rPr>
          <w:rFonts w:ascii="Arial" w:hAnsi="Arial" w:cs="Arial"/>
        </w:rPr>
        <w:t>)</w:t>
      </w:r>
    </w:p>
  </w:footnote>
  <w:footnote w:id="12">
    <w:p w14:paraId="44EE2367" w14:textId="382C72C5" w:rsidR="00BD16A2" w:rsidRPr="00C0149C" w:rsidRDefault="00BD16A2" w:rsidP="00BD16A2">
      <w:pPr>
        <w:pStyle w:val="FootnoteText"/>
        <w:rPr>
          <w:rFonts w:ascii="Arial" w:hAnsi="Arial" w:cs="Arial"/>
        </w:rPr>
      </w:pPr>
      <w:r w:rsidRPr="00C0149C">
        <w:rPr>
          <w:rStyle w:val="FootnoteReference"/>
          <w:rFonts w:ascii="Arial" w:hAnsi="Arial" w:cs="Arial"/>
        </w:rPr>
        <w:footnoteRef/>
      </w:r>
      <w:r w:rsidRPr="00C0149C">
        <w:rPr>
          <w:rFonts w:ascii="Arial" w:hAnsi="Arial" w:cs="Arial"/>
        </w:rPr>
        <w:t xml:space="preserve"> </w:t>
      </w:r>
      <w:r w:rsidR="003D32B2">
        <w:rPr>
          <w:rFonts w:ascii="Arial" w:hAnsi="Arial" w:cs="Arial"/>
        </w:rPr>
        <w:t>Based on December 2025 King County OEFA revenue forecast</w:t>
      </w:r>
      <w:r w:rsidR="006339D7">
        <w:rPr>
          <w:rFonts w:ascii="Arial" w:hAnsi="Arial" w:cs="Arial"/>
        </w:rPr>
        <w:t xml:space="preserve"> (</w:t>
      </w:r>
      <w:hyperlink r:id="rId4" w:history="1">
        <w:r w:rsidR="006339D7" w:rsidRPr="006339D7">
          <w:rPr>
            <w:rStyle w:val="Hyperlink"/>
            <w:rFonts w:ascii="Arial" w:hAnsi="Arial" w:cs="Arial"/>
          </w:rPr>
          <w:t>link</w:t>
        </w:r>
      </w:hyperlink>
      <w:r w:rsidR="006339D7">
        <w:rPr>
          <w:rFonts w:ascii="Arial" w:hAnsi="Arial" w:cs="Arial"/>
        </w:rPr>
        <w:t>)</w:t>
      </w:r>
    </w:p>
  </w:footnote>
  <w:footnote w:id="13">
    <w:p w14:paraId="4690EA82" w14:textId="0E592833" w:rsidR="00FF790F" w:rsidRPr="00786028" w:rsidRDefault="00FF790F" w:rsidP="00FF790F">
      <w:pPr>
        <w:pStyle w:val="FootnoteText"/>
        <w:rPr>
          <w:rFonts w:ascii="Arial" w:hAnsi="Arial" w:cs="Arial"/>
        </w:rPr>
      </w:pPr>
      <w:r w:rsidRPr="00786028">
        <w:rPr>
          <w:rStyle w:val="FootnoteReference"/>
          <w:rFonts w:ascii="Arial" w:hAnsi="Arial" w:cs="Arial"/>
        </w:rPr>
        <w:footnoteRef/>
      </w:r>
      <w:r w:rsidRPr="00786028">
        <w:rPr>
          <w:rFonts w:ascii="Arial" w:hAnsi="Arial" w:cs="Arial"/>
        </w:rPr>
        <w:t xml:space="preserve"> Municipal Research and Services Center</w:t>
      </w:r>
      <w:r>
        <w:rPr>
          <w:rFonts w:ascii="Arial" w:hAnsi="Arial" w:cs="Arial"/>
        </w:rPr>
        <w:t xml:space="preserve">, </w:t>
      </w:r>
      <w:r w:rsidR="00CD4BE7">
        <w:rPr>
          <w:rFonts w:ascii="Arial" w:hAnsi="Arial" w:cs="Arial"/>
        </w:rPr>
        <w:t>February 2026</w:t>
      </w:r>
      <w:r w:rsidRPr="00786028">
        <w:rPr>
          <w:rFonts w:ascii="Arial" w:hAnsi="Arial" w:cs="Arial"/>
        </w:rPr>
        <w:t xml:space="preserve"> list of Transportation Benefit Districts (</w:t>
      </w:r>
      <w:hyperlink r:id="rId5" w:anchor="list" w:history="1">
        <w:r w:rsidRPr="008A167A">
          <w:rPr>
            <w:rStyle w:val="Hyperlink"/>
            <w:rFonts w:ascii="Arial" w:hAnsi="Arial" w:cs="Arial"/>
          </w:rPr>
          <w:t>link</w:t>
        </w:r>
      </w:hyperlink>
      <w:r w:rsidRPr="00786028">
        <w:rPr>
          <w:rFonts w:ascii="Arial" w:hAnsi="Arial" w:cs="Arial"/>
        </w:rPr>
        <w:t>)</w:t>
      </w:r>
    </w:p>
  </w:footnote>
  <w:footnote w:id="14">
    <w:p w14:paraId="3CF03C13" w14:textId="1F64139E" w:rsidR="0061421A" w:rsidRPr="009C687F" w:rsidRDefault="0061421A">
      <w:pPr>
        <w:pStyle w:val="FootnoteText"/>
        <w:rPr>
          <w:rFonts w:ascii="Arial" w:hAnsi="Arial" w:cs="Arial"/>
        </w:rPr>
      </w:pPr>
      <w:r w:rsidRPr="009C687F">
        <w:rPr>
          <w:rStyle w:val="FootnoteReference"/>
          <w:rFonts w:ascii="Arial" w:hAnsi="Arial" w:cs="Arial"/>
        </w:rPr>
        <w:footnoteRef/>
      </w:r>
      <w:r w:rsidRPr="009C687F">
        <w:rPr>
          <w:rFonts w:ascii="Arial" w:hAnsi="Arial" w:cs="Arial"/>
        </w:rPr>
        <w:t xml:space="preserve"> </w:t>
      </w:r>
      <w:r>
        <w:rPr>
          <w:rFonts w:ascii="Arial" w:hAnsi="Arial" w:cs="Arial"/>
        </w:rPr>
        <w:t>In 2014, Seattle v</w:t>
      </w:r>
      <w:r w:rsidRPr="009C687F">
        <w:rPr>
          <w:rFonts w:ascii="Arial" w:hAnsi="Arial" w:cs="Arial"/>
        </w:rPr>
        <w:t xml:space="preserve">oters approved a $60 </w:t>
      </w:r>
      <w:r w:rsidR="0071464D">
        <w:rPr>
          <w:rFonts w:ascii="Arial" w:hAnsi="Arial" w:cs="Arial"/>
        </w:rPr>
        <w:t xml:space="preserve">voted </w:t>
      </w:r>
      <w:r w:rsidRPr="009C687F">
        <w:rPr>
          <w:rFonts w:ascii="Arial" w:hAnsi="Arial" w:cs="Arial"/>
        </w:rPr>
        <w:t xml:space="preserve">VLF and 0.1% </w:t>
      </w:r>
      <w:r w:rsidR="0071464D">
        <w:rPr>
          <w:rFonts w:ascii="Arial" w:hAnsi="Arial" w:cs="Arial"/>
        </w:rPr>
        <w:t xml:space="preserve">voted </w:t>
      </w:r>
      <w:r w:rsidRPr="009C687F">
        <w:rPr>
          <w:rFonts w:ascii="Arial" w:hAnsi="Arial" w:cs="Arial"/>
        </w:rPr>
        <w:t xml:space="preserve">sales tax increase. </w:t>
      </w:r>
      <w:r>
        <w:rPr>
          <w:rFonts w:ascii="Arial" w:hAnsi="Arial" w:cs="Arial"/>
        </w:rPr>
        <w:t>In 2020, v</w:t>
      </w:r>
      <w:r w:rsidRPr="009C687F">
        <w:rPr>
          <w:rFonts w:ascii="Arial" w:hAnsi="Arial" w:cs="Arial"/>
        </w:rPr>
        <w:t xml:space="preserve">oters renewed with a 0.15% </w:t>
      </w:r>
      <w:r w:rsidR="0071464D">
        <w:rPr>
          <w:rFonts w:ascii="Arial" w:hAnsi="Arial" w:cs="Arial"/>
        </w:rPr>
        <w:t xml:space="preserve">voted </w:t>
      </w:r>
      <w:r w:rsidRPr="009C687F">
        <w:rPr>
          <w:rFonts w:ascii="Arial" w:hAnsi="Arial" w:cs="Arial"/>
        </w:rPr>
        <w:t xml:space="preserve">sales tax only. </w:t>
      </w:r>
      <w:r w:rsidR="0071464D">
        <w:rPr>
          <w:rFonts w:ascii="Arial" w:hAnsi="Arial" w:cs="Arial"/>
        </w:rPr>
        <w:t>Seattle has also</w:t>
      </w:r>
      <w:r>
        <w:rPr>
          <w:rFonts w:ascii="Arial" w:hAnsi="Arial" w:cs="Arial"/>
        </w:rPr>
        <w:t xml:space="preserve"> imposed a</w:t>
      </w:r>
      <w:r w:rsidRPr="009C687F">
        <w:rPr>
          <w:rFonts w:ascii="Arial" w:hAnsi="Arial" w:cs="Arial"/>
        </w:rPr>
        <w:t xml:space="preserve"> </w:t>
      </w:r>
      <w:r w:rsidRPr="009C687F">
        <w:rPr>
          <w:rStyle w:val="FootnoteReference"/>
          <w:rFonts w:ascii="Arial" w:hAnsi="Arial" w:cs="Arial"/>
          <w:vertAlign w:val="baseline"/>
        </w:rPr>
        <w:t>$50</w:t>
      </w:r>
      <w:r>
        <w:rPr>
          <w:rStyle w:val="FootnoteReference"/>
          <w:rFonts w:ascii="Arial" w:hAnsi="Arial" w:cs="Arial"/>
          <w:vertAlign w:val="baseline"/>
        </w:rPr>
        <w:t xml:space="preserve"> </w:t>
      </w:r>
      <w:r w:rsidR="0071464D">
        <w:rPr>
          <w:rStyle w:val="FootnoteReference"/>
          <w:rFonts w:ascii="Arial" w:hAnsi="Arial" w:cs="Arial"/>
          <w:vertAlign w:val="baseline"/>
        </w:rPr>
        <w:t xml:space="preserve">councilmanic </w:t>
      </w:r>
      <w:r>
        <w:rPr>
          <w:rStyle w:val="FootnoteReference"/>
          <w:rFonts w:ascii="Arial" w:hAnsi="Arial" w:cs="Arial"/>
          <w:vertAlign w:val="baseline"/>
        </w:rPr>
        <w:t>VLF</w:t>
      </w:r>
      <w:r w:rsidRPr="009C687F">
        <w:rPr>
          <w:rStyle w:val="FootnoteReference"/>
          <w:rFonts w:ascii="Arial" w:hAnsi="Arial" w:cs="Arial"/>
          <w:vertAlign w:val="baseline"/>
        </w:rPr>
        <w:t>.</w:t>
      </w:r>
    </w:p>
  </w:footnote>
  <w:footnote w:id="15">
    <w:p w14:paraId="23B57813" w14:textId="5E6FDEF1" w:rsidR="00306B02" w:rsidRPr="0079510E" w:rsidRDefault="00306B02" w:rsidP="00306B02">
      <w:pPr>
        <w:pStyle w:val="FootnoteText"/>
        <w:rPr>
          <w:rFonts w:ascii="Arial" w:hAnsi="Arial" w:cs="Arial"/>
        </w:rPr>
      </w:pPr>
      <w:r w:rsidRPr="0079510E">
        <w:rPr>
          <w:rStyle w:val="FootnoteReference"/>
          <w:rFonts w:ascii="Arial" w:hAnsi="Arial" w:cs="Arial"/>
        </w:rPr>
        <w:footnoteRef/>
      </w:r>
      <w:r w:rsidRPr="0079510E">
        <w:rPr>
          <w:rFonts w:ascii="Arial" w:hAnsi="Arial" w:cs="Arial"/>
        </w:rPr>
        <w:t xml:space="preserve"> </w:t>
      </w:r>
      <w:r w:rsidR="0045240B" w:rsidRPr="0004124F">
        <w:rPr>
          <w:rFonts w:ascii="Arial" w:hAnsi="Arial" w:cs="Arial"/>
          <w:color w:val="000000" w:themeColor="text1"/>
        </w:rPr>
        <w:t>Ordinance 17746</w:t>
      </w:r>
      <w:r w:rsidR="0045240B">
        <w:rPr>
          <w:rFonts w:ascii="Arial" w:hAnsi="Arial" w:cs="Arial"/>
          <w:color w:val="000000" w:themeColor="text1"/>
        </w:rPr>
        <w:t xml:space="preserve">. </w:t>
      </w:r>
      <w:r w:rsidRPr="0079510E">
        <w:rPr>
          <w:rFonts w:ascii="Arial" w:hAnsi="Arial" w:cs="Arial"/>
        </w:rPr>
        <w:t>The KCTD replaced a prior King County TBD.</w:t>
      </w:r>
    </w:p>
  </w:footnote>
  <w:footnote w:id="16">
    <w:p w14:paraId="03CC3E15" w14:textId="0A2E5D90" w:rsidR="00306B02" w:rsidRPr="00F93D7A" w:rsidRDefault="00306B02" w:rsidP="00306B02">
      <w:pPr>
        <w:pStyle w:val="FootnoteText"/>
        <w:rPr>
          <w:rFonts w:ascii="Arial" w:hAnsi="Arial" w:cs="Arial"/>
        </w:rPr>
      </w:pPr>
      <w:r w:rsidRPr="00F93D7A">
        <w:rPr>
          <w:rStyle w:val="FootnoteReference"/>
          <w:rFonts w:ascii="Arial" w:hAnsi="Arial" w:cs="Arial"/>
        </w:rPr>
        <w:footnoteRef/>
      </w:r>
      <w:r w:rsidRPr="00F93D7A">
        <w:rPr>
          <w:rFonts w:ascii="Arial" w:hAnsi="Arial" w:cs="Arial"/>
        </w:rPr>
        <w:t xml:space="preserve"> </w:t>
      </w:r>
      <w:r w:rsidRPr="00F93D7A">
        <w:rPr>
          <w:rFonts w:ascii="Arial" w:hAnsi="Arial" w:cs="Arial"/>
          <w:color w:val="000000" w:themeColor="text1"/>
        </w:rPr>
        <w:t xml:space="preserve">The KCTD Board could choose to change </w:t>
      </w:r>
      <w:r>
        <w:rPr>
          <w:rFonts w:ascii="Arial" w:hAnsi="Arial" w:cs="Arial"/>
          <w:color w:val="000000" w:themeColor="text1"/>
        </w:rPr>
        <w:t>its</w:t>
      </w:r>
      <w:r w:rsidRPr="00F93D7A">
        <w:rPr>
          <w:rFonts w:ascii="Arial" w:hAnsi="Arial" w:cs="Arial"/>
          <w:color w:val="000000" w:themeColor="text1"/>
        </w:rPr>
        <w:t xml:space="preserve"> boundaries, if desired, with 10 days advance notice and a public hearing. Note that, per state law, King County can have only one TBD at a time (though each city </w:t>
      </w:r>
      <w:r w:rsidR="00A61292">
        <w:rPr>
          <w:rFonts w:ascii="Arial" w:hAnsi="Arial" w:cs="Arial"/>
          <w:color w:val="000000" w:themeColor="text1"/>
        </w:rPr>
        <w:t xml:space="preserve">within King County </w:t>
      </w:r>
      <w:r w:rsidRPr="00F93D7A">
        <w:rPr>
          <w:rFonts w:ascii="Arial" w:hAnsi="Arial" w:cs="Arial"/>
          <w:color w:val="000000" w:themeColor="text1"/>
        </w:rPr>
        <w:t>can have its own TBD).</w:t>
      </w:r>
    </w:p>
  </w:footnote>
  <w:footnote w:id="17">
    <w:p w14:paraId="792BF381" w14:textId="51D024EB" w:rsidR="00942260" w:rsidRPr="00A0489E" w:rsidRDefault="00942260">
      <w:pPr>
        <w:pStyle w:val="FootnoteText"/>
        <w:rPr>
          <w:rFonts w:ascii="Arial" w:hAnsi="Arial" w:cs="Arial"/>
        </w:rPr>
      </w:pPr>
      <w:r w:rsidRPr="00A0489E">
        <w:rPr>
          <w:rStyle w:val="FootnoteReference"/>
          <w:rFonts w:ascii="Arial" w:hAnsi="Arial" w:cs="Arial"/>
        </w:rPr>
        <w:footnoteRef/>
      </w:r>
      <w:r w:rsidRPr="00A0489E">
        <w:rPr>
          <w:rFonts w:ascii="Arial" w:hAnsi="Arial" w:cs="Arial"/>
        </w:rPr>
        <w:t xml:space="preserve"> </w:t>
      </w:r>
      <w:r w:rsidR="00A0489E">
        <w:rPr>
          <w:rFonts w:ascii="Arial" w:hAnsi="Arial" w:cs="Arial"/>
        </w:rPr>
        <w:t xml:space="preserve">Resolution </w:t>
      </w:r>
      <w:r w:rsidR="00A0489E" w:rsidRPr="00A0489E">
        <w:rPr>
          <w:rFonts w:ascii="Arial" w:hAnsi="Arial" w:cs="Arial"/>
        </w:rPr>
        <w:t>TD2014-01</w:t>
      </w:r>
    </w:p>
  </w:footnote>
  <w:footnote w:id="18">
    <w:p w14:paraId="7F803AB7" w14:textId="2AAE3E2B" w:rsidR="00BA121F" w:rsidRPr="00D4303B" w:rsidRDefault="00BA121F">
      <w:pPr>
        <w:pStyle w:val="FootnoteText"/>
        <w:rPr>
          <w:rFonts w:ascii="Arial" w:hAnsi="Arial" w:cs="Arial"/>
        </w:rPr>
      </w:pPr>
      <w:r w:rsidRPr="00D4303B">
        <w:rPr>
          <w:rStyle w:val="FootnoteReference"/>
          <w:rFonts w:ascii="Arial" w:hAnsi="Arial" w:cs="Arial"/>
        </w:rPr>
        <w:footnoteRef/>
      </w:r>
      <w:r w:rsidRPr="00D4303B">
        <w:rPr>
          <w:rFonts w:ascii="Arial" w:hAnsi="Arial" w:cs="Arial"/>
        </w:rPr>
        <w:t xml:space="preserve"> </w:t>
      </w:r>
      <w:r w:rsidR="00C362C9" w:rsidRPr="00D4303B">
        <w:rPr>
          <w:rFonts w:ascii="Arial" w:hAnsi="Arial" w:cs="Arial"/>
        </w:rPr>
        <w:t xml:space="preserve">As examples of these approaches, the King County Flood Control District is a separate government that carries out its work through an Interlocal Agreement with King County </w:t>
      </w:r>
      <w:r w:rsidR="004E7922" w:rsidRPr="00D4303B">
        <w:rPr>
          <w:rFonts w:ascii="Arial" w:hAnsi="Arial" w:cs="Arial"/>
        </w:rPr>
        <w:t>to perform needed duties</w:t>
      </w:r>
      <w:r w:rsidR="00371C80" w:rsidRPr="00D4303B">
        <w:rPr>
          <w:rFonts w:ascii="Arial" w:hAnsi="Arial" w:cs="Arial"/>
        </w:rPr>
        <w:t xml:space="preserve"> (see FCD2021-06)</w:t>
      </w:r>
      <w:r w:rsidR="004E7922" w:rsidRPr="00D4303B">
        <w:rPr>
          <w:rFonts w:ascii="Arial" w:hAnsi="Arial" w:cs="Arial"/>
        </w:rPr>
        <w:t xml:space="preserve">. The </w:t>
      </w:r>
      <w:r w:rsidR="002808AE">
        <w:rPr>
          <w:rFonts w:ascii="Arial" w:hAnsi="Arial" w:cs="Arial"/>
        </w:rPr>
        <w:t>King County Ferry District</w:t>
      </w:r>
      <w:r w:rsidR="001122D7" w:rsidRPr="00D4303B">
        <w:rPr>
          <w:rFonts w:ascii="Arial" w:hAnsi="Arial" w:cs="Arial"/>
        </w:rPr>
        <w:t>, on the other hand, was created as an independent government, but</w:t>
      </w:r>
      <w:r w:rsidR="004E7922" w:rsidRPr="00D4303B">
        <w:rPr>
          <w:rFonts w:ascii="Arial" w:hAnsi="Arial" w:cs="Arial"/>
        </w:rPr>
        <w:t xml:space="preserve"> was assumed into </w:t>
      </w:r>
      <w:r w:rsidR="002808AE">
        <w:rPr>
          <w:rFonts w:ascii="Arial" w:hAnsi="Arial" w:cs="Arial"/>
        </w:rPr>
        <w:t>King County in 2014</w:t>
      </w:r>
      <w:r w:rsidR="00D4303B" w:rsidRPr="00D4303B">
        <w:rPr>
          <w:rFonts w:ascii="Arial" w:hAnsi="Arial" w:cs="Arial"/>
        </w:rPr>
        <w:t xml:space="preserve"> (</w:t>
      </w:r>
      <w:r w:rsidR="00431B15">
        <w:rPr>
          <w:rFonts w:ascii="Arial" w:hAnsi="Arial" w:cs="Arial"/>
        </w:rPr>
        <w:t>Ordinances 17908, 17935, Motion FD14-01</w:t>
      </w:r>
      <w:r w:rsidR="00D4303B" w:rsidRPr="00D4303B">
        <w:rPr>
          <w:rFonts w:ascii="Arial" w:hAnsi="Arial" w:cs="Arial"/>
        </w:rPr>
        <w:t>).</w:t>
      </w:r>
    </w:p>
  </w:footnote>
  <w:footnote w:id="19">
    <w:p w14:paraId="4D76628D" w14:textId="4ABD5EA5" w:rsidR="00306B02" w:rsidRPr="008301AA" w:rsidRDefault="00306B02" w:rsidP="00306B02">
      <w:pPr>
        <w:pStyle w:val="FootnoteText"/>
        <w:rPr>
          <w:rFonts w:ascii="Arial" w:hAnsi="Arial" w:cs="Arial"/>
        </w:rPr>
      </w:pPr>
      <w:r w:rsidRPr="008301AA">
        <w:rPr>
          <w:rStyle w:val="FootnoteReference"/>
          <w:rFonts w:ascii="Arial" w:hAnsi="Arial" w:cs="Arial"/>
        </w:rPr>
        <w:footnoteRef/>
      </w:r>
      <w:r w:rsidRPr="008301AA">
        <w:rPr>
          <w:rFonts w:ascii="Arial" w:hAnsi="Arial" w:cs="Arial"/>
        </w:rPr>
        <w:t xml:space="preserve"> </w:t>
      </w:r>
      <w:r>
        <w:rPr>
          <w:rFonts w:ascii="Arial" w:hAnsi="Arial" w:cs="Arial"/>
        </w:rPr>
        <w:t xml:space="preserve">Resolution </w:t>
      </w:r>
      <w:r w:rsidRPr="008301AA">
        <w:rPr>
          <w:rFonts w:ascii="Arial" w:hAnsi="Arial" w:cs="Arial"/>
        </w:rPr>
        <w:t>TD2014-03</w:t>
      </w:r>
      <w:r w:rsidR="00720522">
        <w:rPr>
          <w:rFonts w:ascii="Arial" w:hAnsi="Arial" w:cs="Arial"/>
        </w:rPr>
        <w:t xml:space="preserve"> </w:t>
      </w:r>
      <w:r w:rsidR="008D1079">
        <w:rPr>
          <w:rFonts w:ascii="Arial" w:hAnsi="Arial" w:cs="Arial"/>
        </w:rPr>
        <w:t>(</w:t>
      </w:r>
      <w:hyperlink r:id="rId6" w:history="1">
        <w:r w:rsidR="008D1079" w:rsidRPr="00210929">
          <w:rPr>
            <w:rStyle w:val="Hyperlink"/>
            <w:rFonts w:ascii="Arial" w:hAnsi="Arial" w:cs="Arial"/>
          </w:rPr>
          <w:t>link</w:t>
        </w:r>
      </w:hyperlink>
      <w:r w:rsidR="008D1079">
        <w:rPr>
          <w:rFonts w:ascii="Arial" w:hAnsi="Arial" w:cs="Arial"/>
        </w:rPr>
        <w:t>)</w:t>
      </w:r>
    </w:p>
  </w:footnote>
  <w:footnote w:id="20">
    <w:p w14:paraId="379F4194" w14:textId="0EA47698" w:rsidR="00E93FE5" w:rsidRPr="00E93FE5" w:rsidRDefault="00E93FE5">
      <w:pPr>
        <w:pStyle w:val="FootnoteText"/>
        <w:rPr>
          <w:rFonts w:ascii="Arial" w:hAnsi="Arial" w:cs="Arial"/>
        </w:rPr>
      </w:pPr>
      <w:r w:rsidRPr="00E93FE5">
        <w:rPr>
          <w:rStyle w:val="FootnoteReference"/>
          <w:rFonts w:ascii="Arial" w:hAnsi="Arial" w:cs="Arial"/>
        </w:rPr>
        <w:footnoteRef/>
      </w:r>
      <w:r w:rsidRPr="00E93FE5">
        <w:rPr>
          <w:rFonts w:ascii="Arial" w:hAnsi="Arial" w:cs="Arial"/>
        </w:rPr>
        <w:t xml:space="preserve"> The Seattle TBD was created in 2010 through Seattle Ordinance 123397</w:t>
      </w:r>
    </w:p>
  </w:footnote>
  <w:footnote w:id="21">
    <w:p w14:paraId="7B926E10" w14:textId="77777777" w:rsidR="00CB64BD" w:rsidRPr="00AE0F15" w:rsidRDefault="00CB64BD" w:rsidP="00CB64BD">
      <w:pPr>
        <w:pStyle w:val="FootnoteText"/>
        <w:rPr>
          <w:rFonts w:ascii="Arial" w:hAnsi="Arial" w:cs="Arial"/>
        </w:rPr>
      </w:pPr>
      <w:r w:rsidRPr="00AE0F15">
        <w:rPr>
          <w:rStyle w:val="FootnoteReference"/>
          <w:rFonts w:ascii="Arial" w:hAnsi="Arial" w:cs="Arial"/>
        </w:rPr>
        <w:footnoteRef/>
      </w:r>
      <w:r w:rsidRPr="00AE0F15">
        <w:rPr>
          <w:rFonts w:ascii="Arial" w:hAnsi="Arial" w:cs="Arial"/>
        </w:rPr>
        <w:t xml:space="preserve"> Seattle TBD Resolution 12</w:t>
      </w:r>
    </w:p>
  </w:footnote>
  <w:footnote w:id="22">
    <w:p w14:paraId="41DAAE88" w14:textId="77777777" w:rsidR="003D7DC3" w:rsidRPr="00443D84" w:rsidRDefault="003D7DC3" w:rsidP="003D7DC3">
      <w:pPr>
        <w:pStyle w:val="FootnoteText"/>
        <w:rPr>
          <w:rFonts w:ascii="Arial" w:hAnsi="Arial" w:cs="Arial"/>
        </w:rPr>
      </w:pPr>
      <w:r w:rsidRPr="008301AA">
        <w:rPr>
          <w:rStyle w:val="FootnoteReference"/>
          <w:rFonts w:ascii="Arial" w:hAnsi="Arial" w:cs="Arial"/>
        </w:rPr>
        <w:footnoteRef/>
      </w:r>
      <w:r w:rsidRPr="008301AA">
        <w:rPr>
          <w:rFonts w:ascii="Arial" w:hAnsi="Arial" w:cs="Arial"/>
        </w:rPr>
        <w:t xml:space="preserve"> </w:t>
      </w:r>
      <w:r w:rsidRPr="00462BE6">
        <w:rPr>
          <w:rFonts w:ascii="Arial" w:hAnsi="Arial" w:cs="Arial"/>
        </w:rPr>
        <w:t xml:space="preserve">Approved by King County through Ordinance 17978 and </w:t>
      </w:r>
      <w:r>
        <w:rPr>
          <w:rFonts w:ascii="Arial" w:hAnsi="Arial" w:cs="Arial"/>
        </w:rPr>
        <w:t>by</w:t>
      </w:r>
      <w:r w:rsidRPr="00462BE6">
        <w:rPr>
          <w:rFonts w:ascii="Arial" w:hAnsi="Arial" w:cs="Arial"/>
        </w:rPr>
        <w:t xml:space="preserve"> Seattle through Ordinance 124720</w:t>
      </w:r>
      <w:r>
        <w:rPr>
          <w:rFonts w:ascii="Arial" w:hAnsi="Arial" w:cs="Arial"/>
        </w:rPr>
        <w:t>.</w:t>
      </w:r>
    </w:p>
  </w:footnote>
  <w:footnote w:id="23">
    <w:p w14:paraId="7D46AA53" w14:textId="59286D7E" w:rsidR="006A6D70" w:rsidRPr="00443D84" w:rsidRDefault="006A6D70">
      <w:pPr>
        <w:pStyle w:val="FootnoteText"/>
        <w:rPr>
          <w:rFonts w:ascii="Arial" w:hAnsi="Arial" w:cs="Arial"/>
        </w:rPr>
      </w:pPr>
      <w:r w:rsidRPr="00443D84">
        <w:rPr>
          <w:rStyle w:val="FootnoteReference"/>
          <w:rFonts w:ascii="Arial" w:hAnsi="Arial" w:cs="Arial"/>
        </w:rPr>
        <w:footnoteRef/>
      </w:r>
      <w:r w:rsidRPr="00443D84">
        <w:rPr>
          <w:rFonts w:ascii="Arial" w:hAnsi="Arial" w:cs="Arial"/>
        </w:rPr>
        <w:t xml:space="preserve"> </w:t>
      </w:r>
      <w:r w:rsidR="00443D84" w:rsidRPr="00443D84">
        <w:rPr>
          <w:rFonts w:ascii="Arial" w:hAnsi="Arial" w:cs="Arial"/>
        </w:rPr>
        <w:t>Resolution TD2020-01</w:t>
      </w:r>
      <w:r w:rsidR="002B1804">
        <w:rPr>
          <w:rFonts w:ascii="Arial" w:hAnsi="Arial" w:cs="Arial"/>
        </w:rPr>
        <w:t>(</w:t>
      </w:r>
      <w:hyperlink r:id="rId7" w:history="1">
        <w:r w:rsidR="002B1804" w:rsidRPr="005F72E7">
          <w:rPr>
            <w:rStyle w:val="Hyperlink"/>
            <w:rFonts w:ascii="Arial" w:hAnsi="Arial" w:cs="Arial"/>
          </w:rPr>
          <w:t>link</w:t>
        </w:r>
      </w:hyperlink>
      <w:r w:rsidR="002B1804">
        <w:rPr>
          <w:rFonts w:ascii="Arial" w:hAnsi="Arial" w:cs="Arial"/>
        </w:rPr>
        <w:t>)</w:t>
      </w:r>
    </w:p>
  </w:footnote>
  <w:footnote w:id="24">
    <w:p w14:paraId="462277DB" w14:textId="58FF1E9C" w:rsidR="00D4601C" w:rsidRPr="00464DDE" w:rsidRDefault="00D4601C">
      <w:pPr>
        <w:pStyle w:val="FootnoteText"/>
        <w:rPr>
          <w:rFonts w:ascii="Arial" w:hAnsi="Arial" w:cs="Arial"/>
        </w:rPr>
      </w:pPr>
      <w:r w:rsidRPr="00464DDE">
        <w:rPr>
          <w:rStyle w:val="FootnoteReference"/>
          <w:rFonts w:ascii="Arial" w:hAnsi="Arial" w:cs="Arial"/>
        </w:rPr>
        <w:footnoteRef/>
      </w:r>
      <w:r w:rsidRPr="00464DDE">
        <w:rPr>
          <w:rFonts w:ascii="Arial" w:hAnsi="Arial" w:cs="Arial"/>
        </w:rPr>
        <w:t xml:space="preserve"> The City of Seattle assumed the Seattle TBD into Seattle government in </w:t>
      </w:r>
      <w:r w:rsidR="00464DDE" w:rsidRPr="00464DDE">
        <w:rPr>
          <w:rFonts w:ascii="Arial" w:hAnsi="Arial" w:cs="Arial"/>
        </w:rPr>
        <w:t>2016 through Seattle Ordinance 125070</w:t>
      </w:r>
    </w:p>
  </w:footnote>
  <w:footnote w:id="25">
    <w:p w14:paraId="4459BC04" w14:textId="3E605B92" w:rsidR="00871B44" w:rsidRPr="008F26D4" w:rsidRDefault="00871B44">
      <w:pPr>
        <w:pStyle w:val="FootnoteText"/>
        <w:rPr>
          <w:rFonts w:ascii="Arial" w:hAnsi="Arial" w:cs="Arial"/>
        </w:rPr>
      </w:pPr>
      <w:r w:rsidRPr="00871B44">
        <w:rPr>
          <w:rStyle w:val="FootnoteReference"/>
          <w:rFonts w:ascii="Arial" w:hAnsi="Arial" w:cs="Arial"/>
        </w:rPr>
        <w:footnoteRef/>
      </w:r>
      <w:r w:rsidRPr="00871B44">
        <w:rPr>
          <w:rFonts w:ascii="Arial" w:hAnsi="Arial" w:cs="Arial"/>
        </w:rPr>
        <w:t xml:space="preserve"> The</w:t>
      </w:r>
      <w:r w:rsidR="009A514C">
        <w:rPr>
          <w:rFonts w:ascii="Arial" w:hAnsi="Arial" w:cs="Arial"/>
        </w:rPr>
        <w:t xml:space="preserve"> 2020 Seattle transit funding</w:t>
      </w:r>
      <w:r w:rsidRPr="00871B44">
        <w:rPr>
          <w:rFonts w:ascii="Arial" w:hAnsi="Arial" w:cs="Arial"/>
        </w:rPr>
        <w:t xml:space="preserve"> ballot measure was authorized by the Seattle City Council through </w:t>
      </w:r>
      <w:r w:rsidRPr="008F26D4">
        <w:rPr>
          <w:rFonts w:ascii="Arial" w:hAnsi="Arial" w:cs="Arial"/>
        </w:rPr>
        <w:t>Ordinance 126115 and imposed through Ordinance 126250.</w:t>
      </w:r>
      <w:r w:rsidR="009A514C" w:rsidRPr="008F26D4">
        <w:rPr>
          <w:rFonts w:ascii="Arial" w:hAnsi="Arial" w:cs="Arial"/>
        </w:rPr>
        <w:t xml:space="preserve"> It is comprised of a 0.15</w:t>
      </w:r>
      <w:r w:rsidR="00BA3B5E">
        <w:rPr>
          <w:rFonts w:ascii="Arial" w:hAnsi="Arial" w:cs="Arial"/>
        </w:rPr>
        <w:t>%</w:t>
      </w:r>
      <w:r w:rsidR="009A514C" w:rsidRPr="008F26D4">
        <w:rPr>
          <w:rFonts w:ascii="Arial" w:hAnsi="Arial" w:cs="Arial"/>
        </w:rPr>
        <w:t xml:space="preserve"> sales tax.</w:t>
      </w:r>
    </w:p>
  </w:footnote>
  <w:footnote w:id="26">
    <w:p w14:paraId="14278640" w14:textId="77777777" w:rsidR="00D92FA6" w:rsidRPr="003577C0" w:rsidRDefault="00D92FA6" w:rsidP="00D92FA6">
      <w:pPr>
        <w:pStyle w:val="FootnoteText"/>
        <w:rPr>
          <w:rFonts w:ascii="Arial" w:hAnsi="Arial" w:cs="Arial"/>
        </w:rPr>
      </w:pPr>
      <w:r w:rsidRPr="003577C0">
        <w:rPr>
          <w:rStyle w:val="FootnoteReference"/>
          <w:rFonts w:ascii="Arial" w:hAnsi="Arial" w:cs="Arial"/>
        </w:rPr>
        <w:footnoteRef/>
      </w:r>
      <w:r w:rsidRPr="003577C0">
        <w:rPr>
          <w:rFonts w:ascii="Arial" w:hAnsi="Arial" w:cs="Arial"/>
        </w:rPr>
        <w:t xml:space="preserve"> Approved by King County through Ordinance 19240 and by Seattle through Ordinance 12685.</w:t>
      </w:r>
    </w:p>
  </w:footnote>
  <w:footnote w:id="27">
    <w:p w14:paraId="537477E2" w14:textId="77777777" w:rsidR="00E8252F" w:rsidRPr="00AB0C06" w:rsidRDefault="00E8252F" w:rsidP="00E8252F">
      <w:pPr>
        <w:pStyle w:val="FootnoteText"/>
        <w:rPr>
          <w:rFonts w:ascii="Arial" w:hAnsi="Arial" w:cs="Arial"/>
        </w:rPr>
      </w:pPr>
      <w:r w:rsidRPr="003D4C4B">
        <w:rPr>
          <w:rStyle w:val="FootnoteReference"/>
          <w:rFonts w:ascii="Arial" w:hAnsi="Arial" w:cs="Arial"/>
        </w:rPr>
        <w:footnoteRef/>
      </w:r>
      <w:r w:rsidRPr="003D4C4B">
        <w:rPr>
          <w:rFonts w:ascii="Arial" w:hAnsi="Arial" w:cs="Arial"/>
        </w:rPr>
        <w:t xml:space="preserve"> Proposed</w:t>
      </w:r>
      <w:r w:rsidRPr="00AB0C06">
        <w:rPr>
          <w:rFonts w:ascii="Arial" w:hAnsi="Arial" w:cs="Arial"/>
        </w:rPr>
        <w:t xml:space="preserve"> Ordinance 2020-0110 and Proposed Motion 2020-0111</w:t>
      </w:r>
    </w:p>
  </w:footnote>
  <w:footnote w:id="28">
    <w:p w14:paraId="362809CB" w14:textId="77777777" w:rsidR="00E8252F" w:rsidRPr="00266D8E" w:rsidRDefault="00E8252F" w:rsidP="00E8252F">
      <w:pPr>
        <w:pStyle w:val="FootnoteText"/>
        <w:rPr>
          <w:rFonts w:ascii="Arial" w:hAnsi="Arial" w:cs="Arial"/>
        </w:rPr>
      </w:pPr>
      <w:r w:rsidRPr="00266D8E">
        <w:rPr>
          <w:rStyle w:val="FootnoteReference"/>
          <w:rFonts w:ascii="Arial" w:hAnsi="Arial" w:cs="Arial"/>
        </w:rPr>
        <w:footnoteRef/>
      </w:r>
      <w:r w:rsidRPr="00266D8E">
        <w:rPr>
          <w:rFonts w:ascii="Arial" w:hAnsi="Arial" w:cs="Arial"/>
        </w:rPr>
        <w:t xml:space="preserve"> Proposed Ordinance 2021-0206 and Proposed Motion 2021-0207</w:t>
      </w:r>
    </w:p>
  </w:footnote>
  <w:footnote w:id="29">
    <w:p w14:paraId="4E73E302" w14:textId="677CB3F6" w:rsidR="005D1DA0" w:rsidRPr="00266D8E" w:rsidRDefault="005D1DA0">
      <w:pPr>
        <w:pStyle w:val="FootnoteText"/>
        <w:rPr>
          <w:rFonts w:ascii="Arial" w:hAnsi="Arial" w:cs="Arial"/>
        </w:rPr>
      </w:pPr>
      <w:r w:rsidRPr="00266D8E">
        <w:rPr>
          <w:rStyle w:val="FootnoteReference"/>
          <w:rFonts w:ascii="Arial" w:hAnsi="Arial" w:cs="Arial"/>
        </w:rPr>
        <w:footnoteRef/>
      </w:r>
      <w:r w:rsidRPr="00266D8E">
        <w:rPr>
          <w:rFonts w:ascii="Arial" w:hAnsi="Arial" w:cs="Arial"/>
        </w:rPr>
        <w:t xml:space="preserve"> TD2025-02 (</w:t>
      </w:r>
      <w:hyperlink r:id="rId8" w:history="1">
        <w:r w:rsidRPr="00266D8E">
          <w:rPr>
            <w:rStyle w:val="Hyperlink"/>
            <w:rFonts w:ascii="Arial" w:hAnsi="Arial" w:cs="Arial"/>
          </w:rPr>
          <w:t>link</w:t>
        </w:r>
      </w:hyperlink>
      <w:r w:rsidRPr="00266D8E">
        <w:rPr>
          <w:rFonts w:ascii="Arial" w:hAnsi="Arial" w:cs="Arial"/>
        </w:rPr>
        <w:t>)</w:t>
      </w:r>
    </w:p>
  </w:footnote>
  <w:footnote w:id="30">
    <w:p w14:paraId="5223597B" w14:textId="77777777" w:rsidR="00537A44" w:rsidRPr="00C60435" w:rsidRDefault="00537A44" w:rsidP="00537A44">
      <w:pPr>
        <w:pStyle w:val="FootnoteText"/>
        <w:rPr>
          <w:rFonts w:ascii="Arial" w:hAnsi="Arial" w:cs="Arial"/>
        </w:rPr>
      </w:pPr>
      <w:r w:rsidRPr="00C60435">
        <w:rPr>
          <w:rStyle w:val="FootnoteReference"/>
          <w:rFonts w:ascii="Arial" w:hAnsi="Arial" w:cs="Arial"/>
        </w:rPr>
        <w:footnoteRef/>
      </w:r>
      <w:r w:rsidRPr="00C60435">
        <w:rPr>
          <w:rFonts w:ascii="Arial" w:hAnsi="Arial" w:cs="Arial"/>
        </w:rPr>
        <w:t xml:space="preserve"> Motion 14190</w:t>
      </w:r>
    </w:p>
  </w:footnote>
  <w:footnote w:id="31">
    <w:p w14:paraId="312C93EF" w14:textId="77777777" w:rsidR="00537A44" w:rsidRPr="00C60435" w:rsidRDefault="00537A44" w:rsidP="00537A44">
      <w:pPr>
        <w:pStyle w:val="FootnoteText"/>
        <w:rPr>
          <w:rFonts w:ascii="Arial" w:hAnsi="Arial" w:cs="Arial"/>
        </w:rPr>
      </w:pPr>
      <w:r w:rsidRPr="00C60435">
        <w:rPr>
          <w:rStyle w:val="FootnoteReference"/>
          <w:rFonts w:ascii="Arial" w:hAnsi="Arial" w:cs="Arial"/>
        </w:rPr>
        <w:footnoteRef/>
      </w:r>
      <w:r w:rsidRPr="00C60435">
        <w:rPr>
          <w:rFonts w:ascii="Arial" w:hAnsi="Arial" w:cs="Arial"/>
        </w:rPr>
        <w:t xml:space="preserve"> RCW 36.82.040</w:t>
      </w:r>
    </w:p>
  </w:footnote>
  <w:footnote w:id="32">
    <w:p w14:paraId="6ABC1914" w14:textId="77777777" w:rsidR="006A7A77" w:rsidRPr="00315855" w:rsidRDefault="006A7A77" w:rsidP="006A7A77">
      <w:pPr>
        <w:pStyle w:val="FootnoteText"/>
        <w:rPr>
          <w:rFonts w:ascii="Arial" w:hAnsi="Arial" w:cs="Arial"/>
        </w:rPr>
      </w:pPr>
      <w:r w:rsidRPr="00315855">
        <w:rPr>
          <w:rStyle w:val="FootnoteReference"/>
          <w:rFonts w:ascii="Arial" w:hAnsi="Arial" w:cs="Arial"/>
        </w:rPr>
        <w:footnoteRef/>
      </w:r>
      <w:r w:rsidRPr="00315855">
        <w:rPr>
          <w:rFonts w:ascii="Arial" w:hAnsi="Arial" w:cs="Arial"/>
        </w:rPr>
        <w:t xml:space="preserve"> Ordinance 19367</w:t>
      </w:r>
    </w:p>
  </w:footnote>
  <w:footnote w:id="33">
    <w:p w14:paraId="4D1B155E" w14:textId="77777777" w:rsidR="006A7A77" w:rsidRPr="006C632F" w:rsidRDefault="006A7A77" w:rsidP="006A7A77">
      <w:pPr>
        <w:pStyle w:val="FootnoteText"/>
        <w:rPr>
          <w:rFonts w:ascii="Arial" w:hAnsi="Arial" w:cs="Arial"/>
        </w:rPr>
      </w:pPr>
      <w:r w:rsidRPr="006C632F">
        <w:rPr>
          <w:rStyle w:val="FootnoteReference"/>
          <w:rFonts w:ascii="Arial" w:hAnsi="Arial" w:cs="Arial"/>
        </w:rPr>
        <w:footnoteRef/>
      </w:r>
      <w:r w:rsidRPr="006C632F">
        <w:rPr>
          <w:rFonts w:ascii="Arial" w:hAnsi="Arial" w:cs="Arial"/>
        </w:rPr>
        <w:t xml:space="preserve"> Motion 16155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E58D" w14:textId="77777777" w:rsidR="00F93AD0" w:rsidRDefault="00F93AD0" w:rsidP="00C75025">
    <w:pPr>
      <w:jc w:val="center"/>
    </w:pPr>
    <w:r>
      <w:rPr>
        <w:noProof/>
      </w:rPr>
      <w:drawing>
        <wp:inline distT="0" distB="0" distL="0" distR="0" wp14:anchorId="42286801" wp14:editId="232AB3E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B2AB936" w14:textId="5134FCE6" w:rsidR="00AD7363" w:rsidRPr="004A1D48" w:rsidRDefault="003229B8" w:rsidP="00AD7363">
    <w:pPr>
      <w:jc w:val="center"/>
      <w:rPr>
        <w:rFonts w:ascii="Verdana" w:hAnsi="Verdana"/>
        <w:b/>
        <w:sz w:val="28"/>
        <w:szCs w:val="28"/>
      </w:rPr>
    </w:pPr>
    <w:r>
      <w:rPr>
        <w:rFonts w:ascii="Verdana" w:hAnsi="Verdana"/>
        <w:b/>
        <w:sz w:val="28"/>
        <w:szCs w:val="28"/>
      </w:rPr>
      <w:t>Regional Transit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E2032"/>
    <w:multiLevelType w:val="hybridMultilevel"/>
    <w:tmpl w:val="A3CEC66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47126E"/>
    <w:multiLevelType w:val="hybridMultilevel"/>
    <w:tmpl w:val="59FCA8EC"/>
    <w:lvl w:ilvl="0" w:tplc="C56C3C0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6D70C8"/>
    <w:multiLevelType w:val="hybridMultilevel"/>
    <w:tmpl w:val="D504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3031B2"/>
    <w:multiLevelType w:val="hybridMultilevel"/>
    <w:tmpl w:val="5C60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E44D8E"/>
    <w:multiLevelType w:val="hybridMultilevel"/>
    <w:tmpl w:val="15AC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CE5A1B"/>
    <w:multiLevelType w:val="hybridMultilevel"/>
    <w:tmpl w:val="FD4AA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582004"/>
    <w:multiLevelType w:val="hybridMultilevel"/>
    <w:tmpl w:val="FD02E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AA220B"/>
    <w:multiLevelType w:val="hybridMultilevel"/>
    <w:tmpl w:val="CA665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D853F2"/>
    <w:multiLevelType w:val="hybridMultilevel"/>
    <w:tmpl w:val="57AA81A0"/>
    <w:lvl w:ilvl="0" w:tplc="9CAE2A6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055829"/>
    <w:multiLevelType w:val="hybridMultilevel"/>
    <w:tmpl w:val="E83C0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C81E7F"/>
    <w:multiLevelType w:val="hybridMultilevel"/>
    <w:tmpl w:val="5BE8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E83C43"/>
    <w:multiLevelType w:val="hybridMultilevel"/>
    <w:tmpl w:val="1360C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FB5DB0"/>
    <w:multiLevelType w:val="hybridMultilevel"/>
    <w:tmpl w:val="CD00F634"/>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0F461C"/>
    <w:multiLevelType w:val="hybridMultilevel"/>
    <w:tmpl w:val="3D88D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EB6496"/>
    <w:multiLevelType w:val="hybridMultilevel"/>
    <w:tmpl w:val="4F92202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6" w15:restartNumberingAfterBreak="0">
    <w:nsid w:val="772E6001"/>
    <w:multiLevelType w:val="hybridMultilevel"/>
    <w:tmpl w:val="87BA6CFC"/>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EC6627"/>
    <w:multiLevelType w:val="hybridMultilevel"/>
    <w:tmpl w:val="88BC1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117306"/>
    <w:multiLevelType w:val="hybridMultilevel"/>
    <w:tmpl w:val="2200DA86"/>
    <w:lvl w:ilvl="0" w:tplc="2D0A65A6">
      <w:start w:val="1"/>
      <w:numFmt w:val="bullet"/>
      <w:pStyle w:val="NNBullets"/>
      <w:lvlText w:val=""/>
      <w:lvlJc w:val="left"/>
      <w:pPr>
        <w:tabs>
          <w:tab w:val="num" w:pos="720"/>
        </w:tabs>
        <w:ind w:left="720" w:hanging="360"/>
      </w:pPr>
      <w:rPr>
        <w:rFonts w:ascii="Wingdings" w:hAnsi="Wingdings" w:hint="default"/>
      </w:rPr>
    </w:lvl>
    <w:lvl w:ilvl="1" w:tplc="F1583D9A">
      <w:start w:val="1"/>
      <w:numFmt w:val="bullet"/>
      <w:pStyle w:val="NNBullets2"/>
      <w:lvlText w:val=""/>
      <w:lvlJc w:val="left"/>
      <w:pPr>
        <w:tabs>
          <w:tab w:val="num" w:pos="1080"/>
        </w:tabs>
        <w:ind w:left="1080" w:hanging="360"/>
      </w:pPr>
      <w:rPr>
        <w:rFonts w:ascii="Symbol" w:hAnsi="Symbol" w:hint="default"/>
      </w:rPr>
    </w:lvl>
    <w:lvl w:ilvl="2" w:tplc="932433BA">
      <w:start w:val="1"/>
      <w:numFmt w:val="bullet"/>
      <w:pStyle w:val="NNBullets3"/>
      <w:lvlText w:val="o"/>
      <w:lvlJc w:val="left"/>
      <w:pPr>
        <w:tabs>
          <w:tab w:val="num" w:pos="1440"/>
        </w:tabs>
        <w:ind w:left="1440" w:hanging="360"/>
      </w:pPr>
      <w:rPr>
        <w:rFonts w:ascii="Courier New" w:hAnsi="Courier New" w:hint="default"/>
      </w:rPr>
    </w:lvl>
    <w:lvl w:ilvl="3" w:tplc="B83ED3C4">
      <w:start w:val="1"/>
      <w:numFmt w:val="bullet"/>
      <w:pStyle w:val="NNBullets4"/>
      <w:lvlText w:val=""/>
      <w:lvlJc w:val="left"/>
      <w:pPr>
        <w:tabs>
          <w:tab w:val="num" w:pos="1800"/>
        </w:tabs>
        <w:ind w:left="1800" w:hanging="360"/>
      </w:pPr>
      <w:rPr>
        <w:rFonts w:ascii="Symbol" w:hAnsi="Symbol" w:hint="default"/>
      </w:rPr>
    </w:lvl>
    <w:lvl w:ilvl="4" w:tplc="C6CAB4FE">
      <w:start w:val="1"/>
      <w:numFmt w:val="bullet"/>
      <w:lvlRestart w:val="0"/>
      <w:lvlText w:val=""/>
      <w:lvlJc w:val="left"/>
      <w:pPr>
        <w:tabs>
          <w:tab w:val="num" w:pos="2160"/>
        </w:tabs>
        <w:ind w:left="2160" w:hanging="360"/>
      </w:pPr>
      <w:rPr>
        <w:rFonts w:ascii="Symbol" w:hAnsi="Symbol" w:hint="default"/>
      </w:rPr>
    </w:lvl>
    <w:lvl w:ilvl="5" w:tplc="2A960E22">
      <w:start w:val="1"/>
      <w:numFmt w:val="bullet"/>
      <w:lvlText w:val=""/>
      <w:lvlJc w:val="left"/>
      <w:pPr>
        <w:tabs>
          <w:tab w:val="num" w:pos="2520"/>
        </w:tabs>
        <w:ind w:left="2520" w:hanging="360"/>
      </w:pPr>
      <w:rPr>
        <w:rFonts w:ascii="Wingdings" w:hAnsi="Wingdings" w:hint="default"/>
      </w:rPr>
    </w:lvl>
    <w:lvl w:ilvl="6" w:tplc="72943090">
      <w:start w:val="1"/>
      <w:numFmt w:val="bullet"/>
      <w:lvlText w:val=""/>
      <w:lvlJc w:val="left"/>
      <w:pPr>
        <w:tabs>
          <w:tab w:val="num" w:pos="2880"/>
        </w:tabs>
        <w:ind w:left="2880" w:hanging="360"/>
      </w:pPr>
      <w:rPr>
        <w:rFonts w:ascii="Symbol" w:hAnsi="Symbol" w:hint="default"/>
      </w:rPr>
    </w:lvl>
    <w:lvl w:ilvl="7" w:tplc="8A6E2F46">
      <w:start w:val="1"/>
      <w:numFmt w:val="bullet"/>
      <w:lvlText w:val="o"/>
      <w:lvlJc w:val="left"/>
      <w:pPr>
        <w:tabs>
          <w:tab w:val="num" w:pos="3240"/>
        </w:tabs>
        <w:ind w:left="3240" w:hanging="360"/>
      </w:pPr>
      <w:rPr>
        <w:rFonts w:ascii="Courier New" w:hAnsi="Courier New" w:hint="default"/>
      </w:rPr>
    </w:lvl>
    <w:lvl w:ilvl="8" w:tplc="0CE0561E">
      <w:start w:val="1"/>
      <w:numFmt w:val="bullet"/>
      <w:lvlText w:val=""/>
      <w:lvlJc w:val="left"/>
      <w:pPr>
        <w:tabs>
          <w:tab w:val="num" w:pos="3600"/>
        </w:tabs>
        <w:ind w:left="3600" w:hanging="360"/>
      </w:pPr>
      <w:rPr>
        <w:rFonts w:ascii="Wingdings" w:hAnsi="Wingdings" w:hint="default"/>
      </w:rPr>
    </w:lvl>
  </w:abstractNum>
  <w:abstractNum w:abstractNumId="19" w15:restartNumberingAfterBreak="0">
    <w:nsid w:val="7CE52254"/>
    <w:multiLevelType w:val="hybridMultilevel"/>
    <w:tmpl w:val="30E06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564853">
    <w:abstractNumId w:val="6"/>
  </w:num>
  <w:num w:numId="2" w16cid:durableId="946278665">
    <w:abstractNumId w:val="18"/>
  </w:num>
  <w:num w:numId="3" w16cid:durableId="656686913">
    <w:abstractNumId w:val="3"/>
  </w:num>
  <w:num w:numId="4" w16cid:durableId="1372918054">
    <w:abstractNumId w:val="0"/>
  </w:num>
  <w:num w:numId="5" w16cid:durableId="1744176941">
    <w:abstractNumId w:val="17"/>
  </w:num>
  <w:num w:numId="6" w16cid:durableId="881095652">
    <w:abstractNumId w:val="4"/>
  </w:num>
  <w:num w:numId="7" w16cid:durableId="1084380397">
    <w:abstractNumId w:val="14"/>
  </w:num>
  <w:num w:numId="8" w16cid:durableId="1252004023">
    <w:abstractNumId w:val="7"/>
  </w:num>
  <w:num w:numId="9" w16cid:durableId="404691984">
    <w:abstractNumId w:val="11"/>
  </w:num>
  <w:num w:numId="10" w16cid:durableId="280193133">
    <w:abstractNumId w:val="5"/>
  </w:num>
  <w:num w:numId="11" w16cid:durableId="1339625712">
    <w:abstractNumId w:val="15"/>
  </w:num>
  <w:num w:numId="12" w16cid:durableId="1889030921">
    <w:abstractNumId w:val="2"/>
  </w:num>
  <w:num w:numId="13" w16cid:durableId="1653947671">
    <w:abstractNumId w:val="16"/>
  </w:num>
  <w:num w:numId="14" w16cid:durableId="2055498611">
    <w:abstractNumId w:val="13"/>
  </w:num>
  <w:num w:numId="15" w16cid:durableId="1967271801">
    <w:abstractNumId w:val="8"/>
  </w:num>
  <w:num w:numId="16" w16cid:durableId="2125953799">
    <w:abstractNumId w:val="19"/>
  </w:num>
  <w:num w:numId="17" w16cid:durableId="780535049">
    <w:abstractNumId w:val="12"/>
  </w:num>
  <w:num w:numId="18" w16cid:durableId="2629298">
    <w:abstractNumId w:val="9"/>
  </w:num>
  <w:num w:numId="19" w16cid:durableId="1603954135">
    <w:abstractNumId w:val="1"/>
  </w:num>
  <w:num w:numId="20" w16cid:durableId="1777870858">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66D"/>
    <w:rsid w:val="000007CC"/>
    <w:rsid w:val="00000E60"/>
    <w:rsid w:val="00000F0A"/>
    <w:rsid w:val="00000F1D"/>
    <w:rsid w:val="00001FC5"/>
    <w:rsid w:val="0000208D"/>
    <w:rsid w:val="00002565"/>
    <w:rsid w:val="00002EFF"/>
    <w:rsid w:val="000038DD"/>
    <w:rsid w:val="000039AE"/>
    <w:rsid w:val="00003CB4"/>
    <w:rsid w:val="00003CF1"/>
    <w:rsid w:val="00003ECE"/>
    <w:rsid w:val="0000418E"/>
    <w:rsid w:val="00004704"/>
    <w:rsid w:val="00004707"/>
    <w:rsid w:val="000048A8"/>
    <w:rsid w:val="00004E0B"/>
    <w:rsid w:val="00005150"/>
    <w:rsid w:val="00006427"/>
    <w:rsid w:val="00006AAA"/>
    <w:rsid w:val="00007170"/>
    <w:rsid w:val="0000791D"/>
    <w:rsid w:val="000079A1"/>
    <w:rsid w:val="00010C64"/>
    <w:rsid w:val="00010D16"/>
    <w:rsid w:val="0001117B"/>
    <w:rsid w:val="00011320"/>
    <w:rsid w:val="00011563"/>
    <w:rsid w:val="000122CF"/>
    <w:rsid w:val="00012426"/>
    <w:rsid w:val="000125C1"/>
    <w:rsid w:val="00012770"/>
    <w:rsid w:val="000128DA"/>
    <w:rsid w:val="00014466"/>
    <w:rsid w:val="00014584"/>
    <w:rsid w:val="00015A35"/>
    <w:rsid w:val="00015BC5"/>
    <w:rsid w:val="0001615D"/>
    <w:rsid w:val="00016751"/>
    <w:rsid w:val="000172AB"/>
    <w:rsid w:val="000175AA"/>
    <w:rsid w:val="0001760A"/>
    <w:rsid w:val="000179BF"/>
    <w:rsid w:val="00017EC2"/>
    <w:rsid w:val="00020070"/>
    <w:rsid w:val="000200E1"/>
    <w:rsid w:val="000203EE"/>
    <w:rsid w:val="00020434"/>
    <w:rsid w:val="00020499"/>
    <w:rsid w:val="00020571"/>
    <w:rsid w:val="000208B2"/>
    <w:rsid w:val="000208D7"/>
    <w:rsid w:val="00020A63"/>
    <w:rsid w:val="00020C96"/>
    <w:rsid w:val="00020FEE"/>
    <w:rsid w:val="000216E5"/>
    <w:rsid w:val="00021E03"/>
    <w:rsid w:val="00022522"/>
    <w:rsid w:val="00022B5E"/>
    <w:rsid w:val="00022EE3"/>
    <w:rsid w:val="0002302F"/>
    <w:rsid w:val="000231B1"/>
    <w:rsid w:val="00023666"/>
    <w:rsid w:val="00024138"/>
    <w:rsid w:val="0002551E"/>
    <w:rsid w:val="0002555E"/>
    <w:rsid w:val="00025823"/>
    <w:rsid w:val="00025E4B"/>
    <w:rsid w:val="00026F24"/>
    <w:rsid w:val="000272E4"/>
    <w:rsid w:val="00027AB6"/>
    <w:rsid w:val="00027B7B"/>
    <w:rsid w:val="00027E28"/>
    <w:rsid w:val="0003062C"/>
    <w:rsid w:val="00030C7E"/>
    <w:rsid w:val="000311D8"/>
    <w:rsid w:val="000315B2"/>
    <w:rsid w:val="00031E7D"/>
    <w:rsid w:val="0003207F"/>
    <w:rsid w:val="000321D8"/>
    <w:rsid w:val="0003274B"/>
    <w:rsid w:val="00033262"/>
    <w:rsid w:val="000333D7"/>
    <w:rsid w:val="000333DA"/>
    <w:rsid w:val="0003349F"/>
    <w:rsid w:val="000338C0"/>
    <w:rsid w:val="000347C4"/>
    <w:rsid w:val="0003498E"/>
    <w:rsid w:val="00034994"/>
    <w:rsid w:val="00034A21"/>
    <w:rsid w:val="00034F1B"/>
    <w:rsid w:val="00034FEF"/>
    <w:rsid w:val="00035175"/>
    <w:rsid w:val="000351B5"/>
    <w:rsid w:val="00035AE8"/>
    <w:rsid w:val="0003670B"/>
    <w:rsid w:val="00040135"/>
    <w:rsid w:val="0004024B"/>
    <w:rsid w:val="000412A3"/>
    <w:rsid w:val="0004199B"/>
    <w:rsid w:val="00041F4A"/>
    <w:rsid w:val="000420D7"/>
    <w:rsid w:val="0004261F"/>
    <w:rsid w:val="00042B83"/>
    <w:rsid w:val="00042E37"/>
    <w:rsid w:val="000431F5"/>
    <w:rsid w:val="00043456"/>
    <w:rsid w:val="0004475B"/>
    <w:rsid w:val="00044BAB"/>
    <w:rsid w:val="00044D76"/>
    <w:rsid w:val="00045279"/>
    <w:rsid w:val="0004549A"/>
    <w:rsid w:val="00045BD7"/>
    <w:rsid w:val="00045BF2"/>
    <w:rsid w:val="00046824"/>
    <w:rsid w:val="000470FF"/>
    <w:rsid w:val="000474EE"/>
    <w:rsid w:val="00047748"/>
    <w:rsid w:val="00047C5F"/>
    <w:rsid w:val="000503CB"/>
    <w:rsid w:val="000504FA"/>
    <w:rsid w:val="00050A64"/>
    <w:rsid w:val="000517F6"/>
    <w:rsid w:val="00051F3F"/>
    <w:rsid w:val="0005201B"/>
    <w:rsid w:val="00052F15"/>
    <w:rsid w:val="000531F1"/>
    <w:rsid w:val="000531F2"/>
    <w:rsid w:val="000533AF"/>
    <w:rsid w:val="000538C5"/>
    <w:rsid w:val="00054087"/>
    <w:rsid w:val="00054F37"/>
    <w:rsid w:val="000553F5"/>
    <w:rsid w:val="0005592E"/>
    <w:rsid w:val="00055A3F"/>
    <w:rsid w:val="00055B9A"/>
    <w:rsid w:val="00055DA2"/>
    <w:rsid w:val="00056125"/>
    <w:rsid w:val="0005622E"/>
    <w:rsid w:val="00056331"/>
    <w:rsid w:val="0005646F"/>
    <w:rsid w:val="00056C27"/>
    <w:rsid w:val="00056C81"/>
    <w:rsid w:val="000577A3"/>
    <w:rsid w:val="00057FC2"/>
    <w:rsid w:val="00060235"/>
    <w:rsid w:val="00060D99"/>
    <w:rsid w:val="00060FA7"/>
    <w:rsid w:val="0006124B"/>
    <w:rsid w:val="00061676"/>
    <w:rsid w:val="00061914"/>
    <w:rsid w:val="00061B77"/>
    <w:rsid w:val="00062056"/>
    <w:rsid w:val="000620B0"/>
    <w:rsid w:val="000629B5"/>
    <w:rsid w:val="00062DB7"/>
    <w:rsid w:val="0006349C"/>
    <w:rsid w:val="00063E46"/>
    <w:rsid w:val="000644B5"/>
    <w:rsid w:val="00064CFE"/>
    <w:rsid w:val="00064D90"/>
    <w:rsid w:val="000650F3"/>
    <w:rsid w:val="000653F2"/>
    <w:rsid w:val="00065CA9"/>
    <w:rsid w:val="000660B9"/>
    <w:rsid w:val="00066752"/>
    <w:rsid w:val="000667AF"/>
    <w:rsid w:val="00066AFB"/>
    <w:rsid w:val="00066CEA"/>
    <w:rsid w:val="00067338"/>
    <w:rsid w:val="0006757A"/>
    <w:rsid w:val="00067D74"/>
    <w:rsid w:val="00067D89"/>
    <w:rsid w:val="0007165E"/>
    <w:rsid w:val="000717E2"/>
    <w:rsid w:val="00071BB3"/>
    <w:rsid w:val="000722EA"/>
    <w:rsid w:val="00072585"/>
    <w:rsid w:val="00072738"/>
    <w:rsid w:val="00072B5A"/>
    <w:rsid w:val="00072C10"/>
    <w:rsid w:val="000736F6"/>
    <w:rsid w:val="00073F34"/>
    <w:rsid w:val="000743B1"/>
    <w:rsid w:val="00074A56"/>
    <w:rsid w:val="00074C2E"/>
    <w:rsid w:val="00074C86"/>
    <w:rsid w:val="00075A34"/>
    <w:rsid w:val="00075CD9"/>
    <w:rsid w:val="00075F62"/>
    <w:rsid w:val="00076488"/>
    <w:rsid w:val="000766A2"/>
    <w:rsid w:val="000769DC"/>
    <w:rsid w:val="00076D96"/>
    <w:rsid w:val="00076F58"/>
    <w:rsid w:val="00077E94"/>
    <w:rsid w:val="00080295"/>
    <w:rsid w:val="000807A1"/>
    <w:rsid w:val="00081382"/>
    <w:rsid w:val="000818F3"/>
    <w:rsid w:val="00082009"/>
    <w:rsid w:val="000823A9"/>
    <w:rsid w:val="0008260A"/>
    <w:rsid w:val="000827D6"/>
    <w:rsid w:val="00083051"/>
    <w:rsid w:val="0008325A"/>
    <w:rsid w:val="00083DFC"/>
    <w:rsid w:val="000840F9"/>
    <w:rsid w:val="000846A4"/>
    <w:rsid w:val="00084B0C"/>
    <w:rsid w:val="000854C7"/>
    <w:rsid w:val="000858DE"/>
    <w:rsid w:val="00085C11"/>
    <w:rsid w:val="00086287"/>
    <w:rsid w:val="0008673E"/>
    <w:rsid w:val="000869CE"/>
    <w:rsid w:val="00086A7A"/>
    <w:rsid w:val="00086A9B"/>
    <w:rsid w:val="00086D4E"/>
    <w:rsid w:val="00087744"/>
    <w:rsid w:val="000878AF"/>
    <w:rsid w:val="00087BF6"/>
    <w:rsid w:val="00087EBF"/>
    <w:rsid w:val="00087FB8"/>
    <w:rsid w:val="000904E8"/>
    <w:rsid w:val="00090622"/>
    <w:rsid w:val="000908C8"/>
    <w:rsid w:val="0009090A"/>
    <w:rsid w:val="00090C08"/>
    <w:rsid w:val="000913B6"/>
    <w:rsid w:val="00092AD6"/>
    <w:rsid w:val="00092D56"/>
    <w:rsid w:val="00093D96"/>
    <w:rsid w:val="00093E2E"/>
    <w:rsid w:val="00093F49"/>
    <w:rsid w:val="000940FB"/>
    <w:rsid w:val="000942F0"/>
    <w:rsid w:val="00094C24"/>
    <w:rsid w:val="00094EBD"/>
    <w:rsid w:val="000952DE"/>
    <w:rsid w:val="000956D8"/>
    <w:rsid w:val="00095A14"/>
    <w:rsid w:val="00095E93"/>
    <w:rsid w:val="00096194"/>
    <w:rsid w:val="00096779"/>
    <w:rsid w:val="000967D1"/>
    <w:rsid w:val="00097645"/>
    <w:rsid w:val="000976A4"/>
    <w:rsid w:val="00097739"/>
    <w:rsid w:val="0009791B"/>
    <w:rsid w:val="00097A95"/>
    <w:rsid w:val="00097C83"/>
    <w:rsid w:val="00097E49"/>
    <w:rsid w:val="00097FCF"/>
    <w:rsid w:val="000A06F1"/>
    <w:rsid w:val="000A0800"/>
    <w:rsid w:val="000A0835"/>
    <w:rsid w:val="000A0955"/>
    <w:rsid w:val="000A0A31"/>
    <w:rsid w:val="000A1CB7"/>
    <w:rsid w:val="000A26BF"/>
    <w:rsid w:val="000A26DD"/>
    <w:rsid w:val="000A2B9A"/>
    <w:rsid w:val="000A4197"/>
    <w:rsid w:val="000A4A4E"/>
    <w:rsid w:val="000A4CB2"/>
    <w:rsid w:val="000A50F5"/>
    <w:rsid w:val="000A50F7"/>
    <w:rsid w:val="000A54DF"/>
    <w:rsid w:val="000A5A85"/>
    <w:rsid w:val="000A5F9C"/>
    <w:rsid w:val="000A5FD0"/>
    <w:rsid w:val="000A6310"/>
    <w:rsid w:val="000A65AC"/>
    <w:rsid w:val="000A66A7"/>
    <w:rsid w:val="000A6A2D"/>
    <w:rsid w:val="000A6E6C"/>
    <w:rsid w:val="000A714D"/>
    <w:rsid w:val="000A73BE"/>
    <w:rsid w:val="000A78D8"/>
    <w:rsid w:val="000A7CCC"/>
    <w:rsid w:val="000A7E01"/>
    <w:rsid w:val="000A7F03"/>
    <w:rsid w:val="000B0200"/>
    <w:rsid w:val="000B0291"/>
    <w:rsid w:val="000B0458"/>
    <w:rsid w:val="000B0D1A"/>
    <w:rsid w:val="000B10F4"/>
    <w:rsid w:val="000B183A"/>
    <w:rsid w:val="000B1A04"/>
    <w:rsid w:val="000B1FDD"/>
    <w:rsid w:val="000B2FFC"/>
    <w:rsid w:val="000B3172"/>
    <w:rsid w:val="000B36DC"/>
    <w:rsid w:val="000B38E3"/>
    <w:rsid w:val="000B3C1B"/>
    <w:rsid w:val="000B3FEF"/>
    <w:rsid w:val="000B420C"/>
    <w:rsid w:val="000B42E1"/>
    <w:rsid w:val="000B489C"/>
    <w:rsid w:val="000B494F"/>
    <w:rsid w:val="000B4C65"/>
    <w:rsid w:val="000B650C"/>
    <w:rsid w:val="000B684C"/>
    <w:rsid w:val="000B6C41"/>
    <w:rsid w:val="000B70C3"/>
    <w:rsid w:val="000B7924"/>
    <w:rsid w:val="000B7CD1"/>
    <w:rsid w:val="000C070E"/>
    <w:rsid w:val="000C07AE"/>
    <w:rsid w:val="000C07E5"/>
    <w:rsid w:val="000C0C4A"/>
    <w:rsid w:val="000C12D0"/>
    <w:rsid w:val="000C151D"/>
    <w:rsid w:val="000C17C5"/>
    <w:rsid w:val="000C17F9"/>
    <w:rsid w:val="000C20E2"/>
    <w:rsid w:val="000C27F3"/>
    <w:rsid w:val="000C299B"/>
    <w:rsid w:val="000C311D"/>
    <w:rsid w:val="000C3964"/>
    <w:rsid w:val="000C3A71"/>
    <w:rsid w:val="000C447C"/>
    <w:rsid w:val="000C44B1"/>
    <w:rsid w:val="000C4A2E"/>
    <w:rsid w:val="000C4BA4"/>
    <w:rsid w:val="000C4D8C"/>
    <w:rsid w:val="000C4E99"/>
    <w:rsid w:val="000C4E9C"/>
    <w:rsid w:val="000C5CC7"/>
    <w:rsid w:val="000C6266"/>
    <w:rsid w:val="000C627A"/>
    <w:rsid w:val="000C62C9"/>
    <w:rsid w:val="000C6442"/>
    <w:rsid w:val="000C6B49"/>
    <w:rsid w:val="000C6D3F"/>
    <w:rsid w:val="000C6F99"/>
    <w:rsid w:val="000C6FB6"/>
    <w:rsid w:val="000C70FC"/>
    <w:rsid w:val="000C73C4"/>
    <w:rsid w:val="000C7619"/>
    <w:rsid w:val="000C7BB5"/>
    <w:rsid w:val="000D077F"/>
    <w:rsid w:val="000D07BC"/>
    <w:rsid w:val="000D097E"/>
    <w:rsid w:val="000D0BBF"/>
    <w:rsid w:val="000D0F7A"/>
    <w:rsid w:val="000D13EA"/>
    <w:rsid w:val="000D1989"/>
    <w:rsid w:val="000D1A62"/>
    <w:rsid w:val="000D3092"/>
    <w:rsid w:val="000D3115"/>
    <w:rsid w:val="000D37E2"/>
    <w:rsid w:val="000D4A15"/>
    <w:rsid w:val="000D4D98"/>
    <w:rsid w:val="000D4FCA"/>
    <w:rsid w:val="000D5202"/>
    <w:rsid w:val="000D6159"/>
    <w:rsid w:val="000D6835"/>
    <w:rsid w:val="000D6C72"/>
    <w:rsid w:val="000D70B8"/>
    <w:rsid w:val="000D75D0"/>
    <w:rsid w:val="000D7993"/>
    <w:rsid w:val="000D7BB0"/>
    <w:rsid w:val="000E024B"/>
    <w:rsid w:val="000E03A4"/>
    <w:rsid w:val="000E0684"/>
    <w:rsid w:val="000E0996"/>
    <w:rsid w:val="000E0A72"/>
    <w:rsid w:val="000E1018"/>
    <w:rsid w:val="000E1533"/>
    <w:rsid w:val="000E1BAB"/>
    <w:rsid w:val="000E1CD3"/>
    <w:rsid w:val="000E2BC0"/>
    <w:rsid w:val="000E384B"/>
    <w:rsid w:val="000E400C"/>
    <w:rsid w:val="000E46EA"/>
    <w:rsid w:val="000E4766"/>
    <w:rsid w:val="000E4781"/>
    <w:rsid w:val="000E49D1"/>
    <w:rsid w:val="000E5001"/>
    <w:rsid w:val="000E521E"/>
    <w:rsid w:val="000E57BA"/>
    <w:rsid w:val="000E58A4"/>
    <w:rsid w:val="000E6142"/>
    <w:rsid w:val="000E7054"/>
    <w:rsid w:val="000E71FC"/>
    <w:rsid w:val="000E7588"/>
    <w:rsid w:val="000E75EB"/>
    <w:rsid w:val="000E7957"/>
    <w:rsid w:val="000E7BD3"/>
    <w:rsid w:val="000E7D9D"/>
    <w:rsid w:val="000E7E49"/>
    <w:rsid w:val="000E7EFC"/>
    <w:rsid w:val="000F007D"/>
    <w:rsid w:val="000F0383"/>
    <w:rsid w:val="000F0C33"/>
    <w:rsid w:val="000F1346"/>
    <w:rsid w:val="000F16E0"/>
    <w:rsid w:val="000F16FD"/>
    <w:rsid w:val="000F29F5"/>
    <w:rsid w:val="000F4DCA"/>
    <w:rsid w:val="000F53CB"/>
    <w:rsid w:val="000F546D"/>
    <w:rsid w:val="000F5E4A"/>
    <w:rsid w:val="000F71FB"/>
    <w:rsid w:val="000F7F57"/>
    <w:rsid w:val="0010065F"/>
    <w:rsid w:val="0010084A"/>
    <w:rsid w:val="001014B0"/>
    <w:rsid w:val="001014F5"/>
    <w:rsid w:val="00101698"/>
    <w:rsid w:val="00101AD0"/>
    <w:rsid w:val="00101C55"/>
    <w:rsid w:val="00102175"/>
    <w:rsid w:val="00102742"/>
    <w:rsid w:val="00102BF4"/>
    <w:rsid w:val="00102DD1"/>
    <w:rsid w:val="00103094"/>
    <w:rsid w:val="00103F34"/>
    <w:rsid w:val="00104751"/>
    <w:rsid w:val="0010507B"/>
    <w:rsid w:val="001052BE"/>
    <w:rsid w:val="00105382"/>
    <w:rsid w:val="0010576B"/>
    <w:rsid w:val="00106179"/>
    <w:rsid w:val="001062E7"/>
    <w:rsid w:val="00106347"/>
    <w:rsid w:val="001063B3"/>
    <w:rsid w:val="001068B0"/>
    <w:rsid w:val="0010717D"/>
    <w:rsid w:val="0010745D"/>
    <w:rsid w:val="001074C3"/>
    <w:rsid w:val="00110AC4"/>
    <w:rsid w:val="00111384"/>
    <w:rsid w:val="00111799"/>
    <w:rsid w:val="00111855"/>
    <w:rsid w:val="0011194C"/>
    <w:rsid w:val="001122D7"/>
    <w:rsid w:val="00112A64"/>
    <w:rsid w:val="00112C07"/>
    <w:rsid w:val="00113675"/>
    <w:rsid w:val="00113B09"/>
    <w:rsid w:val="00114B78"/>
    <w:rsid w:val="00115269"/>
    <w:rsid w:val="0011572B"/>
    <w:rsid w:val="00115838"/>
    <w:rsid w:val="00115C3D"/>
    <w:rsid w:val="00115EF9"/>
    <w:rsid w:val="00116466"/>
    <w:rsid w:val="001164DD"/>
    <w:rsid w:val="00116D71"/>
    <w:rsid w:val="001172A2"/>
    <w:rsid w:val="001172EB"/>
    <w:rsid w:val="001177E1"/>
    <w:rsid w:val="00117A4D"/>
    <w:rsid w:val="00117C31"/>
    <w:rsid w:val="00117D3D"/>
    <w:rsid w:val="00117DA2"/>
    <w:rsid w:val="00120E92"/>
    <w:rsid w:val="0012127C"/>
    <w:rsid w:val="0012142E"/>
    <w:rsid w:val="00121441"/>
    <w:rsid w:val="001216D8"/>
    <w:rsid w:val="00121D0A"/>
    <w:rsid w:val="0012253A"/>
    <w:rsid w:val="00122AD6"/>
    <w:rsid w:val="001232DD"/>
    <w:rsid w:val="00124327"/>
    <w:rsid w:val="00124884"/>
    <w:rsid w:val="00124C40"/>
    <w:rsid w:val="0012503F"/>
    <w:rsid w:val="00125150"/>
    <w:rsid w:val="001252FB"/>
    <w:rsid w:val="0012573D"/>
    <w:rsid w:val="00125996"/>
    <w:rsid w:val="00125CA1"/>
    <w:rsid w:val="00125FA9"/>
    <w:rsid w:val="00126188"/>
    <w:rsid w:val="00126322"/>
    <w:rsid w:val="001267DF"/>
    <w:rsid w:val="0012681A"/>
    <w:rsid w:val="00126DB2"/>
    <w:rsid w:val="00127257"/>
    <w:rsid w:val="00127860"/>
    <w:rsid w:val="00127D98"/>
    <w:rsid w:val="00130180"/>
    <w:rsid w:val="001301CA"/>
    <w:rsid w:val="00130A79"/>
    <w:rsid w:val="0013102E"/>
    <w:rsid w:val="001312F7"/>
    <w:rsid w:val="00131BA6"/>
    <w:rsid w:val="00131D0E"/>
    <w:rsid w:val="00131ED0"/>
    <w:rsid w:val="00131F47"/>
    <w:rsid w:val="001320CB"/>
    <w:rsid w:val="00132334"/>
    <w:rsid w:val="00132602"/>
    <w:rsid w:val="0013286C"/>
    <w:rsid w:val="00132C16"/>
    <w:rsid w:val="00132DFC"/>
    <w:rsid w:val="00132FA5"/>
    <w:rsid w:val="0013336C"/>
    <w:rsid w:val="0013362D"/>
    <w:rsid w:val="0013385A"/>
    <w:rsid w:val="00133981"/>
    <w:rsid w:val="00133BEF"/>
    <w:rsid w:val="001340E6"/>
    <w:rsid w:val="0013486D"/>
    <w:rsid w:val="001349BF"/>
    <w:rsid w:val="00134FA3"/>
    <w:rsid w:val="00135204"/>
    <w:rsid w:val="0013537B"/>
    <w:rsid w:val="00135A1C"/>
    <w:rsid w:val="00135B93"/>
    <w:rsid w:val="00136122"/>
    <w:rsid w:val="001363F9"/>
    <w:rsid w:val="001369AA"/>
    <w:rsid w:val="00137469"/>
    <w:rsid w:val="00137685"/>
    <w:rsid w:val="00137783"/>
    <w:rsid w:val="001377DC"/>
    <w:rsid w:val="00137B21"/>
    <w:rsid w:val="001404CF"/>
    <w:rsid w:val="001406E1"/>
    <w:rsid w:val="00140A47"/>
    <w:rsid w:val="00140D86"/>
    <w:rsid w:val="00141B7A"/>
    <w:rsid w:val="001425BC"/>
    <w:rsid w:val="001426ED"/>
    <w:rsid w:val="00142F7E"/>
    <w:rsid w:val="001438C6"/>
    <w:rsid w:val="001440C8"/>
    <w:rsid w:val="001440CD"/>
    <w:rsid w:val="001440E6"/>
    <w:rsid w:val="0014448A"/>
    <w:rsid w:val="00144B38"/>
    <w:rsid w:val="00144E05"/>
    <w:rsid w:val="00144EBD"/>
    <w:rsid w:val="00145B30"/>
    <w:rsid w:val="00145D85"/>
    <w:rsid w:val="00145F80"/>
    <w:rsid w:val="00146060"/>
    <w:rsid w:val="001463CF"/>
    <w:rsid w:val="001466AF"/>
    <w:rsid w:val="001468A0"/>
    <w:rsid w:val="0014757F"/>
    <w:rsid w:val="001477D3"/>
    <w:rsid w:val="00147DF3"/>
    <w:rsid w:val="00147ECA"/>
    <w:rsid w:val="0015068D"/>
    <w:rsid w:val="00150786"/>
    <w:rsid w:val="001509B2"/>
    <w:rsid w:val="00150A88"/>
    <w:rsid w:val="0015110C"/>
    <w:rsid w:val="001518A8"/>
    <w:rsid w:val="0015229A"/>
    <w:rsid w:val="00152436"/>
    <w:rsid w:val="00152465"/>
    <w:rsid w:val="00152654"/>
    <w:rsid w:val="00152691"/>
    <w:rsid w:val="00152BB6"/>
    <w:rsid w:val="00152D09"/>
    <w:rsid w:val="00153008"/>
    <w:rsid w:val="00153736"/>
    <w:rsid w:val="00153A72"/>
    <w:rsid w:val="00153F56"/>
    <w:rsid w:val="00154E2E"/>
    <w:rsid w:val="0015598B"/>
    <w:rsid w:val="00156892"/>
    <w:rsid w:val="00157334"/>
    <w:rsid w:val="00157652"/>
    <w:rsid w:val="001576BA"/>
    <w:rsid w:val="0015771A"/>
    <w:rsid w:val="0016019F"/>
    <w:rsid w:val="00160721"/>
    <w:rsid w:val="0016146C"/>
    <w:rsid w:val="00161695"/>
    <w:rsid w:val="0016172A"/>
    <w:rsid w:val="001618FB"/>
    <w:rsid w:val="00161ABA"/>
    <w:rsid w:val="00161BE4"/>
    <w:rsid w:val="001620B1"/>
    <w:rsid w:val="00162BB2"/>
    <w:rsid w:val="00162BDD"/>
    <w:rsid w:val="00162CCD"/>
    <w:rsid w:val="00162D5B"/>
    <w:rsid w:val="001639F9"/>
    <w:rsid w:val="00163DEF"/>
    <w:rsid w:val="001643EA"/>
    <w:rsid w:val="001646A4"/>
    <w:rsid w:val="001651CC"/>
    <w:rsid w:val="00165456"/>
    <w:rsid w:val="0016552E"/>
    <w:rsid w:val="001661B8"/>
    <w:rsid w:val="001666D2"/>
    <w:rsid w:val="00166774"/>
    <w:rsid w:val="00166C0B"/>
    <w:rsid w:val="0016764F"/>
    <w:rsid w:val="00167722"/>
    <w:rsid w:val="001702C8"/>
    <w:rsid w:val="00170415"/>
    <w:rsid w:val="001718C9"/>
    <w:rsid w:val="00171FE0"/>
    <w:rsid w:val="0017264F"/>
    <w:rsid w:val="001732E0"/>
    <w:rsid w:val="001738AC"/>
    <w:rsid w:val="00173D99"/>
    <w:rsid w:val="00174080"/>
    <w:rsid w:val="00174A3D"/>
    <w:rsid w:val="00174BB6"/>
    <w:rsid w:val="00174CE5"/>
    <w:rsid w:val="00174FEE"/>
    <w:rsid w:val="00175317"/>
    <w:rsid w:val="00175391"/>
    <w:rsid w:val="001758D5"/>
    <w:rsid w:val="00175E3E"/>
    <w:rsid w:val="00177176"/>
    <w:rsid w:val="00177734"/>
    <w:rsid w:val="001777F8"/>
    <w:rsid w:val="001800B8"/>
    <w:rsid w:val="0018037D"/>
    <w:rsid w:val="001809E2"/>
    <w:rsid w:val="001813D8"/>
    <w:rsid w:val="001816AB"/>
    <w:rsid w:val="001835BD"/>
    <w:rsid w:val="00183725"/>
    <w:rsid w:val="00183EAB"/>
    <w:rsid w:val="001846AB"/>
    <w:rsid w:val="00184B6D"/>
    <w:rsid w:val="00184F51"/>
    <w:rsid w:val="0018563A"/>
    <w:rsid w:val="00185D38"/>
    <w:rsid w:val="00185D47"/>
    <w:rsid w:val="00185F51"/>
    <w:rsid w:val="001860B7"/>
    <w:rsid w:val="001867C4"/>
    <w:rsid w:val="001869A7"/>
    <w:rsid w:val="00186D14"/>
    <w:rsid w:val="00186D63"/>
    <w:rsid w:val="001870EE"/>
    <w:rsid w:val="00187104"/>
    <w:rsid w:val="00187554"/>
    <w:rsid w:val="00187A7A"/>
    <w:rsid w:val="00187B62"/>
    <w:rsid w:val="00187E6F"/>
    <w:rsid w:val="00187ECE"/>
    <w:rsid w:val="00187FE8"/>
    <w:rsid w:val="0019001E"/>
    <w:rsid w:val="00190D5A"/>
    <w:rsid w:val="00191021"/>
    <w:rsid w:val="00191047"/>
    <w:rsid w:val="001913AD"/>
    <w:rsid w:val="00191DD0"/>
    <w:rsid w:val="00192080"/>
    <w:rsid w:val="00192432"/>
    <w:rsid w:val="001928FB"/>
    <w:rsid w:val="00192A86"/>
    <w:rsid w:val="001930BC"/>
    <w:rsid w:val="001932FD"/>
    <w:rsid w:val="0019385D"/>
    <w:rsid w:val="00193BB0"/>
    <w:rsid w:val="001940DB"/>
    <w:rsid w:val="00194359"/>
    <w:rsid w:val="00194957"/>
    <w:rsid w:val="00194E7A"/>
    <w:rsid w:val="00195414"/>
    <w:rsid w:val="00195766"/>
    <w:rsid w:val="0019583B"/>
    <w:rsid w:val="0019596B"/>
    <w:rsid w:val="00195D1D"/>
    <w:rsid w:val="001968FC"/>
    <w:rsid w:val="001969F5"/>
    <w:rsid w:val="00196D35"/>
    <w:rsid w:val="00196D95"/>
    <w:rsid w:val="00197513"/>
    <w:rsid w:val="001978D4"/>
    <w:rsid w:val="001A095D"/>
    <w:rsid w:val="001A098E"/>
    <w:rsid w:val="001A144D"/>
    <w:rsid w:val="001A1721"/>
    <w:rsid w:val="001A1D18"/>
    <w:rsid w:val="001A1EC8"/>
    <w:rsid w:val="001A1F93"/>
    <w:rsid w:val="001A2197"/>
    <w:rsid w:val="001A2421"/>
    <w:rsid w:val="001A2E98"/>
    <w:rsid w:val="001A3AAA"/>
    <w:rsid w:val="001A3BDD"/>
    <w:rsid w:val="001A47D2"/>
    <w:rsid w:val="001A4844"/>
    <w:rsid w:val="001A4D65"/>
    <w:rsid w:val="001A4DAF"/>
    <w:rsid w:val="001A5603"/>
    <w:rsid w:val="001A5669"/>
    <w:rsid w:val="001A69FC"/>
    <w:rsid w:val="001A71B8"/>
    <w:rsid w:val="001A7263"/>
    <w:rsid w:val="001A7586"/>
    <w:rsid w:val="001A79D0"/>
    <w:rsid w:val="001B0617"/>
    <w:rsid w:val="001B08D3"/>
    <w:rsid w:val="001B0C40"/>
    <w:rsid w:val="001B1594"/>
    <w:rsid w:val="001B19C5"/>
    <w:rsid w:val="001B1A50"/>
    <w:rsid w:val="001B206E"/>
    <w:rsid w:val="001B2444"/>
    <w:rsid w:val="001B2A1D"/>
    <w:rsid w:val="001B2B49"/>
    <w:rsid w:val="001B2D5B"/>
    <w:rsid w:val="001B2DD8"/>
    <w:rsid w:val="001B30F4"/>
    <w:rsid w:val="001B31DB"/>
    <w:rsid w:val="001B3556"/>
    <w:rsid w:val="001B3717"/>
    <w:rsid w:val="001B3E34"/>
    <w:rsid w:val="001B3F88"/>
    <w:rsid w:val="001B4123"/>
    <w:rsid w:val="001B455A"/>
    <w:rsid w:val="001B48A2"/>
    <w:rsid w:val="001B4E6F"/>
    <w:rsid w:val="001B561B"/>
    <w:rsid w:val="001B5D7E"/>
    <w:rsid w:val="001B61F1"/>
    <w:rsid w:val="001B6536"/>
    <w:rsid w:val="001B65A3"/>
    <w:rsid w:val="001B6665"/>
    <w:rsid w:val="001B6C67"/>
    <w:rsid w:val="001B7023"/>
    <w:rsid w:val="001B7A45"/>
    <w:rsid w:val="001C051E"/>
    <w:rsid w:val="001C0A8F"/>
    <w:rsid w:val="001C0CD3"/>
    <w:rsid w:val="001C1891"/>
    <w:rsid w:val="001C2140"/>
    <w:rsid w:val="001C254D"/>
    <w:rsid w:val="001C288A"/>
    <w:rsid w:val="001C2E9E"/>
    <w:rsid w:val="001C31A4"/>
    <w:rsid w:val="001C3697"/>
    <w:rsid w:val="001C4797"/>
    <w:rsid w:val="001C4AD4"/>
    <w:rsid w:val="001C4B19"/>
    <w:rsid w:val="001C4E63"/>
    <w:rsid w:val="001C4EAE"/>
    <w:rsid w:val="001C5C08"/>
    <w:rsid w:val="001C714A"/>
    <w:rsid w:val="001C755E"/>
    <w:rsid w:val="001C7F28"/>
    <w:rsid w:val="001D0111"/>
    <w:rsid w:val="001D01A7"/>
    <w:rsid w:val="001D0210"/>
    <w:rsid w:val="001D0220"/>
    <w:rsid w:val="001D0A5C"/>
    <w:rsid w:val="001D0C81"/>
    <w:rsid w:val="001D15FF"/>
    <w:rsid w:val="001D1B76"/>
    <w:rsid w:val="001D23A5"/>
    <w:rsid w:val="001D2DDB"/>
    <w:rsid w:val="001D2E93"/>
    <w:rsid w:val="001D396A"/>
    <w:rsid w:val="001D3BB0"/>
    <w:rsid w:val="001D3E84"/>
    <w:rsid w:val="001D4B0B"/>
    <w:rsid w:val="001D4BF9"/>
    <w:rsid w:val="001D4D53"/>
    <w:rsid w:val="001D4FF1"/>
    <w:rsid w:val="001D525A"/>
    <w:rsid w:val="001D54BC"/>
    <w:rsid w:val="001D5911"/>
    <w:rsid w:val="001D5BFE"/>
    <w:rsid w:val="001D646A"/>
    <w:rsid w:val="001D6C49"/>
    <w:rsid w:val="001D6CA6"/>
    <w:rsid w:val="001D6FB9"/>
    <w:rsid w:val="001D7004"/>
    <w:rsid w:val="001D718E"/>
    <w:rsid w:val="001D78F6"/>
    <w:rsid w:val="001E01E6"/>
    <w:rsid w:val="001E0865"/>
    <w:rsid w:val="001E0DD3"/>
    <w:rsid w:val="001E0E29"/>
    <w:rsid w:val="001E0E59"/>
    <w:rsid w:val="001E1042"/>
    <w:rsid w:val="001E1073"/>
    <w:rsid w:val="001E14AA"/>
    <w:rsid w:val="001E15D9"/>
    <w:rsid w:val="001E1A3F"/>
    <w:rsid w:val="001E1D2E"/>
    <w:rsid w:val="001E2319"/>
    <w:rsid w:val="001E2BAC"/>
    <w:rsid w:val="001E45BF"/>
    <w:rsid w:val="001E4B41"/>
    <w:rsid w:val="001E4BA6"/>
    <w:rsid w:val="001E5B9A"/>
    <w:rsid w:val="001E5C16"/>
    <w:rsid w:val="001E5D41"/>
    <w:rsid w:val="001E6331"/>
    <w:rsid w:val="001E65B2"/>
    <w:rsid w:val="001E6A39"/>
    <w:rsid w:val="001E6DFB"/>
    <w:rsid w:val="001E7A70"/>
    <w:rsid w:val="001F00C0"/>
    <w:rsid w:val="001F018C"/>
    <w:rsid w:val="001F0B37"/>
    <w:rsid w:val="001F0CDF"/>
    <w:rsid w:val="001F15B4"/>
    <w:rsid w:val="001F1B21"/>
    <w:rsid w:val="001F201F"/>
    <w:rsid w:val="001F277E"/>
    <w:rsid w:val="001F28B9"/>
    <w:rsid w:val="001F2961"/>
    <w:rsid w:val="001F2E65"/>
    <w:rsid w:val="001F3319"/>
    <w:rsid w:val="001F34EE"/>
    <w:rsid w:val="001F3724"/>
    <w:rsid w:val="001F3766"/>
    <w:rsid w:val="001F3996"/>
    <w:rsid w:val="001F3A6F"/>
    <w:rsid w:val="001F3D67"/>
    <w:rsid w:val="001F447F"/>
    <w:rsid w:val="001F44D3"/>
    <w:rsid w:val="001F4FC3"/>
    <w:rsid w:val="001F4FCD"/>
    <w:rsid w:val="001F5169"/>
    <w:rsid w:val="001F5A48"/>
    <w:rsid w:val="001F60D6"/>
    <w:rsid w:val="001F6119"/>
    <w:rsid w:val="001F6249"/>
    <w:rsid w:val="001F624F"/>
    <w:rsid w:val="001F6352"/>
    <w:rsid w:val="001F696D"/>
    <w:rsid w:val="001F6CA6"/>
    <w:rsid w:val="001F6CC3"/>
    <w:rsid w:val="001F6CEB"/>
    <w:rsid w:val="001F7693"/>
    <w:rsid w:val="001F7BC8"/>
    <w:rsid w:val="002005C4"/>
    <w:rsid w:val="002005DF"/>
    <w:rsid w:val="00200984"/>
    <w:rsid w:val="00200A34"/>
    <w:rsid w:val="00201243"/>
    <w:rsid w:val="00201360"/>
    <w:rsid w:val="00201498"/>
    <w:rsid w:val="0020165F"/>
    <w:rsid w:val="002024E0"/>
    <w:rsid w:val="00202CD9"/>
    <w:rsid w:val="002042B1"/>
    <w:rsid w:val="00204B41"/>
    <w:rsid w:val="002054F9"/>
    <w:rsid w:val="00205DD5"/>
    <w:rsid w:val="002065D5"/>
    <w:rsid w:val="002065EF"/>
    <w:rsid w:val="00206F85"/>
    <w:rsid w:val="002072C9"/>
    <w:rsid w:val="0020735A"/>
    <w:rsid w:val="002073F4"/>
    <w:rsid w:val="00207623"/>
    <w:rsid w:val="00210148"/>
    <w:rsid w:val="00210169"/>
    <w:rsid w:val="00210375"/>
    <w:rsid w:val="0021062D"/>
    <w:rsid w:val="00210929"/>
    <w:rsid w:val="00210E29"/>
    <w:rsid w:val="0021146A"/>
    <w:rsid w:val="00212205"/>
    <w:rsid w:val="00212C08"/>
    <w:rsid w:val="00213306"/>
    <w:rsid w:val="00213B0B"/>
    <w:rsid w:val="00214188"/>
    <w:rsid w:val="00214FAF"/>
    <w:rsid w:val="00215732"/>
    <w:rsid w:val="00215C4A"/>
    <w:rsid w:val="00216131"/>
    <w:rsid w:val="00216A88"/>
    <w:rsid w:val="002172A5"/>
    <w:rsid w:val="00217482"/>
    <w:rsid w:val="00217DDB"/>
    <w:rsid w:val="00220282"/>
    <w:rsid w:val="002203B7"/>
    <w:rsid w:val="002205E9"/>
    <w:rsid w:val="00220D90"/>
    <w:rsid w:val="0022110E"/>
    <w:rsid w:val="00223040"/>
    <w:rsid w:val="002230E8"/>
    <w:rsid w:val="00223951"/>
    <w:rsid w:val="00223E2E"/>
    <w:rsid w:val="00224691"/>
    <w:rsid w:val="00224C00"/>
    <w:rsid w:val="00224F9B"/>
    <w:rsid w:val="002252FF"/>
    <w:rsid w:val="00225CC8"/>
    <w:rsid w:val="00226566"/>
    <w:rsid w:val="0022679A"/>
    <w:rsid w:val="002276FD"/>
    <w:rsid w:val="002277E8"/>
    <w:rsid w:val="00227E8A"/>
    <w:rsid w:val="00230329"/>
    <w:rsid w:val="002305E6"/>
    <w:rsid w:val="002305E8"/>
    <w:rsid w:val="00230606"/>
    <w:rsid w:val="0023060A"/>
    <w:rsid w:val="00230A23"/>
    <w:rsid w:val="00230AA7"/>
    <w:rsid w:val="00230B0F"/>
    <w:rsid w:val="00230B3D"/>
    <w:rsid w:val="0023173E"/>
    <w:rsid w:val="002327A2"/>
    <w:rsid w:val="00232B86"/>
    <w:rsid w:val="002333E7"/>
    <w:rsid w:val="00234206"/>
    <w:rsid w:val="0023448A"/>
    <w:rsid w:val="00234525"/>
    <w:rsid w:val="00234580"/>
    <w:rsid w:val="002345A1"/>
    <w:rsid w:val="00234EDB"/>
    <w:rsid w:val="00234EFF"/>
    <w:rsid w:val="0023515E"/>
    <w:rsid w:val="0023567C"/>
    <w:rsid w:val="00235C88"/>
    <w:rsid w:val="00236BA3"/>
    <w:rsid w:val="00237157"/>
    <w:rsid w:val="00237434"/>
    <w:rsid w:val="002375E8"/>
    <w:rsid w:val="002407FC"/>
    <w:rsid w:val="002413EE"/>
    <w:rsid w:val="00241C59"/>
    <w:rsid w:val="00241EF7"/>
    <w:rsid w:val="00242CC6"/>
    <w:rsid w:val="00243B3F"/>
    <w:rsid w:val="00243C8C"/>
    <w:rsid w:val="00243CB5"/>
    <w:rsid w:val="002443A8"/>
    <w:rsid w:val="00244826"/>
    <w:rsid w:val="00244942"/>
    <w:rsid w:val="00244B99"/>
    <w:rsid w:val="002456D5"/>
    <w:rsid w:val="0024591D"/>
    <w:rsid w:val="00246276"/>
    <w:rsid w:val="002469BA"/>
    <w:rsid w:val="002470BE"/>
    <w:rsid w:val="00247435"/>
    <w:rsid w:val="00247551"/>
    <w:rsid w:val="0024793F"/>
    <w:rsid w:val="0024797C"/>
    <w:rsid w:val="00250071"/>
    <w:rsid w:val="00250B96"/>
    <w:rsid w:val="0025150C"/>
    <w:rsid w:val="002516BE"/>
    <w:rsid w:val="002516D9"/>
    <w:rsid w:val="00251853"/>
    <w:rsid w:val="00251882"/>
    <w:rsid w:val="00251AF9"/>
    <w:rsid w:val="00251C3A"/>
    <w:rsid w:val="00251FAC"/>
    <w:rsid w:val="00252038"/>
    <w:rsid w:val="0025269E"/>
    <w:rsid w:val="00252831"/>
    <w:rsid w:val="00252F6E"/>
    <w:rsid w:val="002530E6"/>
    <w:rsid w:val="00253303"/>
    <w:rsid w:val="00253326"/>
    <w:rsid w:val="00253433"/>
    <w:rsid w:val="00253443"/>
    <w:rsid w:val="002535B2"/>
    <w:rsid w:val="0025381C"/>
    <w:rsid w:val="00253903"/>
    <w:rsid w:val="00254100"/>
    <w:rsid w:val="0025456D"/>
    <w:rsid w:val="00255ADC"/>
    <w:rsid w:val="0025643E"/>
    <w:rsid w:val="00256832"/>
    <w:rsid w:val="002571A3"/>
    <w:rsid w:val="002573DB"/>
    <w:rsid w:val="00257663"/>
    <w:rsid w:val="00257DA8"/>
    <w:rsid w:val="00260BFC"/>
    <w:rsid w:val="00260CE9"/>
    <w:rsid w:val="00261493"/>
    <w:rsid w:val="00261750"/>
    <w:rsid w:val="00261ADF"/>
    <w:rsid w:val="00261AEF"/>
    <w:rsid w:val="00261E2C"/>
    <w:rsid w:val="00261FD1"/>
    <w:rsid w:val="00262046"/>
    <w:rsid w:val="002625C0"/>
    <w:rsid w:val="00262A95"/>
    <w:rsid w:val="0026327E"/>
    <w:rsid w:val="0026334C"/>
    <w:rsid w:val="00263862"/>
    <w:rsid w:val="002638FA"/>
    <w:rsid w:val="00264BE1"/>
    <w:rsid w:val="0026547E"/>
    <w:rsid w:val="0026572D"/>
    <w:rsid w:val="00265D03"/>
    <w:rsid w:val="00265DE3"/>
    <w:rsid w:val="00265EB7"/>
    <w:rsid w:val="002665B0"/>
    <w:rsid w:val="0026665D"/>
    <w:rsid w:val="0026683C"/>
    <w:rsid w:val="00266BA8"/>
    <w:rsid w:val="00266D40"/>
    <w:rsid w:val="00266D8E"/>
    <w:rsid w:val="0027030A"/>
    <w:rsid w:val="00270412"/>
    <w:rsid w:val="00270739"/>
    <w:rsid w:val="00271283"/>
    <w:rsid w:val="002720F5"/>
    <w:rsid w:val="00272475"/>
    <w:rsid w:val="0027351D"/>
    <w:rsid w:val="00273B2E"/>
    <w:rsid w:val="00273CB2"/>
    <w:rsid w:val="00274387"/>
    <w:rsid w:val="00275B58"/>
    <w:rsid w:val="00275FFB"/>
    <w:rsid w:val="00276DDC"/>
    <w:rsid w:val="00276EE4"/>
    <w:rsid w:val="00276FDA"/>
    <w:rsid w:val="00277040"/>
    <w:rsid w:val="002772F5"/>
    <w:rsid w:val="0027737D"/>
    <w:rsid w:val="00277751"/>
    <w:rsid w:val="00277DCE"/>
    <w:rsid w:val="00280334"/>
    <w:rsid w:val="0028041C"/>
    <w:rsid w:val="002807A9"/>
    <w:rsid w:val="0028087E"/>
    <w:rsid w:val="002808AE"/>
    <w:rsid w:val="00281B55"/>
    <w:rsid w:val="00281EC5"/>
    <w:rsid w:val="0028241C"/>
    <w:rsid w:val="0028252E"/>
    <w:rsid w:val="00282640"/>
    <w:rsid w:val="00282B9E"/>
    <w:rsid w:val="0028312B"/>
    <w:rsid w:val="00283424"/>
    <w:rsid w:val="00283483"/>
    <w:rsid w:val="00283B58"/>
    <w:rsid w:val="00283F80"/>
    <w:rsid w:val="00284162"/>
    <w:rsid w:val="002850D1"/>
    <w:rsid w:val="002853AB"/>
    <w:rsid w:val="002859EF"/>
    <w:rsid w:val="00285AF1"/>
    <w:rsid w:val="00285BA7"/>
    <w:rsid w:val="00285EDF"/>
    <w:rsid w:val="002862C1"/>
    <w:rsid w:val="00286BEC"/>
    <w:rsid w:val="00287819"/>
    <w:rsid w:val="00287BFF"/>
    <w:rsid w:val="00287DEE"/>
    <w:rsid w:val="002903B8"/>
    <w:rsid w:val="0029044F"/>
    <w:rsid w:val="0029050E"/>
    <w:rsid w:val="00290992"/>
    <w:rsid w:val="00290F81"/>
    <w:rsid w:val="00292448"/>
    <w:rsid w:val="002927F4"/>
    <w:rsid w:val="00292DEC"/>
    <w:rsid w:val="00293189"/>
    <w:rsid w:val="00293666"/>
    <w:rsid w:val="002938B3"/>
    <w:rsid w:val="00293B99"/>
    <w:rsid w:val="00293D02"/>
    <w:rsid w:val="00294222"/>
    <w:rsid w:val="00294533"/>
    <w:rsid w:val="00294778"/>
    <w:rsid w:val="00294AFF"/>
    <w:rsid w:val="00295647"/>
    <w:rsid w:val="002958E9"/>
    <w:rsid w:val="00296690"/>
    <w:rsid w:val="00296798"/>
    <w:rsid w:val="00297458"/>
    <w:rsid w:val="00297727"/>
    <w:rsid w:val="002A0007"/>
    <w:rsid w:val="002A0BA4"/>
    <w:rsid w:val="002A10E7"/>
    <w:rsid w:val="002A1127"/>
    <w:rsid w:val="002A1228"/>
    <w:rsid w:val="002A139F"/>
    <w:rsid w:val="002A13AE"/>
    <w:rsid w:val="002A2420"/>
    <w:rsid w:val="002A33FC"/>
    <w:rsid w:val="002A3533"/>
    <w:rsid w:val="002A383C"/>
    <w:rsid w:val="002A4150"/>
    <w:rsid w:val="002A4A09"/>
    <w:rsid w:val="002A4CA1"/>
    <w:rsid w:val="002A54DF"/>
    <w:rsid w:val="002A6326"/>
    <w:rsid w:val="002A71E1"/>
    <w:rsid w:val="002A7EFB"/>
    <w:rsid w:val="002B08C9"/>
    <w:rsid w:val="002B0E1F"/>
    <w:rsid w:val="002B15C7"/>
    <w:rsid w:val="002B15EF"/>
    <w:rsid w:val="002B1804"/>
    <w:rsid w:val="002B183C"/>
    <w:rsid w:val="002B2A80"/>
    <w:rsid w:val="002B36B9"/>
    <w:rsid w:val="002B376D"/>
    <w:rsid w:val="002B674E"/>
    <w:rsid w:val="002B67C8"/>
    <w:rsid w:val="002B6DBA"/>
    <w:rsid w:val="002B76A4"/>
    <w:rsid w:val="002B79AC"/>
    <w:rsid w:val="002B7D72"/>
    <w:rsid w:val="002C08D2"/>
    <w:rsid w:val="002C12FB"/>
    <w:rsid w:val="002C13D3"/>
    <w:rsid w:val="002C14F3"/>
    <w:rsid w:val="002C1543"/>
    <w:rsid w:val="002C1B5D"/>
    <w:rsid w:val="002C25E0"/>
    <w:rsid w:val="002C2A57"/>
    <w:rsid w:val="002C2D99"/>
    <w:rsid w:val="002C345E"/>
    <w:rsid w:val="002C361F"/>
    <w:rsid w:val="002C3987"/>
    <w:rsid w:val="002C42B2"/>
    <w:rsid w:val="002C4363"/>
    <w:rsid w:val="002C44C3"/>
    <w:rsid w:val="002C49BA"/>
    <w:rsid w:val="002C4D38"/>
    <w:rsid w:val="002C50EF"/>
    <w:rsid w:val="002C596C"/>
    <w:rsid w:val="002C6501"/>
    <w:rsid w:val="002C65EF"/>
    <w:rsid w:val="002C67DE"/>
    <w:rsid w:val="002C6870"/>
    <w:rsid w:val="002C6EE2"/>
    <w:rsid w:val="002C7091"/>
    <w:rsid w:val="002C73D7"/>
    <w:rsid w:val="002C7E6F"/>
    <w:rsid w:val="002D0090"/>
    <w:rsid w:val="002D01A4"/>
    <w:rsid w:val="002D0D2D"/>
    <w:rsid w:val="002D0DF9"/>
    <w:rsid w:val="002D0F05"/>
    <w:rsid w:val="002D13BC"/>
    <w:rsid w:val="002D16C5"/>
    <w:rsid w:val="002D1993"/>
    <w:rsid w:val="002D202F"/>
    <w:rsid w:val="002D331D"/>
    <w:rsid w:val="002D35C5"/>
    <w:rsid w:val="002D3B26"/>
    <w:rsid w:val="002D3EE7"/>
    <w:rsid w:val="002D4008"/>
    <w:rsid w:val="002D4C47"/>
    <w:rsid w:val="002D5CA2"/>
    <w:rsid w:val="002D5EDC"/>
    <w:rsid w:val="002D5FA8"/>
    <w:rsid w:val="002D607E"/>
    <w:rsid w:val="002D66B2"/>
    <w:rsid w:val="002D6D64"/>
    <w:rsid w:val="002D6E23"/>
    <w:rsid w:val="002D7423"/>
    <w:rsid w:val="002D7AB7"/>
    <w:rsid w:val="002E08C5"/>
    <w:rsid w:val="002E0EBA"/>
    <w:rsid w:val="002E1637"/>
    <w:rsid w:val="002E1ABE"/>
    <w:rsid w:val="002E1F96"/>
    <w:rsid w:val="002E2623"/>
    <w:rsid w:val="002E26EB"/>
    <w:rsid w:val="002E291B"/>
    <w:rsid w:val="002E291F"/>
    <w:rsid w:val="002E4150"/>
    <w:rsid w:val="002E478F"/>
    <w:rsid w:val="002E594C"/>
    <w:rsid w:val="002E5C7F"/>
    <w:rsid w:val="002E5FD2"/>
    <w:rsid w:val="002E6164"/>
    <w:rsid w:val="002E61CB"/>
    <w:rsid w:val="002E6554"/>
    <w:rsid w:val="002E6838"/>
    <w:rsid w:val="002E6884"/>
    <w:rsid w:val="002E71BD"/>
    <w:rsid w:val="002E7261"/>
    <w:rsid w:val="002E7D3D"/>
    <w:rsid w:val="002F0666"/>
    <w:rsid w:val="002F0987"/>
    <w:rsid w:val="002F09C0"/>
    <w:rsid w:val="002F17C5"/>
    <w:rsid w:val="002F19E8"/>
    <w:rsid w:val="002F3DFD"/>
    <w:rsid w:val="002F5030"/>
    <w:rsid w:val="002F5363"/>
    <w:rsid w:val="002F5898"/>
    <w:rsid w:val="002F594A"/>
    <w:rsid w:val="002F5CAE"/>
    <w:rsid w:val="002F6129"/>
    <w:rsid w:val="002F666E"/>
    <w:rsid w:val="002F6D29"/>
    <w:rsid w:val="002F73C9"/>
    <w:rsid w:val="002F7494"/>
    <w:rsid w:val="002F7C02"/>
    <w:rsid w:val="003001C2"/>
    <w:rsid w:val="003002EE"/>
    <w:rsid w:val="003011B5"/>
    <w:rsid w:val="00301371"/>
    <w:rsid w:val="00301DB5"/>
    <w:rsid w:val="00301EF5"/>
    <w:rsid w:val="0030290D"/>
    <w:rsid w:val="003029FF"/>
    <w:rsid w:val="00302AA3"/>
    <w:rsid w:val="00302AA6"/>
    <w:rsid w:val="00302F3E"/>
    <w:rsid w:val="00303D74"/>
    <w:rsid w:val="00303DF8"/>
    <w:rsid w:val="00304351"/>
    <w:rsid w:val="0030438E"/>
    <w:rsid w:val="00304981"/>
    <w:rsid w:val="003050D4"/>
    <w:rsid w:val="0030553B"/>
    <w:rsid w:val="0030581B"/>
    <w:rsid w:val="00305DF9"/>
    <w:rsid w:val="00306680"/>
    <w:rsid w:val="00306B02"/>
    <w:rsid w:val="00306F2C"/>
    <w:rsid w:val="00307609"/>
    <w:rsid w:val="00307D40"/>
    <w:rsid w:val="00307E13"/>
    <w:rsid w:val="00307FCC"/>
    <w:rsid w:val="00310813"/>
    <w:rsid w:val="0031086C"/>
    <w:rsid w:val="00310F83"/>
    <w:rsid w:val="00311013"/>
    <w:rsid w:val="003110A1"/>
    <w:rsid w:val="00311396"/>
    <w:rsid w:val="003116EA"/>
    <w:rsid w:val="00311CD5"/>
    <w:rsid w:val="003120D8"/>
    <w:rsid w:val="00312A11"/>
    <w:rsid w:val="0031358B"/>
    <w:rsid w:val="00313BB6"/>
    <w:rsid w:val="00313FFC"/>
    <w:rsid w:val="003149CE"/>
    <w:rsid w:val="00314E42"/>
    <w:rsid w:val="00314F8C"/>
    <w:rsid w:val="00314FE9"/>
    <w:rsid w:val="0031514F"/>
    <w:rsid w:val="00315515"/>
    <w:rsid w:val="0031593D"/>
    <w:rsid w:val="00315F87"/>
    <w:rsid w:val="003161AE"/>
    <w:rsid w:val="00316BD5"/>
    <w:rsid w:val="00317421"/>
    <w:rsid w:val="00317850"/>
    <w:rsid w:val="003179DA"/>
    <w:rsid w:val="00317E39"/>
    <w:rsid w:val="00317F27"/>
    <w:rsid w:val="00320223"/>
    <w:rsid w:val="00320423"/>
    <w:rsid w:val="003207D4"/>
    <w:rsid w:val="003207EF"/>
    <w:rsid w:val="00321185"/>
    <w:rsid w:val="0032134C"/>
    <w:rsid w:val="00321882"/>
    <w:rsid w:val="003218B9"/>
    <w:rsid w:val="003218BB"/>
    <w:rsid w:val="00321BE0"/>
    <w:rsid w:val="00321CDB"/>
    <w:rsid w:val="00321ED6"/>
    <w:rsid w:val="003220D2"/>
    <w:rsid w:val="003229B8"/>
    <w:rsid w:val="00322AA8"/>
    <w:rsid w:val="00322C7A"/>
    <w:rsid w:val="0032319C"/>
    <w:rsid w:val="00323A5D"/>
    <w:rsid w:val="00323D00"/>
    <w:rsid w:val="003240C6"/>
    <w:rsid w:val="00324ADD"/>
    <w:rsid w:val="00324C02"/>
    <w:rsid w:val="00325678"/>
    <w:rsid w:val="00325838"/>
    <w:rsid w:val="00325B54"/>
    <w:rsid w:val="00325E76"/>
    <w:rsid w:val="003260D6"/>
    <w:rsid w:val="0032634A"/>
    <w:rsid w:val="00326E98"/>
    <w:rsid w:val="00326FD1"/>
    <w:rsid w:val="00327189"/>
    <w:rsid w:val="0032788E"/>
    <w:rsid w:val="00327ED3"/>
    <w:rsid w:val="00330976"/>
    <w:rsid w:val="003309D1"/>
    <w:rsid w:val="00331FFC"/>
    <w:rsid w:val="00332D92"/>
    <w:rsid w:val="00332F29"/>
    <w:rsid w:val="0033324B"/>
    <w:rsid w:val="00334224"/>
    <w:rsid w:val="00334282"/>
    <w:rsid w:val="0033493A"/>
    <w:rsid w:val="00334B65"/>
    <w:rsid w:val="0033510F"/>
    <w:rsid w:val="00335202"/>
    <w:rsid w:val="00335E04"/>
    <w:rsid w:val="00335EC5"/>
    <w:rsid w:val="00335F2C"/>
    <w:rsid w:val="00336357"/>
    <w:rsid w:val="00336C29"/>
    <w:rsid w:val="00336FF7"/>
    <w:rsid w:val="00336FF8"/>
    <w:rsid w:val="0033739D"/>
    <w:rsid w:val="003377D3"/>
    <w:rsid w:val="00337C6D"/>
    <w:rsid w:val="00340138"/>
    <w:rsid w:val="00340444"/>
    <w:rsid w:val="003406EB"/>
    <w:rsid w:val="003409AE"/>
    <w:rsid w:val="0034168A"/>
    <w:rsid w:val="003416A6"/>
    <w:rsid w:val="00341AB3"/>
    <w:rsid w:val="00341ED6"/>
    <w:rsid w:val="00342043"/>
    <w:rsid w:val="0034208D"/>
    <w:rsid w:val="00342385"/>
    <w:rsid w:val="00343080"/>
    <w:rsid w:val="00343549"/>
    <w:rsid w:val="00343A9E"/>
    <w:rsid w:val="003444B5"/>
    <w:rsid w:val="0034479A"/>
    <w:rsid w:val="0034481E"/>
    <w:rsid w:val="00344898"/>
    <w:rsid w:val="00344A0E"/>
    <w:rsid w:val="00344C1E"/>
    <w:rsid w:val="00344C4D"/>
    <w:rsid w:val="00344C6B"/>
    <w:rsid w:val="00345580"/>
    <w:rsid w:val="003458A5"/>
    <w:rsid w:val="0034627D"/>
    <w:rsid w:val="00346377"/>
    <w:rsid w:val="0034702C"/>
    <w:rsid w:val="00347435"/>
    <w:rsid w:val="00347610"/>
    <w:rsid w:val="00347DD1"/>
    <w:rsid w:val="00347DF8"/>
    <w:rsid w:val="00347F7B"/>
    <w:rsid w:val="00347FAE"/>
    <w:rsid w:val="003502FF"/>
    <w:rsid w:val="0035084D"/>
    <w:rsid w:val="003509CE"/>
    <w:rsid w:val="00351E1C"/>
    <w:rsid w:val="00351F7B"/>
    <w:rsid w:val="0035268D"/>
    <w:rsid w:val="003526FE"/>
    <w:rsid w:val="00352D8D"/>
    <w:rsid w:val="00352E55"/>
    <w:rsid w:val="00353086"/>
    <w:rsid w:val="003531FC"/>
    <w:rsid w:val="00353248"/>
    <w:rsid w:val="003536EA"/>
    <w:rsid w:val="00353E81"/>
    <w:rsid w:val="00353F01"/>
    <w:rsid w:val="003542DD"/>
    <w:rsid w:val="00355242"/>
    <w:rsid w:val="003554DE"/>
    <w:rsid w:val="00355729"/>
    <w:rsid w:val="00355EED"/>
    <w:rsid w:val="00356398"/>
    <w:rsid w:val="00356561"/>
    <w:rsid w:val="00356830"/>
    <w:rsid w:val="00356FD8"/>
    <w:rsid w:val="003576A2"/>
    <w:rsid w:val="003577AA"/>
    <w:rsid w:val="003577C0"/>
    <w:rsid w:val="00357DB8"/>
    <w:rsid w:val="0036017A"/>
    <w:rsid w:val="00360470"/>
    <w:rsid w:val="00361351"/>
    <w:rsid w:val="00361436"/>
    <w:rsid w:val="00361557"/>
    <w:rsid w:val="003616DB"/>
    <w:rsid w:val="0036258A"/>
    <w:rsid w:val="00362930"/>
    <w:rsid w:val="00362CEA"/>
    <w:rsid w:val="00362EF8"/>
    <w:rsid w:val="003633D1"/>
    <w:rsid w:val="00363CBA"/>
    <w:rsid w:val="00363E74"/>
    <w:rsid w:val="0036429F"/>
    <w:rsid w:val="003648B8"/>
    <w:rsid w:val="00364C4E"/>
    <w:rsid w:val="00365DAD"/>
    <w:rsid w:val="00365E05"/>
    <w:rsid w:val="00366B38"/>
    <w:rsid w:val="00366E87"/>
    <w:rsid w:val="00366F46"/>
    <w:rsid w:val="00367E02"/>
    <w:rsid w:val="00370848"/>
    <w:rsid w:val="00370EA4"/>
    <w:rsid w:val="0037123D"/>
    <w:rsid w:val="00371258"/>
    <w:rsid w:val="00371295"/>
    <w:rsid w:val="00371646"/>
    <w:rsid w:val="00371C80"/>
    <w:rsid w:val="00372082"/>
    <w:rsid w:val="00372554"/>
    <w:rsid w:val="00373A3A"/>
    <w:rsid w:val="003740DB"/>
    <w:rsid w:val="00374C92"/>
    <w:rsid w:val="00374D06"/>
    <w:rsid w:val="00374E51"/>
    <w:rsid w:val="00375605"/>
    <w:rsid w:val="003757E6"/>
    <w:rsid w:val="00375A82"/>
    <w:rsid w:val="00375C22"/>
    <w:rsid w:val="00375C9B"/>
    <w:rsid w:val="00375F76"/>
    <w:rsid w:val="00376446"/>
    <w:rsid w:val="00376492"/>
    <w:rsid w:val="00376D19"/>
    <w:rsid w:val="0037741F"/>
    <w:rsid w:val="00377559"/>
    <w:rsid w:val="003776FF"/>
    <w:rsid w:val="00377C2A"/>
    <w:rsid w:val="00380279"/>
    <w:rsid w:val="003804B8"/>
    <w:rsid w:val="003804F3"/>
    <w:rsid w:val="00380D3A"/>
    <w:rsid w:val="00380E85"/>
    <w:rsid w:val="003810EA"/>
    <w:rsid w:val="00381E3C"/>
    <w:rsid w:val="00381E54"/>
    <w:rsid w:val="003825DA"/>
    <w:rsid w:val="00382A09"/>
    <w:rsid w:val="00382AC7"/>
    <w:rsid w:val="00382EE8"/>
    <w:rsid w:val="00382F18"/>
    <w:rsid w:val="00383B5A"/>
    <w:rsid w:val="00383D4F"/>
    <w:rsid w:val="00383EAC"/>
    <w:rsid w:val="00383F6E"/>
    <w:rsid w:val="00384051"/>
    <w:rsid w:val="00384893"/>
    <w:rsid w:val="00384C61"/>
    <w:rsid w:val="00384E45"/>
    <w:rsid w:val="00384EE5"/>
    <w:rsid w:val="0038500A"/>
    <w:rsid w:val="00385038"/>
    <w:rsid w:val="0038511E"/>
    <w:rsid w:val="003851B3"/>
    <w:rsid w:val="00385392"/>
    <w:rsid w:val="00385515"/>
    <w:rsid w:val="00385517"/>
    <w:rsid w:val="003855D6"/>
    <w:rsid w:val="00385653"/>
    <w:rsid w:val="00385CA9"/>
    <w:rsid w:val="00386464"/>
    <w:rsid w:val="00386DA4"/>
    <w:rsid w:val="0038705B"/>
    <w:rsid w:val="00387EB5"/>
    <w:rsid w:val="00390CB7"/>
    <w:rsid w:val="003910D8"/>
    <w:rsid w:val="003912A1"/>
    <w:rsid w:val="003912DE"/>
    <w:rsid w:val="00391D15"/>
    <w:rsid w:val="00391DBB"/>
    <w:rsid w:val="00391DE0"/>
    <w:rsid w:val="003923A3"/>
    <w:rsid w:val="003927EB"/>
    <w:rsid w:val="00392EE9"/>
    <w:rsid w:val="00393627"/>
    <w:rsid w:val="00393A8D"/>
    <w:rsid w:val="00393C04"/>
    <w:rsid w:val="00394FAA"/>
    <w:rsid w:val="0039550F"/>
    <w:rsid w:val="00395CA5"/>
    <w:rsid w:val="00395E37"/>
    <w:rsid w:val="0039655F"/>
    <w:rsid w:val="003967B7"/>
    <w:rsid w:val="00396AE8"/>
    <w:rsid w:val="0039741B"/>
    <w:rsid w:val="0039748A"/>
    <w:rsid w:val="0039766B"/>
    <w:rsid w:val="003A0409"/>
    <w:rsid w:val="003A0CEC"/>
    <w:rsid w:val="003A0E1D"/>
    <w:rsid w:val="003A10A4"/>
    <w:rsid w:val="003A12AE"/>
    <w:rsid w:val="003A139D"/>
    <w:rsid w:val="003A1782"/>
    <w:rsid w:val="003A213C"/>
    <w:rsid w:val="003A2203"/>
    <w:rsid w:val="003A22F7"/>
    <w:rsid w:val="003A24D6"/>
    <w:rsid w:val="003A2758"/>
    <w:rsid w:val="003A2766"/>
    <w:rsid w:val="003A2C13"/>
    <w:rsid w:val="003A2F6D"/>
    <w:rsid w:val="003A374B"/>
    <w:rsid w:val="003A3A28"/>
    <w:rsid w:val="003A3BDD"/>
    <w:rsid w:val="003A445A"/>
    <w:rsid w:val="003A4699"/>
    <w:rsid w:val="003A556E"/>
    <w:rsid w:val="003A568B"/>
    <w:rsid w:val="003A5C85"/>
    <w:rsid w:val="003A6408"/>
    <w:rsid w:val="003A6D09"/>
    <w:rsid w:val="003A6E3D"/>
    <w:rsid w:val="003A7906"/>
    <w:rsid w:val="003B00E4"/>
    <w:rsid w:val="003B0446"/>
    <w:rsid w:val="003B04EE"/>
    <w:rsid w:val="003B09C1"/>
    <w:rsid w:val="003B09F7"/>
    <w:rsid w:val="003B184F"/>
    <w:rsid w:val="003B1B3D"/>
    <w:rsid w:val="003B1F7E"/>
    <w:rsid w:val="003B2172"/>
    <w:rsid w:val="003B24B4"/>
    <w:rsid w:val="003B2943"/>
    <w:rsid w:val="003B2ACF"/>
    <w:rsid w:val="003B2AD2"/>
    <w:rsid w:val="003B2D4C"/>
    <w:rsid w:val="003B304B"/>
    <w:rsid w:val="003B3318"/>
    <w:rsid w:val="003B33B7"/>
    <w:rsid w:val="003B3572"/>
    <w:rsid w:val="003B3FF6"/>
    <w:rsid w:val="003B4653"/>
    <w:rsid w:val="003B4927"/>
    <w:rsid w:val="003B49E7"/>
    <w:rsid w:val="003B4F4B"/>
    <w:rsid w:val="003B52A7"/>
    <w:rsid w:val="003B5320"/>
    <w:rsid w:val="003B57AA"/>
    <w:rsid w:val="003B611B"/>
    <w:rsid w:val="003B6377"/>
    <w:rsid w:val="003B687E"/>
    <w:rsid w:val="003B6CC3"/>
    <w:rsid w:val="003B6DCC"/>
    <w:rsid w:val="003B75B8"/>
    <w:rsid w:val="003B7878"/>
    <w:rsid w:val="003C027F"/>
    <w:rsid w:val="003C04D5"/>
    <w:rsid w:val="003C0551"/>
    <w:rsid w:val="003C2357"/>
    <w:rsid w:val="003C293D"/>
    <w:rsid w:val="003C3117"/>
    <w:rsid w:val="003C31C2"/>
    <w:rsid w:val="003C3579"/>
    <w:rsid w:val="003C3AE8"/>
    <w:rsid w:val="003C3BA5"/>
    <w:rsid w:val="003C3FC4"/>
    <w:rsid w:val="003C4699"/>
    <w:rsid w:val="003C4AEB"/>
    <w:rsid w:val="003C4C9E"/>
    <w:rsid w:val="003C4FBF"/>
    <w:rsid w:val="003C5274"/>
    <w:rsid w:val="003C5620"/>
    <w:rsid w:val="003C5635"/>
    <w:rsid w:val="003C5C5B"/>
    <w:rsid w:val="003C5CC4"/>
    <w:rsid w:val="003C64A8"/>
    <w:rsid w:val="003C6B62"/>
    <w:rsid w:val="003C756C"/>
    <w:rsid w:val="003C7596"/>
    <w:rsid w:val="003C759F"/>
    <w:rsid w:val="003C75DB"/>
    <w:rsid w:val="003C78B5"/>
    <w:rsid w:val="003D040E"/>
    <w:rsid w:val="003D06D2"/>
    <w:rsid w:val="003D07AC"/>
    <w:rsid w:val="003D1092"/>
    <w:rsid w:val="003D1484"/>
    <w:rsid w:val="003D1D22"/>
    <w:rsid w:val="003D1DA4"/>
    <w:rsid w:val="003D24A2"/>
    <w:rsid w:val="003D284F"/>
    <w:rsid w:val="003D2ECB"/>
    <w:rsid w:val="003D32B2"/>
    <w:rsid w:val="003D37DD"/>
    <w:rsid w:val="003D3E56"/>
    <w:rsid w:val="003D4C4B"/>
    <w:rsid w:val="003D51AD"/>
    <w:rsid w:val="003D55A2"/>
    <w:rsid w:val="003D5CA0"/>
    <w:rsid w:val="003D7347"/>
    <w:rsid w:val="003D7812"/>
    <w:rsid w:val="003D7DC3"/>
    <w:rsid w:val="003D7F69"/>
    <w:rsid w:val="003E0A75"/>
    <w:rsid w:val="003E0AE4"/>
    <w:rsid w:val="003E120E"/>
    <w:rsid w:val="003E1376"/>
    <w:rsid w:val="003E145C"/>
    <w:rsid w:val="003E188D"/>
    <w:rsid w:val="003E2697"/>
    <w:rsid w:val="003E2903"/>
    <w:rsid w:val="003E2957"/>
    <w:rsid w:val="003E2CB9"/>
    <w:rsid w:val="003E32E3"/>
    <w:rsid w:val="003E368D"/>
    <w:rsid w:val="003E3806"/>
    <w:rsid w:val="003E3AEC"/>
    <w:rsid w:val="003E3AF4"/>
    <w:rsid w:val="003E513A"/>
    <w:rsid w:val="003E52FC"/>
    <w:rsid w:val="003E54B1"/>
    <w:rsid w:val="003E5ECD"/>
    <w:rsid w:val="003E6A48"/>
    <w:rsid w:val="003E6BB5"/>
    <w:rsid w:val="003E71E6"/>
    <w:rsid w:val="003F0599"/>
    <w:rsid w:val="003F0886"/>
    <w:rsid w:val="003F11B6"/>
    <w:rsid w:val="003F152C"/>
    <w:rsid w:val="003F1AF2"/>
    <w:rsid w:val="003F252B"/>
    <w:rsid w:val="003F2BDE"/>
    <w:rsid w:val="003F3731"/>
    <w:rsid w:val="003F3805"/>
    <w:rsid w:val="003F3B0F"/>
    <w:rsid w:val="003F3C2B"/>
    <w:rsid w:val="003F4882"/>
    <w:rsid w:val="003F48C8"/>
    <w:rsid w:val="003F4AF7"/>
    <w:rsid w:val="003F4B67"/>
    <w:rsid w:val="003F4E6E"/>
    <w:rsid w:val="003F4EA2"/>
    <w:rsid w:val="003F50D0"/>
    <w:rsid w:val="003F5809"/>
    <w:rsid w:val="003F593F"/>
    <w:rsid w:val="003F622A"/>
    <w:rsid w:val="003F635B"/>
    <w:rsid w:val="003F6AEC"/>
    <w:rsid w:val="003F731A"/>
    <w:rsid w:val="003F7857"/>
    <w:rsid w:val="003F7F18"/>
    <w:rsid w:val="004004FE"/>
    <w:rsid w:val="004009A6"/>
    <w:rsid w:val="00400A17"/>
    <w:rsid w:val="00400C1C"/>
    <w:rsid w:val="004014AC"/>
    <w:rsid w:val="004017E9"/>
    <w:rsid w:val="00401C74"/>
    <w:rsid w:val="00401CA3"/>
    <w:rsid w:val="00401E29"/>
    <w:rsid w:val="00402B2D"/>
    <w:rsid w:val="00402D08"/>
    <w:rsid w:val="004035D6"/>
    <w:rsid w:val="00403695"/>
    <w:rsid w:val="00404F31"/>
    <w:rsid w:val="004050E3"/>
    <w:rsid w:val="00405402"/>
    <w:rsid w:val="004058CA"/>
    <w:rsid w:val="004060CF"/>
    <w:rsid w:val="00406430"/>
    <w:rsid w:val="0040645A"/>
    <w:rsid w:val="00406621"/>
    <w:rsid w:val="00406A50"/>
    <w:rsid w:val="00406AF9"/>
    <w:rsid w:val="00406BAD"/>
    <w:rsid w:val="0040788F"/>
    <w:rsid w:val="004079CC"/>
    <w:rsid w:val="00407D48"/>
    <w:rsid w:val="0041047D"/>
    <w:rsid w:val="0041077E"/>
    <w:rsid w:val="00410F86"/>
    <w:rsid w:val="004110FB"/>
    <w:rsid w:val="0041229F"/>
    <w:rsid w:val="00412AB7"/>
    <w:rsid w:val="00412AD0"/>
    <w:rsid w:val="00412F7B"/>
    <w:rsid w:val="00413BB8"/>
    <w:rsid w:val="0041435C"/>
    <w:rsid w:val="00415029"/>
    <w:rsid w:val="004154F3"/>
    <w:rsid w:val="004158C1"/>
    <w:rsid w:val="004158DE"/>
    <w:rsid w:val="004158E2"/>
    <w:rsid w:val="00415AEB"/>
    <w:rsid w:val="00415C99"/>
    <w:rsid w:val="00415FD5"/>
    <w:rsid w:val="004160C6"/>
    <w:rsid w:val="004164CB"/>
    <w:rsid w:val="00416BB8"/>
    <w:rsid w:val="00416CA8"/>
    <w:rsid w:val="00416D9F"/>
    <w:rsid w:val="00416EC1"/>
    <w:rsid w:val="004170BE"/>
    <w:rsid w:val="00417AC3"/>
    <w:rsid w:val="0042007C"/>
    <w:rsid w:val="00420440"/>
    <w:rsid w:val="0042082D"/>
    <w:rsid w:val="004210F5"/>
    <w:rsid w:val="004213FD"/>
    <w:rsid w:val="00421A90"/>
    <w:rsid w:val="00421B59"/>
    <w:rsid w:val="00421D84"/>
    <w:rsid w:val="00421E67"/>
    <w:rsid w:val="004223CC"/>
    <w:rsid w:val="00422570"/>
    <w:rsid w:val="00422903"/>
    <w:rsid w:val="00422A62"/>
    <w:rsid w:val="00422BB1"/>
    <w:rsid w:val="00422ED9"/>
    <w:rsid w:val="004237C2"/>
    <w:rsid w:val="00423866"/>
    <w:rsid w:val="00423F29"/>
    <w:rsid w:val="00424662"/>
    <w:rsid w:val="00425467"/>
    <w:rsid w:val="00426387"/>
    <w:rsid w:val="004266E6"/>
    <w:rsid w:val="00426722"/>
    <w:rsid w:val="004268AC"/>
    <w:rsid w:val="00426BFD"/>
    <w:rsid w:val="0042704C"/>
    <w:rsid w:val="00427158"/>
    <w:rsid w:val="004272AC"/>
    <w:rsid w:val="004278AB"/>
    <w:rsid w:val="004304BC"/>
    <w:rsid w:val="004306C3"/>
    <w:rsid w:val="00430B08"/>
    <w:rsid w:val="00430F72"/>
    <w:rsid w:val="00431827"/>
    <w:rsid w:val="00431B15"/>
    <w:rsid w:val="00431B2A"/>
    <w:rsid w:val="00431EEF"/>
    <w:rsid w:val="00432765"/>
    <w:rsid w:val="00433162"/>
    <w:rsid w:val="00433E5C"/>
    <w:rsid w:val="00433EEB"/>
    <w:rsid w:val="00433F3B"/>
    <w:rsid w:val="004349B7"/>
    <w:rsid w:val="00434BB0"/>
    <w:rsid w:val="004351BE"/>
    <w:rsid w:val="0043522E"/>
    <w:rsid w:val="004352D0"/>
    <w:rsid w:val="00435BB8"/>
    <w:rsid w:val="00436125"/>
    <w:rsid w:val="00436888"/>
    <w:rsid w:val="00436D95"/>
    <w:rsid w:val="00436DD2"/>
    <w:rsid w:val="0043717B"/>
    <w:rsid w:val="00437287"/>
    <w:rsid w:val="00437339"/>
    <w:rsid w:val="0043744B"/>
    <w:rsid w:val="004375EE"/>
    <w:rsid w:val="00437999"/>
    <w:rsid w:val="00437E6A"/>
    <w:rsid w:val="00440247"/>
    <w:rsid w:val="004402B2"/>
    <w:rsid w:val="004405CD"/>
    <w:rsid w:val="00440C91"/>
    <w:rsid w:val="004412EB"/>
    <w:rsid w:val="00441D81"/>
    <w:rsid w:val="0044211A"/>
    <w:rsid w:val="004421D6"/>
    <w:rsid w:val="00442444"/>
    <w:rsid w:val="004434B3"/>
    <w:rsid w:val="00443D84"/>
    <w:rsid w:val="004440E3"/>
    <w:rsid w:val="00444764"/>
    <w:rsid w:val="004448AA"/>
    <w:rsid w:val="00444D29"/>
    <w:rsid w:val="00444D5B"/>
    <w:rsid w:val="00444E8D"/>
    <w:rsid w:val="00445872"/>
    <w:rsid w:val="004460A7"/>
    <w:rsid w:val="0044619F"/>
    <w:rsid w:val="00446208"/>
    <w:rsid w:val="0044687D"/>
    <w:rsid w:val="00446FB2"/>
    <w:rsid w:val="00447544"/>
    <w:rsid w:val="00447B01"/>
    <w:rsid w:val="00447B75"/>
    <w:rsid w:val="00450155"/>
    <w:rsid w:val="004504CE"/>
    <w:rsid w:val="00450E7F"/>
    <w:rsid w:val="00451678"/>
    <w:rsid w:val="0045170A"/>
    <w:rsid w:val="00451DCB"/>
    <w:rsid w:val="00451E46"/>
    <w:rsid w:val="0045240B"/>
    <w:rsid w:val="004524F2"/>
    <w:rsid w:val="0045274D"/>
    <w:rsid w:val="00452DA1"/>
    <w:rsid w:val="00453FF9"/>
    <w:rsid w:val="00454016"/>
    <w:rsid w:val="00454A6C"/>
    <w:rsid w:val="004559CB"/>
    <w:rsid w:val="00455FE6"/>
    <w:rsid w:val="00456132"/>
    <w:rsid w:val="00456257"/>
    <w:rsid w:val="00456526"/>
    <w:rsid w:val="004568B0"/>
    <w:rsid w:val="00456C0D"/>
    <w:rsid w:val="00457025"/>
    <w:rsid w:val="00457197"/>
    <w:rsid w:val="0045793C"/>
    <w:rsid w:val="004606E9"/>
    <w:rsid w:val="004611A4"/>
    <w:rsid w:val="00461760"/>
    <w:rsid w:val="00461761"/>
    <w:rsid w:val="00461BF0"/>
    <w:rsid w:val="00461F75"/>
    <w:rsid w:val="00462061"/>
    <w:rsid w:val="00462649"/>
    <w:rsid w:val="004629F8"/>
    <w:rsid w:val="00462E7C"/>
    <w:rsid w:val="0046321B"/>
    <w:rsid w:val="004633C9"/>
    <w:rsid w:val="00463B80"/>
    <w:rsid w:val="004644A9"/>
    <w:rsid w:val="00464DDE"/>
    <w:rsid w:val="00464E2B"/>
    <w:rsid w:val="0046569D"/>
    <w:rsid w:val="004656FF"/>
    <w:rsid w:val="00465E3F"/>
    <w:rsid w:val="00466198"/>
    <w:rsid w:val="0046635A"/>
    <w:rsid w:val="00467139"/>
    <w:rsid w:val="00467D9D"/>
    <w:rsid w:val="0047014B"/>
    <w:rsid w:val="0047090B"/>
    <w:rsid w:val="00470F07"/>
    <w:rsid w:val="0047124D"/>
    <w:rsid w:val="00472043"/>
    <w:rsid w:val="004720A1"/>
    <w:rsid w:val="0047218B"/>
    <w:rsid w:val="0047220A"/>
    <w:rsid w:val="0047262B"/>
    <w:rsid w:val="004729E2"/>
    <w:rsid w:val="00472A96"/>
    <w:rsid w:val="00472B2B"/>
    <w:rsid w:val="00472D25"/>
    <w:rsid w:val="00472E21"/>
    <w:rsid w:val="0047317C"/>
    <w:rsid w:val="00473366"/>
    <w:rsid w:val="0047355F"/>
    <w:rsid w:val="00473881"/>
    <w:rsid w:val="00473BE5"/>
    <w:rsid w:val="00473BEB"/>
    <w:rsid w:val="00473BF0"/>
    <w:rsid w:val="00474DBF"/>
    <w:rsid w:val="00475546"/>
    <w:rsid w:val="00476317"/>
    <w:rsid w:val="004766E6"/>
    <w:rsid w:val="00476858"/>
    <w:rsid w:val="00476C35"/>
    <w:rsid w:val="004779E5"/>
    <w:rsid w:val="00480FB9"/>
    <w:rsid w:val="0048143B"/>
    <w:rsid w:val="00482087"/>
    <w:rsid w:val="004821C0"/>
    <w:rsid w:val="004826AE"/>
    <w:rsid w:val="00482913"/>
    <w:rsid w:val="00483955"/>
    <w:rsid w:val="00483B48"/>
    <w:rsid w:val="00483CF6"/>
    <w:rsid w:val="00483F1A"/>
    <w:rsid w:val="00484AB4"/>
    <w:rsid w:val="00484F19"/>
    <w:rsid w:val="004852E2"/>
    <w:rsid w:val="00485419"/>
    <w:rsid w:val="004856AB"/>
    <w:rsid w:val="00485902"/>
    <w:rsid w:val="0048608E"/>
    <w:rsid w:val="0048618C"/>
    <w:rsid w:val="004861D8"/>
    <w:rsid w:val="0048657D"/>
    <w:rsid w:val="004867AF"/>
    <w:rsid w:val="00486B52"/>
    <w:rsid w:val="00486DE6"/>
    <w:rsid w:val="00487081"/>
    <w:rsid w:val="0048715C"/>
    <w:rsid w:val="00487295"/>
    <w:rsid w:val="00487F12"/>
    <w:rsid w:val="00490068"/>
    <w:rsid w:val="004900A4"/>
    <w:rsid w:val="00490B18"/>
    <w:rsid w:val="00491949"/>
    <w:rsid w:val="004919C6"/>
    <w:rsid w:val="004927DD"/>
    <w:rsid w:val="00492FD0"/>
    <w:rsid w:val="00493C6E"/>
    <w:rsid w:val="00493F68"/>
    <w:rsid w:val="00494070"/>
    <w:rsid w:val="00494201"/>
    <w:rsid w:val="0049468B"/>
    <w:rsid w:val="00494810"/>
    <w:rsid w:val="00494B53"/>
    <w:rsid w:val="00495152"/>
    <w:rsid w:val="004957D0"/>
    <w:rsid w:val="00496B5E"/>
    <w:rsid w:val="00496C11"/>
    <w:rsid w:val="004973DF"/>
    <w:rsid w:val="00497D56"/>
    <w:rsid w:val="00497F4E"/>
    <w:rsid w:val="004A0080"/>
    <w:rsid w:val="004A01A7"/>
    <w:rsid w:val="004A0550"/>
    <w:rsid w:val="004A0859"/>
    <w:rsid w:val="004A1279"/>
    <w:rsid w:val="004A1280"/>
    <w:rsid w:val="004A139B"/>
    <w:rsid w:val="004A1529"/>
    <w:rsid w:val="004A16D6"/>
    <w:rsid w:val="004A2035"/>
    <w:rsid w:val="004A2873"/>
    <w:rsid w:val="004A28F4"/>
    <w:rsid w:val="004A397A"/>
    <w:rsid w:val="004A3CF8"/>
    <w:rsid w:val="004A3EEF"/>
    <w:rsid w:val="004A4537"/>
    <w:rsid w:val="004A473B"/>
    <w:rsid w:val="004A4B1F"/>
    <w:rsid w:val="004A4EDE"/>
    <w:rsid w:val="004A51FD"/>
    <w:rsid w:val="004A56A4"/>
    <w:rsid w:val="004A59B3"/>
    <w:rsid w:val="004A644F"/>
    <w:rsid w:val="004A647A"/>
    <w:rsid w:val="004A71B7"/>
    <w:rsid w:val="004A764A"/>
    <w:rsid w:val="004A77C8"/>
    <w:rsid w:val="004A7880"/>
    <w:rsid w:val="004B0159"/>
    <w:rsid w:val="004B0325"/>
    <w:rsid w:val="004B0642"/>
    <w:rsid w:val="004B0743"/>
    <w:rsid w:val="004B0F80"/>
    <w:rsid w:val="004B1EAD"/>
    <w:rsid w:val="004B21CD"/>
    <w:rsid w:val="004B26C4"/>
    <w:rsid w:val="004B38A6"/>
    <w:rsid w:val="004B3EDE"/>
    <w:rsid w:val="004B427D"/>
    <w:rsid w:val="004B42FE"/>
    <w:rsid w:val="004B5D19"/>
    <w:rsid w:val="004B5EF7"/>
    <w:rsid w:val="004B74B3"/>
    <w:rsid w:val="004B7E57"/>
    <w:rsid w:val="004C083D"/>
    <w:rsid w:val="004C0D36"/>
    <w:rsid w:val="004C0E48"/>
    <w:rsid w:val="004C1152"/>
    <w:rsid w:val="004C20B1"/>
    <w:rsid w:val="004C241A"/>
    <w:rsid w:val="004C2642"/>
    <w:rsid w:val="004C2A6B"/>
    <w:rsid w:val="004C2C3B"/>
    <w:rsid w:val="004C2DE7"/>
    <w:rsid w:val="004C309C"/>
    <w:rsid w:val="004C3706"/>
    <w:rsid w:val="004C3CD6"/>
    <w:rsid w:val="004C3D3A"/>
    <w:rsid w:val="004C485E"/>
    <w:rsid w:val="004C4AA8"/>
    <w:rsid w:val="004C4F9F"/>
    <w:rsid w:val="004C570A"/>
    <w:rsid w:val="004C5B59"/>
    <w:rsid w:val="004C601F"/>
    <w:rsid w:val="004C6225"/>
    <w:rsid w:val="004C76FB"/>
    <w:rsid w:val="004C78D1"/>
    <w:rsid w:val="004C7FFB"/>
    <w:rsid w:val="004D0961"/>
    <w:rsid w:val="004D160D"/>
    <w:rsid w:val="004D167A"/>
    <w:rsid w:val="004D2EBC"/>
    <w:rsid w:val="004D2FE8"/>
    <w:rsid w:val="004D30D7"/>
    <w:rsid w:val="004D31B6"/>
    <w:rsid w:val="004D33E2"/>
    <w:rsid w:val="004D3C4A"/>
    <w:rsid w:val="004D3E48"/>
    <w:rsid w:val="004D4646"/>
    <w:rsid w:val="004D467D"/>
    <w:rsid w:val="004D494D"/>
    <w:rsid w:val="004D4AF9"/>
    <w:rsid w:val="004D51BD"/>
    <w:rsid w:val="004D5297"/>
    <w:rsid w:val="004D54C7"/>
    <w:rsid w:val="004D553E"/>
    <w:rsid w:val="004D558E"/>
    <w:rsid w:val="004D56DF"/>
    <w:rsid w:val="004D57D8"/>
    <w:rsid w:val="004D5DB8"/>
    <w:rsid w:val="004D6003"/>
    <w:rsid w:val="004D6102"/>
    <w:rsid w:val="004D6573"/>
    <w:rsid w:val="004D6AEF"/>
    <w:rsid w:val="004D6C6B"/>
    <w:rsid w:val="004D7532"/>
    <w:rsid w:val="004D7537"/>
    <w:rsid w:val="004D78E8"/>
    <w:rsid w:val="004D7D35"/>
    <w:rsid w:val="004E0240"/>
    <w:rsid w:val="004E03AF"/>
    <w:rsid w:val="004E0E02"/>
    <w:rsid w:val="004E1C7E"/>
    <w:rsid w:val="004E1CB7"/>
    <w:rsid w:val="004E2195"/>
    <w:rsid w:val="004E25F6"/>
    <w:rsid w:val="004E2E37"/>
    <w:rsid w:val="004E38D9"/>
    <w:rsid w:val="004E3E36"/>
    <w:rsid w:val="004E45F9"/>
    <w:rsid w:val="004E48AE"/>
    <w:rsid w:val="004E4915"/>
    <w:rsid w:val="004E4F97"/>
    <w:rsid w:val="004E57B1"/>
    <w:rsid w:val="004E646C"/>
    <w:rsid w:val="004E6966"/>
    <w:rsid w:val="004E6D1D"/>
    <w:rsid w:val="004E7922"/>
    <w:rsid w:val="004E7EDD"/>
    <w:rsid w:val="004F0030"/>
    <w:rsid w:val="004F0627"/>
    <w:rsid w:val="004F0C45"/>
    <w:rsid w:val="004F0FCB"/>
    <w:rsid w:val="004F179E"/>
    <w:rsid w:val="004F1BD9"/>
    <w:rsid w:val="004F25AF"/>
    <w:rsid w:val="004F26D2"/>
    <w:rsid w:val="004F301A"/>
    <w:rsid w:val="004F30CE"/>
    <w:rsid w:val="004F32B7"/>
    <w:rsid w:val="004F365A"/>
    <w:rsid w:val="004F3E78"/>
    <w:rsid w:val="004F400E"/>
    <w:rsid w:val="004F4DF6"/>
    <w:rsid w:val="004F4F48"/>
    <w:rsid w:val="004F504F"/>
    <w:rsid w:val="004F57F7"/>
    <w:rsid w:val="004F581F"/>
    <w:rsid w:val="004F593B"/>
    <w:rsid w:val="004F6184"/>
    <w:rsid w:val="004F62B6"/>
    <w:rsid w:val="004F67C5"/>
    <w:rsid w:val="004F70E1"/>
    <w:rsid w:val="004F7514"/>
    <w:rsid w:val="004F75AB"/>
    <w:rsid w:val="004F79CD"/>
    <w:rsid w:val="004F7C41"/>
    <w:rsid w:val="00500309"/>
    <w:rsid w:val="005008DE"/>
    <w:rsid w:val="00500D13"/>
    <w:rsid w:val="00500D51"/>
    <w:rsid w:val="00501060"/>
    <w:rsid w:val="00501362"/>
    <w:rsid w:val="00501A59"/>
    <w:rsid w:val="00501AB2"/>
    <w:rsid w:val="00502028"/>
    <w:rsid w:val="00502429"/>
    <w:rsid w:val="00503FA1"/>
    <w:rsid w:val="0050458D"/>
    <w:rsid w:val="00504B33"/>
    <w:rsid w:val="00504D43"/>
    <w:rsid w:val="005059E8"/>
    <w:rsid w:val="005060B7"/>
    <w:rsid w:val="0050612C"/>
    <w:rsid w:val="0050617B"/>
    <w:rsid w:val="0050732B"/>
    <w:rsid w:val="00507D97"/>
    <w:rsid w:val="005101BB"/>
    <w:rsid w:val="00510434"/>
    <w:rsid w:val="00510EFC"/>
    <w:rsid w:val="005110FE"/>
    <w:rsid w:val="005116D3"/>
    <w:rsid w:val="00511906"/>
    <w:rsid w:val="00511A9F"/>
    <w:rsid w:val="00511CC0"/>
    <w:rsid w:val="00511D33"/>
    <w:rsid w:val="00512D34"/>
    <w:rsid w:val="00512F16"/>
    <w:rsid w:val="0051370E"/>
    <w:rsid w:val="00513813"/>
    <w:rsid w:val="00513933"/>
    <w:rsid w:val="00513D3D"/>
    <w:rsid w:val="00513E0A"/>
    <w:rsid w:val="0051469B"/>
    <w:rsid w:val="00514A7D"/>
    <w:rsid w:val="00515150"/>
    <w:rsid w:val="00515368"/>
    <w:rsid w:val="00515B7B"/>
    <w:rsid w:val="00515E0F"/>
    <w:rsid w:val="005161FC"/>
    <w:rsid w:val="005163D9"/>
    <w:rsid w:val="00516686"/>
    <w:rsid w:val="00516723"/>
    <w:rsid w:val="00516A0F"/>
    <w:rsid w:val="00517848"/>
    <w:rsid w:val="005201D5"/>
    <w:rsid w:val="005203C9"/>
    <w:rsid w:val="00520DE8"/>
    <w:rsid w:val="00521547"/>
    <w:rsid w:val="005218F6"/>
    <w:rsid w:val="00522036"/>
    <w:rsid w:val="0052285F"/>
    <w:rsid w:val="005229A6"/>
    <w:rsid w:val="00522D68"/>
    <w:rsid w:val="005237AC"/>
    <w:rsid w:val="005240A2"/>
    <w:rsid w:val="00524792"/>
    <w:rsid w:val="00524A77"/>
    <w:rsid w:val="005250D4"/>
    <w:rsid w:val="005253D2"/>
    <w:rsid w:val="005258AD"/>
    <w:rsid w:val="00525E21"/>
    <w:rsid w:val="00525F99"/>
    <w:rsid w:val="00526769"/>
    <w:rsid w:val="00526A64"/>
    <w:rsid w:val="005275E3"/>
    <w:rsid w:val="00527709"/>
    <w:rsid w:val="00527A17"/>
    <w:rsid w:val="00527FB8"/>
    <w:rsid w:val="005306F5"/>
    <w:rsid w:val="00530A37"/>
    <w:rsid w:val="00530C81"/>
    <w:rsid w:val="00530FCE"/>
    <w:rsid w:val="00531125"/>
    <w:rsid w:val="00532CC8"/>
    <w:rsid w:val="00532EA0"/>
    <w:rsid w:val="00532FCB"/>
    <w:rsid w:val="0053306D"/>
    <w:rsid w:val="00533DB2"/>
    <w:rsid w:val="00534446"/>
    <w:rsid w:val="005344C6"/>
    <w:rsid w:val="00534622"/>
    <w:rsid w:val="00535130"/>
    <w:rsid w:val="005353AD"/>
    <w:rsid w:val="005363A7"/>
    <w:rsid w:val="00537067"/>
    <w:rsid w:val="00537378"/>
    <w:rsid w:val="005375B0"/>
    <w:rsid w:val="00537A1F"/>
    <w:rsid w:val="00537A44"/>
    <w:rsid w:val="00537B98"/>
    <w:rsid w:val="00540AC4"/>
    <w:rsid w:val="00540CA9"/>
    <w:rsid w:val="005413C0"/>
    <w:rsid w:val="005419A5"/>
    <w:rsid w:val="00541E71"/>
    <w:rsid w:val="00541FFA"/>
    <w:rsid w:val="00543348"/>
    <w:rsid w:val="00543521"/>
    <w:rsid w:val="00543949"/>
    <w:rsid w:val="00543AE1"/>
    <w:rsid w:val="0054457E"/>
    <w:rsid w:val="005446AF"/>
    <w:rsid w:val="00544F7A"/>
    <w:rsid w:val="0054518C"/>
    <w:rsid w:val="00545358"/>
    <w:rsid w:val="005461D9"/>
    <w:rsid w:val="005463E4"/>
    <w:rsid w:val="0054653E"/>
    <w:rsid w:val="005466B6"/>
    <w:rsid w:val="005466D4"/>
    <w:rsid w:val="0054685E"/>
    <w:rsid w:val="005469B1"/>
    <w:rsid w:val="005476F6"/>
    <w:rsid w:val="00547D83"/>
    <w:rsid w:val="00547FA2"/>
    <w:rsid w:val="005502BE"/>
    <w:rsid w:val="00550611"/>
    <w:rsid w:val="00550625"/>
    <w:rsid w:val="00550763"/>
    <w:rsid w:val="00550A48"/>
    <w:rsid w:val="00551D64"/>
    <w:rsid w:val="00551F47"/>
    <w:rsid w:val="00552877"/>
    <w:rsid w:val="00552895"/>
    <w:rsid w:val="005528AB"/>
    <w:rsid w:val="00552AFE"/>
    <w:rsid w:val="00552DE3"/>
    <w:rsid w:val="00553139"/>
    <w:rsid w:val="005540B6"/>
    <w:rsid w:val="005540F2"/>
    <w:rsid w:val="00554CE6"/>
    <w:rsid w:val="00554DD2"/>
    <w:rsid w:val="00554E38"/>
    <w:rsid w:val="00554F3D"/>
    <w:rsid w:val="0055503C"/>
    <w:rsid w:val="00555B34"/>
    <w:rsid w:val="00555B35"/>
    <w:rsid w:val="005572A4"/>
    <w:rsid w:val="00557561"/>
    <w:rsid w:val="00557ACE"/>
    <w:rsid w:val="00557D7F"/>
    <w:rsid w:val="00557EA9"/>
    <w:rsid w:val="005603DA"/>
    <w:rsid w:val="0056091F"/>
    <w:rsid w:val="00560D50"/>
    <w:rsid w:val="00561236"/>
    <w:rsid w:val="00561804"/>
    <w:rsid w:val="00561911"/>
    <w:rsid w:val="00561DE4"/>
    <w:rsid w:val="00561DFB"/>
    <w:rsid w:val="00561E7C"/>
    <w:rsid w:val="005621CF"/>
    <w:rsid w:val="00562514"/>
    <w:rsid w:val="005630CA"/>
    <w:rsid w:val="0056311F"/>
    <w:rsid w:val="00564B10"/>
    <w:rsid w:val="00564DEE"/>
    <w:rsid w:val="00565137"/>
    <w:rsid w:val="0056532C"/>
    <w:rsid w:val="005653DB"/>
    <w:rsid w:val="0056557D"/>
    <w:rsid w:val="00565716"/>
    <w:rsid w:val="00565DBA"/>
    <w:rsid w:val="00566053"/>
    <w:rsid w:val="005662BF"/>
    <w:rsid w:val="0056670C"/>
    <w:rsid w:val="00566785"/>
    <w:rsid w:val="00566BF5"/>
    <w:rsid w:val="005670DA"/>
    <w:rsid w:val="005670E3"/>
    <w:rsid w:val="005676A9"/>
    <w:rsid w:val="00567723"/>
    <w:rsid w:val="00567752"/>
    <w:rsid w:val="00570816"/>
    <w:rsid w:val="005713BD"/>
    <w:rsid w:val="005717DB"/>
    <w:rsid w:val="0057198B"/>
    <w:rsid w:val="00571FF0"/>
    <w:rsid w:val="00572592"/>
    <w:rsid w:val="00572735"/>
    <w:rsid w:val="005727B6"/>
    <w:rsid w:val="005743F6"/>
    <w:rsid w:val="00574425"/>
    <w:rsid w:val="00574787"/>
    <w:rsid w:val="00574CA7"/>
    <w:rsid w:val="00574CEA"/>
    <w:rsid w:val="0057589B"/>
    <w:rsid w:val="00575B03"/>
    <w:rsid w:val="00575B64"/>
    <w:rsid w:val="005761A1"/>
    <w:rsid w:val="00576BCE"/>
    <w:rsid w:val="00576C38"/>
    <w:rsid w:val="0057764A"/>
    <w:rsid w:val="00577DF2"/>
    <w:rsid w:val="00580454"/>
    <w:rsid w:val="00580853"/>
    <w:rsid w:val="00580A12"/>
    <w:rsid w:val="00580F8D"/>
    <w:rsid w:val="00581625"/>
    <w:rsid w:val="005818F7"/>
    <w:rsid w:val="00581960"/>
    <w:rsid w:val="00581978"/>
    <w:rsid w:val="00581B47"/>
    <w:rsid w:val="00581C94"/>
    <w:rsid w:val="00581CCB"/>
    <w:rsid w:val="00582355"/>
    <w:rsid w:val="0058241E"/>
    <w:rsid w:val="0058291D"/>
    <w:rsid w:val="005829BE"/>
    <w:rsid w:val="00582CDF"/>
    <w:rsid w:val="00582F58"/>
    <w:rsid w:val="0058303D"/>
    <w:rsid w:val="00583334"/>
    <w:rsid w:val="00583772"/>
    <w:rsid w:val="00583A0C"/>
    <w:rsid w:val="00583C23"/>
    <w:rsid w:val="00584517"/>
    <w:rsid w:val="00584D95"/>
    <w:rsid w:val="00585123"/>
    <w:rsid w:val="0058558A"/>
    <w:rsid w:val="00585A82"/>
    <w:rsid w:val="00585B40"/>
    <w:rsid w:val="00585DC4"/>
    <w:rsid w:val="0058603E"/>
    <w:rsid w:val="005861F1"/>
    <w:rsid w:val="00586A46"/>
    <w:rsid w:val="00586E68"/>
    <w:rsid w:val="005878CE"/>
    <w:rsid w:val="00587EF4"/>
    <w:rsid w:val="00590271"/>
    <w:rsid w:val="00590569"/>
    <w:rsid w:val="00590A54"/>
    <w:rsid w:val="00590C7D"/>
    <w:rsid w:val="00590DB5"/>
    <w:rsid w:val="00591022"/>
    <w:rsid w:val="00591430"/>
    <w:rsid w:val="00591B20"/>
    <w:rsid w:val="005920CD"/>
    <w:rsid w:val="00592A33"/>
    <w:rsid w:val="005931D0"/>
    <w:rsid w:val="005936BD"/>
    <w:rsid w:val="00593CE7"/>
    <w:rsid w:val="00594006"/>
    <w:rsid w:val="00594C1A"/>
    <w:rsid w:val="00594D37"/>
    <w:rsid w:val="00595ECA"/>
    <w:rsid w:val="00596190"/>
    <w:rsid w:val="005963B2"/>
    <w:rsid w:val="00596ACA"/>
    <w:rsid w:val="005975B5"/>
    <w:rsid w:val="00597966"/>
    <w:rsid w:val="00597B81"/>
    <w:rsid w:val="00597ED2"/>
    <w:rsid w:val="005A041B"/>
    <w:rsid w:val="005A05CE"/>
    <w:rsid w:val="005A064C"/>
    <w:rsid w:val="005A0A27"/>
    <w:rsid w:val="005A0E88"/>
    <w:rsid w:val="005A0F4F"/>
    <w:rsid w:val="005A1377"/>
    <w:rsid w:val="005A19D2"/>
    <w:rsid w:val="005A2202"/>
    <w:rsid w:val="005A2AE5"/>
    <w:rsid w:val="005A2BC9"/>
    <w:rsid w:val="005A2F1D"/>
    <w:rsid w:val="005A3894"/>
    <w:rsid w:val="005A3B52"/>
    <w:rsid w:val="005A3FD9"/>
    <w:rsid w:val="005A3FF0"/>
    <w:rsid w:val="005A4155"/>
    <w:rsid w:val="005A54AE"/>
    <w:rsid w:val="005A56EA"/>
    <w:rsid w:val="005A57AA"/>
    <w:rsid w:val="005A5CC1"/>
    <w:rsid w:val="005A64B4"/>
    <w:rsid w:val="005A64CE"/>
    <w:rsid w:val="005A6893"/>
    <w:rsid w:val="005A74E6"/>
    <w:rsid w:val="005A761F"/>
    <w:rsid w:val="005A7732"/>
    <w:rsid w:val="005A7B2A"/>
    <w:rsid w:val="005A7D71"/>
    <w:rsid w:val="005A7E12"/>
    <w:rsid w:val="005B028A"/>
    <w:rsid w:val="005B0541"/>
    <w:rsid w:val="005B0BC9"/>
    <w:rsid w:val="005B0E73"/>
    <w:rsid w:val="005B0FD8"/>
    <w:rsid w:val="005B0FE1"/>
    <w:rsid w:val="005B10C1"/>
    <w:rsid w:val="005B123B"/>
    <w:rsid w:val="005B1AC0"/>
    <w:rsid w:val="005B2139"/>
    <w:rsid w:val="005B22AF"/>
    <w:rsid w:val="005B2D0B"/>
    <w:rsid w:val="005B3FC0"/>
    <w:rsid w:val="005B4905"/>
    <w:rsid w:val="005B4A11"/>
    <w:rsid w:val="005B5384"/>
    <w:rsid w:val="005B5B8F"/>
    <w:rsid w:val="005B5BF9"/>
    <w:rsid w:val="005B5F85"/>
    <w:rsid w:val="005B6BCD"/>
    <w:rsid w:val="005B71A0"/>
    <w:rsid w:val="005B73E5"/>
    <w:rsid w:val="005B7A5B"/>
    <w:rsid w:val="005B7D1A"/>
    <w:rsid w:val="005C0E6F"/>
    <w:rsid w:val="005C0E73"/>
    <w:rsid w:val="005C1EEC"/>
    <w:rsid w:val="005C214C"/>
    <w:rsid w:val="005C2A1E"/>
    <w:rsid w:val="005C44C6"/>
    <w:rsid w:val="005C4BCC"/>
    <w:rsid w:val="005C4D55"/>
    <w:rsid w:val="005C4FAC"/>
    <w:rsid w:val="005C55A6"/>
    <w:rsid w:val="005C5D7D"/>
    <w:rsid w:val="005C602D"/>
    <w:rsid w:val="005C624B"/>
    <w:rsid w:val="005C6436"/>
    <w:rsid w:val="005C6490"/>
    <w:rsid w:val="005C650A"/>
    <w:rsid w:val="005C659F"/>
    <w:rsid w:val="005C6EED"/>
    <w:rsid w:val="005C71C6"/>
    <w:rsid w:val="005C75CD"/>
    <w:rsid w:val="005C7694"/>
    <w:rsid w:val="005C7818"/>
    <w:rsid w:val="005C7C99"/>
    <w:rsid w:val="005C7CBA"/>
    <w:rsid w:val="005D02FA"/>
    <w:rsid w:val="005D056C"/>
    <w:rsid w:val="005D061C"/>
    <w:rsid w:val="005D0BE5"/>
    <w:rsid w:val="005D0E6B"/>
    <w:rsid w:val="005D1528"/>
    <w:rsid w:val="005D1626"/>
    <w:rsid w:val="005D1DA0"/>
    <w:rsid w:val="005D1E3C"/>
    <w:rsid w:val="005D1EC5"/>
    <w:rsid w:val="005D21CC"/>
    <w:rsid w:val="005D3293"/>
    <w:rsid w:val="005D385B"/>
    <w:rsid w:val="005D38AA"/>
    <w:rsid w:val="005D3ADC"/>
    <w:rsid w:val="005D3B98"/>
    <w:rsid w:val="005D41CC"/>
    <w:rsid w:val="005D4BDA"/>
    <w:rsid w:val="005D52FE"/>
    <w:rsid w:val="005D7031"/>
    <w:rsid w:val="005D789A"/>
    <w:rsid w:val="005D7A09"/>
    <w:rsid w:val="005E0543"/>
    <w:rsid w:val="005E07C7"/>
    <w:rsid w:val="005E0ADC"/>
    <w:rsid w:val="005E109C"/>
    <w:rsid w:val="005E220F"/>
    <w:rsid w:val="005E2594"/>
    <w:rsid w:val="005E2E44"/>
    <w:rsid w:val="005E3BEC"/>
    <w:rsid w:val="005E440F"/>
    <w:rsid w:val="005E4D1D"/>
    <w:rsid w:val="005E4FB0"/>
    <w:rsid w:val="005E51A7"/>
    <w:rsid w:val="005E54B3"/>
    <w:rsid w:val="005E56BA"/>
    <w:rsid w:val="005E57D9"/>
    <w:rsid w:val="005E59DE"/>
    <w:rsid w:val="005E5A17"/>
    <w:rsid w:val="005E5DC3"/>
    <w:rsid w:val="005E5E49"/>
    <w:rsid w:val="005E5EC0"/>
    <w:rsid w:val="005E611A"/>
    <w:rsid w:val="005E64B5"/>
    <w:rsid w:val="005E7A16"/>
    <w:rsid w:val="005E7CF0"/>
    <w:rsid w:val="005E7D07"/>
    <w:rsid w:val="005F069C"/>
    <w:rsid w:val="005F0949"/>
    <w:rsid w:val="005F0A7F"/>
    <w:rsid w:val="005F164E"/>
    <w:rsid w:val="005F19C0"/>
    <w:rsid w:val="005F1F2B"/>
    <w:rsid w:val="005F264A"/>
    <w:rsid w:val="005F27C6"/>
    <w:rsid w:val="005F2888"/>
    <w:rsid w:val="005F2AF0"/>
    <w:rsid w:val="005F3150"/>
    <w:rsid w:val="005F31B2"/>
    <w:rsid w:val="005F31D0"/>
    <w:rsid w:val="005F3567"/>
    <w:rsid w:val="005F3B14"/>
    <w:rsid w:val="005F3C09"/>
    <w:rsid w:val="005F3F58"/>
    <w:rsid w:val="005F44A4"/>
    <w:rsid w:val="005F48E7"/>
    <w:rsid w:val="005F4B1D"/>
    <w:rsid w:val="005F4BDA"/>
    <w:rsid w:val="005F4D98"/>
    <w:rsid w:val="005F4EAE"/>
    <w:rsid w:val="005F5536"/>
    <w:rsid w:val="005F55D7"/>
    <w:rsid w:val="005F5668"/>
    <w:rsid w:val="005F5855"/>
    <w:rsid w:val="005F5A6B"/>
    <w:rsid w:val="005F5D2B"/>
    <w:rsid w:val="005F60A2"/>
    <w:rsid w:val="005F6FD5"/>
    <w:rsid w:val="005F7197"/>
    <w:rsid w:val="005F720B"/>
    <w:rsid w:val="005F72E7"/>
    <w:rsid w:val="005F78DC"/>
    <w:rsid w:val="005F7A5A"/>
    <w:rsid w:val="005F7C23"/>
    <w:rsid w:val="005F7E20"/>
    <w:rsid w:val="005F7ECB"/>
    <w:rsid w:val="005F7F15"/>
    <w:rsid w:val="0060020D"/>
    <w:rsid w:val="00600225"/>
    <w:rsid w:val="00600C1F"/>
    <w:rsid w:val="00600C8B"/>
    <w:rsid w:val="00600CE0"/>
    <w:rsid w:val="00601057"/>
    <w:rsid w:val="006011C7"/>
    <w:rsid w:val="0060122C"/>
    <w:rsid w:val="006013F0"/>
    <w:rsid w:val="006015C1"/>
    <w:rsid w:val="006019D3"/>
    <w:rsid w:val="006019FF"/>
    <w:rsid w:val="006020BC"/>
    <w:rsid w:val="00602348"/>
    <w:rsid w:val="006024DB"/>
    <w:rsid w:val="00602AA4"/>
    <w:rsid w:val="00602D75"/>
    <w:rsid w:val="00603783"/>
    <w:rsid w:val="00603890"/>
    <w:rsid w:val="00603B7A"/>
    <w:rsid w:val="00603F0B"/>
    <w:rsid w:val="0060452E"/>
    <w:rsid w:val="00604680"/>
    <w:rsid w:val="00604BE8"/>
    <w:rsid w:val="00604D09"/>
    <w:rsid w:val="00604FAF"/>
    <w:rsid w:val="00604FCB"/>
    <w:rsid w:val="0060512D"/>
    <w:rsid w:val="006056F1"/>
    <w:rsid w:val="0060582F"/>
    <w:rsid w:val="006059FB"/>
    <w:rsid w:val="0060637A"/>
    <w:rsid w:val="00606970"/>
    <w:rsid w:val="006069BE"/>
    <w:rsid w:val="00607026"/>
    <w:rsid w:val="0061004B"/>
    <w:rsid w:val="006109CF"/>
    <w:rsid w:val="00610EE1"/>
    <w:rsid w:val="00611144"/>
    <w:rsid w:val="00611E3E"/>
    <w:rsid w:val="00612059"/>
    <w:rsid w:val="0061299E"/>
    <w:rsid w:val="00612F04"/>
    <w:rsid w:val="006131AB"/>
    <w:rsid w:val="00613568"/>
    <w:rsid w:val="006139A0"/>
    <w:rsid w:val="0061421A"/>
    <w:rsid w:val="00614798"/>
    <w:rsid w:val="006147B0"/>
    <w:rsid w:val="00614F69"/>
    <w:rsid w:val="00615154"/>
    <w:rsid w:val="00615311"/>
    <w:rsid w:val="00615547"/>
    <w:rsid w:val="006156FD"/>
    <w:rsid w:val="0061575A"/>
    <w:rsid w:val="00615FC6"/>
    <w:rsid w:val="006161DD"/>
    <w:rsid w:val="0061692B"/>
    <w:rsid w:val="00616C01"/>
    <w:rsid w:val="00616DF7"/>
    <w:rsid w:val="00617FF8"/>
    <w:rsid w:val="006200B0"/>
    <w:rsid w:val="006201B7"/>
    <w:rsid w:val="00620211"/>
    <w:rsid w:val="00620554"/>
    <w:rsid w:val="0062055D"/>
    <w:rsid w:val="00620824"/>
    <w:rsid w:val="00620E4E"/>
    <w:rsid w:val="00621138"/>
    <w:rsid w:val="00621FFE"/>
    <w:rsid w:val="006222B0"/>
    <w:rsid w:val="00623105"/>
    <w:rsid w:val="00623245"/>
    <w:rsid w:val="006233C8"/>
    <w:rsid w:val="00623553"/>
    <w:rsid w:val="006236DE"/>
    <w:rsid w:val="00623E0D"/>
    <w:rsid w:val="00624AA4"/>
    <w:rsid w:val="00625068"/>
    <w:rsid w:val="006255D9"/>
    <w:rsid w:val="00625D24"/>
    <w:rsid w:val="00625D83"/>
    <w:rsid w:val="00626066"/>
    <w:rsid w:val="00626A03"/>
    <w:rsid w:val="00626C06"/>
    <w:rsid w:val="006270DE"/>
    <w:rsid w:val="00627740"/>
    <w:rsid w:val="00627CAD"/>
    <w:rsid w:val="00627CC5"/>
    <w:rsid w:val="006307C6"/>
    <w:rsid w:val="006309E0"/>
    <w:rsid w:val="006310B7"/>
    <w:rsid w:val="006315D7"/>
    <w:rsid w:val="006317CD"/>
    <w:rsid w:val="0063186B"/>
    <w:rsid w:val="0063196D"/>
    <w:rsid w:val="00631B7A"/>
    <w:rsid w:val="00631D2E"/>
    <w:rsid w:val="0063217B"/>
    <w:rsid w:val="00632319"/>
    <w:rsid w:val="00632BEC"/>
    <w:rsid w:val="00632D4F"/>
    <w:rsid w:val="00632ED8"/>
    <w:rsid w:val="0063386A"/>
    <w:rsid w:val="006339D7"/>
    <w:rsid w:val="00633CF4"/>
    <w:rsid w:val="00633D44"/>
    <w:rsid w:val="00634524"/>
    <w:rsid w:val="00634B64"/>
    <w:rsid w:val="00635580"/>
    <w:rsid w:val="006355E2"/>
    <w:rsid w:val="00636650"/>
    <w:rsid w:val="006368FC"/>
    <w:rsid w:val="00636983"/>
    <w:rsid w:val="00636A48"/>
    <w:rsid w:val="00636CC9"/>
    <w:rsid w:val="0063700D"/>
    <w:rsid w:val="00637C19"/>
    <w:rsid w:val="00640450"/>
    <w:rsid w:val="00640863"/>
    <w:rsid w:val="00640EAA"/>
    <w:rsid w:val="00641390"/>
    <w:rsid w:val="00641542"/>
    <w:rsid w:val="006425FE"/>
    <w:rsid w:val="00642FFF"/>
    <w:rsid w:val="00643A33"/>
    <w:rsid w:val="00643BA7"/>
    <w:rsid w:val="00643C42"/>
    <w:rsid w:val="00643DFB"/>
    <w:rsid w:val="00643E28"/>
    <w:rsid w:val="0064416E"/>
    <w:rsid w:val="00644230"/>
    <w:rsid w:val="00645C5A"/>
    <w:rsid w:val="00645D40"/>
    <w:rsid w:val="006465F4"/>
    <w:rsid w:val="006479F2"/>
    <w:rsid w:val="00650B89"/>
    <w:rsid w:val="00650D5E"/>
    <w:rsid w:val="00650F7C"/>
    <w:rsid w:val="00651F36"/>
    <w:rsid w:val="0065383F"/>
    <w:rsid w:val="00653938"/>
    <w:rsid w:val="00653F60"/>
    <w:rsid w:val="006540C2"/>
    <w:rsid w:val="0065437B"/>
    <w:rsid w:val="0065437F"/>
    <w:rsid w:val="00654479"/>
    <w:rsid w:val="0065532E"/>
    <w:rsid w:val="006555B8"/>
    <w:rsid w:val="00655F43"/>
    <w:rsid w:val="00656023"/>
    <w:rsid w:val="00656699"/>
    <w:rsid w:val="00656744"/>
    <w:rsid w:val="00656759"/>
    <w:rsid w:val="00656AF5"/>
    <w:rsid w:val="006577DB"/>
    <w:rsid w:val="00657A7A"/>
    <w:rsid w:val="00657A87"/>
    <w:rsid w:val="00657E92"/>
    <w:rsid w:val="00660271"/>
    <w:rsid w:val="0066056A"/>
    <w:rsid w:val="006608D9"/>
    <w:rsid w:val="0066097C"/>
    <w:rsid w:val="0066130C"/>
    <w:rsid w:val="006620F0"/>
    <w:rsid w:val="006620F2"/>
    <w:rsid w:val="0066224F"/>
    <w:rsid w:val="0066257C"/>
    <w:rsid w:val="006625F3"/>
    <w:rsid w:val="0066263B"/>
    <w:rsid w:val="00662A0E"/>
    <w:rsid w:val="00662B18"/>
    <w:rsid w:val="00662CF2"/>
    <w:rsid w:val="00662E15"/>
    <w:rsid w:val="00664268"/>
    <w:rsid w:val="00664288"/>
    <w:rsid w:val="00664648"/>
    <w:rsid w:val="00664894"/>
    <w:rsid w:val="00665662"/>
    <w:rsid w:val="00665939"/>
    <w:rsid w:val="0066647E"/>
    <w:rsid w:val="006664C0"/>
    <w:rsid w:val="00666D15"/>
    <w:rsid w:val="0066783A"/>
    <w:rsid w:val="00667C94"/>
    <w:rsid w:val="00667E52"/>
    <w:rsid w:val="006712EB"/>
    <w:rsid w:val="00671536"/>
    <w:rsid w:val="006715A0"/>
    <w:rsid w:val="006716D9"/>
    <w:rsid w:val="00671750"/>
    <w:rsid w:val="00671B43"/>
    <w:rsid w:val="00671BEF"/>
    <w:rsid w:val="00671DAD"/>
    <w:rsid w:val="00672028"/>
    <w:rsid w:val="00672126"/>
    <w:rsid w:val="0067220E"/>
    <w:rsid w:val="00672813"/>
    <w:rsid w:val="00672C48"/>
    <w:rsid w:val="00672FEE"/>
    <w:rsid w:val="006737FF"/>
    <w:rsid w:val="00673DBC"/>
    <w:rsid w:val="00673E0A"/>
    <w:rsid w:val="006747FB"/>
    <w:rsid w:val="00675900"/>
    <w:rsid w:val="00675F04"/>
    <w:rsid w:val="006765FE"/>
    <w:rsid w:val="006767E7"/>
    <w:rsid w:val="0067699E"/>
    <w:rsid w:val="0067715A"/>
    <w:rsid w:val="0067790D"/>
    <w:rsid w:val="00677AE6"/>
    <w:rsid w:val="00677C74"/>
    <w:rsid w:val="006800A4"/>
    <w:rsid w:val="00680655"/>
    <w:rsid w:val="0068085D"/>
    <w:rsid w:val="006813CE"/>
    <w:rsid w:val="00681B2C"/>
    <w:rsid w:val="006825AC"/>
    <w:rsid w:val="00682741"/>
    <w:rsid w:val="00682CBB"/>
    <w:rsid w:val="00683A2D"/>
    <w:rsid w:val="00683A6B"/>
    <w:rsid w:val="00684471"/>
    <w:rsid w:val="006847B4"/>
    <w:rsid w:val="0068542A"/>
    <w:rsid w:val="00685430"/>
    <w:rsid w:val="00685A3E"/>
    <w:rsid w:val="00685BA0"/>
    <w:rsid w:val="00685DEB"/>
    <w:rsid w:val="006862D0"/>
    <w:rsid w:val="00686542"/>
    <w:rsid w:val="006865F6"/>
    <w:rsid w:val="00686806"/>
    <w:rsid w:val="00686989"/>
    <w:rsid w:val="006869CC"/>
    <w:rsid w:val="00686A7F"/>
    <w:rsid w:val="00687973"/>
    <w:rsid w:val="0069013F"/>
    <w:rsid w:val="00690AA7"/>
    <w:rsid w:val="00690ABA"/>
    <w:rsid w:val="00690E56"/>
    <w:rsid w:val="006910D7"/>
    <w:rsid w:val="00691196"/>
    <w:rsid w:val="006915BB"/>
    <w:rsid w:val="00691A41"/>
    <w:rsid w:val="006927F8"/>
    <w:rsid w:val="0069284B"/>
    <w:rsid w:val="00692925"/>
    <w:rsid w:val="00692E67"/>
    <w:rsid w:val="00692F34"/>
    <w:rsid w:val="00693D44"/>
    <w:rsid w:val="00693F5C"/>
    <w:rsid w:val="00694A6C"/>
    <w:rsid w:val="00695212"/>
    <w:rsid w:val="00695486"/>
    <w:rsid w:val="0069583B"/>
    <w:rsid w:val="00696352"/>
    <w:rsid w:val="006963B4"/>
    <w:rsid w:val="0069673D"/>
    <w:rsid w:val="0069690D"/>
    <w:rsid w:val="00696B09"/>
    <w:rsid w:val="00696B5B"/>
    <w:rsid w:val="00697C5F"/>
    <w:rsid w:val="00697C93"/>
    <w:rsid w:val="006A047D"/>
    <w:rsid w:val="006A1123"/>
    <w:rsid w:val="006A18DE"/>
    <w:rsid w:val="006A1C9C"/>
    <w:rsid w:val="006A1DFC"/>
    <w:rsid w:val="006A1E5F"/>
    <w:rsid w:val="006A1ED2"/>
    <w:rsid w:val="006A2BD9"/>
    <w:rsid w:val="006A2E8F"/>
    <w:rsid w:val="006A4253"/>
    <w:rsid w:val="006A434E"/>
    <w:rsid w:val="006A4418"/>
    <w:rsid w:val="006A4588"/>
    <w:rsid w:val="006A4745"/>
    <w:rsid w:val="006A4CE6"/>
    <w:rsid w:val="006A5088"/>
    <w:rsid w:val="006A50E6"/>
    <w:rsid w:val="006A511E"/>
    <w:rsid w:val="006A5324"/>
    <w:rsid w:val="006A58EF"/>
    <w:rsid w:val="006A5959"/>
    <w:rsid w:val="006A5B12"/>
    <w:rsid w:val="006A5C25"/>
    <w:rsid w:val="006A5FDA"/>
    <w:rsid w:val="006A6066"/>
    <w:rsid w:val="006A60EE"/>
    <w:rsid w:val="006A62ED"/>
    <w:rsid w:val="006A6A76"/>
    <w:rsid w:val="006A6C56"/>
    <w:rsid w:val="006A6D70"/>
    <w:rsid w:val="006A7249"/>
    <w:rsid w:val="006A7389"/>
    <w:rsid w:val="006A76F1"/>
    <w:rsid w:val="006A77A8"/>
    <w:rsid w:val="006A7A77"/>
    <w:rsid w:val="006B01DF"/>
    <w:rsid w:val="006B0680"/>
    <w:rsid w:val="006B09B5"/>
    <w:rsid w:val="006B134E"/>
    <w:rsid w:val="006B1376"/>
    <w:rsid w:val="006B1894"/>
    <w:rsid w:val="006B1EC8"/>
    <w:rsid w:val="006B2017"/>
    <w:rsid w:val="006B208F"/>
    <w:rsid w:val="006B2D27"/>
    <w:rsid w:val="006B3234"/>
    <w:rsid w:val="006B3473"/>
    <w:rsid w:val="006B413E"/>
    <w:rsid w:val="006B42A5"/>
    <w:rsid w:val="006B4615"/>
    <w:rsid w:val="006B48C6"/>
    <w:rsid w:val="006B4D79"/>
    <w:rsid w:val="006B4E42"/>
    <w:rsid w:val="006B5070"/>
    <w:rsid w:val="006B577E"/>
    <w:rsid w:val="006B57E6"/>
    <w:rsid w:val="006B5A0E"/>
    <w:rsid w:val="006B5E2C"/>
    <w:rsid w:val="006B5FE5"/>
    <w:rsid w:val="006B668A"/>
    <w:rsid w:val="006B6A55"/>
    <w:rsid w:val="006B6B31"/>
    <w:rsid w:val="006B6B97"/>
    <w:rsid w:val="006B6DC3"/>
    <w:rsid w:val="006B71D5"/>
    <w:rsid w:val="006B7230"/>
    <w:rsid w:val="006B75CB"/>
    <w:rsid w:val="006B7CB3"/>
    <w:rsid w:val="006B7D68"/>
    <w:rsid w:val="006B7DA0"/>
    <w:rsid w:val="006C0924"/>
    <w:rsid w:val="006C0C61"/>
    <w:rsid w:val="006C14B6"/>
    <w:rsid w:val="006C1595"/>
    <w:rsid w:val="006C182C"/>
    <w:rsid w:val="006C1861"/>
    <w:rsid w:val="006C2E4A"/>
    <w:rsid w:val="006C34FA"/>
    <w:rsid w:val="006C35FE"/>
    <w:rsid w:val="006C39A7"/>
    <w:rsid w:val="006C3CFD"/>
    <w:rsid w:val="006C3F3E"/>
    <w:rsid w:val="006C40C2"/>
    <w:rsid w:val="006C487D"/>
    <w:rsid w:val="006C488F"/>
    <w:rsid w:val="006C5AEB"/>
    <w:rsid w:val="006C6576"/>
    <w:rsid w:val="006C6800"/>
    <w:rsid w:val="006C7139"/>
    <w:rsid w:val="006C71C9"/>
    <w:rsid w:val="006C7523"/>
    <w:rsid w:val="006C75E1"/>
    <w:rsid w:val="006D0A8F"/>
    <w:rsid w:val="006D0DAB"/>
    <w:rsid w:val="006D1EC6"/>
    <w:rsid w:val="006D1FAB"/>
    <w:rsid w:val="006D25BE"/>
    <w:rsid w:val="006D2720"/>
    <w:rsid w:val="006D281C"/>
    <w:rsid w:val="006D3174"/>
    <w:rsid w:val="006D3DA8"/>
    <w:rsid w:val="006D43A7"/>
    <w:rsid w:val="006D4A90"/>
    <w:rsid w:val="006D4B5F"/>
    <w:rsid w:val="006D5A0B"/>
    <w:rsid w:val="006D5B17"/>
    <w:rsid w:val="006D612E"/>
    <w:rsid w:val="006D67CD"/>
    <w:rsid w:val="006D6B78"/>
    <w:rsid w:val="006D6BEA"/>
    <w:rsid w:val="006D6C04"/>
    <w:rsid w:val="006D6F24"/>
    <w:rsid w:val="006D7272"/>
    <w:rsid w:val="006D772F"/>
    <w:rsid w:val="006D7BC1"/>
    <w:rsid w:val="006D7F3B"/>
    <w:rsid w:val="006E004B"/>
    <w:rsid w:val="006E065D"/>
    <w:rsid w:val="006E0EB4"/>
    <w:rsid w:val="006E16B2"/>
    <w:rsid w:val="006E1DED"/>
    <w:rsid w:val="006E2FFB"/>
    <w:rsid w:val="006E3490"/>
    <w:rsid w:val="006E3A80"/>
    <w:rsid w:val="006E3D4E"/>
    <w:rsid w:val="006E3EC7"/>
    <w:rsid w:val="006E41B6"/>
    <w:rsid w:val="006E4440"/>
    <w:rsid w:val="006E4EB5"/>
    <w:rsid w:val="006E5849"/>
    <w:rsid w:val="006E62E9"/>
    <w:rsid w:val="006E6B57"/>
    <w:rsid w:val="006E6D2D"/>
    <w:rsid w:val="006E7771"/>
    <w:rsid w:val="006E7C10"/>
    <w:rsid w:val="006E7D47"/>
    <w:rsid w:val="006E7FDB"/>
    <w:rsid w:val="006F0F94"/>
    <w:rsid w:val="006F129F"/>
    <w:rsid w:val="006F1849"/>
    <w:rsid w:val="006F18F6"/>
    <w:rsid w:val="006F1DF6"/>
    <w:rsid w:val="006F27EA"/>
    <w:rsid w:val="006F2ED0"/>
    <w:rsid w:val="006F322E"/>
    <w:rsid w:val="006F33C1"/>
    <w:rsid w:val="006F36E7"/>
    <w:rsid w:val="006F3B47"/>
    <w:rsid w:val="006F40B3"/>
    <w:rsid w:val="006F46E0"/>
    <w:rsid w:val="006F473D"/>
    <w:rsid w:val="006F4AD3"/>
    <w:rsid w:val="006F51E2"/>
    <w:rsid w:val="006F54F6"/>
    <w:rsid w:val="006F5C33"/>
    <w:rsid w:val="006F5E92"/>
    <w:rsid w:val="006F5FB0"/>
    <w:rsid w:val="006F62F4"/>
    <w:rsid w:val="006F64D7"/>
    <w:rsid w:val="006F65CB"/>
    <w:rsid w:val="006F6A0B"/>
    <w:rsid w:val="006F6D0B"/>
    <w:rsid w:val="006F6DE2"/>
    <w:rsid w:val="006F7148"/>
    <w:rsid w:val="006F715B"/>
    <w:rsid w:val="006F74E7"/>
    <w:rsid w:val="006F753C"/>
    <w:rsid w:val="00700231"/>
    <w:rsid w:val="007004B3"/>
    <w:rsid w:val="0070068E"/>
    <w:rsid w:val="00700CF1"/>
    <w:rsid w:val="007014C3"/>
    <w:rsid w:val="00701E26"/>
    <w:rsid w:val="0070235C"/>
    <w:rsid w:val="00702368"/>
    <w:rsid w:val="00702FCD"/>
    <w:rsid w:val="007038B6"/>
    <w:rsid w:val="00703A19"/>
    <w:rsid w:val="00703AD5"/>
    <w:rsid w:val="00703B2A"/>
    <w:rsid w:val="00703D8A"/>
    <w:rsid w:val="00704F79"/>
    <w:rsid w:val="0070539F"/>
    <w:rsid w:val="00705861"/>
    <w:rsid w:val="00705D32"/>
    <w:rsid w:val="00706AB8"/>
    <w:rsid w:val="00706CF4"/>
    <w:rsid w:val="00706D13"/>
    <w:rsid w:val="00706E67"/>
    <w:rsid w:val="0070724F"/>
    <w:rsid w:val="00707531"/>
    <w:rsid w:val="00707C60"/>
    <w:rsid w:val="007100C0"/>
    <w:rsid w:val="00710BA6"/>
    <w:rsid w:val="007113E1"/>
    <w:rsid w:val="007114E5"/>
    <w:rsid w:val="00711654"/>
    <w:rsid w:val="00711A85"/>
    <w:rsid w:val="00711DBF"/>
    <w:rsid w:val="00712A9F"/>
    <w:rsid w:val="00712B9C"/>
    <w:rsid w:val="00712DF0"/>
    <w:rsid w:val="007144A5"/>
    <w:rsid w:val="0071464D"/>
    <w:rsid w:val="00714EF4"/>
    <w:rsid w:val="00715136"/>
    <w:rsid w:val="007152CB"/>
    <w:rsid w:val="00716A02"/>
    <w:rsid w:val="00716FDD"/>
    <w:rsid w:val="00717D2E"/>
    <w:rsid w:val="0072021E"/>
    <w:rsid w:val="00720522"/>
    <w:rsid w:val="00720995"/>
    <w:rsid w:val="00720AC6"/>
    <w:rsid w:val="00720C6C"/>
    <w:rsid w:val="00720DE5"/>
    <w:rsid w:val="00720E78"/>
    <w:rsid w:val="007211B1"/>
    <w:rsid w:val="007216BF"/>
    <w:rsid w:val="007219D8"/>
    <w:rsid w:val="0072228B"/>
    <w:rsid w:val="00722569"/>
    <w:rsid w:val="00722A52"/>
    <w:rsid w:val="00723907"/>
    <w:rsid w:val="00723AA8"/>
    <w:rsid w:val="00723F28"/>
    <w:rsid w:val="007244A4"/>
    <w:rsid w:val="007246FA"/>
    <w:rsid w:val="00724A08"/>
    <w:rsid w:val="00724C10"/>
    <w:rsid w:val="00724D34"/>
    <w:rsid w:val="00725D28"/>
    <w:rsid w:val="00725D3D"/>
    <w:rsid w:val="007260A1"/>
    <w:rsid w:val="00726237"/>
    <w:rsid w:val="00726453"/>
    <w:rsid w:val="00726454"/>
    <w:rsid w:val="0072682E"/>
    <w:rsid w:val="00726D7A"/>
    <w:rsid w:val="00726F2D"/>
    <w:rsid w:val="0072763F"/>
    <w:rsid w:val="00727CE6"/>
    <w:rsid w:val="00727F52"/>
    <w:rsid w:val="00727F68"/>
    <w:rsid w:val="0073043C"/>
    <w:rsid w:val="00730621"/>
    <w:rsid w:val="00731819"/>
    <w:rsid w:val="00731CC6"/>
    <w:rsid w:val="00731D0F"/>
    <w:rsid w:val="00731DE8"/>
    <w:rsid w:val="007329BD"/>
    <w:rsid w:val="007335BD"/>
    <w:rsid w:val="00733AFF"/>
    <w:rsid w:val="00734103"/>
    <w:rsid w:val="0073475E"/>
    <w:rsid w:val="00734841"/>
    <w:rsid w:val="0073497D"/>
    <w:rsid w:val="00734B1B"/>
    <w:rsid w:val="00734CFE"/>
    <w:rsid w:val="00734F1B"/>
    <w:rsid w:val="00734F2E"/>
    <w:rsid w:val="00735BF3"/>
    <w:rsid w:val="00735F27"/>
    <w:rsid w:val="007362F4"/>
    <w:rsid w:val="007364B4"/>
    <w:rsid w:val="0073653B"/>
    <w:rsid w:val="00737657"/>
    <w:rsid w:val="00740183"/>
    <w:rsid w:val="007404DF"/>
    <w:rsid w:val="00740F16"/>
    <w:rsid w:val="00740F9A"/>
    <w:rsid w:val="00742A85"/>
    <w:rsid w:val="007435E3"/>
    <w:rsid w:val="007437A8"/>
    <w:rsid w:val="00743D92"/>
    <w:rsid w:val="00743FEB"/>
    <w:rsid w:val="00743FEF"/>
    <w:rsid w:val="00745407"/>
    <w:rsid w:val="00745493"/>
    <w:rsid w:val="00745C08"/>
    <w:rsid w:val="00745DBC"/>
    <w:rsid w:val="0074630B"/>
    <w:rsid w:val="00746ACD"/>
    <w:rsid w:val="00746B94"/>
    <w:rsid w:val="007470ED"/>
    <w:rsid w:val="00747297"/>
    <w:rsid w:val="0074757D"/>
    <w:rsid w:val="00750388"/>
    <w:rsid w:val="007503EF"/>
    <w:rsid w:val="007506B8"/>
    <w:rsid w:val="00750E66"/>
    <w:rsid w:val="00751B65"/>
    <w:rsid w:val="00751BE9"/>
    <w:rsid w:val="00752D5A"/>
    <w:rsid w:val="007532A9"/>
    <w:rsid w:val="00753301"/>
    <w:rsid w:val="00753E84"/>
    <w:rsid w:val="0075531E"/>
    <w:rsid w:val="00755776"/>
    <w:rsid w:val="00755A77"/>
    <w:rsid w:val="00755B13"/>
    <w:rsid w:val="00755C37"/>
    <w:rsid w:val="00755FA5"/>
    <w:rsid w:val="0075601D"/>
    <w:rsid w:val="0075683B"/>
    <w:rsid w:val="007569EE"/>
    <w:rsid w:val="00756D62"/>
    <w:rsid w:val="00756DB3"/>
    <w:rsid w:val="007574DF"/>
    <w:rsid w:val="007605C0"/>
    <w:rsid w:val="007607D5"/>
    <w:rsid w:val="00760843"/>
    <w:rsid w:val="0076134B"/>
    <w:rsid w:val="007626FD"/>
    <w:rsid w:val="00762DB9"/>
    <w:rsid w:val="007634CD"/>
    <w:rsid w:val="007635B2"/>
    <w:rsid w:val="0076386D"/>
    <w:rsid w:val="007638A1"/>
    <w:rsid w:val="00763B69"/>
    <w:rsid w:val="00763C63"/>
    <w:rsid w:val="00763F69"/>
    <w:rsid w:val="007642A1"/>
    <w:rsid w:val="007659F6"/>
    <w:rsid w:val="00765C05"/>
    <w:rsid w:val="00765CCC"/>
    <w:rsid w:val="00765EB5"/>
    <w:rsid w:val="0076629D"/>
    <w:rsid w:val="00766D59"/>
    <w:rsid w:val="00767362"/>
    <w:rsid w:val="00767B3E"/>
    <w:rsid w:val="00771018"/>
    <w:rsid w:val="00771486"/>
    <w:rsid w:val="00771A2E"/>
    <w:rsid w:val="00772135"/>
    <w:rsid w:val="007721C2"/>
    <w:rsid w:val="00772261"/>
    <w:rsid w:val="00773139"/>
    <w:rsid w:val="00773149"/>
    <w:rsid w:val="0077329A"/>
    <w:rsid w:val="0077330C"/>
    <w:rsid w:val="00773870"/>
    <w:rsid w:val="00773A2E"/>
    <w:rsid w:val="00774989"/>
    <w:rsid w:val="00774CF8"/>
    <w:rsid w:val="00774DBB"/>
    <w:rsid w:val="007759FD"/>
    <w:rsid w:val="00775C57"/>
    <w:rsid w:val="007762BC"/>
    <w:rsid w:val="007765E4"/>
    <w:rsid w:val="00776679"/>
    <w:rsid w:val="007768F2"/>
    <w:rsid w:val="00776D02"/>
    <w:rsid w:val="00776F41"/>
    <w:rsid w:val="00780F22"/>
    <w:rsid w:val="007814FF"/>
    <w:rsid w:val="0078206A"/>
    <w:rsid w:val="00782148"/>
    <w:rsid w:val="00782646"/>
    <w:rsid w:val="00782A6B"/>
    <w:rsid w:val="00782F7C"/>
    <w:rsid w:val="0078311C"/>
    <w:rsid w:val="007836C0"/>
    <w:rsid w:val="00783D49"/>
    <w:rsid w:val="00783D58"/>
    <w:rsid w:val="00784160"/>
    <w:rsid w:val="00784180"/>
    <w:rsid w:val="00784F2F"/>
    <w:rsid w:val="0078513E"/>
    <w:rsid w:val="0078543B"/>
    <w:rsid w:val="00786028"/>
    <w:rsid w:val="007863EE"/>
    <w:rsid w:val="007867FD"/>
    <w:rsid w:val="00786CA4"/>
    <w:rsid w:val="007875BF"/>
    <w:rsid w:val="00787905"/>
    <w:rsid w:val="00787CD5"/>
    <w:rsid w:val="00787EC6"/>
    <w:rsid w:val="00790106"/>
    <w:rsid w:val="00790351"/>
    <w:rsid w:val="007903C2"/>
    <w:rsid w:val="00790688"/>
    <w:rsid w:val="00790926"/>
    <w:rsid w:val="00790D5F"/>
    <w:rsid w:val="00791045"/>
    <w:rsid w:val="007911FC"/>
    <w:rsid w:val="00791AAF"/>
    <w:rsid w:val="0079252D"/>
    <w:rsid w:val="00794817"/>
    <w:rsid w:val="007948DE"/>
    <w:rsid w:val="0079499A"/>
    <w:rsid w:val="00795056"/>
    <w:rsid w:val="00795160"/>
    <w:rsid w:val="007959A5"/>
    <w:rsid w:val="00797752"/>
    <w:rsid w:val="00797C40"/>
    <w:rsid w:val="00797DDB"/>
    <w:rsid w:val="007A015C"/>
    <w:rsid w:val="007A0382"/>
    <w:rsid w:val="007A045A"/>
    <w:rsid w:val="007A0645"/>
    <w:rsid w:val="007A0912"/>
    <w:rsid w:val="007A0B7D"/>
    <w:rsid w:val="007A0F27"/>
    <w:rsid w:val="007A116D"/>
    <w:rsid w:val="007A11A8"/>
    <w:rsid w:val="007A2972"/>
    <w:rsid w:val="007A38E3"/>
    <w:rsid w:val="007A3A0F"/>
    <w:rsid w:val="007A3E00"/>
    <w:rsid w:val="007A453A"/>
    <w:rsid w:val="007A4B1B"/>
    <w:rsid w:val="007A4B70"/>
    <w:rsid w:val="007A4B8E"/>
    <w:rsid w:val="007A4C6C"/>
    <w:rsid w:val="007A4E1D"/>
    <w:rsid w:val="007A5542"/>
    <w:rsid w:val="007A5876"/>
    <w:rsid w:val="007A62A8"/>
    <w:rsid w:val="007A63E9"/>
    <w:rsid w:val="007A7245"/>
    <w:rsid w:val="007A76D8"/>
    <w:rsid w:val="007A7B97"/>
    <w:rsid w:val="007A7D3F"/>
    <w:rsid w:val="007B0CFC"/>
    <w:rsid w:val="007B1136"/>
    <w:rsid w:val="007B132F"/>
    <w:rsid w:val="007B14D8"/>
    <w:rsid w:val="007B1513"/>
    <w:rsid w:val="007B1A65"/>
    <w:rsid w:val="007B1F0B"/>
    <w:rsid w:val="007B3247"/>
    <w:rsid w:val="007B32D4"/>
    <w:rsid w:val="007B3A44"/>
    <w:rsid w:val="007B3C0B"/>
    <w:rsid w:val="007B4108"/>
    <w:rsid w:val="007B4CDF"/>
    <w:rsid w:val="007B5ACE"/>
    <w:rsid w:val="007B5B7F"/>
    <w:rsid w:val="007B5ED6"/>
    <w:rsid w:val="007B608C"/>
    <w:rsid w:val="007B63B1"/>
    <w:rsid w:val="007B653A"/>
    <w:rsid w:val="007B6581"/>
    <w:rsid w:val="007B67D6"/>
    <w:rsid w:val="007B688B"/>
    <w:rsid w:val="007B6D31"/>
    <w:rsid w:val="007B6E34"/>
    <w:rsid w:val="007B71BA"/>
    <w:rsid w:val="007B76B3"/>
    <w:rsid w:val="007C0439"/>
    <w:rsid w:val="007C0862"/>
    <w:rsid w:val="007C0A21"/>
    <w:rsid w:val="007C0FAB"/>
    <w:rsid w:val="007C1015"/>
    <w:rsid w:val="007C16D2"/>
    <w:rsid w:val="007C1D15"/>
    <w:rsid w:val="007C20EE"/>
    <w:rsid w:val="007C28B4"/>
    <w:rsid w:val="007C3A49"/>
    <w:rsid w:val="007C3E49"/>
    <w:rsid w:val="007C414A"/>
    <w:rsid w:val="007C4191"/>
    <w:rsid w:val="007C4826"/>
    <w:rsid w:val="007C49F1"/>
    <w:rsid w:val="007C6666"/>
    <w:rsid w:val="007C6843"/>
    <w:rsid w:val="007C7B0B"/>
    <w:rsid w:val="007C7BDF"/>
    <w:rsid w:val="007C7EF2"/>
    <w:rsid w:val="007C7F30"/>
    <w:rsid w:val="007D0C0C"/>
    <w:rsid w:val="007D178B"/>
    <w:rsid w:val="007D17ED"/>
    <w:rsid w:val="007D2C57"/>
    <w:rsid w:val="007D3367"/>
    <w:rsid w:val="007D42F4"/>
    <w:rsid w:val="007D4889"/>
    <w:rsid w:val="007D53C3"/>
    <w:rsid w:val="007D54FE"/>
    <w:rsid w:val="007D6405"/>
    <w:rsid w:val="007D6B32"/>
    <w:rsid w:val="007D6B49"/>
    <w:rsid w:val="007D6D8B"/>
    <w:rsid w:val="007D72EC"/>
    <w:rsid w:val="007D78E8"/>
    <w:rsid w:val="007D7AFC"/>
    <w:rsid w:val="007D7D5A"/>
    <w:rsid w:val="007E00BE"/>
    <w:rsid w:val="007E0E5B"/>
    <w:rsid w:val="007E12C7"/>
    <w:rsid w:val="007E202D"/>
    <w:rsid w:val="007E2221"/>
    <w:rsid w:val="007E27EA"/>
    <w:rsid w:val="007E3231"/>
    <w:rsid w:val="007E3BD3"/>
    <w:rsid w:val="007E3F7C"/>
    <w:rsid w:val="007E4625"/>
    <w:rsid w:val="007E4820"/>
    <w:rsid w:val="007E4AEE"/>
    <w:rsid w:val="007E530A"/>
    <w:rsid w:val="007E736A"/>
    <w:rsid w:val="007F03E1"/>
    <w:rsid w:val="007F0F9A"/>
    <w:rsid w:val="007F10EE"/>
    <w:rsid w:val="007F170B"/>
    <w:rsid w:val="007F1C7C"/>
    <w:rsid w:val="007F1F95"/>
    <w:rsid w:val="007F1FB2"/>
    <w:rsid w:val="007F2EFD"/>
    <w:rsid w:val="007F4AE4"/>
    <w:rsid w:val="007F4D21"/>
    <w:rsid w:val="007F566F"/>
    <w:rsid w:val="007F589B"/>
    <w:rsid w:val="007F5EC9"/>
    <w:rsid w:val="007F6236"/>
    <w:rsid w:val="007F64FE"/>
    <w:rsid w:val="007F7032"/>
    <w:rsid w:val="007F721F"/>
    <w:rsid w:val="007F7262"/>
    <w:rsid w:val="007F7545"/>
    <w:rsid w:val="0080007D"/>
    <w:rsid w:val="0080102E"/>
    <w:rsid w:val="008010EA"/>
    <w:rsid w:val="0080188E"/>
    <w:rsid w:val="00801EBD"/>
    <w:rsid w:val="008022B2"/>
    <w:rsid w:val="0080282C"/>
    <w:rsid w:val="008028FF"/>
    <w:rsid w:val="00802958"/>
    <w:rsid w:val="008029E9"/>
    <w:rsid w:val="00803ADB"/>
    <w:rsid w:val="00803B48"/>
    <w:rsid w:val="00803EC4"/>
    <w:rsid w:val="0080408B"/>
    <w:rsid w:val="00804564"/>
    <w:rsid w:val="0080466D"/>
    <w:rsid w:val="0080491B"/>
    <w:rsid w:val="008054C0"/>
    <w:rsid w:val="00805CD5"/>
    <w:rsid w:val="00805FFB"/>
    <w:rsid w:val="00806058"/>
    <w:rsid w:val="00806162"/>
    <w:rsid w:val="008063BC"/>
    <w:rsid w:val="008068A8"/>
    <w:rsid w:val="00806BC6"/>
    <w:rsid w:val="00806E8B"/>
    <w:rsid w:val="00807403"/>
    <w:rsid w:val="008075EB"/>
    <w:rsid w:val="00807736"/>
    <w:rsid w:val="00807CC9"/>
    <w:rsid w:val="008105AB"/>
    <w:rsid w:val="00811253"/>
    <w:rsid w:val="008119D8"/>
    <w:rsid w:val="00811A2D"/>
    <w:rsid w:val="00812AFA"/>
    <w:rsid w:val="008134F4"/>
    <w:rsid w:val="00813642"/>
    <w:rsid w:val="0081445B"/>
    <w:rsid w:val="00814563"/>
    <w:rsid w:val="008147A8"/>
    <w:rsid w:val="00814C50"/>
    <w:rsid w:val="00814E70"/>
    <w:rsid w:val="00815CC7"/>
    <w:rsid w:val="00816B49"/>
    <w:rsid w:val="00816CB3"/>
    <w:rsid w:val="00817DC2"/>
    <w:rsid w:val="008200F5"/>
    <w:rsid w:val="00820136"/>
    <w:rsid w:val="00820144"/>
    <w:rsid w:val="008203C8"/>
    <w:rsid w:val="008208F6"/>
    <w:rsid w:val="00820929"/>
    <w:rsid w:val="008210B8"/>
    <w:rsid w:val="008212BA"/>
    <w:rsid w:val="00821B8A"/>
    <w:rsid w:val="00822221"/>
    <w:rsid w:val="0082247A"/>
    <w:rsid w:val="0082285D"/>
    <w:rsid w:val="008229AD"/>
    <w:rsid w:val="00822B84"/>
    <w:rsid w:val="00822DC7"/>
    <w:rsid w:val="00823093"/>
    <w:rsid w:val="008234B4"/>
    <w:rsid w:val="0082362B"/>
    <w:rsid w:val="00823763"/>
    <w:rsid w:val="008239B0"/>
    <w:rsid w:val="008240CE"/>
    <w:rsid w:val="0082419F"/>
    <w:rsid w:val="00824301"/>
    <w:rsid w:val="00824437"/>
    <w:rsid w:val="00824AFA"/>
    <w:rsid w:val="00824FBF"/>
    <w:rsid w:val="00825350"/>
    <w:rsid w:val="00825A87"/>
    <w:rsid w:val="00826536"/>
    <w:rsid w:val="00826643"/>
    <w:rsid w:val="00827669"/>
    <w:rsid w:val="008276D2"/>
    <w:rsid w:val="00827831"/>
    <w:rsid w:val="0083033F"/>
    <w:rsid w:val="00830BB1"/>
    <w:rsid w:val="00830E3A"/>
    <w:rsid w:val="008318F7"/>
    <w:rsid w:val="008322AE"/>
    <w:rsid w:val="008327CE"/>
    <w:rsid w:val="008332B3"/>
    <w:rsid w:val="008333EB"/>
    <w:rsid w:val="00833D81"/>
    <w:rsid w:val="00834076"/>
    <w:rsid w:val="00834103"/>
    <w:rsid w:val="00834762"/>
    <w:rsid w:val="00834CCE"/>
    <w:rsid w:val="0083560B"/>
    <w:rsid w:val="00836694"/>
    <w:rsid w:val="00837040"/>
    <w:rsid w:val="008376FD"/>
    <w:rsid w:val="00837BB7"/>
    <w:rsid w:val="00837E3C"/>
    <w:rsid w:val="008405BD"/>
    <w:rsid w:val="00840BFA"/>
    <w:rsid w:val="00840DF6"/>
    <w:rsid w:val="008410BC"/>
    <w:rsid w:val="008417F7"/>
    <w:rsid w:val="00841B03"/>
    <w:rsid w:val="00841D23"/>
    <w:rsid w:val="00841E92"/>
    <w:rsid w:val="00841FBD"/>
    <w:rsid w:val="008421C8"/>
    <w:rsid w:val="008438D7"/>
    <w:rsid w:val="00843A7A"/>
    <w:rsid w:val="00843F60"/>
    <w:rsid w:val="0084424D"/>
    <w:rsid w:val="008444FD"/>
    <w:rsid w:val="00844C8D"/>
    <w:rsid w:val="008455FA"/>
    <w:rsid w:val="0084564D"/>
    <w:rsid w:val="0084565D"/>
    <w:rsid w:val="00845E1B"/>
    <w:rsid w:val="008462F0"/>
    <w:rsid w:val="0084653E"/>
    <w:rsid w:val="00846649"/>
    <w:rsid w:val="00846BE8"/>
    <w:rsid w:val="00846DC7"/>
    <w:rsid w:val="00846E41"/>
    <w:rsid w:val="008475CA"/>
    <w:rsid w:val="008514C0"/>
    <w:rsid w:val="00851626"/>
    <w:rsid w:val="0085177C"/>
    <w:rsid w:val="00851C0A"/>
    <w:rsid w:val="00853ABF"/>
    <w:rsid w:val="00853AEF"/>
    <w:rsid w:val="00853D09"/>
    <w:rsid w:val="00853DDF"/>
    <w:rsid w:val="00854092"/>
    <w:rsid w:val="00855067"/>
    <w:rsid w:val="00855EED"/>
    <w:rsid w:val="00856E06"/>
    <w:rsid w:val="00857960"/>
    <w:rsid w:val="00857D34"/>
    <w:rsid w:val="00857D3A"/>
    <w:rsid w:val="008600A1"/>
    <w:rsid w:val="00860271"/>
    <w:rsid w:val="00860411"/>
    <w:rsid w:val="008609E1"/>
    <w:rsid w:val="00861097"/>
    <w:rsid w:val="008614BB"/>
    <w:rsid w:val="00861DAC"/>
    <w:rsid w:val="00862050"/>
    <w:rsid w:val="00862B85"/>
    <w:rsid w:val="008640E0"/>
    <w:rsid w:val="008647CC"/>
    <w:rsid w:val="0086490E"/>
    <w:rsid w:val="00864C8A"/>
    <w:rsid w:val="00864D69"/>
    <w:rsid w:val="00864F29"/>
    <w:rsid w:val="008650E6"/>
    <w:rsid w:val="00866729"/>
    <w:rsid w:val="008668E0"/>
    <w:rsid w:val="00866B74"/>
    <w:rsid w:val="00866BA9"/>
    <w:rsid w:val="00867662"/>
    <w:rsid w:val="00867685"/>
    <w:rsid w:val="00867DEB"/>
    <w:rsid w:val="00870615"/>
    <w:rsid w:val="008707CB"/>
    <w:rsid w:val="00870B76"/>
    <w:rsid w:val="00870E5A"/>
    <w:rsid w:val="00870F98"/>
    <w:rsid w:val="0087104E"/>
    <w:rsid w:val="00871392"/>
    <w:rsid w:val="008717CE"/>
    <w:rsid w:val="00871B44"/>
    <w:rsid w:val="00871C55"/>
    <w:rsid w:val="00871EF8"/>
    <w:rsid w:val="00871F75"/>
    <w:rsid w:val="00871F91"/>
    <w:rsid w:val="008721A2"/>
    <w:rsid w:val="0087285C"/>
    <w:rsid w:val="00872B93"/>
    <w:rsid w:val="00872BD8"/>
    <w:rsid w:val="00872C44"/>
    <w:rsid w:val="00873A65"/>
    <w:rsid w:val="00873B1F"/>
    <w:rsid w:val="008741A2"/>
    <w:rsid w:val="0087463C"/>
    <w:rsid w:val="0087471A"/>
    <w:rsid w:val="00874DB2"/>
    <w:rsid w:val="00874FC0"/>
    <w:rsid w:val="0087522F"/>
    <w:rsid w:val="00875841"/>
    <w:rsid w:val="0087590E"/>
    <w:rsid w:val="00875DF2"/>
    <w:rsid w:val="00875EA2"/>
    <w:rsid w:val="0087660F"/>
    <w:rsid w:val="0087685F"/>
    <w:rsid w:val="0087714A"/>
    <w:rsid w:val="008773A6"/>
    <w:rsid w:val="00877597"/>
    <w:rsid w:val="0087785F"/>
    <w:rsid w:val="008801B7"/>
    <w:rsid w:val="00881298"/>
    <w:rsid w:val="00881630"/>
    <w:rsid w:val="00881B63"/>
    <w:rsid w:val="00881F37"/>
    <w:rsid w:val="00882357"/>
    <w:rsid w:val="00882407"/>
    <w:rsid w:val="00882B75"/>
    <w:rsid w:val="00882C72"/>
    <w:rsid w:val="00882CF7"/>
    <w:rsid w:val="008833AB"/>
    <w:rsid w:val="00883422"/>
    <w:rsid w:val="0088359C"/>
    <w:rsid w:val="00883A48"/>
    <w:rsid w:val="00883DBA"/>
    <w:rsid w:val="008847DF"/>
    <w:rsid w:val="008848B6"/>
    <w:rsid w:val="008848DC"/>
    <w:rsid w:val="00884B52"/>
    <w:rsid w:val="00885C43"/>
    <w:rsid w:val="00885E17"/>
    <w:rsid w:val="00885FE0"/>
    <w:rsid w:val="00886235"/>
    <w:rsid w:val="00886402"/>
    <w:rsid w:val="0088716C"/>
    <w:rsid w:val="0088728D"/>
    <w:rsid w:val="00887986"/>
    <w:rsid w:val="00887B26"/>
    <w:rsid w:val="00887C55"/>
    <w:rsid w:val="00887DA7"/>
    <w:rsid w:val="0089047F"/>
    <w:rsid w:val="00892075"/>
    <w:rsid w:val="00892770"/>
    <w:rsid w:val="00892886"/>
    <w:rsid w:val="00892A2F"/>
    <w:rsid w:val="00893531"/>
    <w:rsid w:val="0089377A"/>
    <w:rsid w:val="00893D95"/>
    <w:rsid w:val="0089422E"/>
    <w:rsid w:val="0089469D"/>
    <w:rsid w:val="00894CDD"/>
    <w:rsid w:val="00895009"/>
    <w:rsid w:val="008950CD"/>
    <w:rsid w:val="00895B1E"/>
    <w:rsid w:val="0089653E"/>
    <w:rsid w:val="00897140"/>
    <w:rsid w:val="008A0A2D"/>
    <w:rsid w:val="008A167A"/>
    <w:rsid w:val="008A1766"/>
    <w:rsid w:val="008A2778"/>
    <w:rsid w:val="008A2B57"/>
    <w:rsid w:val="008A3244"/>
    <w:rsid w:val="008A343A"/>
    <w:rsid w:val="008A3B20"/>
    <w:rsid w:val="008A4198"/>
    <w:rsid w:val="008A41A8"/>
    <w:rsid w:val="008A45F7"/>
    <w:rsid w:val="008A4C0B"/>
    <w:rsid w:val="008A4DB2"/>
    <w:rsid w:val="008A5B27"/>
    <w:rsid w:val="008A6380"/>
    <w:rsid w:val="008A7064"/>
    <w:rsid w:val="008A706A"/>
    <w:rsid w:val="008A7494"/>
    <w:rsid w:val="008A7E50"/>
    <w:rsid w:val="008A7FBA"/>
    <w:rsid w:val="008B041A"/>
    <w:rsid w:val="008B0670"/>
    <w:rsid w:val="008B0CAF"/>
    <w:rsid w:val="008B12B4"/>
    <w:rsid w:val="008B2256"/>
    <w:rsid w:val="008B2929"/>
    <w:rsid w:val="008B3068"/>
    <w:rsid w:val="008B35EE"/>
    <w:rsid w:val="008B38CE"/>
    <w:rsid w:val="008B39FE"/>
    <w:rsid w:val="008B3E7C"/>
    <w:rsid w:val="008B401E"/>
    <w:rsid w:val="008B4033"/>
    <w:rsid w:val="008B405B"/>
    <w:rsid w:val="008B4188"/>
    <w:rsid w:val="008B42BC"/>
    <w:rsid w:val="008B4325"/>
    <w:rsid w:val="008B44E8"/>
    <w:rsid w:val="008B49E0"/>
    <w:rsid w:val="008B4F9A"/>
    <w:rsid w:val="008B5268"/>
    <w:rsid w:val="008B540E"/>
    <w:rsid w:val="008B556D"/>
    <w:rsid w:val="008B6635"/>
    <w:rsid w:val="008B742C"/>
    <w:rsid w:val="008B7640"/>
    <w:rsid w:val="008B7A46"/>
    <w:rsid w:val="008B7AC2"/>
    <w:rsid w:val="008B7EED"/>
    <w:rsid w:val="008C01D4"/>
    <w:rsid w:val="008C02B3"/>
    <w:rsid w:val="008C0490"/>
    <w:rsid w:val="008C05C8"/>
    <w:rsid w:val="008C0B85"/>
    <w:rsid w:val="008C0BDE"/>
    <w:rsid w:val="008C0CFB"/>
    <w:rsid w:val="008C18F6"/>
    <w:rsid w:val="008C197F"/>
    <w:rsid w:val="008C3080"/>
    <w:rsid w:val="008C33F8"/>
    <w:rsid w:val="008C42B7"/>
    <w:rsid w:val="008C468E"/>
    <w:rsid w:val="008C48D6"/>
    <w:rsid w:val="008C4B8A"/>
    <w:rsid w:val="008C4CC4"/>
    <w:rsid w:val="008C5022"/>
    <w:rsid w:val="008C5A3B"/>
    <w:rsid w:val="008C5BE9"/>
    <w:rsid w:val="008C5CB3"/>
    <w:rsid w:val="008C6271"/>
    <w:rsid w:val="008C6746"/>
    <w:rsid w:val="008C691A"/>
    <w:rsid w:val="008C6D6D"/>
    <w:rsid w:val="008C6FBE"/>
    <w:rsid w:val="008C7211"/>
    <w:rsid w:val="008C741E"/>
    <w:rsid w:val="008C760F"/>
    <w:rsid w:val="008C7700"/>
    <w:rsid w:val="008D07F4"/>
    <w:rsid w:val="008D102B"/>
    <w:rsid w:val="008D1079"/>
    <w:rsid w:val="008D125C"/>
    <w:rsid w:val="008D184C"/>
    <w:rsid w:val="008D1BC1"/>
    <w:rsid w:val="008D2884"/>
    <w:rsid w:val="008D2A83"/>
    <w:rsid w:val="008D2E17"/>
    <w:rsid w:val="008D37A5"/>
    <w:rsid w:val="008D3F00"/>
    <w:rsid w:val="008D42B8"/>
    <w:rsid w:val="008D450D"/>
    <w:rsid w:val="008D460A"/>
    <w:rsid w:val="008D469B"/>
    <w:rsid w:val="008D4B78"/>
    <w:rsid w:val="008D56B7"/>
    <w:rsid w:val="008D59E8"/>
    <w:rsid w:val="008D5FEF"/>
    <w:rsid w:val="008D6D7A"/>
    <w:rsid w:val="008D79B2"/>
    <w:rsid w:val="008D7ED0"/>
    <w:rsid w:val="008E10AC"/>
    <w:rsid w:val="008E268C"/>
    <w:rsid w:val="008E2972"/>
    <w:rsid w:val="008E2F68"/>
    <w:rsid w:val="008E2FD8"/>
    <w:rsid w:val="008E30E9"/>
    <w:rsid w:val="008E32F8"/>
    <w:rsid w:val="008E3893"/>
    <w:rsid w:val="008E3EBF"/>
    <w:rsid w:val="008E4199"/>
    <w:rsid w:val="008E42DB"/>
    <w:rsid w:val="008E445E"/>
    <w:rsid w:val="008E4A90"/>
    <w:rsid w:val="008E4B25"/>
    <w:rsid w:val="008E4C8C"/>
    <w:rsid w:val="008E4D0D"/>
    <w:rsid w:val="008E50C8"/>
    <w:rsid w:val="008E5A5F"/>
    <w:rsid w:val="008E5E83"/>
    <w:rsid w:val="008E5F44"/>
    <w:rsid w:val="008E644E"/>
    <w:rsid w:val="008E6E67"/>
    <w:rsid w:val="008E7309"/>
    <w:rsid w:val="008F04CF"/>
    <w:rsid w:val="008F06B4"/>
    <w:rsid w:val="008F06D3"/>
    <w:rsid w:val="008F0E66"/>
    <w:rsid w:val="008F105D"/>
    <w:rsid w:val="008F10C2"/>
    <w:rsid w:val="008F18D1"/>
    <w:rsid w:val="008F1B13"/>
    <w:rsid w:val="008F1E91"/>
    <w:rsid w:val="008F26D4"/>
    <w:rsid w:val="008F3077"/>
    <w:rsid w:val="008F4083"/>
    <w:rsid w:val="008F4804"/>
    <w:rsid w:val="008F4C72"/>
    <w:rsid w:val="008F4FEE"/>
    <w:rsid w:val="008F500A"/>
    <w:rsid w:val="008F5106"/>
    <w:rsid w:val="008F57F7"/>
    <w:rsid w:val="008F5A43"/>
    <w:rsid w:val="008F5B95"/>
    <w:rsid w:val="008F61D3"/>
    <w:rsid w:val="008F6550"/>
    <w:rsid w:val="008F6A51"/>
    <w:rsid w:val="008F6CC9"/>
    <w:rsid w:val="009002EE"/>
    <w:rsid w:val="00900923"/>
    <w:rsid w:val="009018CA"/>
    <w:rsid w:val="009022E1"/>
    <w:rsid w:val="0090274A"/>
    <w:rsid w:val="0090321D"/>
    <w:rsid w:val="00903849"/>
    <w:rsid w:val="00903C11"/>
    <w:rsid w:val="00904115"/>
    <w:rsid w:val="00904820"/>
    <w:rsid w:val="009050F1"/>
    <w:rsid w:val="00905154"/>
    <w:rsid w:val="00905286"/>
    <w:rsid w:val="00905A07"/>
    <w:rsid w:val="00905E58"/>
    <w:rsid w:val="00906E8C"/>
    <w:rsid w:val="009070CD"/>
    <w:rsid w:val="00907472"/>
    <w:rsid w:val="0090758B"/>
    <w:rsid w:val="00910195"/>
    <w:rsid w:val="009103ED"/>
    <w:rsid w:val="0091102D"/>
    <w:rsid w:val="00911461"/>
    <w:rsid w:val="009114C1"/>
    <w:rsid w:val="00911A00"/>
    <w:rsid w:val="00911DE6"/>
    <w:rsid w:val="0091272B"/>
    <w:rsid w:val="0091328C"/>
    <w:rsid w:val="0091376E"/>
    <w:rsid w:val="00913E9E"/>
    <w:rsid w:val="00913EEB"/>
    <w:rsid w:val="00913FE4"/>
    <w:rsid w:val="00914809"/>
    <w:rsid w:val="0091495C"/>
    <w:rsid w:val="009149B1"/>
    <w:rsid w:val="00914A4C"/>
    <w:rsid w:val="00915652"/>
    <w:rsid w:val="0091571C"/>
    <w:rsid w:val="00915908"/>
    <w:rsid w:val="009169B2"/>
    <w:rsid w:val="00916D25"/>
    <w:rsid w:val="009171D5"/>
    <w:rsid w:val="00917235"/>
    <w:rsid w:val="00917354"/>
    <w:rsid w:val="00917871"/>
    <w:rsid w:val="009178A2"/>
    <w:rsid w:val="00917951"/>
    <w:rsid w:val="00917F7D"/>
    <w:rsid w:val="00920109"/>
    <w:rsid w:val="00920126"/>
    <w:rsid w:val="0092080B"/>
    <w:rsid w:val="0092081A"/>
    <w:rsid w:val="00920896"/>
    <w:rsid w:val="00920D44"/>
    <w:rsid w:val="0092110D"/>
    <w:rsid w:val="009211DA"/>
    <w:rsid w:val="0092149F"/>
    <w:rsid w:val="0092326E"/>
    <w:rsid w:val="009232B0"/>
    <w:rsid w:val="00923832"/>
    <w:rsid w:val="009238BD"/>
    <w:rsid w:val="00923DD1"/>
    <w:rsid w:val="00923F1E"/>
    <w:rsid w:val="00924047"/>
    <w:rsid w:val="00924255"/>
    <w:rsid w:val="0092444E"/>
    <w:rsid w:val="00924A5F"/>
    <w:rsid w:val="00924E0B"/>
    <w:rsid w:val="00924F91"/>
    <w:rsid w:val="0092535C"/>
    <w:rsid w:val="00925702"/>
    <w:rsid w:val="00925828"/>
    <w:rsid w:val="00925928"/>
    <w:rsid w:val="00925A2E"/>
    <w:rsid w:val="00925A54"/>
    <w:rsid w:val="00925BE6"/>
    <w:rsid w:val="0092633C"/>
    <w:rsid w:val="00926529"/>
    <w:rsid w:val="00926649"/>
    <w:rsid w:val="00926D1F"/>
    <w:rsid w:val="00930C01"/>
    <w:rsid w:val="00930CE2"/>
    <w:rsid w:val="0093119A"/>
    <w:rsid w:val="0093154D"/>
    <w:rsid w:val="00931E08"/>
    <w:rsid w:val="00931FAA"/>
    <w:rsid w:val="009322AA"/>
    <w:rsid w:val="00932CEB"/>
    <w:rsid w:val="00932EF0"/>
    <w:rsid w:val="0093377E"/>
    <w:rsid w:val="0093381C"/>
    <w:rsid w:val="00933E2F"/>
    <w:rsid w:val="0093449E"/>
    <w:rsid w:val="00934C5C"/>
    <w:rsid w:val="0093518B"/>
    <w:rsid w:val="009353A1"/>
    <w:rsid w:val="0093556A"/>
    <w:rsid w:val="00935AB2"/>
    <w:rsid w:val="00935F95"/>
    <w:rsid w:val="0093679A"/>
    <w:rsid w:val="00936ABB"/>
    <w:rsid w:val="00937FA6"/>
    <w:rsid w:val="00940558"/>
    <w:rsid w:val="0094082D"/>
    <w:rsid w:val="0094122D"/>
    <w:rsid w:val="00941D80"/>
    <w:rsid w:val="00941E22"/>
    <w:rsid w:val="00941FED"/>
    <w:rsid w:val="00942260"/>
    <w:rsid w:val="00942857"/>
    <w:rsid w:val="00942969"/>
    <w:rsid w:val="009435F4"/>
    <w:rsid w:val="00943798"/>
    <w:rsid w:val="00943E7A"/>
    <w:rsid w:val="00943EAA"/>
    <w:rsid w:val="00944631"/>
    <w:rsid w:val="00944744"/>
    <w:rsid w:val="0094499D"/>
    <w:rsid w:val="009456E6"/>
    <w:rsid w:val="00945FF7"/>
    <w:rsid w:val="0094628E"/>
    <w:rsid w:val="00946942"/>
    <w:rsid w:val="00947F0C"/>
    <w:rsid w:val="00947F0E"/>
    <w:rsid w:val="00950385"/>
    <w:rsid w:val="0095041F"/>
    <w:rsid w:val="00950C04"/>
    <w:rsid w:val="00951574"/>
    <w:rsid w:val="009516C0"/>
    <w:rsid w:val="009519D3"/>
    <w:rsid w:val="00951A06"/>
    <w:rsid w:val="00951DD1"/>
    <w:rsid w:val="009526CD"/>
    <w:rsid w:val="00952802"/>
    <w:rsid w:val="00952A2A"/>
    <w:rsid w:val="00952B2B"/>
    <w:rsid w:val="009532E2"/>
    <w:rsid w:val="00953598"/>
    <w:rsid w:val="009535B1"/>
    <w:rsid w:val="009535B5"/>
    <w:rsid w:val="00953B67"/>
    <w:rsid w:val="00953F68"/>
    <w:rsid w:val="009546C2"/>
    <w:rsid w:val="00954BC9"/>
    <w:rsid w:val="00954E9B"/>
    <w:rsid w:val="00955248"/>
    <w:rsid w:val="0095538F"/>
    <w:rsid w:val="00955F05"/>
    <w:rsid w:val="009560BA"/>
    <w:rsid w:val="009562E2"/>
    <w:rsid w:val="009565D3"/>
    <w:rsid w:val="009566B4"/>
    <w:rsid w:val="009573F8"/>
    <w:rsid w:val="009617B2"/>
    <w:rsid w:val="00961E30"/>
    <w:rsid w:val="00961E94"/>
    <w:rsid w:val="0096214F"/>
    <w:rsid w:val="0096284C"/>
    <w:rsid w:val="00962A0C"/>
    <w:rsid w:val="00962CE2"/>
    <w:rsid w:val="00962F41"/>
    <w:rsid w:val="009635CA"/>
    <w:rsid w:val="009643FF"/>
    <w:rsid w:val="00965076"/>
    <w:rsid w:val="00965139"/>
    <w:rsid w:val="0096513A"/>
    <w:rsid w:val="009658BD"/>
    <w:rsid w:val="009665E8"/>
    <w:rsid w:val="009667CE"/>
    <w:rsid w:val="00966881"/>
    <w:rsid w:val="00966A9C"/>
    <w:rsid w:val="00967098"/>
    <w:rsid w:val="009677AB"/>
    <w:rsid w:val="00967CB3"/>
    <w:rsid w:val="00970704"/>
    <w:rsid w:val="00970AEA"/>
    <w:rsid w:val="00970DD5"/>
    <w:rsid w:val="009716A9"/>
    <w:rsid w:val="009718BD"/>
    <w:rsid w:val="00971A16"/>
    <w:rsid w:val="00971B32"/>
    <w:rsid w:val="00971D04"/>
    <w:rsid w:val="00971D46"/>
    <w:rsid w:val="00971F0E"/>
    <w:rsid w:val="00972066"/>
    <w:rsid w:val="00972783"/>
    <w:rsid w:val="009727CE"/>
    <w:rsid w:val="009728B2"/>
    <w:rsid w:val="00972AB2"/>
    <w:rsid w:val="00972E6E"/>
    <w:rsid w:val="00973523"/>
    <w:rsid w:val="009736DB"/>
    <w:rsid w:val="00973CFF"/>
    <w:rsid w:val="00973F5F"/>
    <w:rsid w:val="009743D7"/>
    <w:rsid w:val="009747A6"/>
    <w:rsid w:val="00974A52"/>
    <w:rsid w:val="00974F2B"/>
    <w:rsid w:val="00975A43"/>
    <w:rsid w:val="00976143"/>
    <w:rsid w:val="00976347"/>
    <w:rsid w:val="009763D3"/>
    <w:rsid w:val="0097695C"/>
    <w:rsid w:val="00976A46"/>
    <w:rsid w:val="009778BA"/>
    <w:rsid w:val="00977C3F"/>
    <w:rsid w:val="00977C67"/>
    <w:rsid w:val="009801BE"/>
    <w:rsid w:val="0098044D"/>
    <w:rsid w:val="009805F0"/>
    <w:rsid w:val="00980B46"/>
    <w:rsid w:val="00981128"/>
    <w:rsid w:val="00982035"/>
    <w:rsid w:val="009822CF"/>
    <w:rsid w:val="009822E3"/>
    <w:rsid w:val="0098239E"/>
    <w:rsid w:val="00982894"/>
    <w:rsid w:val="00982E0E"/>
    <w:rsid w:val="00983433"/>
    <w:rsid w:val="00983FC9"/>
    <w:rsid w:val="00984462"/>
    <w:rsid w:val="00984475"/>
    <w:rsid w:val="009845C4"/>
    <w:rsid w:val="009848F6"/>
    <w:rsid w:val="00984C67"/>
    <w:rsid w:val="00985273"/>
    <w:rsid w:val="0098588F"/>
    <w:rsid w:val="00985B06"/>
    <w:rsid w:val="009864F8"/>
    <w:rsid w:val="00986BAF"/>
    <w:rsid w:val="00986E94"/>
    <w:rsid w:val="009875D7"/>
    <w:rsid w:val="009879E6"/>
    <w:rsid w:val="00987BD9"/>
    <w:rsid w:val="00987F44"/>
    <w:rsid w:val="009900D2"/>
    <w:rsid w:val="009904BB"/>
    <w:rsid w:val="0099121E"/>
    <w:rsid w:val="0099136C"/>
    <w:rsid w:val="0099178C"/>
    <w:rsid w:val="00991B8E"/>
    <w:rsid w:val="00991EA3"/>
    <w:rsid w:val="00991FAA"/>
    <w:rsid w:val="009935D9"/>
    <w:rsid w:val="00993F56"/>
    <w:rsid w:val="00993FED"/>
    <w:rsid w:val="00994872"/>
    <w:rsid w:val="00994AC6"/>
    <w:rsid w:val="009959EE"/>
    <w:rsid w:val="00995A87"/>
    <w:rsid w:val="0099635C"/>
    <w:rsid w:val="00996D33"/>
    <w:rsid w:val="00996F6A"/>
    <w:rsid w:val="0099716D"/>
    <w:rsid w:val="00997480"/>
    <w:rsid w:val="00997948"/>
    <w:rsid w:val="009A01EC"/>
    <w:rsid w:val="009A0550"/>
    <w:rsid w:val="009A0604"/>
    <w:rsid w:val="009A11A6"/>
    <w:rsid w:val="009A11E8"/>
    <w:rsid w:val="009A1501"/>
    <w:rsid w:val="009A2222"/>
    <w:rsid w:val="009A2BAE"/>
    <w:rsid w:val="009A38D5"/>
    <w:rsid w:val="009A3E28"/>
    <w:rsid w:val="009A4181"/>
    <w:rsid w:val="009A420B"/>
    <w:rsid w:val="009A49AE"/>
    <w:rsid w:val="009A4E0C"/>
    <w:rsid w:val="009A4F4D"/>
    <w:rsid w:val="009A504B"/>
    <w:rsid w:val="009A514C"/>
    <w:rsid w:val="009A524E"/>
    <w:rsid w:val="009A52E8"/>
    <w:rsid w:val="009A572E"/>
    <w:rsid w:val="009A5B2B"/>
    <w:rsid w:val="009A5C62"/>
    <w:rsid w:val="009A5F04"/>
    <w:rsid w:val="009A65AA"/>
    <w:rsid w:val="009A672D"/>
    <w:rsid w:val="009A67A8"/>
    <w:rsid w:val="009A6C0B"/>
    <w:rsid w:val="009A6D31"/>
    <w:rsid w:val="009A7A9D"/>
    <w:rsid w:val="009A7C97"/>
    <w:rsid w:val="009B0304"/>
    <w:rsid w:val="009B030C"/>
    <w:rsid w:val="009B072F"/>
    <w:rsid w:val="009B0CF2"/>
    <w:rsid w:val="009B0F66"/>
    <w:rsid w:val="009B117E"/>
    <w:rsid w:val="009B16D7"/>
    <w:rsid w:val="009B17E9"/>
    <w:rsid w:val="009B1949"/>
    <w:rsid w:val="009B29D4"/>
    <w:rsid w:val="009B2CE0"/>
    <w:rsid w:val="009B2F8B"/>
    <w:rsid w:val="009B3315"/>
    <w:rsid w:val="009B3374"/>
    <w:rsid w:val="009B3570"/>
    <w:rsid w:val="009B3672"/>
    <w:rsid w:val="009B3757"/>
    <w:rsid w:val="009B398D"/>
    <w:rsid w:val="009B4DBC"/>
    <w:rsid w:val="009B50B9"/>
    <w:rsid w:val="009B56EA"/>
    <w:rsid w:val="009B63B2"/>
    <w:rsid w:val="009B6861"/>
    <w:rsid w:val="009B6BEC"/>
    <w:rsid w:val="009B6E18"/>
    <w:rsid w:val="009B6F91"/>
    <w:rsid w:val="009B7086"/>
    <w:rsid w:val="009B7A81"/>
    <w:rsid w:val="009B7B1B"/>
    <w:rsid w:val="009C0CBB"/>
    <w:rsid w:val="009C12D1"/>
    <w:rsid w:val="009C137D"/>
    <w:rsid w:val="009C13D7"/>
    <w:rsid w:val="009C16E5"/>
    <w:rsid w:val="009C245A"/>
    <w:rsid w:val="009C248B"/>
    <w:rsid w:val="009C2682"/>
    <w:rsid w:val="009C350F"/>
    <w:rsid w:val="009C3ACF"/>
    <w:rsid w:val="009C3B05"/>
    <w:rsid w:val="009C3EA2"/>
    <w:rsid w:val="009C4430"/>
    <w:rsid w:val="009C516E"/>
    <w:rsid w:val="009C597F"/>
    <w:rsid w:val="009C6778"/>
    <w:rsid w:val="009C6831"/>
    <w:rsid w:val="009C687F"/>
    <w:rsid w:val="009C69CB"/>
    <w:rsid w:val="009C7544"/>
    <w:rsid w:val="009C788E"/>
    <w:rsid w:val="009C7D65"/>
    <w:rsid w:val="009C7DC6"/>
    <w:rsid w:val="009D00B8"/>
    <w:rsid w:val="009D0217"/>
    <w:rsid w:val="009D0325"/>
    <w:rsid w:val="009D0533"/>
    <w:rsid w:val="009D0572"/>
    <w:rsid w:val="009D11D8"/>
    <w:rsid w:val="009D1660"/>
    <w:rsid w:val="009D1AF9"/>
    <w:rsid w:val="009D23F9"/>
    <w:rsid w:val="009D2DE6"/>
    <w:rsid w:val="009D3440"/>
    <w:rsid w:val="009D3564"/>
    <w:rsid w:val="009D3855"/>
    <w:rsid w:val="009D3C6B"/>
    <w:rsid w:val="009D4624"/>
    <w:rsid w:val="009D482D"/>
    <w:rsid w:val="009D48A1"/>
    <w:rsid w:val="009D48CE"/>
    <w:rsid w:val="009D4FCF"/>
    <w:rsid w:val="009D5245"/>
    <w:rsid w:val="009D55BB"/>
    <w:rsid w:val="009D55F6"/>
    <w:rsid w:val="009D6117"/>
    <w:rsid w:val="009D6CEB"/>
    <w:rsid w:val="009D7AE8"/>
    <w:rsid w:val="009D7B55"/>
    <w:rsid w:val="009E0CA2"/>
    <w:rsid w:val="009E0D32"/>
    <w:rsid w:val="009E109F"/>
    <w:rsid w:val="009E1A92"/>
    <w:rsid w:val="009E1D8A"/>
    <w:rsid w:val="009E251D"/>
    <w:rsid w:val="009E2808"/>
    <w:rsid w:val="009E3AB2"/>
    <w:rsid w:val="009E3F80"/>
    <w:rsid w:val="009E3FF6"/>
    <w:rsid w:val="009E4540"/>
    <w:rsid w:val="009E4DAC"/>
    <w:rsid w:val="009E4DC8"/>
    <w:rsid w:val="009E4F5A"/>
    <w:rsid w:val="009E588D"/>
    <w:rsid w:val="009E60D2"/>
    <w:rsid w:val="009E652E"/>
    <w:rsid w:val="009E6786"/>
    <w:rsid w:val="009E7D16"/>
    <w:rsid w:val="009F036C"/>
    <w:rsid w:val="009F0B93"/>
    <w:rsid w:val="009F0DEF"/>
    <w:rsid w:val="009F0DF9"/>
    <w:rsid w:val="009F1128"/>
    <w:rsid w:val="009F148E"/>
    <w:rsid w:val="009F1650"/>
    <w:rsid w:val="009F2483"/>
    <w:rsid w:val="009F2514"/>
    <w:rsid w:val="009F356D"/>
    <w:rsid w:val="009F35F2"/>
    <w:rsid w:val="009F3ADE"/>
    <w:rsid w:val="009F475D"/>
    <w:rsid w:val="009F4CEC"/>
    <w:rsid w:val="009F52CD"/>
    <w:rsid w:val="009F5577"/>
    <w:rsid w:val="009F55EE"/>
    <w:rsid w:val="009F5737"/>
    <w:rsid w:val="009F5829"/>
    <w:rsid w:val="009F5C11"/>
    <w:rsid w:val="009F66FA"/>
    <w:rsid w:val="009F67BC"/>
    <w:rsid w:val="009F68A4"/>
    <w:rsid w:val="009F705A"/>
    <w:rsid w:val="009F7931"/>
    <w:rsid w:val="009F7CFB"/>
    <w:rsid w:val="009F7D4C"/>
    <w:rsid w:val="00A0058B"/>
    <w:rsid w:val="00A00A79"/>
    <w:rsid w:val="00A00B71"/>
    <w:rsid w:val="00A021D3"/>
    <w:rsid w:val="00A021F2"/>
    <w:rsid w:val="00A022CA"/>
    <w:rsid w:val="00A0260C"/>
    <w:rsid w:val="00A03653"/>
    <w:rsid w:val="00A0380E"/>
    <w:rsid w:val="00A038BB"/>
    <w:rsid w:val="00A0476D"/>
    <w:rsid w:val="00A0489E"/>
    <w:rsid w:val="00A04A6A"/>
    <w:rsid w:val="00A04CD9"/>
    <w:rsid w:val="00A062F9"/>
    <w:rsid w:val="00A06458"/>
    <w:rsid w:val="00A0653C"/>
    <w:rsid w:val="00A06776"/>
    <w:rsid w:val="00A06B99"/>
    <w:rsid w:val="00A072C8"/>
    <w:rsid w:val="00A075D1"/>
    <w:rsid w:val="00A07959"/>
    <w:rsid w:val="00A07A34"/>
    <w:rsid w:val="00A1078E"/>
    <w:rsid w:val="00A10B11"/>
    <w:rsid w:val="00A10E70"/>
    <w:rsid w:val="00A11955"/>
    <w:rsid w:val="00A119A8"/>
    <w:rsid w:val="00A11CA1"/>
    <w:rsid w:val="00A11F76"/>
    <w:rsid w:val="00A121DA"/>
    <w:rsid w:val="00A124BC"/>
    <w:rsid w:val="00A12BD0"/>
    <w:rsid w:val="00A13340"/>
    <w:rsid w:val="00A13877"/>
    <w:rsid w:val="00A14A3B"/>
    <w:rsid w:val="00A15161"/>
    <w:rsid w:val="00A15364"/>
    <w:rsid w:val="00A15421"/>
    <w:rsid w:val="00A1589B"/>
    <w:rsid w:val="00A15F2D"/>
    <w:rsid w:val="00A1685D"/>
    <w:rsid w:val="00A1689C"/>
    <w:rsid w:val="00A1764B"/>
    <w:rsid w:val="00A176B7"/>
    <w:rsid w:val="00A20311"/>
    <w:rsid w:val="00A20459"/>
    <w:rsid w:val="00A20BED"/>
    <w:rsid w:val="00A20D3E"/>
    <w:rsid w:val="00A20FF5"/>
    <w:rsid w:val="00A21507"/>
    <w:rsid w:val="00A21CF2"/>
    <w:rsid w:val="00A227FD"/>
    <w:rsid w:val="00A22C05"/>
    <w:rsid w:val="00A22DC3"/>
    <w:rsid w:val="00A23355"/>
    <w:rsid w:val="00A23C39"/>
    <w:rsid w:val="00A23EE6"/>
    <w:rsid w:val="00A25BEF"/>
    <w:rsid w:val="00A25C43"/>
    <w:rsid w:val="00A25DEB"/>
    <w:rsid w:val="00A26072"/>
    <w:rsid w:val="00A26079"/>
    <w:rsid w:val="00A26B91"/>
    <w:rsid w:val="00A26B99"/>
    <w:rsid w:val="00A26CBB"/>
    <w:rsid w:val="00A27713"/>
    <w:rsid w:val="00A27DB3"/>
    <w:rsid w:val="00A30252"/>
    <w:rsid w:val="00A3086E"/>
    <w:rsid w:val="00A30A51"/>
    <w:rsid w:val="00A30AE4"/>
    <w:rsid w:val="00A3188A"/>
    <w:rsid w:val="00A31B8F"/>
    <w:rsid w:val="00A31CF0"/>
    <w:rsid w:val="00A31E54"/>
    <w:rsid w:val="00A320D2"/>
    <w:rsid w:val="00A32D41"/>
    <w:rsid w:val="00A32FF8"/>
    <w:rsid w:val="00A33045"/>
    <w:rsid w:val="00A333C0"/>
    <w:rsid w:val="00A33574"/>
    <w:rsid w:val="00A33DB2"/>
    <w:rsid w:val="00A33E42"/>
    <w:rsid w:val="00A34277"/>
    <w:rsid w:val="00A342BD"/>
    <w:rsid w:val="00A347A7"/>
    <w:rsid w:val="00A34839"/>
    <w:rsid w:val="00A34BCE"/>
    <w:rsid w:val="00A35264"/>
    <w:rsid w:val="00A35436"/>
    <w:rsid w:val="00A3599E"/>
    <w:rsid w:val="00A35E0F"/>
    <w:rsid w:val="00A3643F"/>
    <w:rsid w:val="00A36A30"/>
    <w:rsid w:val="00A36B32"/>
    <w:rsid w:val="00A3788F"/>
    <w:rsid w:val="00A40E9F"/>
    <w:rsid w:val="00A415A9"/>
    <w:rsid w:val="00A4166B"/>
    <w:rsid w:val="00A41A0B"/>
    <w:rsid w:val="00A41EA4"/>
    <w:rsid w:val="00A4237C"/>
    <w:rsid w:val="00A42F0C"/>
    <w:rsid w:val="00A43047"/>
    <w:rsid w:val="00A431EB"/>
    <w:rsid w:val="00A433A7"/>
    <w:rsid w:val="00A435D8"/>
    <w:rsid w:val="00A4406D"/>
    <w:rsid w:val="00A44678"/>
    <w:rsid w:val="00A450B4"/>
    <w:rsid w:val="00A45389"/>
    <w:rsid w:val="00A4540B"/>
    <w:rsid w:val="00A45701"/>
    <w:rsid w:val="00A45E7D"/>
    <w:rsid w:val="00A465F0"/>
    <w:rsid w:val="00A46752"/>
    <w:rsid w:val="00A46855"/>
    <w:rsid w:val="00A47702"/>
    <w:rsid w:val="00A50F98"/>
    <w:rsid w:val="00A51376"/>
    <w:rsid w:val="00A5174B"/>
    <w:rsid w:val="00A5180A"/>
    <w:rsid w:val="00A518F2"/>
    <w:rsid w:val="00A51A8A"/>
    <w:rsid w:val="00A51C04"/>
    <w:rsid w:val="00A51F67"/>
    <w:rsid w:val="00A52345"/>
    <w:rsid w:val="00A52D8D"/>
    <w:rsid w:val="00A53400"/>
    <w:rsid w:val="00A539F2"/>
    <w:rsid w:val="00A53A27"/>
    <w:rsid w:val="00A53AB6"/>
    <w:rsid w:val="00A540D1"/>
    <w:rsid w:val="00A5411A"/>
    <w:rsid w:val="00A541C1"/>
    <w:rsid w:val="00A54221"/>
    <w:rsid w:val="00A544EB"/>
    <w:rsid w:val="00A54704"/>
    <w:rsid w:val="00A54A49"/>
    <w:rsid w:val="00A55961"/>
    <w:rsid w:val="00A55A10"/>
    <w:rsid w:val="00A55AAD"/>
    <w:rsid w:val="00A5608B"/>
    <w:rsid w:val="00A564B1"/>
    <w:rsid w:val="00A567DC"/>
    <w:rsid w:val="00A570D9"/>
    <w:rsid w:val="00A57247"/>
    <w:rsid w:val="00A575E9"/>
    <w:rsid w:val="00A57E80"/>
    <w:rsid w:val="00A6020B"/>
    <w:rsid w:val="00A602E9"/>
    <w:rsid w:val="00A61292"/>
    <w:rsid w:val="00A622AE"/>
    <w:rsid w:val="00A623C2"/>
    <w:rsid w:val="00A627BD"/>
    <w:rsid w:val="00A62920"/>
    <w:rsid w:val="00A62AE9"/>
    <w:rsid w:val="00A6349A"/>
    <w:rsid w:val="00A63577"/>
    <w:rsid w:val="00A643CC"/>
    <w:rsid w:val="00A64B16"/>
    <w:rsid w:val="00A64D19"/>
    <w:rsid w:val="00A65088"/>
    <w:rsid w:val="00A65A9E"/>
    <w:rsid w:val="00A66542"/>
    <w:rsid w:val="00A66C92"/>
    <w:rsid w:val="00A66E59"/>
    <w:rsid w:val="00A66EB0"/>
    <w:rsid w:val="00A67143"/>
    <w:rsid w:val="00A6736E"/>
    <w:rsid w:val="00A67792"/>
    <w:rsid w:val="00A67B23"/>
    <w:rsid w:val="00A70564"/>
    <w:rsid w:val="00A707D9"/>
    <w:rsid w:val="00A70F08"/>
    <w:rsid w:val="00A70F2D"/>
    <w:rsid w:val="00A7120C"/>
    <w:rsid w:val="00A71A56"/>
    <w:rsid w:val="00A71CE5"/>
    <w:rsid w:val="00A7229F"/>
    <w:rsid w:val="00A7242F"/>
    <w:rsid w:val="00A7244A"/>
    <w:rsid w:val="00A730FE"/>
    <w:rsid w:val="00A7326B"/>
    <w:rsid w:val="00A7463A"/>
    <w:rsid w:val="00A7497F"/>
    <w:rsid w:val="00A74C1D"/>
    <w:rsid w:val="00A74CB2"/>
    <w:rsid w:val="00A752A7"/>
    <w:rsid w:val="00A7538F"/>
    <w:rsid w:val="00A75483"/>
    <w:rsid w:val="00A7646E"/>
    <w:rsid w:val="00A76DA7"/>
    <w:rsid w:val="00A76E6A"/>
    <w:rsid w:val="00A77015"/>
    <w:rsid w:val="00A7746D"/>
    <w:rsid w:val="00A77653"/>
    <w:rsid w:val="00A7767F"/>
    <w:rsid w:val="00A77CB9"/>
    <w:rsid w:val="00A80C1E"/>
    <w:rsid w:val="00A80CAB"/>
    <w:rsid w:val="00A80DA4"/>
    <w:rsid w:val="00A810B0"/>
    <w:rsid w:val="00A81830"/>
    <w:rsid w:val="00A81BA1"/>
    <w:rsid w:val="00A81C94"/>
    <w:rsid w:val="00A81E95"/>
    <w:rsid w:val="00A8208D"/>
    <w:rsid w:val="00A8219B"/>
    <w:rsid w:val="00A8300F"/>
    <w:rsid w:val="00A833CF"/>
    <w:rsid w:val="00A833EF"/>
    <w:rsid w:val="00A8377B"/>
    <w:rsid w:val="00A84095"/>
    <w:rsid w:val="00A84562"/>
    <w:rsid w:val="00A84E68"/>
    <w:rsid w:val="00A84FEE"/>
    <w:rsid w:val="00A8500A"/>
    <w:rsid w:val="00A85204"/>
    <w:rsid w:val="00A85E2C"/>
    <w:rsid w:val="00A8690E"/>
    <w:rsid w:val="00A86BBE"/>
    <w:rsid w:val="00A871D1"/>
    <w:rsid w:val="00A871D8"/>
    <w:rsid w:val="00A87AC8"/>
    <w:rsid w:val="00A87EF9"/>
    <w:rsid w:val="00A906B2"/>
    <w:rsid w:val="00A90FE4"/>
    <w:rsid w:val="00A90FF6"/>
    <w:rsid w:val="00A912C6"/>
    <w:rsid w:val="00A914CD"/>
    <w:rsid w:val="00A9191D"/>
    <w:rsid w:val="00A919A1"/>
    <w:rsid w:val="00A91F02"/>
    <w:rsid w:val="00A92298"/>
    <w:rsid w:val="00A92823"/>
    <w:rsid w:val="00A92BE2"/>
    <w:rsid w:val="00A92F5A"/>
    <w:rsid w:val="00A93095"/>
    <w:rsid w:val="00A93A0F"/>
    <w:rsid w:val="00A94108"/>
    <w:rsid w:val="00A94987"/>
    <w:rsid w:val="00A94A4C"/>
    <w:rsid w:val="00A95CCF"/>
    <w:rsid w:val="00A96429"/>
    <w:rsid w:val="00A97BA9"/>
    <w:rsid w:val="00A97E1C"/>
    <w:rsid w:val="00AA012E"/>
    <w:rsid w:val="00AA01C6"/>
    <w:rsid w:val="00AA08F1"/>
    <w:rsid w:val="00AA13A1"/>
    <w:rsid w:val="00AA1A41"/>
    <w:rsid w:val="00AA1F50"/>
    <w:rsid w:val="00AA2684"/>
    <w:rsid w:val="00AA296D"/>
    <w:rsid w:val="00AA29A0"/>
    <w:rsid w:val="00AA2BCA"/>
    <w:rsid w:val="00AA2FB2"/>
    <w:rsid w:val="00AA3737"/>
    <w:rsid w:val="00AA38AF"/>
    <w:rsid w:val="00AA4544"/>
    <w:rsid w:val="00AA514B"/>
    <w:rsid w:val="00AA543A"/>
    <w:rsid w:val="00AA5992"/>
    <w:rsid w:val="00AA5B82"/>
    <w:rsid w:val="00AA5C29"/>
    <w:rsid w:val="00AA63E3"/>
    <w:rsid w:val="00AA67C9"/>
    <w:rsid w:val="00AA74D0"/>
    <w:rsid w:val="00AA78B7"/>
    <w:rsid w:val="00AA78FE"/>
    <w:rsid w:val="00AA7ACA"/>
    <w:rsid w:val="00AA7CE2"/>
    <w:rsid w:val="00AB02D9"/>
    <w:rsid w:val="00AB04DD"/>
    <w:rsid w:val="00AB05C0"/>
    <w:rsid w:val="00AB0779"/>
    <w:rsid w:val="00AB0F9D"/>
    <w:rsid w:val="00AB1127"/>
    <w:rsid w:val="00AB1429"/>
    <w:rsid w:val="00AB21FA"/>
    <w:rsid w:val="00AB2549"/>
    <w:rsid w:val="00AB3670"/>
    <w:rsid w:val="00AB3B2D"/>
    <w:rsid w:val="00AB546C"/>
    <w:rsid w:val="00AB5D11"/>
    <w:rsid w:val="00AB62CD"/>
    <w:rsid w:val="00AB6E4C"/>
    <w:rsid w:val="00AB6F7F"/>
    <w:rsid w:val="00AB719C"/>
    <w:rsid w:val="00AB745F"/>
    <w:rsid w:val="00AB7A05"/>
    <w:rsid w:val="00AB7B2D"/>
    <w:rsid w:val="00AB7E51"/>
    <w:rsid w:val="00AB7EDB"/>
    <w:rsid w:val="00AC05D5"/>
    <w:rsid w:val="00AC124E"/>
    <w:rsid w:val="00AC1CD2"/>
    <w:rsid w:val="00AC2FF1"/>
    <w:rsid w:val="00AC32EF"/>
    <w:rsid w:val="00AC3891"/>
    <w:rsid w:val="00AC439D"/>
    <w:rsid w:val="00AC43AC"/>
    <w:rsid w:val="00AC461B"/>
    <w:rsid w:val="00AC4763"/>
    <w:rsid w:val="00AC515D"/>
    <w:rsid w:val="00AC5FF1"/>
    <w:rsid w:val="00AC62EB"/>
    <w:rsid w:val="00AC698C"/>
    <w:rsid w:val="00AC74BC"/>
    <w:rsid w:val="00AC74E6"/>
    <w:rsid w:val="00AC7729"/>
    <w:rsid w:val="00AC79F6"/>
    <w:rsid w:val="00AC7D17"/>
    <w:rsid w:val="00AC7E62"/>
    <w:rsid w:val="00AD04A9"/>
    <w:rsid w:val="00AD04B2"/>
    <w:rsid w:val="00AD04D0"/>
    <w:rsid w:val="00AD0C8D"/>
    <w:rsid w:val="00AD0F9E"/>
    <w:rsid w:val="00AD1840"/>
    <w:rsid w:val="00AD18CE"/>
    <w:rsid w:val="00AD1F46"/>
    <w:rsid w:val="00AD213F"/>
    <w:rsid w:val="00AD234A"/>
    <w:rsid w:val="00AD270F"/>
    <w:rsid w:val="00AD2B13"/>
    <w:rsid w:val="00AD2CDA"/>
    <w:rsid w:val="00AD3A0E"/>
    <w:rsid w:val="00AD3B91"/>
    <w:rsid w:val="00AD3BE6"/>
    <w:rsid w:val="00AD41FD"/>
    <w:rsid w:val="00AD4C01"/>
    <w:rsid w:val="00AD5FA1"/>
    <w:rsid w:val="00AD6637"/>
    <w:rsid w:val="00AD704E"/>
    <w:rsid w:val="00AD7363"/>
    <w:rsid w:val="00AD7502"/>
    <w:rsid w:val="00AD7699"/>
    <w:rsid w:val="00AD7856"/>
    <w:rsid w:val="00AD79C6"/>
    <w:rsid w:val="00AE02EE"/>
    <w:rsid w:val="00AE080A"/>
    <w:rsid w:val="00AE09F3"/>
    <w:rsid w:val="00AE0BDF"/>
    <w:rsid w:val="00AE1490"/>
    <w:rsid w:val="00AE19AB"/>
    <w:rsid w:val="00AE1BE8"/>
    <w:rsid w:val="00AE1F16"/>
    <w:rsid w:val="00AE24B0"/>
    <w:rsid w:val="00AE2632"/>
    <w:rsid w:val="00AE2846"/>
    <w:rsid w:val="00AE2A2E"/>
    <w:rsid w:val="00AE2CFE"/>
    <w:rsid w:val="00AE3058"/>
    <w:rsid w:val="00AE34D3"/>
    <w:rsid w:val="00AE4741"/>
    <w:rsid w:val="00AE4816"/>
    <w:rsid w:val="00AE495E"/>
    <w:rsid w:val="00AE4AD5"/>
    <w:rsid w:val="00AE546E"/>
    <w:rsid w:val="00AE5A52"/>
    <w:rsid w:val="00AE6101"/>
    <w:rsid w:val="00AE67FE"/>
    <w:rsid w:val="00AE69C3"/>
    <w:rsid w:val="00AE73BA"/>
    <w:rsid w:val="00AE7793"/>
    <w:rsid w:val="00AE7C51"/>
    <w:rsid w:val="00AE7CB4"/>
    <w:rsid w:val="00AE7DFD"/>
    <w:rsid w:val="00AF05A2"/>
    <w:rsid w:val="00AF0B2F"/>
    <w:rsid w:val="00AF0E7F"/>
    <w:rsid w:val="00AF0ED1"/>
    <w:rsid w:val="00AF1499"/>
    <w:rsid w:val="00AF1C62"/>
    <w:rsid w:val="00AF2081"/>
    <w:rsid w:val="00AF278F"/>
    <w:rsid w:val="00AF29B8"/>
    <w:rsid w:val="00AF2E46"/>
    <w:rsid w:val="00AF361D"/>
    <w:rsid w:val="00AF3895"/>
    <w:rsid w:val="00AF3A8E"/>
    <w:rsid w:val="00AF3CB3"/>
    <w:rsid w:val="00AF3FD8"/>
    <w:rsid w:val="00AF4125"/>
    <w:rsid w:val="00AF49EB"/>
    <w:rsid w:val="00AF49FA"/>
    <w:rsid w:val="00AF4D25"/>
    <w:rsid w:val="00AF5280"/>
    <w:rsid w:val="00AF61A2"/>
    <w:rsid w:val="00AF61B5"/>
    <w:rsid w:val="00AF64AC"/>
    <w:rsid w:val="00AF6692"/>
    <w:rsid w:val="00AF69CC"/>
    <w:rsid w:val="00AF705B"/>
    <w:rsid w:val="00AF792D"/>
    <w:rsid w:val="00AF7B9B"/>
    <w:rsid w:val="00B003F7"/>
    <w:rsid w:val="00B00449"/>
    <w:rsid w:val="00B00B26"/>
    <w:rsid w:val="00B00C8F"/>
    <w:rsid w:val="00B013A6"/>
    <w:rsid w:val="00B0164B"/>
    <w:rsid w:val="00B01666"/>
    <w:rsid w:val="00B0176F"/>
    <w:rsid w:val="00B01829"/>
    <w:rsid w:val="00B0183C"/>
    <w:rsid w:val="00B01DC5"/>
    <w:rsid w:val="00B024B9"/>
    <w:rsid w:val="00B02BF2"/>
    <w:rsid w:val="00B033C2"/>
    <w:rsid w:val="00B03969"/>
    <w:rsid w:val="00B039FE"/>
    <w:rsid w:val="00B03C3D"/>
    <w:rsid w:val="00B03F35"/>
    <w:rsid w:val="00B03F64"/>
    <w:rsid w:val="00B0448F"/>
    <w:rsid w:val="00B047C8"/>
    <w:rsid w:val="00B049FA"/>
    <w:rsid w:val="00B051C0"/>
    <w:rsid w:val="00B05402"/>
    <w:rsid w:val="00B06405"/>
    <w:rsid w:val="00B06559"/>
    <w:rsid w:val="00B06B32"/>
    <w:rsid w:val="00B06CF9"/>
    <w:rsid w:val="00B07075"/>
    <w:rsid w:val="00B072C7"/>
    <w:rsid w:val="00B0768B"/>
    <w:rsid w:val="00B07BB9"/>
    <w:rsid w:val="00B1037E"/>
    <w:rsid w:val="00B1039B"/>
    <w:rsid w:val="00B10483"/>
    <w:rsid w:val="00B1061E"/>
    <w:rsid w:val="00B1072C"/>
    <w:rsid w:val="00B1129D"/>
    <w:rsid w:val="00B11959"/>
    <w:rsid w:val="00B11AA8"/>
    <w:rsid w:val="00B12B60"/>
    <w:rsid w:val="00B12F4B"/>
    <w:rsid w:val="00B13124"/>
    <w:rsid w:val="00B131FC"/>
    <w:rsid w:val="00B13524"/>
    <w:rsid w:val="00B1357D"/>
    <w:rsid w:val="00B13D04"/>
    <w:rsid w:val="00B14341"/>
    <w:rsid w:val="00B14604"/>
    <w:rsid w:val="00B152ED"/>
    <w:rsid w:val="00B15DFA"/>
    <w:rsid w:val="00B16296"/>
    <w:rsid w:val="00B16584"/>
    <w:rsid w:val="00B17006"/>
    <w:rsid w:val="00B17CEA"/>
    <w:rsid w:val="00B17DBB"/>
    <w:rsid w:val="00B17FC2"/>
    <w:rsid w:val="00B2043E"/>
    <w:rsid w:val="00B2089A"/>
    <w:rsid w:val="00B2092D"/>
    <w:rsid w:val="00B21891"/>
    <w:rsid w:val="00B21EA6"/>
    <w:rsid w:val="00B22021"/>
    <w:rsid w:val="00B2239D"/>
    <w:rsid w:val="00B224D4"/>
    <w:rsid w:val="00B22F33"/>
    <w:rsid w:val="00B23613"/>
    <w:rsid w:val="00B23B35"/>
    <w:rsid w:val="00B23E7A"/>
    <w:rsid w:val="00B24100"/>
    <w:rsid w:val="00B24204"/>
    <w:rsid w:val="00B2456C"/>
    <w:rsid w:val="00B24961"/>
    <w:rsid w:val="00B24C30"/>
    <w:rsid w:val="00B24CF8"/>
    <w:rsid w:val="00B25524"/>
    <w:rsid w:val="00B2651A"/>
    <w:rsid w:val="00B269E5"/>
    <w:rsid w:val="00B27010"/>
    <w:rsid w:val="00B276F7"/>
    <w:rsid w:val="00B27776"/>
    <w:rsid w:val="00B3016D"/>
    <w:rsid w:val="00B31095"/>
    <w:rsid w:val="00B31221"/>
    <w:rsid w:val="00B31485"/>
    <w:rsid w:val="00B314D7"/>
    <w:rsid w:val="00B319EE"/>
    <w:rsid w:val="00B31E32"/>
    <w:rsid w:val="00B32459"/>
    <w:rsid w:val="00B3298D"/>
    <w:rsid w:val="00B32A48"/>
    <w:rsid w:val="00B32CF9"/>
    <w:rsid w:val="00B32F05"/>
    <w:rsid w:val="00B33508"/>
    <w:rsid w:val="00B3351C"/>
    <w:rsid w:val="00B33ED2"/>
    <w:rsid w:val="00B33FA2"/>
    <w:rsid w:val="00B34115"/>
    <w:rsid w:val="00B34180"/>
    <w:rsid w:val="00B347F8"/>
    <w:rsid w:val="00B34A19"/>
    <w:rsid w:val="00B35783"/>
    <w:rsid w:val="00B35A99"/>
    <w:rsid w:val="00B361FD"/>
    <w:rsid w:val="00B364E2"/>
    <w:rsid w:val="00B3715E"/>
    <w:rsid w:val="00B37590"/>
    <w:rsid w:val="00B37B8A"/>
    <w:rsid w:val="00B405FD"/>
    <w:rsid w:val="00B40862"/>
    <w:rsid w:val="00B410AF"/>
    <w:rsid w:val="00B418C2"/>
    <w:rsid w:val="00B419D1"/>
    <w:rsid w:val="00B420EA"/>
    <w:rsid w:val="00B42199"/>
    <w:rsid w:val="00B421E8"/>
    <w:rsid w:val="00B424FA"/>
    <w:rsid w:val="00B42C96"/>
    <w:rsid w:val="00B42EEC"/>
    <w:rsid w:val="00B42F56"/>
    <w:rsid w:val="00B43278"/>
    <w:rsid w:val="00B4344C"/>
    <w:rsid w:val="00B437B0"/>
    <w:rsid w:val="00B43AAB"/>
    <w:rsid w:val="00B43C8B"/>
    <w:rsid w:val="00B4458E"/>
    <w:rsid w:val="00B445B5"/>
    <w:rsid w:val="00B44F27"/>
    <w:rsid w:val="00B45FE8"/>
    <w:rsid w:val="00B46027"/>
    <w:rsid w:val="00B4666E"/>
    <w:rsid w:val="00B46E1B"/>
    <w:rsid w:val="00B4754E"/>
    <w:rsid w:val="00B47954"/>
    <w:rsid w:val="00B47E56"/>
    <w:rsid w:val="00B5059B"/>
    <w:rsid w:val="00B506F4"/>
    <w:rsid w:val="00B508E6"/>
    <w:rsid w:val="00B50FA1"/>
    <w:rsid w:val="00B51B0B"/>
    <w:rsid w:val="00B51B36"/>
    <w:rsid w:val="00B51CA8"/>
    <w:rsid w:val="00B51EFC"/>
    <w:rsid w:val="00B52128"/>
    <w:rsid w:val="00B521DB"/>
    <w:rsid w:val="00B5287D"/>
    <w:rsid w:val="00B5298C"/>
    <w:rsid w:val="00B52B45"/>
    <w:rsid w:val="00B53583"/>
    <w:rsid w:val="00B53873"/>
    <w:rsid w:val="00B5417D"/>
    <w:rsid w:val="00B54CB2"/>
    <w:rsid w:val="00B57604"/>
    <w:rsid w:val="00B57DD0"/>
    <w:rsid w:val="00B60040"/>
    <w:rsid w:val="00B60178"/>
    <w:rsid w:val="00B60772"/>
    <w:rsid w:val="00B61664"/>
    <w:rsid w:val="00B6194C"/>
    <w:rsid w:val="00B62171"/>
    <w:rsid w:val="00B62690"/>
    <w:rsid w:val="00B62DDC"/>
    <w:rsid w:val="00B64730"/>
    <w:rsid w:val="00B649DA"/>
    <w:rsid w:val="00B64AA8"/>
    <w:rsid w:val="00B64C37"/>
    <w:rsid w:val="00B64E0A"/>
    <w:rsid w:val="00B653A2"/>
    <w:rsid w:val="00B6550E"/>
    <w:rsid w:val="00B65EB6"/>
    <w:rsid w:val="00B65F03"/>
    <w:rsid w:val="00B66131"/>
    <w:rsid w:val="00B66304"/>
    <w:rsid w:val="00B66319"/>
    <w:rsid w:val="00B6663D"/>
    <w:rsid w:val="00B667F4"/>
    <w:rsid w:val="00B66992"/>
    <w:rsid w:val="00B66B3E"/>
    <w:rsid w:val="00B6780B"/>
    <w:rsid w:val="00B678EE"/>
    <w:rsid w:val="00B67C1D"/>
    <w:rsid w:val="00B701FA"/>
    <w:rsid w:val="00B7058F"/>
    <w:rsid w:val="00B707E4"/>
    <w:rsid w:val="00B7096F"/>
    <w:rsid w:val="00B709CE"/>
    <w:rsid w:val="00B71C54"/>
    <w:rsid w:val="00B71C6D"/>
    <w:rsid w:val="00B71CFD"/>
    <w:rsid w:val="00B72103"/>
    <w:rsid w:val="00B7271E"/>
    <w:rsid w:val="00B72A04"/>
    <w:rsid w:val="00B72E7B"/>
    <w:rsid w:val="00B72FDB"/>
    <w:rsid w:val="00B7323E"/>
    <w:rsid w:val="00B73818"/>
    <w:rsid w:val="00B7435C"/>
    <w:rsid w:val="00B743A1"/>
    <w:rsid w:val="00B750A1"/>
    <w:rsid w:val="00B7571F"/>
    <w:rsid w:val="00B76334"/>
    <w:rsid w:val="00B76422"/>
    <w:rsid w:val="00B766D7"/>
    <w:rsid w:val="00B767B0"/>
    <w:rsid w:val="00B771B7"/>
    <w:rsid w:val="00B77981"/>
    <w:rsid w:val="00B8185B"/>
    <w:rsid w:val="00B823E4"/>
    <w:rsid w:val="00B82BE0"/>
    <w:rsid w:val="00B82F0D"/>
    <w:rsid w:val="00B835B5"/>
    <w:rsid w:val="00B83DD6"/>
    <w:rsid w:val="00B84879"/>
    <w:rsid w:val="00B84A40"/>
    <w:rsid w:val="00B84DD4"/>
    <w:rsid w:val="00B84F08"/>
    <w:rsid w:val="00B850AC"/>
    <w:rsid w:val="00B85BB0"/>
    <w:rsid w:val="00B86D50"/>
    <w:rsid w:val="00B87E3E"/>
    <w:rsid w:val="00B90238"/>
    <w:rsid w:val="00B908F0"/>
    <w:rsid w:val="00B9113E"/>
    <w:rsid w:val="00B915A1"/>
    <w:rsid w:val="00B916FA"/>
    <w:rsid w:val="00B91B18"/>
    <w:rsid w:val="00B923F6"/>
    <w:rsid w:val="00B925F0"/>
    <w:rsid w:val="00B9271D"/>
    <w:rsid w:val="00B92B62"/>
    <w:rsid w:val="00B92BFA"/>
    <w:rsid w:val="00B9354B"/>
    <w:rsid w:val="00B94230"/>
    <w:rsid w:val="00B943D8"/>
    <w:rsid w:val="00B9464B"/>
    <w:rsid w:val="00B94E2E"/>
    <w:rsid w:val="00B94EC0"/>
    <w:rsid w:val="00B9514F"/>
    <w:rsid w:val="00B954C0"/>
    <w:rsid w:val="00B95798"/>
    <w:rsid w:val="00B9688E"/>
    <w:rsid w:val="00B96C21"/>
    <w:rsid w:val="00B971FF"/>
    <w:rsid w:val="00B97541"/>
    <w:rsid w:val="00B97606"/>
    <w:rsid w:val="00B97A41"/>
    <w:rsid w:val="00B97C66"/>
    <w:rsid w:val="00B97F9C"/>
    <w:rsid w:val="00B97FF1"/>
    <w:rsid w:val="00BA0812"/>
    <w:rsid w:val="00BA121F"/>
    <w:rsid w:val="00BA2107"/>
    <w:rsid w:val="00BA252A"/>
    <w:rsid w:val="00BA2590"/>
    <w:rsid w:val="00BA2660"/>
    <w:rsid w:val="00BA281E"/>
    <w:rsid w:val="00BA295B"/>
    <w:rsid w:val="00BA2B01"/>
    <w:rsid w:val="00BA30BC"/>
    <w:rsid w:val="00BA377B"/>
    <w:rsid w:val="00BA3AA8"/>
    <w:rsid w:val="00BA3B5E"/>
    <w:rsid w:val="00BA42B1"/>
    <w:rsid w:val="00BA45AE"/>
    <w:rsid w:val="00BA4A09"/>
    <w:rsid w:val="00BA4BF0"/>
    <w:rsid w:val="00BA4CF9"/>
    <w:rsid w:val="00BA5D66"/>
    <w:rsid w:val="00BA5ED2"/>
    <w:rsid w:val="00BA60FB"/>
    <w:rsid w:val="00BA6435"/>
    <w:rsid w:val="00BA64A7"/>
    <w:rsid w:val="00BA6978"/>
    <w:rsid w:val="00BA74C3"/>
    <w:rsid w:val="00BA7B02"/>
    <w:rsid w:val="00BB0041"/>
    <w:rsid w:val="00BB0095"/>
    <w:rsid w:val="00BB0831"/>
    <w:rsid w:val="00BB0D89"/>
    <w:rsid w:val="00BB1540"/>
    <w:rsid w:val="00BB1E87"/>
    <w:rsid w:val="00BB24FB"/>
    <w:rsid w:val="00BB2911"/>
    <w:rsid w:val="00BB2F7B"/>
    <w:rsid w:val="00BB3271"/>
    <w:rsid w:val="00BB3D9F"/>
    <w:rsid w:val="00BB4CB6"/>
    <w:rsid w:val="00BB5B07"/>
    <w:rsid w:val="00BB6091"/>
    <w:rsid w:val="00BB68A3"/>
    <w:rsid w:val="00BB6DD0"/>
    <w:rsid w:val="00BB6F48"/>
    <w:rsid w:val="00BB73B6"/>
    <w:rsid w:val="00BB7C4E"/>
    <w:rsid w:val="00BC04A9"/>
    <w:rsid w:val="00BC0755"/>
    <w:rsid w:val="00BC107B"/>
    <w:rsid w:val="00BC1768"/>
    <w:rsid w:val="00BC1918"/>
    <w:rsid w:val="00BC2752"/>
    <w:rsid w:val="00BC2A57"/>
    <w:rsid w:val="00BC369B"/>
    <w:rsid w:val="00BC3842"/>
    <w:rsid w:val="00BC3FA3"/>
    <w:rsid w:val="00BC41F7"/>
    <w:rsid w:val="00BC4351"/>
    <w:rsid w:val="00BC485C"/>
    <w:rsid w:val="00BC4875"/>
    <w:rsid w:val="00BC4D8D"/>
    <w:rsid w:val="00BC5120"/>
    <w:rsid w:val="00BC5ECF"/>
    <w:rsid w:val="00BC5F13"/>
    <w:rsid w:val="00BC616B"/>
    <w:rsid w:val="00BC6F4E"/>
    <w:rsid w:val="00BC6FEE"/>
    <w:rsid w:val="00BC7569"/>
    <w:rsid w:val="00BD004A"/>
    <w:rsid w:val="00BD09CD"/>
    <w:rsid w:val="00BD0BF8"/>
    <w:rsid w:val="00BD0FC0"/>
    <w:rsid w:val="00BD152D"/>
    <w:rsid w:val="00BD16A2"/>
    <w:rsid w:val="00BD1F11"/>
    <w:rsid w:val="00BD2360"/>
    <w:rsid w:val="00BD24E9"/>
    <w:rsid w:val="00BD2A49"/>
    <w:rsid w:val="00BD3BDA"/>
    <w:rsid w:val="00BD3FDA"/>
    <w:rsid w:val="00BD4562"/>
    <w:rsid w:val="00BD5315"/>
    <w:rsid w:val="00BD560A"/>
    <w:rsid w:val="00BD58D8"/>
    <w:rsid w:val="00BD5A8C"/>
    <w:rsid w:val="00BD6015"/>
    <w:rsid w:val="00BD63E2"/>
    <w:rsid w:val="00BD6C74"/>
    <w:rsid w:val="00BD704E"/>
    <w:rsid w:val="00BD7086"/>
    <w:rsid w:val="00BD713D"/>
    <w:rsid w:val="00BD76A3"/>
    <w:rsid w:val="00BD780F"/>
    <w:rsid w:val="00BD7CA2"/>
    <w:rsid w:val="00BE0537"/>
    <w:rsid w:val="00BE084C"/>
    <w:rsid w:val="00BE2240"/>
    <w:rsid w:val="00BE2409"/>
    <w:rsid w:val="00BE251E"/>
    <w:rsid w:val="00BE26EF"/>
    <w:rsid w:val="00BE2A96"/>
    <w:rsid w:val="00BE2DFB"/>
    <w:rsid w:val="00BE2E00"/>
    <w:rsid w:val="00BE2E5C"/>
    <w:rsid w:val="00BE2E8E"/>
    <w:rsid w:val="00BE3367"/>
    <w:rsid w:val="00BE3419"/>
    <w:rsid w:val="00BE3C47"/>
    <w:rsid w:val="00BE4252"/>
    <w:rsid w:val="00BE46A7"/>
    <w:rsid w:val="00BE48B8"/>
    <w:rsid w:val="00BE509B"/>
    <w:rsid w:val="00BE59C5"/>
    <w:rsid w:val="00BE5BAB"/>
    <w:rsid w:val="00BE5F00"/>
    <w:rsid w:val="00BE5F70"/>
    <w:rsid w:val="00BE6B3D"/>
    <w:rsid w:val="00BE6BDD"/>
    <w:rsid w:val="00BE7D1E"/>
    <w:rsid w:val="00BF025C"/>
    <w:rsid w:val="00BF058E"/>
    <w:rsid w:val="00BF0748"/>
    <w:rsid w:val="00BF0A06"/>
    <w:rsid w:val="00BF0E2B"/>
    <w:rsid w:val="00BF0F6F"/>
    <w:rsid w:val="00BF1130"/>
    <w:rsid w:val="00BF14DE"/>
    <w:rsid w:val="00BF19B8"/>
    <w:rsid w:val="00BF201B"/>
    <w:rsid w:val="00BF2102"/>
    <w:rsid w:val="00BF2D35"/>
    <w:rsid w:val="00BF2D8B"/>
    <w:rsid w:val="00BF2F23"/>
    <w:rsid w:val="00BF2F40"/>
    <w:rsid w:val="00BF2F99"/>
    <w:rsid w:val="00BF305E"/>
    <w:rsid w:val="00BF3D30"/>
    <w:rsid w:val="00BF4A9E"/>
    <w:rsid w:val="00BF51BC"/>
    <w:rsid w:val="00BF524B"/>
    <w:rsid w:val="00BF5315"/>
    <w:rsid w:val="00BF55FE"/>
    <w:rsid w:val="00BF585B"/>
    <w:rsid w:val="00BF58E3"/>
    <w:rsid w:val="00BF598F"/>
    <w:rsid w:val="00BF61AD"/>
    <w:rsid w:val="00BF62F4"/>
    <w:rsid w:val="00BF6682"/>
    <w:rsid w:val="00BF6879"/>
    <w:rsid w:val="00BF69A0"/>
    <w:rsid w:val="00BF6A08"/>
    <w:rsid w:val="00BF6A41"/>
    <w:rsid w:val="00BF6BD7"/>
    <w:rsid w:val="00BF7503"/>
    <w:rsid w:val="00BF7ADA"/>
    <w:rsid w:val="00BF7D47"/>
    <w:rsid w:val="00BF7DFC"/>
    <w:rsid w:val="00BF7F2B"/>
    <w:rsid w:val="00C00353"/>
    <w:rsid w:val="00C006AC"/>
    <w:rsid w:val="00C0121E"/>
    <w:rsid w:val="00C0149C"/>
    <w:rsid w:val="00C01B37"/>
    <w:rsid w:val="00C02B0D"/>
    <w:rsid w:val="00C0343E"/>
    <w:rsid w:val="00C03984"/>
    <w:rsid w:val="00C039FB"/>
    <w:rsid w:val="00C03A89"/>
    <w:rsid w:val="00C03CA9"/>
    <w:rsid w:val="00C03D45"/>
    <w:rsid w:val="00C03E4B"/>
    <w:rsid w:val="00C03F06"/>
    <w:rsid w:val="00C047AF"/>
    <w:rsid w:val="00C04A42"/>
    <w:rsid w:val="00C04B51"/>
    <w:rsid w:val="00C04F61"/>
    <w:rsid w:val="00C05AE9"/>
    <w:rsid w:val="00C05C11"/>
    <w:rsid w:val="00C06CCB"/>
    <w:rsid w:val="00C06E23"/>
    <w:rsid w:val="00C06E62"/>
    <w:rsid w:val="00C071D8"/>
    <w:rsid w:val="00C07BE4"/>
    <w:rsid w:val="00C100DA"/>
    <w:rsid w:val="00C1018D"/>
    <w:rsid w:val="00C10333"/>
    <w:rsid w:val="00C116B1"/>
    <w:rsid w:val="00C117E0"/>
    <w:rsid w:val="00C11DF4"/>
    <w:rsid w:val="00C1255F"/>
    <w:rsid w:val="00C12A74"/>
    <w:rsid w:val="00C12B5B"/>
    <w:rsid w:val="00C130A1"/>
    <w:rsid w:val="00C133A1"/>
    <w:rsid w:val="00C13DED"/>
    <w:rsid w:val="00C14105"/>
    <w:rsid w:val="00C1415E"/>
    <w:rsid w:val="00C1438C"/>
    <w:rsid w:val="00C147F0"/>
    <w:rsid w:val="00C14DDE"/>
    <w:rsid w:val="00C14F77"/>
    <w:rsid w:val="00C157C2"/>
    <w:rsid w:val="00C160A3"/>
    <w:rsid w:val="00C1638B"/>
    <w:rsid w:val="00C168E4"/>
    <w:rsid w:val="00C1790C"/>
    <w:rsid w:val="00C17EEF"/>
    <w:rsid w:val="00C201DD"/>
    <w:rsid w:val="00C2027E"/>
    <w:rsid w:val="00C21D20"/>
    <w:rsid w:val="00C21E58"/>
    <w:rsid w:val="00C2270B"/>
    <w:rsid w:val="00C22A83"/>
    <w:rsid w:val="00C232DE"/>
    <w:rsid w:val="00C23880"/>
    <w:rsid w:val="00C23B59"/>
    <w:rsid w:val="00C2413E"/>
    <w:rsid w:val="00C24296"/>
    <w:rsid w:val="00C2460A"/>
    <w:rsid w:val="00C24A0B"/>
    <w:rsid w:val="00C24C70"/>
    <w:rsid w:val="00C25213"/>
    <w:rsid w:val="00C25251"/>
    <w:rsid w:val="00C2551D"/>
    <w:rsid w:val="00C25811"/>
    <w:rsid w:val="00C25D0F"/>
    <w:rsid w:val="00C25EDB"/>
    <w:rsid w:val="00C26326"/>
    <w:rsid w:val="00C26D26"/>
    <w:rsid w:val="00C27F02"/>
    <w:rsid w:val="00C30273"/>
    <w:rsid w:val="00C30444"/>
    <w:rsid w:val="00C307C2"/>
    <w:rsid w:val="00C30A0C"/>
    <w:rsid w:val="00C30C8A"/>
    <w:rsid w:val="00C30D3C"/>
    <w:rsid w:val="00C310D9"/>
    <w:rsid w:val="00C315A7"/>
    <w:rsid w:val="00C3183B"/>
    <w:rsid w:val="00C31BB2"/>
    <w:rsid w:val="00C31F3B"/>
    <w:rsid w:val="00C3218C"/>
    <w:rsid w:val="00C32238"/>
    <w:rsid w:val="00C32373"/>
    <w:rsid w:val="00C32389"/>
    <w:rsid w:val="00C3244B"/>
    <w:rsid w:val="00C32828"/>
    <w:rsid w:val="00C337DE"/>
    <w:rsid w:val="00C3452F"/>
    <w:rsid w:val="00C34554"/>
    <w:rsid w:val="00C34AFE"/>
    <w:rsid w:val="00C34E77"/>
    <w:rsid w:val="00C357DB"/>
    <w:rsid w:val="00C35A36"/>
    <w:rsid w:val="00C35A4B"/>
    <w:rsid w:val="00C35F89"/>
    <w:rsid w:val="00C36060"/>
    <w:rsid w:val="00C362C9"/>
    <w:rsid w:val="00C36D52"/>
    <w:rsid w:val="00C3785A"/>
    <w:rsid w:val="00C37A37"/>
    <w:rsid w:val="00C37CA0"/>
    <w:rsid w:val="00C40BAD"/>
    <w:rsid w:val="00C40DF5"/>
    <w:rsid w:val="00C410CB"/>
    <w:rsid w:val="00C41162"/>
    <w:rsid w:val="00C41213"/>
    <w:rsid w:val="00C419ED"/>
    <w:rsid w:val="00C42186"/>
    <w:rsid w:val="00C42A4E"/>
    <w:rsid w:val="00C42D07"/>
    <w:rsid w:val="00C4301D"/>
    <w:rsid w:val="00C43246"/>
    <w:rsid w:val="00C43569"/>
    <w:rsid w:val="00C43A3C"/>
    <w:rsid w:val="00C43DF4"/>
    <w:rsid w:val="00C44166"/>
    <w:rsid w:val="00C4438E"/>
    <w:rsid w:val="00C446FD"/>
    <w:rsid w:val="00C448D8"/>
    <w:rsid w:val="00C44C4A"/>
    <w:rsid w:val="00C44FB5"/>
    <w:rsid w:val="00C45222"/>
    <w:rsid w:val="00C453C1"/>
    <w:rsid w:val="00C4548C"/>
    <w:rsid w:val="00C45801"/>
    <w:rsid w:val="00C45ED0"/>
    <w:rsid w:val="00C45F9A"/>
    <w:rsid w:val="00C45FA1"/>
    <w:rsid w:val="00C46187"/>
    <w:rsid w:val="00C463DA"/>
    <w:rsid w:val="00C46A40"/>
    <w:rsid w:val="00C46FBA"/>
    <w:rsid w:val="00C474D7"/>
    <w:rsid w:val="00C475FD"/>
    <w:rsid w:val="00C47933"/>
    <w:rsid w:val="00C479C7"/>
    <w:rsid w:val="00C47D08"/>
    <w:rsid w:val="00C50047"/>
    <w:rsid w:val="00C50DBA"/>
    <w:rsid w:val="00C51055"/>
    <w:rsid w:val="00C5212E"/>
    <w:rsid w:val="00C521D8"/>
    <w:rsid w:val="00C52E09"/>
    <w:rsid w:val="00C52EF2"/>
    <w:rsid w:val="00C53049"/>
    <w:rsid w:val="00C5377F"/>
    <w:rsid w:val="00C5378B"/>
    <w:rsid w:val="00C538F7"/>
    <w:rsid w:val="00C53F83"/>
    <w:rsid w:val="00C54706"/>
    <w:rsid w:val="00C54D05"/>
    <w:rsid w:val="00C55A26"/>
    <w:rsid w:val="00C562AD"/>
    <w:rsid w:val="00C57065"/>
    <w:rsid w:val="00C57122"/>
    <w:rsid w:val="00C574BA"/>
    <w:rsid w:val="00C57775"/>
    <w:rsid w:val="00C57C4A"/>
    <w:rsid w:val="00C57E02"/>
    <w:rsid w:val="00C6038C"/>
    <w:rsid w:val="00C62713"/>
    <w:rsid w:val="00C62C87"/>
    <w:rsid w:val="00C62F24"/>
    <w:rsid w:val="00C6345D"/>
    <w:rsid w:val="00C63473"/>
    <w:rsid w:val="00C63528"/>
    <w:rsid w:val="00C635C0"/>
    <w:rsid w:val="00C63A24"/>
    <w:rsid w:val="00C63CB6"/>
    <w:rsid w:val="00C63DF7"/>
    <w:rsid w:val="00C64308"/>
    <w:rsid w:val="00C64A17"/>
    <w:rsid w:val="00C64F92"/>
    <w:rsid w:val="00C65434"/>
    <w:rsid w:val="00C65853"/>
    <w:rsid w:val="00C659E2"/>
    <w:rsid w:val="00C661BF"/>
    <w:rsid w:val="00C66629"/>
    <w:rsid w:val="00C670EB"/>
    <w:rsid w:val="00C67747"/>
    <w:rsid w:val="00C67F30"/>
    <w:rsid w:val="00C705E9"/>
    <w:rsid w:val="00C70900"/>
    <w:rsid w:val="00C709D2"/>
    <w:rsid w:val="00C70D06"/>
    <w:rsid w:val="00C70D95"/>
    <w:rsid w:val="00C71381"/>
    <w:rsid w:val="00C71C5B"/>
    <w:rsid w:val="00C71D66"/>
    <w:rsid w:val="00C729E5"/>
    <w:rsid w:val="00C72AEF"/>
    <w:rsid w:val="00C72D4B"/>
    <w:rsid w:val="00C731F0"/>
    <w:rsid w:val="00C73A8C"/>
    <w:rsid w:val="00C73DA7"/>
    <w:rsid w:val="00C73DAE"/>
    <w:rsid w:val="00C740EB"/>
    <w:rsid w:val="00C74786"/>
    <w:rsid w:val="00C74F26"/>
    <w:rsid w:val="00C75025"/>
    <w:rsid w:val="00C7503E"/>
    <w:rsid w:val="00C75737"/>
    <w:rsid w:val="00C75B8C"/>
    <w:rsid w:val="00C75E36"/>
    <w:rsid w:val="00C7648D"/>
    <w:rsid w:val="00C771DE"/>
    <w:rsid w:val="00C8036E"/>
    <w:rsid w:val="00C80E96"/>
    <w:rsid w:val="00C814A3"/>
    <w:rsid w:val="00C81634"/>
    <w:rsid w:val="00C81879"/>
    <w:rsid w:val="00C818DD"/>
    <w:rsid w:val="00C81B35"/>
    <w:rsid w:val="00C81E8A"/>
    <w:rsid w:val="00C822A0"/>
    <w:rsid w:val="00C823D4"/>
    <w:rsid w:val="00C82A4D"/>
    <w:rsid w:val="00C82C25"/>
    <w:rsid w:val="00C83056"/>
    <w:rsid w:val="00C831FF"/>
    <w:rsid w:val="00C83323"/>
    <w:rsid w:val="00C83D4E"/>
    <w:rsid w:val="00C8489E"/>
    <w:rsid w:val="00C84C1B"/>
    <w:rsid w:val="00C84D27"/>
    <w:rsid w:val="00C84D9E"/>
    <w:rsid w:val="00C853CF"/>
    <w:rsid w:val="00C85437"/>
    <w:rsid w:val="00C856CB"/>
    <w:rsid w:val="00C8595A"/>
    <w:rsid w:val="00C85DA2"/>
    <w:rsid w:val="00C8603D"/>
    <w:rsid w:val="00C86227"/>
    <w:rsid w:val="00C863CE"/>
    <w:rsid w:val="00C86408"/>
    <w:rsid w:val="00C86972"/>
    <w:rsid w:val="00C86A79"/>
    <w:rsid w:val="00C86AF1"/>
    <w:rsid w:val="00C8729C"/>
    <w:rsid w:val="00C87976"/>
    <w:rsid w:val="00C87C43"/>
    <w:rsid w:val="00C900C2"/>
    <w:rsid w:val="00C902B9"/>
    <w:rsid w:val="00C90430"/>
    <w:rsid w:val="00C90439"/>
    <w:rsid w:val="00C90AE2"/>
    <w:rsid w:val="00C9201A"/>
    <w:rsid w:val="00C92350"/>
    <w:rsid w:val="00C9276B"/>
    <w:rsid w:val="00C92CB1"/>
    <w:rsid w:val="00C930D3"/>
    <w:rsid w:val="00C930DD"/>
    <w:rsid w:val="00C93C31"/>
    <w:rsid w:val="00C942CE"/>
    <w:rsid w:val="00C945EA"/>
    <w:rsid w:val="00C946A5"/>
    <w:rsid w:val="00C953AF"/>
    <w:rsid w:val="00C95520"/>
    <w:rsid w:val="00C95DF2"/>
    <w:rsid w:val="00C9658F"/>
    <w:rsid w:val="00C96E22"/>
    <w:rsid w:val="00C96E3F"/>
    <w:rsid w:val="00C96F13"/>
    <w:rsid w:val="00C97211"/>
    <w:rsid w:val="00C9726A"/>
    <w:rsid w:val="00C975AC"/>
    <w:rsid w:val="00C976B6"/>
    <w:rsid w:val="00CA0067"/>
    <w:rsid w:val="00CA0929"/>
    <w:rsid w:val="00CA0C81"/>
    <w:rsid w:val="00CA0F83"/>
    <w:rsid w:val="00CA1041"/>
    <w:rsid w:val="00CA11F9"/>
    <w:rsid w:val="00CA1521"/>
    <w:rsid w:val="00CA1FE3"/>
    <w:rsid w:val="00CA2AD9"/>
    <w:rsid w:val="00CA31AA"/>
    <w:rsid w:val="00CA3711"/>
    <w:rsid w:val="00CA4211"/>
    <w:rsid w:val="00CA4C49"/>
    <w:rsid w:val="00CA52CA"/>
    <w:rsid w:val="00CA585D"/>
    <w:rsid w:val="00CA5878"/>
    <w:rsid w:val="00CA5E48"/>
    <w:rsid w:val="00CA66B6"/>
    <w:rsid w:val="00CA6A73"/>
    <w:rsid w:val="00CA6D52"/>
    <w:rsid w:val="00CA7275"/>
    <w:rsid w:val="00CA74BD"/>
    <w:rsid w:val="00CA7F50"/>
    <w:rsid w:val="00CB0923"/>
    <w:rsid w:val="00CB1443"/>
    <w:rsid w:val="00CB175C"/>
    <w:rsid w:val="00CB242A"/>
    <w:rsid w:val="00CB2BF5"/>
    <w:rsid w:val="00CB2CBE"/>
    <w:rsid w:val="00CB30B0"/>
    <w:rsid w:val="00CB3963"/>
    <w:rsid w:val="00CB4508"/>
    <w:rsid w:val="00CB45C5"/>
    <w:rsid w:val="00CB53A2"/>
    <w:rsid w:val="00CB5AB7"/>
    <w:rsid w:val="00CB5C22"/>
    <w:rsid w:val="00CB64BD"/>
    <w:rsid w:val="00CB686B"/>
    <w:rsid w:val="00CB72C0"/>
    <w:rsid w:val="00CB76B1"/>
    <w:rsid w:val="00CB781B"/>
    <w:rsid w:val="00CB78AC"/>
    <w:rsid w:val="00CB7EF8"/>
    <w:rsid w:val="00CB7F82"/>
    <w:rsid w:val="00CC0331"/>
    <w:rsid w:val="00CC0980"/>
    <w:rsid w:val="00CC0F0F"/>
    <w:rsid w:val="00CC1328"/>
    <w:rsid w:val="00CC1842"/>
    <w:rsid w:val="00CC1A5A"/>
    <w:rsid w:val="00CC1D70"/>
    <w:rsid w:val="00CC2E47"/>
    <w:rsid w:val="00CC319A"/>
    <w:rsid w:val="00CC32F1"/>
    <w:rsid w:val="00CC35C9"/>
    <w:rsid w:val="00CC36CE"/>
    <w:rsid w:val="00CC383B"/>
    <w:rsid w:val="00CC3C11"/>
    <w:rsid w:val="00CC3CB7"/>
    <w:rsid w:val="00CC3F3E"/>
    <w:rsid w:val="00CC4309"/>
    <w:rsid w:val="00CC4C3C"/>
    <w:rsid w:val="00CC4CD9"/>
    <w:rsid w:val="00CC514D"/>
    <w:rsid w:val="00CC53FD"/>
    <w:rsid w:val="00CC5878"/>
    <w:rsid w:val="00CC6055"/>
    <w:rsid w:val="00CC6079"/>
    <w:rsid w:val="00CC668C"/>
    <w:rsid w:val="00CD1010"/>
    <w:rsid w:val="00CD1E12"/>
    <w:rsid w:val="00CD24E9"/>
    <w:rsid w:val="00CD28A0"/>
    <w:rsid w:val="00CD299A"/>
    <w:rsid w:val="00CD2A5D"/>
    <w:rsid w:val="00CD2A9D"/>
    <w:rsid w:val="00CD2CEA"/>
    <w:rsid w:val="00CD2E65"/>
    <w:rsid w:val="00CD3590"/>
    <w:rsid w:val="00CD3767"/>
    <w:rsid w:val="00CD4743"/>
    <w:rsid w:val="00CD4A75"/>
    <w:rsid w:val="00CD4BE7"/>
    <w:rsid w:val="00CD4F9A"/>
    <w:rsid w:val="00CD5B5E"/>
    <w:rsid w:val="00CD696C"/>
    <w:rsid w:val="00CD6CC3"/>
    <w:rsid w:val="00CD6F26"/>
    <w:rsid w:val="00CD7908"/>
    <w:rsid w:val="00CD7B83"/>
    <w:rsid w:val="00CE0002"/>
    <w:rsid w:val="00CE0613"/>
    <w:rsid w:val="00CE0A92"/>
    <w:rsid w:val="00CE0D3A"/>
    <w:rsid w:val="00CE0EA5"/>
    <w:rsid w:val="00CE1231"/>
    <w:rsid w:val="00CE1A5B"/>
    <w:rsid w:val="00CE1E65"/>
    <w:rsid w:val="00CE1F3A"/>
    <w:rsid w:val="00CE2273"/>
    <w:rsid w:val="00CE2FA5"/>
    <w:rsid w:val="00CE3127"/>
    <w:rsid w:val="00CE3A29"/>
    <w:rsid w:val="00CE3BD2"/>
    <w:rsid w:val="00CE4700"/>
    <w:rsid w:val="00CE48CF"/>
    <w:rsid w:val="00CE4F6C"/>
    <w:rsid w:val="00CE5140"/>
    <w:rsid w:val="00CE69A1"/>
    <w:rsid w:val="00CE6B43"/>
    <w:rsid w:val="00CE6DD1"/>
    <w:rsid w:val="00CE6EA0"/>
    <w:rsid w:val="00CE70CF"/>
    <w:rsid w:val="00CE74FD"/>
    <w:rsid w:val="00CE792B"/>
    <w:rsid w:val="00CE7BF0"/>
    <w:rsid w:val="00CE7E1D"/>
    <w:rsid w:val="00CE7FF8"/>
    <w:rsid w:val="00CF0658"/>
    <w:rsid w:val="00CF079B"/>
    <w:rsid w:val="00CF08BD"/>
    <w:rsid w:val="00CF0E92"/>
    <w:rsid w:val="00CF1D35"/>
    <w:rsid w:val="00CF280B"/>
    <w:rsid w:val="00CF3633"/>
    <w:rsid w:val="00CF36BD"/>
    <w:rsid w:val="00CF385E"/>
    <w:rsid w:val="00CF3C49"/>
    <w:rsid w:val="00CF3C6D"/>
    <w:rsid w:val="00CF4015"/>
    <w:rsid w:val="00CF433F"/>
    <w:rsid w:val="00CF486B"/>
    <w:rsid w:val="00CF4C4F"/>
    <w:rsid w:val="00CF5EEC"/>
    <w:rsid w:val="00CF5F20"/>
    <w:rsid w:val="00CF63C5"/>
    <w:rsid w:val="00CF6A55"/>
    <w:rsid w:val="00CF7408"/>
    <w:rsid w:val="00CF7987"/>
    <w:rsid w:val="00CF7E2E"/>
    <w:rsid w:val="00D00353"/>
    <w:rsid w:val="00D005D0"/>
    <w:rsid w:val="00D00BB2"/>
    <w:rsid w:val="00D0107F"/>
    <w:rsid w:val="00D016C8"/>
    <w:rsid w:val="00D01B04"/>
    <w:rsid w:val="00D01C73"/>
    <w:rsid w:val="00D01D98"/>
    <w:rsid w:val="00D020C1"/>
    <w:rsid w:val="00D0254B"/>
    <w:rsid w:val="00D02C4E"/>
    <w:rsid w:val="00D02CBF"/>
    <w:rsid w:val="00D041AD"/>
    <w:rsid w:val="00D0493A"/>
    <w:rsid w:val="00D04B87"/>
    <w:rsid w:val="00D04BBF"/>
    <w:rsid w:val="00D0500A"/>
    <w:rsid w:val="00D055BE"/>
    <w:rsid w:val="00D05A35"/>
    <w:rsid w:val="00D05D10"/>
    <w:rsid w:val="00D060F9"/>
    <w:rsid w:val="00D061FE"/>
    <w:rsid w:val="00D06F88"/>
    <w:rsid w:val="00D07A28"/>
    <w:rsid w:val="00D10065"/>
    <w:rsid w:val="00D10265"/>
    <w:rsid w:val="00D10B4F"/>
    <w:rsid w:val="00D11F3A"/>
    <w:rsid w:val="00D121AB"/>
    <w:rsid w:val="00D12FCB"/>
    <w:rsid w:val="00D13B13"/>
    <w:rsid w:val="00D13D18"/>
    <w:rsid w:val="00D13DD3"/>
    <w:rsid w:val="00D13E94"/>
    <w:rsid w:val="00D143D7"/>
    <w:rsid w:val="00D14DE2"/>
    <w:rsid w:val="00D14EC2"/>
    <w:rsid w:val="00D16257"/>
    <w:rsid w:val="00D167BB"/>
    <w:rsid w:val="00D16A7D"/>
    <w:rsid w:val="00D16B63"/>
    <w:rsid w:val="00D17946"/>
    <w:rsid w:val="00D17A09"/>
    <w:rsid w:val="00D17C6C"/>
    <w:rsid w:val="00D17CA8"/>
    <w:rsid w:val="00D2009E"/>
    <w:rsid w:val="00D20DDB"/>
    <w:rsid w:val="00D21452"/>
    <w:rsid w:val="00D215BA"/>
    <w:rsid w:val="00D215F3"/>
    <w:rsid w:val="00D21694"/>
    <w:rsid w:val="00D21A71"/>
    <w:rsid w:val="00D21B55"/>
    <w:rsid w:val="00D22209"/>
    <w:rsid w:val="00D2271F"/>
    <w:rsid w:val="00D2488B"/>
    <w:rsid w:val="00D24D77"/>
    <w:rsid w:val="00D24E41"/>
    <w:rsid w:val="00D24E56"/>
    <w:rsid w:val="00D24EC9"/>
    <w:rsid w:val="00D254F0"/>
    <w:rsid w:val="00D25C7E"/>
    <w:rsid w:val="00D26358"/>
    <w:rsid w:val="00D26A9C"/>
    <w:rsid w:val="00D26AD6"/>
    <w:rsid w:val="00D278B5"/>
    <w:rsid w:val="00D2796A"/>
    <w:rsid w:val="00D300D7"/>
    <w:rsid w:val="00D309CC"/>
    <w:rsid w:val="00D309DF"/>
    <w:rsid w:val="00D30FE9"/>
    <w:rsid w:val="00D3103A"/>
    <w:rsid w:val="00D31A7D"/>
    <w:rsid w:val="00D31B08"/>
    <w:rsid w:val="00D31BCF"/>
    <w:rsid w:val="00D3234A"/>
    <w:rsid w:val="00D32DFB"/>
    <w:rsid w:val="00D32E14"/>
    <w:rsid w:val="00D32FA1"/>
    <w:rsid w:val="00D3323E"/>
    <w:rsid w:val="00D33478"/>
    <w:rsid w:val="00D33870"/>
    <w:rsid w:val="00D33BC2"/>
    <w:rsid w:val="00D341C4"/>
    <w:rsid w:val="00D3440D"/>
    <w:rsid w:val="00D3441C"/>
    <w:rsid w:val="00D34480"/>
    <w:rsid w:val="00D34486"/>
    <w:rsid w:val="00D34AAD"/>
    <w:rsid w:val="00D35E99"/>
    <w:rsid w:val="00D35EEC"/>
    <w:rsid w:val="00D361E1"/>
    <w:rsid w:val="00D3622D"/>
    <w:rsid w:val="00D36E86"/>
    <w:rsid w:val="00D3781F"/>
    <w:rsid w:val="00D37A75"/>
    <w:rsid w:val="00D37B5C"/>
    <w:rsid w:val="00D37BBD"/>
    <w:rsid w:val="00D40474"/>
    <w:rsid w:val="00D40844"/>
    <w:rsid w:val="00D40E6C"/>
    <w:rsid w:val="00D41340"/>
    <w:rsid w:val="00D413F7"/>
    <w:rsid w:val="00D4155B"/>
    <w:rsid w:val="00D41D37"/>
    <w:rsid w:val="00D42790"/>
    <w:rsid w:val="00D4303B"/>
    <w:rsid w:val="00D432D6"/>
    <w:rsid w:val="00D44453"/>
    <w:rsid w:val="00D449EE"/>
    <w:rsid w:val="00D44D38"/>
    <w:rsid w:val="00D44DFC"/>
    <w:rsid w:val="00D45063"/>
    <w:rsid w:val="00D4513D"/>
    <w:rsid w:val="00D45859"/>
    <w:rsid w:val="00D45C37"/>
    <w:rsid w:val="00D45DBD"/>
    <w:rsid w:val="00D4601C"/>
    <w:rsid w:val="00D46290"/>
    <w:rsid w:val="00D462CE"/>
    <w:rsid w:val="00D465E3"/>
    <w:rsid w:val="00D4670E"/>
    <w:rsid w:val="00D46B0C"/>
    <w:rsid w:val="00D46F7C"/>
    <w:rsid w:val="00D47007"/>
    <w:rsid w:val="00D475C8"/>
    <w:rsid w:val="00D47AC7"/>
    <w:rsid w:val="00D5036F"/>
    <w:rsid w:val="00D50593"/>
    <w:rsid w:val="00D505DF"/>
    <w:rsid w:val="00D50DD0"/>
    <w:rsid w:val="00D5178A"/>
    <w:rsid w:val="00D52074"/>
    <w:rsid w:val="00D52769"/>
    <w:rsid w:val="00D52814"/>
    <w:rsid w:val="00D52848"/>
    <w:rsid w:val="00D52AE7"/>
    <w:rsid w:val="00D5319B"/>
    <w:rsid w:val="00D53669"/>
    <w:rsid w:val="00D5495A"/>
    <w:rsid w:val="00D54E06"/>
    <w:rsid w:val="00D55237"/>
    <w:rsid w:val="00D55430"/>
    <w:rsid w:val="00D559AF"/>
    <w:rsid w:val="00D55F91"/>
    <w:rsid w:val="00D56617"/>
    <w:rsid w:val="00D56675"/>
    <w:rsid w:val="00D5767E"/>
    <w:rsid w:val="00D6024D"/>
    <w:rsid w:val="00D61327"/>
    <w:rsid w:val="00D6181B"/>
    <w:rsid w:val="00D61E51"/>
    <w:rsid w:val="00D6210B"/>
    <w:rsid w:val="00D6219F"/>
    <w:rsid w:val="00D627F0"/>
    <w:rsid w:val="00D6286D"/>
    <w:rsid w:val="00D62934"/>
    <w:rsid w:val="00D62B56"/>
    <w:rsid w:val="00D62B8F"/>
    <w:rsid w:val="00D62FA3"/>
    <w:rsid w:val="00D632E3"/>
    <w:rsid w:val="00D63329"/>
    <w:rsid w:val="00D6367A"/>
    <w:rsid w:val="00D639AE"/>
    <w:rsid w:val="00D63A1D"/>
    <w:rsid w:val="00D63CCC"/>
    <w:rsid w:val="00D6406B"/>
    <w:rsid w:val="00D64838"/>
    <w:rsid w:val="00D64FF3"/>
    <w:rsid w:val="00D652F6"/>
    <w:rsid w:val="00D65414"/>
    <w:rsid w:val="00D65E30"/>
    <w:rsid w:val="00D65F07"/>
    <w:rsid w:val="00D66911"/>
    <w:rsid w:val="00D66EAC"/>
    <w:rsid w:val="00D66F5F"/>
    <w:rsid w:val="00D66FEF"/>
    <w:rsid w:val="00D67AEF"/>
    <w:rsid w:val="00D67C4F"/>
    <w:rsid w:val="00D706C7"/>
    <w:rsid w:val="00D70A82"/>
    <w:rsid w:val="00D70AEC"/>
    <w:rsid w:val="00D71807"/>
    <w:rsid w:val="00D71896"/>
    <w:rsid w:val="00D719F4"/>
    <w:rsid w:val="00D71BDF"/>
    <w:rsid w:val="00D72198"/>
    <w:rsid w:val="00D72AE4"/>
    <w:rsid w:val="00D731F5"/>
    <w:rsid w:val="00D73535"/>
    <w:rsid w:val="00D7355B"/>
    <w:rsid w:val="00D73664"/>
    <w:rsid w:val="00D742A4"/>
    <w:rsid w:val="00D744E8"/>
    <w:rsid w:val="00D75405"/>
    <w:rsid w:val="00D755AC"/>
    <w:rsid w:val="00D75A04"/>
    <w:rsid w:val="00D75AA3"/>
    <w:rsid w:val="00D75E14"/>
    <w:rsid w:val="00D76A80"/>
    <w:rsid w:val="00D76CC2"/>
    <w:rsid w:val="00D76D98"/>
    <w:rsid w:val="00D77263"/>
    <w:rsid w:val="00D77EA7"/>
    <w:rsid w:val="00D802CC"/>
    <w:rsid w:val="00D80A14"/>
    <w:rsid w:val="00D80AAF"/>
    <w:rsid w:val="00D80BE4"/>
    <w:rsid w:val="00D81229"/>
    <w:rsid w:val="00D81361"/>
    <w:rsid w:val="00D8143A"/>
    <w:rsid w:val="00D81739"/>
    <w:rsid w:val="00D81FF5"/>
    <w:rsid w:val="00D8305B"/>
    <w:rsid w:val="00D83FC8"/>
    <w:rsid w:val="00D8423A"/>
    <w:rsid w:val="00D84386"/>
    <w:rsid w:val="00D84754"/>
    <w:rsid w:val="00D848AB"/>
    <w:rsid w:val="00D84D96"/>
    <w:rsid w:val="00D850FC"/>
    <w:rsid w:val="00D85717"/>
    <w:rsid w:val="00D85946"/>
    <w:rsid w:val="00D85C14"/>
    <w:rsid w:val="00D864AA"/>
    <w:rsid w:val="00D868C0"/>
    <w:rsid w:val="00D86FBB"/>
    <w:rsid w:val="00D8785C"/>
    <w:rsid w:val="00D9035C"/>
    <w:rsid w:val="00D90833"/>
    <w:rsid w:val="00D9146C"/>
    <w:rsid w:val="00D91860"/>
    <w:rsid w:val="00D91911"/>
    <w:rsid w:val="00D91EA1"/>
    <w:rsid w:val="00D921CF"/>
    <w:rsid w:val="00D921FA"/>
    <w:rsid w:val="00D92277"/>
    <w:rsid w:val="00D923A8"/>
    <w:rsid w:val="00D92866"/>
    <w:rsid w:val="00D92A34"/>
    <w:rsid w:val="00D92FA6"/>
    <w:rsid w:val="00D934F8"/>
    <w:rsid w:val="00D93EA5"/>
    <w:rsid w:val="00D94430"/>
    <w:rsid w:val="00D94504"/>
    <w:rsid w:val="00D946F8"/>
    <w:rsid w:val="00D94F9A"/>
    <w:rsid w:val="00D94FB0"/>
    <w:rsid w:val="00D94FB5"/>
    <w:rsid w:val="00D95046"/>
    <w:rsid w:val="00D95347"/>
    <w:rsid w:val="00D95887"/>
    <w:rsid w:val="00D9590C"/>
    <w:rsid w:val="00D96D1C"/>
    <w:rsid w:val="00D971AA"/>
    <w:rsid w:val="00D971C1"/>
    <w:rsid w:val="00D97225"/>
    <w:rsid w:val="00D975AD"/>
    <w:rsid w:val="00D979E1"/>
    <w:rsid w:val="00DA06CC"/>
    <w:rsid w:val="00DA0A68"/>
    <w:rsid w:val="00DA243B"/>
    <w:rsid w:val="00DA2597"/>
    <w:rsid w:val="00DA298D"/>
    <w:rsid w:val="00DA2C3E"/>
    <w:rsid w:val="00DA2F9B"/>
    <w:rsid w:val="00DA331C"/>
    <w:rsid w:val="00DA3FCF"/>
    <w:rsid w:val="00DA40BF"/>
    <w:rsid w:val="00DA49CD"/>
    <w:rsid w:val="00DA508D"/>
    <w:rsid w:val="00DA50E8"/>
    <w:rsid w:val="00DA5332"/>
    <w:rsid w:val="00DA60CC"/>
    <w:rsid w:val="00DA68DE"/>
    <w:rsid w:val="00DA6BFB"/>
    <w:rsid w:val="00DA7766"/>
    <w:rsid w:val="00DA7A8E"/>
    <w:rsid w:val="00DA7BD7"/>
    <w:rsid w:val="00DB0574"/>
    <w:rsid w:val="00DB1760"/>
    <w:rsid w:val="00DB1B2D"/>
    <w:rsid w:val="00DB23AA"/>
    <w:rsid w:val="00DB254D"/>
    <w:rsid w:val="00DB268C"/>
    <w:rsid w:val="00DB3B68"/>
    <w:rsid w:val="00DB4590"/>
    <w:rsid w:val="00DB45AD"/>
    <w:rsid w:val="00DB4DFD"/>
    <w:rsid w:val="00DB50C7"/>
    <w:rsid w:val="00DB5F36"/>
    <w:rsid w:val="00DB62B0"/>
    <w:rsid w:val="00DB6A20"/>
    <w:rsid w:val="00DB71A6"/>
    <w:rsid w:val="00DB7A82"/>
    <w:rsid w:val="00DC04C8"/>
    <w:rsid w:val="00DC06AC"/>
    <w:rsid w:val="00DC0C2A"/>
    <w:rsid w:val="00DC0CF1"/>
    <w:rsid w:val="00DC0EB7"/>
    <w:rsid w:val="00DC15FF"/>
    <w:rsid w:val="00DC1F18"/>
    <w:rsid w:val="00DC1F8D"/>
    <w:rsid w:val="00DC272D"/>
    <w:rsid w:val="00DC2DFD"/>
    <w:rsid w:val="00DC2EC0"/>
    <w:rsid w:val="00DC2F6B"/>
    <w:rsid w:val="00DC3581"/>
    <w:rsid w:val="00DC3910"/>
    <w:rsid w:val="00DC438F"/>
    <w:rsid w:val="00DC4642"/>
    <w:rsid w:val="00DC4F01"/>
    <w:rsid w:val="00DC4F15"/>
    <w:rsid w:val="00DC5108"/>
    <w:rsid w:val="00DC600C"/>
    <w:rsid w:val="00DC635F"/>
    <w:rsid w:val="00DC6642"/>
    <w:rsid w:val="00DC6AED"/>
    <w:rsid w:val="00DC6CB1"/>
    <w:rsid w:val="00DC73A1"/>
    <w:rsid w:val="00DC7EFB"/>
    <w:rsid w:val="00DD02EB"/>
    <w:rsid w:val="00DD0360"/>
    <w:rsid w:val="00DD0717"/>
    <w:rsid w:val="00DD071F"/>
    <w:rsid w:val="00DD080F"/>
    <w:rsid w:val="00DD19E1"/>
    <w:rsid w:val="00DD1D0C"/>
    <w:rsid w:val="00DD1D99"/>
    <w:rsid w:val="00DD1E33"/>
    <w:rsid w:val="00DD2035"/>
    <w:rsid w:val="00DD242F"/>
    <w:rsid w:val="00DD2EF2"/>
    <w:rsid w:val="00DD3037"/>
    <w:rsid w:val="00DD3BC4"/>
    <w:rsid w:val="00DD409D"/>
    <w:rsid w:val="00DD4801"/>
    <w:rsid w:val="00DD6487"/>
    <w:rsid w:val="00DD6692"/>
    <w:rsid w:val="00DD69CD"/>
    <w:rsid w:val="00DD6C54"/>
    <w:rsid w:val="00DD71F8"/>
    <w:rsid w:val="00DD731F"/>
    <w:rsid w:val="00DD75AF"/>
    <w:rsid w:val="00DD79B2"/>
    <w:rsid w:val="00DD7ACC"/>
    <w:rsid w:val="00DD7D81"/>
    <w:rsid w:val="00DD7EB2"/>
    <w:rsid w:val="00DE03C9"/>
    <w:rsid w:val="00DE06DF"/>
    <w:rsid w:val="00DE1D4F"/>
    <w:rsid w:val="00DE242B"/>
    <w:rsid w:val="00DE2800"/>
    <w:rsid w:val="00DE29C2"/>
    <w:rsid w:val="00DE33C8"/>
    <w:rsid w:val="00DE373E"/>
    <w:rsid w:val="00DE3D1A"/>
    <w:rsid w:val="00DE47C5"/>
    <w:rsid w:val="00DE4D3C"/>
    <w:rsid w:val="00DE54CB"/>
    <w:rsid w:val="00DE5EA9"/>
    <w:rsid w:val="00DE6214"/>
    <w:rsid w:val="00DE63A4"/>
    <w:rsid w:val="00DE6A2B"/>
    <w:rsid w:val="00DE6E49"/>
    <w:rsid w:val="00DE71C2"/>
    <w:rsid w:val="00DE7334"/>
    <w:rsid w:val="00DE73AC"/>
    <w:rsid w:val="00DE74F9"/>
    <w:rsid w:val="00DE797E"/>
    <w:rsid w:val="00DE7EB8"/>
    <w:rsid w:val="00DF020E"/>
    <w:rsid w:val="00DF04F1"/>
    <w:rsid w:val="00DF0EDD"/>
    <w:rsid w:val="00DF132C"/>
    <w:rsid w:val="00DF26BD"/>
    <w:rsid w:val="00DF2CDC"/>
    <w:rsid w:val="00DF3540"/>
    <w:rsid w:val="00DF4397"/>
    <w:rsid w:val="00DF4519"/>
    <w:rsid w:val="00DF46B3"/>
    <w:rsid w:val="00DF4BF4"/>
    <w:rsid w:val="00DF5528"/>
    <w:rsid w:val="00DF56E4"/>
    <w:rsid w:val="00DF58D2"/>
    <w:rsid w:val="00DF6273"/>
    <w:rsid w:val="00DF6AB2"/>
    <w:rsid w:val="00DF71C7"/>
    <w:rsid w:val="00DF73AF"/>
    <w:rsid w:val="00DF747E"/>
    <w:rsid w:val="00DF7CB2"/>
    <w:rsid w:val="00E00227"/>
    <w:rsid w:val="00E003CD"/>
    <w:rsid w:val="00E0047D"/>
    <w:rsid w:val="00E00751"/>
    <w:rsid w:val="00E01C9E"/>
    <w:rsid w:val="00E025E8"/>
    <w:rsid w:val="00E02C1C"/>
    <w:rsid w:val="00E034EE"/>
    <w:rsid w:val="00E03679"/>
    <w:rsid w:val="00E03BED"/>
    <w:rsid w:val="00E03F6B"/>
    <w:rsid w:val="00E042C7"/>
    <w:rsid w:val="00E044A7"/>
    <w:rsid w:val="00E046FD"/>
    <w:rsid w:val="00E0496B"/>
    <w:rsid w:val="00E04BDE"/>
    <w:rsid w:val="00E04DC5"/>
    <w:rsid w:val="00E05578"/>
    <w:rsid w:val="00E059BD"/>
    <w:rsid w:val="00E059F2"/>
    <w:rsid w:val="00E06F7E"/>
    <w:rsid w:val="00E07275"/>
    <w:rsid w:val="00E07502"/>
    <w:rsid w:val="00E079FC"/>
    <w:rsid w:val="00E07F80"/>
    <w:rsid w:val="00E10B48"/>
    <w:rsid w:val="00E10D5D"/>
    <w:rsid w:val="00E10E88"/>
    <w:rsid w:val="00E10ECB"/>
    <w:rsid w:val="00E11327"/>
    <w:rsid w:val="00E113E3"/>
    <w:rsid w:val="00E11568"/>
    <w:rsid w:val="00E11CE7"/>
    <w:rsid w:val="00E11E9F"/>
    <w:rsid w:val="00E12232"/>
    <w:rsid w:val="00E12475"/>
    <w:rsid w:val="00E124C7"/>
    <w:rsid w:val="00E12D6C"/>
    <w:rsid w:val="00E1337E"/>
    <w:rsid w:val="00E143E4"/>
    <w:rsid w:val="00E14680"/>
    <w:rsid w:val="00E147A2"/>
    <w:rsid w:val="00E14885"/>
    <w:rsid w:val="00E14CE8"/>
    <w:rsid w:val="00E159F6"/>
    <w:rsid w:val="00E15C29"/>
    <w:rsid w:val="00E15DB3"/>
    <w:rsid w:val="00E15EC2"/>
    <w:rsid w:val="00E16C03"/>
    <w:rsid w:val="00E17D34"/>
    <w:rsid w:val="00E17FF3"/>
    <w:rsid w:val="00E2054A"/>
    <w:rsid w:val="00E2105E"/>
    <w:rsid w:val="00E21079"/>
    <w:rsid w:val="00E212C7"/>
    <w:rsid w:val="00E2138B"/>
    <w:rsid w:val="00E226F7"/>
    <w:rsid w:val="00E229C7"/>
    <w:rsid w:val="00E22F68"/>
    <w:rsid w:val="00E23D6B"/>
    <w:rsid w:val="00E23E0E"/>
    <w:rsid w:val="00E244B3"/>
    <w:rsid w:val="00E244D5"/>
    <w:rsid w:val="00E245DC"/>
    <w:rsid w:val="00E253F5"/>
    <w:rsid w:val="00E2540C"/>
    <w:rsid w:val="00E25F3E"/>
    <w:rsid w:val="00E268E2"/>
    <w:rsid w:val="00E269A5"/>
    <w:rsid w:val="00E2723D"/>
    <w:rsid w:val="00E272C6"/>
    <w:rsid w:val="00E27419"/>
    <w:rsid w:val="00E274FC"/>
    <w:rsid w:val="00E27805"/>
    <w:rsid w:val="00E27D79"/>
    <w:rsid w:val="00E30001"/>
    <w:rsid w:val="00E302A8"/>
    <w:rsid w:val="00E30496"/>
    <w:rsid w:val="00E3189F"/>
    <w:rsid w:val="00E31BE4"/>
    <w:rsid w:val="00E31F26"/>
    <w:rsid w:val="00E325DF"/>
    <w:rsid w:val="00E3265F"/>
    <w:rsid w:val="00E32790"/>
    <w:rsid w:val="00E32AAF"/>
    <w:rsid w:val="00E32B17"/>
    <w:rsid w:val="00E32BAF"/>
    <w:rsid w:val="00E331D3"/>
    <w:rsid w:val="00E3323F"/>
    <w:rsid w:val="00E335D4"/>
    <w:rsid w:val="00E3395C"/>
    <w:rsid w:val="00E33C11"/>
    <w:rsid w:val="00E33FE8"/>
    <w:rsid w:val="00E34031"/>
    <w:rsid w:val="00E343EE"/>
    <w:rsid w:val="00E343EF"/>
    <w:rsid w:val="00E348D8"/>
    <w:rsid w:val="00E35009"/>
    <w:rsid w:val="00E350AA"/>
    <w:rsid w:val="00E3539A"/>
    <w:rsid w:val="00E353F5"/>
    <w:rsid w:val="00E3580C"/>
    <w:rsid w:val="00E3606B"/>
    <w:rsid w:val="00E3613A"/>
    <w:rsid w:val="00E36757"/>
    <w:rsid w:val="00E36CCF"/>
    <w:rsid w:val="00E37555"/>
    <w:rsid w:val="00E37A46"/>
    <w:rsid w:val="00E37A6F"/>
    <w:rsid w:val="00E37A81"/>
    <w:rsid w:val="00E37BAC"/>
    <w:rsid w:val="00E4092E"/>
    <w:rsid w:val="00E40C13"/>
    <w:rsid w:val="00E40E4F"/>
    <w:rsid w:val="00E41159"/>
    <w:rsid w:val="00E41F8A"/>
    <w:rsid w:val="00E42559"/>
    <w:rsid w:val="00E429B5"/>
    <w:rsid w:val="00E42F19"/>
    <w:rsid w:val="00E42F76"/>
    <w:rsid w:val="00E437FA"/>
    <w:rsid w:val="00E4467E"/>
    <w:rsid w:val="00E44735"/>
    <w:rsid w:val="00E45516"/>
    <w:rsid w:val="00E45A73"/>
    <w:rsid w:val="00E45A95"/>
    <w:rsid w:val="00E45EBA"/>
    <w:rsid w:val="00E45FDC"/>
    <w:rsid w:val="00E46037"/>
    <w:rsid w:val="00E46CE2"/>
    <w:rsid w:val="00E46DF5"/>
    <w:rsid w:val="00E470A6"/>
    <w:rsid w:val="00E47466"/>
    <w:rsid w:val="00E47C0C"/>
    <w:rsid w:val="00E47E91"/>
    <w:rsid w:val="00E502A9"/>
    <w:rsid w:val="00E50403"/>
    <w:rsid w:val="00E50609"/>
    <w:rsid w:val="00E50ADC"/>
    <w:rsid w:val="00E50BA3"/>
    <w:rsid w:val="00E50F48"/>
    <w:rsid w:val="00E515A2"/>
    <w:rsid w:val="00E51FDE"/>
    <w:rsid w:val="00E52335"/>
    <w:rsid w:val="00E524AA"/>
    <w:rsid w:val="00E53156"/>
    <w:rsid w:val="00E537E3"/>
    <w:rsid w:val="00E5386B"/>
    <w:rsid w:val="00E53A87"/>
    <w:rsid w:val="00E53FD2"/>
    <w:rsid w:val="00E5424C"/>
    <w:rsid w:val="00E54471"/>
    <w:rsid w:val="00E54EEC"/>
    <w:rsid w:val="00E558B7"/>
    <w:rsid w:val="00E55BD1"/>
    <w:rsid w:val="00E56250"/>
    <w:rsid w:val="00E56291"/>
    <w:rsid w:val="00E56F1A"/>
    <w:rsid w:val="00E57A73"/>
    <w:rsid w:val="00E60649"/>
    <w:rsid w:val="00E60E8C"/>
    <w:rsid w:val="00E60EB8"/>
    <w:rsid w:val="00E60F35"/>
    <w:rsid w:val="00E61433"/>
    <w:rsid w:val="00E61726"/>
    <w:rsid w:val="00E61B06"/>
    <w:rsid w:val="00E62221"/>
    <w:rsid w:val="00E62251"/>
    <w:rsid w:val="00E623AE"/>
    <w:rsid w:val="00E629B6"/>
    <w:rsid w:val="00E62D86"/>
    <w:rsid w:val="00E6300F"/>
    <w:rsid w:val="00E631F6"/>
    <w:rsid w:val="00E63B4A"/>
    <w:rsid w:val="00E64E8F"/>
    <w:rsid w:val="00E65173"/>
    <w:rsid w:val="00E65396"/>
    <w:rsid w:val="00E657D8"/>
    <w:rsid w:val="00E65F9E"/>
    <w:rsid w:val="00E672F2"/>
    <w:rsid w:val="00E673B2"/>
    <w:rsid w:val="00E67727"/>
    <w:rsid w:val="00E677AE"/>
    <w:rsid w:val="00E67B2E"/>
    <w:rsid w:val="00E67FF0"/>
    <w:rsid w:val="00E70289"/>
    <w:rsid w:val="00E7070B"/>
    <w:rsid w:val="00E71001"/>
    <w:rsid w:val="00E7163A"/>
    <w:rsid w:val="00E721CB"/>
    <w:rsid w:val="00E723C8"/>
    <w:rsid w:val="00E729D7"/>
    <w:rsid w:val="00E72D20"/>
    <w:rsid w:val="00E7323C"/>
    <w:rsid w:val="00E73C9B"/>
    <w:rsid w:val="00E7415E"/>
    <w:rsid w:val="00E743B6"/>
    <w:rsid w:val="00E74574"/>
    <w:rsid w:val="00E75041"/>
    <w:rsid w:val="00E75082"/>
    <w:rsid w:val="00E75710"/>
    <w:rsid w:val="00E75A6E"/>
    <w:rsid w:val="00E7634B"/>
    <w:rsid w:val="00E76A29"/>
    <w:rsid w:val="00E773DF"/>
    <w:rsid w:val="00E77788"/>
    <w:rsid w:val="00E77891"/>
    <w:rsid w:val="00E77EF5"/>
    <w:rsid w:val="00E80141"/>
    <w:rsid w:val="00E802D6"/>
    <w:rsid w:val="00E8046A"/>
    <w:rsid w:val="00E80637"/>
    <w:rsid w:val="00E810D7"/>
    <w:rsid w:val="00E8134C"/>
    <w:rsid w:val="00E81394"/>
    <w:rsid w:val="00E81EAC"/>
    <w:rsid w:val="00E8252F"/>
    <w:rsid w:val="00E829C2"/>
    <w:rsid w:val="00E82EC7"/>
    <w:rsid w:val="00E836F1"/>
    <w:rsid w:val="00E84662"/>
    <w:rsid w:val="00E84776"/>
    <w:rsid w:val="00E85141"/>
    <w:rsid w:val="00E85DF1"/>
    <w:rsid w:val="00E86124"/>
    <w:rsid w:val="00E8649E"/>
    <w:rsid w:val="00E866FF"/>
    <w:rsid w:val="00E867BD"/>
    <w:rsid w:val="00E87E70"/>
    <w:rsid w:val="00E9054A"/>
    <w:rsid w:val="00E90F82"/>
    <w:rsid w:val="00E90FC6"/>
    <w:rsid w:val="00E91025"/>
    <w:rsid w:val="00E912B0"/>
    <w:rsid w:val="00E9190B"/>
    <w:rsid w:val="00E91CF3"/>
    <w:rsid w:val="00E92169"/>
    <w:rsid w:val="00E92F10"/>
    <w:rsid w:val="00E935A1"/>
    <w:rsid w:val="00E93A89"/>
    <w:rsid w:val="00E93DB0"/>
    <w:rsid w:val="00E93F1A"/>
    <w:rsid w:val="00E93FE5"/>
    <w:rsid w:val="00E9450C"/>
    <w:rsid w:val="00E94BED"/>
    <w:rsid w:val="00E953AF"/>
    <w:rsid w:val="00E954A3"/>
    <w:rsid w:val="00E9591E"/>
    <w:rsid w:val="00E95E6E"/>
    <w:rsid w:val="00E96629"/>
    <w:rsid w:val="00E96913"/>
    <w:rsid w:val="00E96DDA"/>
    <w:rsid w:val="00E97249"/>
    <w:rsid w:val="00E97E57"/>
    <w:rsid w:val="00EA07D1"/>
    <w:rsid w:val="00EA1035"/>
    <w:rsid w:val="00EA11B4"/>
    <w:rsid w:val="00EA132D"/>
    <w:rsid w:val="00EA15FF"/>
    <w:rsid w:val="00EA185E"/>
    <w:rsid w:val="00EA1E47"/>
    <w:rsid w:val="00EA2581"/>
    <w:rsid w:val="00EA2C27"/>
    <w:rsid w:val="00EA2E27"/>
    <w:rsid w:val="00EA32EF"/>
    <w:rsid w:val="00EA34B7"/>
    <w:rsid w:val="00EA3802"/>
    <w:rsid w:val="00EA3EC4"/>
    <w:rsid w:val="00EA3F14"/>
    <w:rsid w:val="00EA4A24"/>
    <w:rsid w:val="00EA564A"/>
    <w:rsid w:val="00EA60FF"/>
    <w:rsid w:val="00EA66B3"/>
    <w:rsid w:val="00EB0BF0"/>
    <w:rsid w:val="00EB0D1C"/>
    <w:rsid w:val="00EB0D37"/>
    <w:rsid w:val="00EB13BF"/>
    <w:rsid w:val="00EB1647"/>
    <w:rsid w:val="00EB1EDE"/>
    <w:rsid w:val="00EB1F41"/>
    <w:rsid w:val="00EB2137"/>
    <w:rsid w:val="00EB2C3E"/>
    <w:rsid w:val="00EB2F5E"/>
    <w:rsid w:val="00EB316C"/>
    <w:rsid w:val="00EB474B"/>
    <w:rsid w:val="00EB488B"/>
    <w:rsid w:val="00EB4BFA"/>
    <w:rsid w:val="00EB4FF5"/>
    <w:rsid w:val="00EB5A13"/>
    <w:rsid w:val="00EB68C1"/>
    <w:rsid w:val="00EB725C"/>
    <w:rsid w:val="00EB7490"/>
    <w:rsid w:val="00EC004B"/>
    <w:rsid w:val="00EC0ACF"/>
    <w:rsid w:val="00EC0BBF"/>
    <w:rsid w:val="00EC11DC"/>
    <w:rsid w:val="00EC1332"/>
    <w:rsid w:val="00EC13B7"/>
    <w:rsid w:val="00EC195F"/>
    <w:rsid w:val="00EC19F3"/>
    <w:rsid w:val="00EC1E0A"/>
    <w:rsid w:val="00EC2659"/>
    <w:rsid w:val="00EC265B"/>
    <w:rsid w:val="00EC2782"/>
    <w:rsid w:val="00EC29CC"/>
    <w:rsid w:val="00EC2A9F"/>
    <w:rsid w:val="00EC36EE"/>
    <w:rsid w:val="00EC3A9C"/>
    <w:rsid w:val="00EC3AAF"/>
    <w:rsid w:val="00EC431D"/>
    <w:rsid w:val="00EC43EF"/>
    <w:rsid w:val="00EC6590"/>
    <w:rsid w:val="00EC694D"/>
    <w:rsid w:val="00EC6ACD"/>
    <w:rsid w:val="00EC745B"/>
    <w:rsid w:val="00EC7C16"/>
    <w:rsid w:val="00EC7D0B"/>
    <w:rsid w:val="00ED0178"/>
    <w:rsid w:val="00ED0AF3"/>
    <w:rsid w:val="00ED0E8C"/>
    <w:rsid w:val="00ED1C6C"/>
    <w:rsid w:val="00ED26A1"/>
    <w:rsid w:val="00ED2A77"/>
    <w:rsid w:val="00ED2CF6"/>
    <w:rsid w:val="00ED4C66"/>
    <w:rsid w:val="00ED4E13"/>
    <w:rsid w:val="00ED5014"/>
    <w:rsid w:val="00ED520F"/>
    <w:rsid w:val="00ED53F6"/>
    <w:rsid w:val="00ED66DC"/>
    <w:rsid w:val="00ED67E1"/>
    <w:rsid w:val="00ED6D15"/>
    <w:rsid w:val="00ED7336"/>
    <w:rsid w:val="00ED7379"/>
    <w:rsid w:val="00ED7DA0"/>
    <w:rsid w:val="00ED7EDE"/>
    <w:rsid w:val="00EE00F3"/>
    <w:rsid w:val="00EE04D6"/>
    <w:rsid w:val="00EE0810"/>
    <w:rsid w:val="00EE1077"/>
    <w:rsid w:val="00EE123B"/>
    <w:rsid w:val="00EE164A"/>
    <w:rsid w:val="00EE1BE8"/>
    <w:rsid w:val="00EE275F"/>
    <w:rsid w:val="00EE2B4A"/>
    <w:rsid w:val="00EE3093"/>
    <w:rsid w:val="00EE3E81"/>
    <w:rsid w:val="00EE424A"/>
    <w:rsid w:val="00EE4EFC"/>
    <w:rsid w:val="00EE5552"/>
    <w:rsid w:val="00EE5C9F"/>
    <w:rsid w:val="00EE5F51"/>
    <w:rsid w:val="00EE5FD5"/>
    <w:rsid w:val="00EE7569"/>
    <w:rsid w:val="00EE795A"/>
    <w:rsid w:val="00EF000A"/>
    <w:rsid w:val="00EF0AF0"/>
    <w:rsid w:val="00EF0B44"/>
    <w:rsid w:val="00EF0F70"/>
    <w:rsid w:val="00EF1896"/>
    <w:rsid w:val="00EF1F0D"/>
    <w:rsid w:val="00EF2157"/>
    <w:rsid w:val="00EF2262"/>
    <w:rsid w:val="00EF2394"/>
    <w:rsid w:val="00EF2C25"/>
    <w:rsid w:val="00EF2C34"/>
    <w:rsid w:val="00EF340E"/>
    <w:rsid w:val="00EF3763"/>
    <w:rsid w:val="00EF38EF"/>
    <w:rsid w:val="00EF39AA"/>
    <w:rsid w:val="00EF3F72"/>
    <w:rsid w:val="00EF47FF"/>
    <w:rsid w:val="00EF5BA3"/>
    <w:rsid w:val="00EF637F"/>
    <w:rsid w:val="00EF6EFB"/>
    <w:rsid w:val="00EF73AB"/>
    <w:rsid w:val="00EF74E2"/>
    <w:rsid w:val="00F01092"/>
    <w:rsid w:val="00F01B3F"/>
    <w:rsid w:val="00F01CC0"/>
    <w:rsid w:val="00F028A0"/>
    <w:rsid w:val="00F02BC8"/>
    <w:rsid w:val="00F03568"/>
    <w:rsid w:val="00F035B3"/>
    <w:rsid w:val="00F04029"/>
    <w:rsid w:val="00F040C7"/>
    <w:rsid w:val="00F045FF"/>
    <w:rsid w:val="00F04D99"/>
    <w:rsid w:val="00F051CE"/>
    <w:rsid w:val="00F05304"/>
    <w:rsid w:val="00F05D43"/>
    <w:rsid w:val="00F05DBB"/>
    <w:rsid w:val="00F06C8C"/>
    <w:rsid w:val="00F07DFC"/>
    <w:rsid w:val="00F1005A"/>
    <w:rsid w:val="00F10949"/>
    <w:rsid w:val="00F10F1D"/>
    <w:rsid w:val="00F112BC"/>
    <w:rsid w:val="00F1163C"/>
    <w:rsid w:val="00F11872"/>
    <w:rsid w:val="00F11EDD"/>
    <w:rsid w:val="00F13173"/>
    <w:rsid w:val="00F13C61"/>
    <w:rsid w:val="00F1442A"/>
    <w:rsid w:val="00F14510"/>
    <w:rsid w:val="00F1462F"/>
    <w:rsid w:val="00F146BF"/>
    <w:rsid w:val="00F148B7"/>
    <w:rsid w:val="00F14B0F"/>
    <w:rsid w:val="00F14ED2"/>
    <w:rsid w:val="00F16CF8"/>
    <w:rsid w:val="00F174B4"/>
    <w:rsid w:val="00F175D8"/>
    <w:rsid w:val="00F1788A"/>
    <w:rsid w:val="00F17A8E"/>
    <w:rsid w:val="00F17ADF"/>
    <w:rsid w:val="00F20057"/>
    <w:rsid w:val="00F2049E"/>
    <w:rsid w:val="00F2050F"/>
    <w:rsid w:val="00F2068B"/>
    <w:rsid w:val="00F20B79"/>
    <w:rsid w:val="00F20BE0"/>
    <w:rsid w:val="00F21801"/>
    <w:rsid w:val="00F2182B"/>
    <w:rsid w:val="00F21B35"/>
    <w:rsid w:val="00F21E82"/>
    <w:rsid w:val="00F227D5"/>
    <w:rsid w:val="00F230D6"/>
    <w:rsid w:val="00F231D4"/>
    <w:rsid w:val="00F233A8"/>
    <w:rsid w:val="00F23804"/>
    <w:rsid w:val="00F23C77"/>
    <w:rsid w:val="00F2411C"/>
    <w:rsid w:val="00F24DE3"/>
    <w:rsid w:val="00F25023"/>
    <w:rsid w:val="00F25364"/>
    <w:rsid w:val="00F25ECF"/>
    <w:rsid w:val="00F26F13"/>
    <w:rsid w:val="00F27365"/>
    <w:rsid w:val="00F2753B"/>
    <w:rsid w:val="00F275EE"/>
    <w:rsid w:val="00F27B24"/>
    <w:rsid w:val="00F27CFB"/>
    <w:rsid w:val="00F27D26"/>
    <w:rsid w:val="00F30039"/>
    <w:rsid w:val="00F301F8"/>
    <w:rsid w:val="00F30825"/>
    <w:rsid w:val="00F309A3"/>
    <w:rsid w:val="00F31902"/>
    <w:rsid w:val="00F31B31"/>
    <w:rsid w:val="00F31CDD"/>
    <w:rsid w:val="00F31D2C"/>
    <w:rsid w:val="00F3204C"/>
    <w:rsid w:val="00F32E54"/>
    <w:rsid w:val="00F32E77"/>
    <w:rsid w:val="00F33C5E"/>
    <w:rsid w:val="00F34200"/>
    <w:rsid w:val="00F34C0C"/>
    <w:rsid w:val="00F34F0A"/>
    <w:rsid w:val="00F35057"/>
    <w:rsid w:val="00F357C1"/>
    <w:rsid w:val="00F35EE7"/>
    <w:rsid w:val="00F3683B"/>
    <w:rsid w:val="00F36CF3"/>
    <w:rsid w:val="00F3709D"/>
    <w:rsid w:val="00F37351"/>
    <w:rsid w:val="00F3763B"/>
    <w:rsid w:val="00F37C88"/>
    <w:rsid w:val="00F40027"/>
    <w:rsid w:val="00F40617"/>
    <w:rsid w:val="00F410B3"/>
    <w:rsid w:val="00F412B0"/>
    <w:rsid w:val="00F41A47"/>
    <w:rsid w:val="00F41F83"/>
    <w:rsid w:val="00F4200D"/>
    <w:rsid w:val="00F420E4"/>
    <w:rsid w:val="00F42263"/>
    <w:rsid w:val="00F42FE9"/>
    <w:rsid w:val="00F43019"/>
    <w:rsid w:val="00F43142"/>
    <w:rsid w:val="00F4355D"/>
    <w:rsid w:val="00F43A9E"/>
    <w:rsid w:val="00F44027"/>
    <w:rsid w:val="00F446DC"/>
    <w:rsid w:val="00F44804"/>
    <w:rsid w:val="00F44ED5"/>
    <w:rsid w:val="00F44F3C"/>
    <w:rsid w:val="00F4556E"/>
    <w:rsid w:val="00F45BC6"/>
    <w:rsid w:val="00F45D57"/>
    <w:rsid w:val="00F45EB3"/>
    <w:rsid w:val="00F4607F"/>
    <w:rsid w:val="00F4621E"/>
    <w:rsid w:val="00F466F4"/>
    <w:rsid w:val="00F46B81"/>
    <w:rsid w:val="00F475C8"/>
    <w:rsid w:val="00F478A2"/>
    <w:rsid w:val="00F47F9D"/>
    <w:rsid w:val="00F50148"/>
    <w:rsid w:val="00F50181"/>
    <w:rsid w:val="00F50CFA"/>
    <w:rsid w:val="00F51087"/>
    <w:rsid w:val="00F51AA4"/>
    <w:rsid w:val="00F51C8A"/>
    <w:rsid w:val="00F5274A"/>
    <w:rsid w:val="00F53584"/>
    <w:rsid w:val="00F53959"/>
    <w:rsid w:val="00F540CB"/>
    <w:rsid w:val="00F54215"/>
    <w:rsid w:val="00F543CE"/>
    <w:rsid w:val="00F54770"/>
    <w:rsid w:val="00F54F32"/>
    <w:rsid w:val="00F54F8E"/>
    <w:rsid w:val="00F5526E"/>
    <w:rsid w:val="00F55BD7"/>
    <w:rsid w:val="00F56EBC"/>
    <w:rsid w:val="00F56F63"/>
    <w:rsid w:val="00F5789B"/>
    <w:rsid w:val="00F57996"/>
    <w:rsid w:val="00F57A2A"/>
    <w:rsid w:val="00F57E55"/>
    <w:rsid w:val="00F602DD"/>
    <w:rsid w:val="00F60331"/>
    <w:rsid w:val="00F60C80"/>
    <w:rsid w:val="00F60D50"/>
    <w:rsid w:val="00F60FD9"/>
    <w:rsid w:val="00F617BB"/>
    <w:rsid w:val="00F61A8B"/>
    <w:rsid w:val="00F62162"/>
    <w:rsid w:val="00F628E5"/>
    <w:rsid w:val="00F6290D"/>
    <w:rsid w:val="00F62D63"/>
    <w:rsid w:val="00F63AAA"/>
    <w:rsid w:val="00F647D7"/>
    <w:rsid w:val="00F650E0"/>
    <w:rsid w:val="00F65642"/>
    <w:rsid w:val="00F659C2"/>
    <w:rsid w:val="00F65FB2"/>
    <w:rsid w:val="00F65FC5"/>
    <w:rsid w:val="00F660DE"/>
    <w:rsid w:val="00F6619B"/>
    <w:rsid w:val="00F661D5"/>
    <w:rsid w:val="00F663AE"/>
    <w:rsid w:val="00F66401"/>
    <w:rsid w:val="00F664A1"/>
    <w:rsid w:val="00F67032"/>
    <w:rsid w:val="00F676C1"/>
    <w:rsid w:val="00F67C24"/>
    <w:rsid w:val="00F67F17"/>
    <w:rsid w:val="00F70131"/>
    <w:rsid w:val="00F7044C"/>
    <w:rsid w:val="00F718E8"/>
    <w:rsid w:val="00F71E08"/>
    <w:rsid w:val="00F738B9"/>
    <w:rsid w:val="00F73AD4"/>
    <w:rsid w:val="00F73EFC"/>
    <w:rsid w:val="00F74829"/>
    <w:rsid w:val="00F748EE"/>
    <w:rsid w:val="00F7490F"/>
    <w:rsid w:val="00F75487"/>
    <w:rsid w:val="00F7558F"/>
    <w:rsid w:val="00F75685"/>
    <w:rsid w:val="00F75A09"/>
    <w:rsid w:val="00F766DC"/>
    <w:rsid w:val="00F768BF"/>
    <w:rsid w:val="00F768EB"/>
    <w:rsid w:val="00F76C35"/>
    <w:rsid w:val="00F76C5A"/>
    <w:rsid w:val="00F76DB4"/>
    <w:rsid w:val="00F77845"/>
    <w:rsid w:val="00F77971"/>
    <w:rsid w:val="00F77B9F"/>
    <w:rsid w:val="00F8004A"/>
    <w:rsid w:val="00F80769"/>
    <w:rsid w:val="00F80B33"/>
    <w:rsid w:val="00F80E0F"/>
    <w:rsid w:val="00F81008"/>
    <w:rsid w:val="00F811C4"/>
    <w:rsid w:val="00F8156D"/>
    <w:rsid w:val="00F82153"/>
    <w:rsid w:val="00F82184"/>
    <w:rsid w:val="00F822DD"/>
    <w:rsid w:val="00F82A5D"/>
    <w:rsid w:val="00F830FA"/>
    <w:rsid w:val="00F8340D"/>
    <w:rsid w:val="00F835BA"/>
    <w:rsid w:val="00F837A1"/>
    <w:rsid w:val="00F83B5B"/>
    <w:rsid w:val="00F84376"/>
    <w:rsid w:val="00F8521A"/>
    <w:rsid w:val="00F85564"/>
    <w:rsid w:val="00F85A1F"/>
    <w:rsid w:val="00F85B55"/>
    <w:rsid w:val="00F85E73"/>
    <w:rsid w:val="00F864A5"/>
    <w:rsid w:val="00F8749A"/>
    <w:rsid w:val="00F875ED"/>
    <w:rsid w:val="00F87632"/>
    <w:rsid w:val="00F87B72"/>
    <w:rsid w:val="00F90F69"/>
    <w:rsid w:val="00F91390"/>
    <w:rsid w:val="00F915A9"/>
    <w:rsid w:val="00F91FEF"/>
    <w:rsid w:val="00F922AF"/>
    <w:rsid w:val="00F927E6"/>
    <w:rsid w:val="00F92AB0"/>
    <w:rsid w:val="00F92B50"/>
    <w:rsid w:val="00F92D0C"/>
    <w:rsid w:val="00F92FA0"/>
    <w:rsid w:val="00F939EA"/>
    <w:rsid w:val="00F93AD0"/>
    <w:rsid w:val="00F93E27"/>
    <w:rsid w:val="00F94922"/>
    <w:rsid w:val="00F94DBC"/>
    <w:rsid w:val="00F956DC"/>
    <w:rsid w:val="00F9615A"/>
    <w:rsid w:val="00F96285"/>
    <w:rsid w:val="00F964B6"/>
    <w:rsid w:val="00F9673D"/>
    <w:rsid w:val="00F968C9"/>
    <w:rsid w:val="00F96F16"/>
    <w:rsid w:val="00F9768E"/>
    <w:rsid w:val="00F97A98"/>
    <w:rsid w:val="00F97A9B"/>
    <w:rsid w:val="00F97B44"/>
    <w:rsid w:val="00F97CCD"/>
    <w:rsid w:val="00FA058F"/>
    <w:rsid w:val="00FA09E1"/>
    <w:rsid w:val="00FA0BFF"/>
    <w:rsid w:val="00FA1CFA"/>
    <w:rsid w:val="00FA2A49"/>
    <w:rsid w:val="00FA3FC8"/>
    <w:rsid w:val="00FA4003"/>
    <w:rsid w:val="00FA4192"/>
    <w:rsid w:val="00FA43D1"/>
    <w:rsid w:val="00FA521B"/>
    <w:rsid w:val="00FA594E"/>
    <w:rsid w:val="00FA5DC2"/>
    <w:rsid w:val="00FA64C7"/>
    <w:rsid w:val="00FA6C83"/>
    <w:rsid w:val="00FA7679"/>
    <w:rsid w:val="00FA79B6"/>
    <w:rsid w:val="00FA7D82"/>
    <w:rsid w:val="00FB00EF"/>
    <w:rsid w:val="00FB0BC5"/>
    <w:rsid w:val="00FB10D7"/>
    <w:rsid w:val="00FB19DB"/>
    <w:rsid w:val="00FB1C4E"/>
    <w:rsid w:val="00FB2586"/>
    <w:rsid w:val="00FB2A39"/>
    <w:rsid w:val="00FB2B22"/>
    <w:rsid w:val="00FB2B54"/>
    <w:rsid w:val="00FB3414"/>
    <w:rsid w:val="00FB3547"/>
    <w:rsid w:val="00FB3EA2"/>
    <w:rsid w:val="00FB4D01"/>
    <w:rsid w:val="00FB500C"/>
    <w:rsid w:val="00FB5358"/>
    <w:rsid w:val="00FB5700"/>
    <w:rsid w:val="00FB574A"/>
    <w:rsid w:val="00FB599C"/>
    <w:rsid w:val="00FB5A8F"/>
    <w:rsid w:val="00FB5B5D"/>
    <w:rsid w:val="00FB5B79"/>
    <w:rsid w:val="00FB5CAF"/>
    <w:rsid w:val="00FB5DA6"/>
    <w:rsid w:val="00FB6044"/>
    <w:rsid w:val="00FB60F9"/>
    <w:rsid w:val="00FB66FD"/>
    <w:rsid w:val="00FB684A"/>
    <w:rsid w:val="00FB69C7"/>
    <w:rsid w:val="00FB6C6F"/>
    <w:rsid w:val="00FB6D59"/>
    <w:rsid w:val="00FB73E7"/>
    <w:rsid w:val="00FB75B0"/>
    <w:rsid w:val="00FB7B8B"/>
    <w:rsid w:val="00FC09F4"/>
    <w:rsid w:val="00FC0A62"/>
    <w:rsid w:val="00FC15AB"/>
    <w:rsid w:val="00FC1A41"/>
    <w:rsid w:val="00FC1ABA"/>
    <w:rsid w:val="00FC333C"/>
    <w:rsid w:val="00FC3DA6"/>
    <w:rsid w:val="00FC443E"/>
    <w:rsid w:val="00FC4790"/>
    <w:rsid w:val="00FC4C20"/>
    <w:rsid w:val="00FC4E4C"/>
    <w:rsid w:val="00FC5370"/>
    <w:rsid w:val="00FC567F"/>
    <w:rsid w:val="00FC57B6"/>
    <w:rsid w:val="00FC61CE"/>
    <w:rsid w:val="00FC682E"/>
    <w:rsid w:val="00FC69EC"/>
    <w:rsid w:val="00FC6C62"/>
    <w:rsid w:val="00FC71FB"/>
    <w:rsid w:val="00FC7388"/>
    <w:rsid w:val="00FC7B0F"/>
    <w:rsid w:val="00FC7E60"/>
    <w:rsid w:val="00FC7EFC"/>
    <w:rsid w:val="00FD05D3"/>
    <w:rsid w:val="00FD084E"/>
    <w:rsid w:val="00FD0893"/>
    <w:rsid w:val="00FD0EEB"/>
    <w:rsid w:val="00FD11CE"/>
    <w:rsid w:val="00FD1703"/>
    <w:rsid w:val="00FD18E1"/>
    <w:rsid w:val="00FD1EB5"/>
    <w:rsid w:val="00FD2280"/>
    <w:rsid w:val="00FD22E8"/>
    <w:rsid w:val="00FD24F5"/>
    <w:rsid w:val="00FD257A"/>
    <w:rsid w:val="00FD25A1"/>
    <w:rsid w:val="00FD27B8"/>
    <w:rsid w:val="00FD2A1A"/>
    <w:rsid w:val="00FD2E8E"/>
    <w:rsid w:val="00FD39BF"/>
    <w:rsid w:val="00FD3EEC"/>
    <w:rsid w:val="00FD49B6"/>
    <w:rsid w:val="00FD4A20"/>
    <w:rsid w:val="00FD5721"/>
    <w:rsid w:val="00FD5C11"/>
    <w:rsid w:val="00FD6012"/>
    <w:rsid w:val="00FD6186"/>
    <w:rsid w:val="00FD659C"/>
    <w:rsid w:val="00FD69DC"/>
    <w:rsid w:val="00FD7406"/>
    <w:rsid w:val="00FD7938"/>
    <w:rsid w:val="00FD7952"/>
    <w:rsid w:val="00FE04FF"/>
    <w:rsid w:val="00FE0583"/>
    <w:rsid w:val="00FE0991"/>
    <w:rsid w:val="00FE0A7B"/>
    <w:rsid w:val="00FE197C"/>
    <w:rsid w:val="00FE1CCE"/>
    <w:rsid w:val="00FE2F43"/>
    <w:rsid w:val="00FE3738"/>
    <w:rsid w:val="00FE3B9E"/>
    <w:rsid w:val="00FE3CAE"/>
    <w:rsid w:val="00FE3CE2"/>
    <w:rsid w:val="00FE41B8"/>
    <w:rsid w:val="00FE4221"/>
    <w:rsid w:val="00FE499A"/>
    <w:rsid w:val="00FE54C5"/>
    <w:rsid w:val="00FE5527"/>
    <w:rsid w:val="00FE5669"/>
    <w:rsid w:val="00FE58BC"/>
    <w:rsid w:val="00FE5911"/>
    <w:rsid w:val="00FE6191"/>
    <w:rsid w:val="00FE6821"/>
    <w:rsid w:val="00FE68A5"/>
    <w:rsid w:val="00FE68F6"/>
    <w:rsid w:val="00FE7178"/>
    <w:rsid w:val="00FE71D3"/>
    <w:rsid w:val="00FE72FD"/>
    <w:rsid w:val="00FE7C2C"/>
    <w:rsid w:val="00FE7EB1"/>
    <w:rsid w:val="00FF0252"/>
    <w:rsid w:val="00FF0AC1"/>
    <w:rsid w:val="00FF0B8C"/>
    <w:rsid w:val="00FF0EF3"/>
    <w:rsid w:val="00FF18E0"/>
    <w:rsid w:val="00FF1979"/>
    <w:rsid w:val="00FF1B96"/>
    <w:rsid w:val="00FF1CA1"/>
    <w:rsid w:val="00FF244C"/>
    <w:rsid w:val="00FF24AF"/>
    <w:rsid w:val="00FF2E6C"/>
    <w:rsid w:val="00FF396D"/>
    <w:rsid w:val="00FF48A1"/>
    <w:rsid w:val="00FF4E1B"/>
    <w:rsid w:val="00FF51A2"/>
    <w:rsid w:val="00FF5209"/>
    <w:rsid w:val="00FF5628"/>
    <w:rsid w:val="00FF57BC"/>
    <w:rsid w:val="00FF5950"/>
    <w:rsid w:val="00FF5C37"/>
    <w:rsid w:val="00FF5DA0"/>
    <w:rsid w:val="00FF6819"/>
    <w:rsid w:val="00FF6C57"/>
    <w:rsid w:val="00FF7695"/>
    <w:rsid w:val="00FF790F"/>
    <w:rsid w:val="00FF7B49"/>
    <w:rsid w:val="00FF7DA8"/>
    <w:rsid w:val="00FF7D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FC5502"/>
  <w15:docId w15:val="{C100C655-722B-4E6A-AB07-4A551506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B27010"/>
  </w:style>
  <w:style w:type="character" w:styleId="UnresolvedMention">
    <w:name w:val="Unresolved Mention"/>
    <w:basedOn w:val="DefaultParagraphFont"/>
    <w:uiPriority w:val="99"/>
    <w:semiHidden/>
    <w:unhideWhenUsed/>
    <w:rsid w:val="00153008"/>
    <w:rPr>
      <w:color w:val="605E5C"/>
      <w:shd w:val="clear" w:color="auto" w:fill="E1DFDD"/>
    </w:rPr>
  </w:style>
  <w:style w:type="paragraph" w:styleId="EndnoteText">
    <w:name w:val="endnote text"/>
    <w:basedOn w:val="Normal"/>
    <w:link w:val="EndnoteTextChar"/>
    <w:uiPriority w:val="99"/>
    <w:semiHidden/>
    <w:unhideWhenUsed/>
    <w:rsid w:val="00D6210B"/>
    <w:rPr>
      <w:rFonts w:asciiTheme="minorHAnsi" w:eastAsiaTheme="minorHAnsi" w:hAnsiTheme="minorHAnsi" w:cstheme="minorBidi"/>
      <w:sz w:val="20"/>
    </w:rPr>
  </w:style>
  <w:style w:type="character" w:customStyle="1" w:styleId="EndnoteTextChar">
    <w:name w:val="Endnote Text Char"/>
    <w:basedOn w:val="DefaultParagraphFont"/>
    <w:link w:val="EndnoteText"/>
    <w:uiPriority w:val="99"/>
    <w:semiHidden/>
    <w:rsid w:val="00D6210B"/>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6210B"/>
    <w:rPr>
      <w:vertAlign w:val="superscript"/>
    </w:rPr>
  </w:style>
  <w:style w:type="paragraph" w:customStyle="1" w:styleId="NNMainBody">
    <w:name w:val="NN Main Body"/>
    <w:link w:val="NNMainBodyChar"/>
    <w:qFormat/>
    <w:rsid w:val="00807403"/>
    <w:pPr>
      <w:suppressAutoHyphens/>
      <w:spacing w:before="120" w:after="120" w:line="260" w:lineRule="atLeast"/>
    </w:pPr>
    <w:rPr>
      <w:rFonts w:asciiTheme="minorHAnsi" w:hAnsiTheme="minorHAnsi"/>
      <w:szCs w:val="24"/>
    </w:rPr>
  </w:style>
  <w:style w:type="paragraph" w:customStyle="1" w:styleId="NNBullets">
    <w:name w:val="NN Bullets"/>
    <w:basedOn w:val="NNMainBody"/>
    <w:link w:val="NNBulletsChar"/>
    <w:uiPriority w:val="1"/>
    <w:qFormat/>
    <w:rsid w:val="00807403"/>
    <w:pPr>
      <w:numPr>
        <w:numId w:val="2"/>
      </w:numPr>
      <w:spacing w:before="60" w:after="60"/>
    </w:pPr>
  </w:style>
  <w:style w:type="paragraph" w:customStyle="1" w:styleId="NNBullets2">
    <w:name w:val="NN Bullets 2"/>
    <w:basedOn w:val="NNBullets"/>
    <w:uiPriority w:val="1"/>
    <w:rsid w:val="00807403"/>
    <w:pPr>
      <w:numPr>
        <w:ilvl w:val="1"/>
      </w:numPr>
      <w:tabs>
        <w:tab w:val="clear" w:pos="1080"/>
      </w:tabs>
      <w:ind w:left="3222"/>
    </w:pPr>
  </w:style>
  <w:style w:type="paragraph" w:customStyle="1" w:styleId="NNBullets3">
    <w:name w:val="NN Bullets 3"/>
    <w:basedOn w:val="NNBullets2"/>
    <w:uiPriority w:val="1"/>
    <w:rsid w:val="00807403"/>
    <w:pPr>
      <w:numPr>
        <w:ilvl w:val="2"/>
      </w:numPr>
      <w:tabs>
        <w:tab w:val="clear" w:pos="1440"/>
      </w:tabs>
      <w:ind w:left="3942"/>
    </w:pPr>
  </w:style>
  <w:style w:type="paragraph" w:customStyle="1" w:styleId="NNBullets4">
    <w:name w:val="NN Bullets 4"/>
    <w:basedOn w:val="NNBullets3"/>
    <w:uiPriority w:val="1"/>
    <w:rsid w:val="00807403"/>
    <w:pPr>
      <w:numPr>
        <w:ilvl w:val="3"/>
      </w:numPr>
      <w:tabs>
        <w:tab w:val="clear" w:pos="1800"/>
        <w:tab w:val="num" w:pos="1440"/>
      </w:tabs>
      <w:ind w:left="1440"/>
    </w:pPr>
  </w:style>
  <w:style w:type="character" w:customStyle="1" w:styleId="NNMainBodyChar">
    <w:name w:val="NN Main Body Char"/>
    <w:basedOn w:val="DefaultParagraphFont"/>
    <w:link w:val="NNMainBody"/>
    <w:rsid w:val="00807403"/>
    <w:rPr>
      <w:rFonts w:asciiTheme="minorHAnsi" w:hAnsiTheme="minorHAnsi"/>
      <w:szCs w:val="24"/>
    </w:rPr>
  </w:style>
  <w:style w:type="character" w:customStyle="1" w:styleId="NNBulletsChar">
    <w:name w:val="NN Bullets Char"/>
    <w:basedOn w:val="DefaultParagraphFont"/>
    <w:link w:val="NNBullets"/>
    <w:uiPriority w:val="1"/>
    <w:locked/>
    <w:rsid w:val="00807403"/>
    <w:rPr>
      <w:rFonts w:asciiTheme="minorHAnsi" w:hAnsi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45741080">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3909355">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qua.kingcounty.gov/council/agendas/TD/20260225-KCTD-packet.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ing.granicus.com/player/clip/11356?view_id=4&amp;redirect=tru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king.granicus.com/player/clip/11356?view_id=4&amp;redirect=tru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qua.kingcounty.gov/council/agendas/TD/20260225-KCTD-packet.pdf" TargetMode="External"/><Relationship Id="rId5" Type="http://schemas.openxmlformats.org/officeDocument/2006/relationships/numbering" Target="numbering.xml"/><Relationship Id="rId15" Type="http://schemas.openxmlformats.org/officeDocument/2006/relationships/hyperlink" Target="https://aqua.kingcounty.gov/council/agendas/TD/20260225-KCTD-packet.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ing.granicus.com/player/clip/11356?view_id=4&amp;redirect=tru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mkcclegisearch.kingcounty.gov/LegislationDetail.aspx?ID=7408188&amp;GUID=EEF1A502-9F42-46D2-9CED-499D79722340&amp;Options=Advanced&amp;Search=" TargetMode="External"/><Relationship Id="rId3" Type="http://schemas.openxmlformats.org/officeDocument/2006/relationships/hyperlink" Target="https://cdn.kingcounty.gov/-/media/king-county/independent/governance-and-leadership/government-oversight/forecasting/documents/dec2025_pdf.pdf?rev=cad6d76861c046209b3c58e8e8a6cc86&amp;hash=62E139FE1248F2CACCB38454F9491575" TargetMode="External"/><Relationship Id="rId7" Type="http://schemas.openxmlformats.org/officeDocument/2006/relationships/hyperlink" Target="https://mkcclegisearch.kingcounty.gov/LegislationDetail.aspx?ID=4391446&amp;GUID=738D37BD-494D-4FB6-9821-7EB61B98354B&amp;Options=Advanced&amp;Search=" TargetMode="External"/><Relationship Id="rId2" Type="http://schemas.openxmlformats.org/officeDocument/2006/relationships/hyperlink" Target="https://mkcclegisearch.kingcounty.gov/View.ashx?M=F&amp;ID=11055144&amp;GUID=B3053690-7307-49BF-995E-8CA1C5201F1A" TargetMode="External"/><Relationship Id="rId1" Type="http://schemas.openxmlformats.org/officeDocument/2006/relationships/hyperlink" Target="https://mkcclegisearch.kingcounty.gov/LegislationDetail.aspx?ID=5639497&amp;GUID=3272DB9E-AFEE-4CE6-A773-525A1EAA7202&amp;Options=Advanced&amp;Search=" TargetMode="External"/><Relationship Id="rId6" Type="http://schemas.openxmlformats.org/officeDocument/2006/relationships/hyperlink" Target="https://mkcclegisearch.kingcounty.gov/LegislationDetail.aspx?ID=1663626&amp;GUID=72BA03C9-73B3-489B-B519-6493D1E342B0&amp;Options=Advanced&amp;Search=" TargetMode="External"/><Relationship Id="rId5" Type="http://schemas.openxmlformats.org/officeDocument/2006/relationships/hyperlink" Target="https://mrsc.org/explore-topics/finance/revenues/transportation-benefit-districts" TargetMode="External"/><Relationship Id="rId4" Type="http://schemas.openxmlformats.org/officeDocument/2006/relationships/hyperlink" Target="https://cdn.kingcounty.gov/-/media/king-county/independent/governance-and-leadership/government-oversight/forecasting/documents/dec2025_pdf.pdf?rev=cad6d76861c046209b3c58e8e8a6cc86&amp;hash=62E139FE1248F2CACCB38454F949157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D4EC4ECCEEEA54B8EDCA513AA9BCA8F" ma:contentTypeVersion="10" ma:contentTypeDescription="Create a new document." ma:contentTypeScope="" ma:versionID="4cf375f96238d35c313cce11cba0e306">
  <xsd:schema xmlns:xsd="http://www.w3.org/2001/XMLSchema" xmlns:xs="http://www.w3.org/2001/XMLSchema" xmlns:p="http://schemas.microsoft.com/office/2006/metadata/properties" xmlns:ns3="24db3a0c-643b-477b-ad06-6164f15cfb36" targetNamespace="http://schemas.microsoft.com/office/2006/metadata/properties" ma:root="true" ma:fieldsID="718fda9009e47b71549afb41af0029d0" ns3:_="">
    <xsd:import namespace="24db3a0c-643b-477b-ad06-6164f15cfb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db3a0c-643b-477b-ad06-6164f15cfb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274AE4-3C98-4C8E-AAEC-1FAE337F374E}">
  <ds:schemaRefs>
    <ds:schemaRef ds:uri="http://schemas.microsoft.com/sharepoint/v3/contenttype/forms"/>
  </ds:schemaRefs>
</ds:datastoreItem>
</file>

<file path=customXml/itemProps2.xml><?xml version="1.0" encoding="utf-8"?>
<ds:datastoreItem xmlns:ds="http://schemas.openxmlformats.org/officeDocument/2006/customXml" ds:itemID="{4DABC1D1-E764-46E7-BD81-E4F035788CE2}">
  <ds:schemaRefs>
    <ds:schemaRef ds:uri="http://schemas.openxmlformats.org/officeDocument/2006/bibliography"/>
  </ds:schemaRefs>
</ds:datastoreItem>
</file>

<file path=customXml/itemProps3.xml><?xml version="1.0" encoding="utf-8"?>
<ds:datastoreItem xmlns:ds="http://schemas.openxmlformats.org/officeDocument/2006/customXml" ds:itemID="{7C05B391-9A8F-4A5D-9593-22888C41743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3A4A4F9-5E37-4CC6-8216-72F3B4B934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db3a0c-643b-477b-ad06-6164f15cf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8</Pages>
  <Words>2292</Words>
  <Characters>13070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Bourguignon, Mary</cp:lastModifiedBy>
  <cp:revision>44</cp:revision>
  <cp:lastPrinted>2015-03-13T15:09:00Z</cp:lastPrinted>
  <dcterms:created xsi:type="dcterms:W3CDTF">2026-03-03T16:25:00Z</dcterms:created>
  <dcterms:modified xsi:type="dcterms:W3CDTF">2026-03-10T23:35:00Z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0x0101004D4EC4ECCEEEA54B8EDCA513AA9BCA8F</vt:lpwstr>
  </property>
</Properties>
</file>