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7D7888" w:rsidRPr="0066169B" w:rsidTr="00602B62">
        <w:trPr>
          <w:trHeight w:val="890"/>
        </w:trPr>
        <w:tc>
          <w:tcPr>
            <w:tcW w:w="3227" w:type="dxa"/>
          </w:tcPr>
          <w:p w:rsidR="007D7888" w:rsidRPr="0066169B" w:rsidRDefault="007D7888"/>
          <w:p w:rsidR="003678C8" w:rsidRPr="0066169B" w:rsidRDefault="003678C8"/>
          <w:p w:rsidR="003678C8" w:rsidRPr="0066169B" w:rsidRDefault="00C40C46" w:rsidP="00C40C46">
            <w:bookmarkStart w:id="0" w:name="Text9"/>
            <w:r>
              <w:t>February 17, 2015</w:t>
            </w:r>
            <w:bookmarkEnd w:id="0"/>
          </w:p>
        </w:tc>
        <w:tc>
          <w:tcPr>
            <w:tcW w:w="1633" w:type="dxa"/>
          </w:tcPr>
          <w:p w:rsidR="007D7888" w:rsidRPr="0066169B" w:rsidRDefault="007D7888"/>
        </w:tc>
        <w:tc>
          <w:tcPr>
            <w:tcW w:w="2345" w:type="dxa"/>
            <w:tcBorders>
              <w:right w:val="single" w:sz="4" w:space="0" w:color="auto"/>
            </w:tcBorders>
          </w:tcPr>
          <w:p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rsidR="007D7888" w:rsidRPr="0066169B" w:rsidRDefault="0036635F" w:rsidP="00602B62">
            <w:pPr>
              <w:ind w:left="18"/>
              <w:jc w:val="center"/>
              <w:rPr>
                <w:b/>
                <w:sz w:val="72"/>
                <w:szCs w:val="72"/>
              </w:rPr>
            </w:pPr>
            <w:r>
              <w:rPr>
                <w:b/>
                <w:sz w:val="72"/>
                <w:szCs w:val="72"/>
              </w:rPr>
              <w:t>S1</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Sponsor:</w:t>
            </w:r>
          </w:p>
        </w:tc>
        <w:tc>
          <w:tcPr>
            <w:tcW w:w="3780" w:type="dxa"/>
            <w:gridSpan w:val="2"/>
            <w:tcBorders>
              <w:bottom w:val="single" w:sz="4" w:space="0" w:color="auto"/>
            </w:tcBorders>
          </w:tcPr>
          <w:p w:rsidR="003678C8" w:rsidRPr="0066169B" w:rsidRDefault="0036635F">
            <w:r>
              <w:t>Rod Dembowski</w:t>
            </w:r>
          </w:p>
        </w:tc>
      </w:tr>
      <w:tr w:rsidR="007D7888" w:rsidRPr="0066169B" w:rsidTr="00602B62">
        <w:tc>
          <w:tcPr>
            <w:tcW w:w="3227" w:type="dxa"/>
          </w:tcPr>
          <w:p w:rsidR="007D7888" w:rsidRPr="0066169B" w:rsidRDefault="00C40C46" w:rsidP="00DF720F">
            <w:proofErr w:type="spellStart"/>
            <w:r>
              <w:t>pdc</w:t>
            </w:r>
            <w:proofErr w:type="spellEnd"/>
          </w:p>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3678C8" w:rsidRPr="0066169B" w:rsidTr="00602B62">
        <w:tc>
          <w:tcPr>
            <w:tcW w:w="3227" w:type="dxa"/>
          </w:tcPr>
          <w:p w:rsidR="003678C8" w:rsidRPr="0066169B" w:rsidRDefault="003678C8"/>
        </w:tc>
        <w:tc>
          <w:tcPr>
            <w:tcW w:w="1633" w:type="dxa"/>
          </w:tcPr>
          <w:p w:rsidR="003678C8" w:rsidRPr="0066169B" w:rsidRDefault="003678C8">
            <w:r w:rsidRPr="0066169B">
              <w:t>Proposed No.:</w:t>
            </w:r>
          </w:p>
        </w:tc>
        <w:tc>
          <w:tcPr>
            <w:tcW w:w="3780" w:type="dxa"/>
            <w:gridSpan w:val="2"/>
            <w:tcBorders>
              <w:bottom w:val="single" w:sz="4" w:space="0" w:color="auto"/>
            </w:tcBorders>
          </w:tcPr>
          <w:p w:rsidR="003678C8" w:rsidRPr="0066169B" w:rsidRDefault="0036635F" w:rsidP="0036635F">
            <w:pPr>
              <w:spacing w:before="240"/>
            </w:pPr>
            <w:r>
              <w:t>2015-0039</w:t>
            </w:r>
          </w:p>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Borders>
              <w:top w:val="single" w:sz="4" w:space="0" w:color="auto"/>
            </w:tcBorders>
          </w:tcPr>
          <w:p w:rsidR="007D7888" w:rsidRPr="0066169B" w:rsidRDefault="007D7888"/>
        </w:tc>
        <w:tc>
          <w:tcPr>
            <w:tcW w:w="1435" w:type="dxa"/>
            <w:tcBorders>
              <w:top w:val="single" w:sz="4" w:space="0" w:color="auto"/>
            </w:tcBorders>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r w:rsidR="007D7888" w:rsidRPr="0066169B" w:rsidTr="00602B62">
        <w:tc>
          <w:tcPr>
            <w:tcW w:w="3227" w:type="dxa"/>
          </w:tcPr>
          <w:p w:rsidR="007D7888" w:rsidRPr="0066169B" w:rsidRDefault="007D7888"/>
        </w:tc>
        <w:tc>
          <w:tcPr>
            <w:tcW w:w="1633" w:type="dxa"/>
          </w:tcPr>
          <w:p w:rsidR="007D7888" w:rsidRPr="0066169B" w:rsidRDefault="007D7888"/>
        </w:tc>
        <w:tc>
          <w:tcPr>
            <w:tcW w:w="2345" w:type="dxa"/>
          </w:tcPr>
          <w:p w:rsidR="007D7888" w:rsidRPr="0066169B" w:rsidRDefault="007D7888"/>
        </w:tc>
        <w:tc>
          <w:tcPr>
            <w:tcW w:w="1435" w:type="dxa"/>
          </w:tcPr>
          <w:p w:rsidR="007D7888" w:rsidRPr="0066169B" w:rsidRDefault="007D7888"/>
        </w:tc>
      </w:tr>
    </w:tbl>
    <w:p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36635F">
        <w:rPr>
          <w:b/>
          <w:u w:val="single"/>
        </w:rPr>
        <w:t>2015-0039</w:t>
      </w:r>
      <w:r w:rsidR="00657D63" w:rsidRPr="0066169B">
        <w:rPr>
          <w:b/>
          <w:u w:val="single"/>
        </w:rPr>
        <w:t xml:space="preserve">, VERSION </w:t>
      </w:r>
      <w:r w:rsidR="0036635F">
        <w:rPr>
          <w:b/>
          <w:u w:val="single"/>
        </w:rPr>
        <w:t>1</w:t>
      </w:r>
    </w:p>
    <w:p w:rsidR="00F42799" w:rsidRPr="0066169B" w:rsidRDefault="003678C8" w:rsidP="003678C8">
      <w:pPr>
        <w:spacing w:line="480" w:lineRule="auto"/>
      </w:pPr>
      <w:r w:rsidRPr="0066169B">
        <w:t xml:space="preserve">On page </w:t>
      </w:r>
      <w:r w:rsidR="00C40C46">
        <w:t>1,</w:t>
      </w:r>
      <w:r w:rsidRPr="0066169B">
        <w:t xml:space="preserve"> </w:t>
      </w:r>
      <w:r w:rsidR="00F42799" w:rsidRPr="0066169B">
        <w:t xml:space="preserve">beginning on line </w:t>
      </w:r>
      <w:r w:rsidR="00392DD8">
        <w:t>3</w:t>
      </w:r>
      <w:r w:rsidR="00F42799" w:rsidRPr="0066169B">
        <w:t xml:space="preserve">, strike everything through page </w:t>
      </w:r>
      <w:r w:rsidR="00392DD8">
        <w:t>2,</w:t>
      </w:r>
      <w:r w:rsidR="00F42799" w:rsidRPr="0066169B">
        <w:t xml:space="preserve"> line</w:t>
      </w:r>
      <w:r w:rsidR="00392DD8">
        <w:t xml:space="preserve"> 20</w:t>
      </w:r>
      <w:r w:rsidR="00F42799" w:rsidRPr="0066169B">
        <w:t>, and insert:</w:t>
      </w:r>
    </w:p>
    <w:p w:rsidR="00392DD8" w:rsidRDefault="00C462B4" w:rsidP="00392DD8">
      <w:pPr>
        <w:pStyle w:val="Flush1CS1"/>
        <w:spacing w:line="480" w:lineRule="auto"/>
        <w:ind w:left="720" w:right="720"/>
        <w:outlineLvl w:val="0"/>
      </w:pPr>
      <w:r w:rsidRPr="0066169B">
        <w:t>"</w:t>
      </w:r>
      <w:r w:rsidR="00392DD8">
        <w:t>STATEMENT OF FACTS:</w:t>
      </w:r>
    </w:p>
    <w:p w:rsidR="00392DD8" w:rsidRDefault="00392DD8" w:rsidP="00392DD8">
      <w:pPr>
        <w:pStyle w:val="Flush1CS1"/>
        <w:spacing w:line="480" w:lineRule="auto"/>
        <w:ind w:left="720" w:right="720"/>
        <w:outlineLvl w:val="0"/>
      </w:pPr>
      <w:r>
        <w:t>1.  Strategy 6.3.1 of t</w:t>
      </w:r>
      <w:r w:rsidRPr="006E223A">
        <w:t xml:space="preserve">he </w:t>
      </w:r>
      <w:r>
        <w:t xml:space="preserve">King County Metro Transit </w:t>
      </w:r>
      <w:r w:rsidRPr="006E223A">
        <w:t>Strategic Plan for Public Transportation 2011-2021</w:t>
      </w:r>
      <w:r>
        <w:t xml:space="preserve">, </w:t>
      </w:r>
      <w:r w:rsidRPr="006E223A">
        <w:t>adopted on August 30, 2013,</w:t>
      </w:r>
      <w:r>
        <w:t xml:space="preserve"> identifies partnerships with local jurisdictions and businesses as a potential revenue source to support transit service.</w:t>
      </w:r>
    </w:p>
    <w:p w:rsidR="00392DD8" w:rsidRDefault="00392DD8" w:rsidP="00392DD8">
      <w:pPr>
        <w:pStyle w:val="Flush1CS1"/>
        <w:spacing w:line="480" w:lineRule="auto"/>
        <w:ind w:left="720" w:right="720"/>
        <w:outlineLvl w:val="0"/>
      </w:pPr>
      <w:r>
        <w:t>2.  On November 4, 2014, voters in the city of Seattle passed Proposition 1, which will raise revenue through annual vehicle license fees and sales and use tax revenues to stabilize and support transit service in the city of Seattle.</w:t>
      </w:r>
    </w:p>
    <w:p w:rsidR="00392DD8" w:rsidRDefault="00392DD8" w:rsidP="00392DD8">
      <w:pPr>
        <w:pStyle w:val="Flush1CS1"/>
        <w:spacing w:line="480" w:lineRule="auto"/>
        <w:ind w:left="720" w:right="720"/>
        <w:outlineLvl w:val="0"/>
      </w:pPr>
      <w:r>
        <w:t>3.  In accordance with the objective of the strategic plan to secure sustainable funding for short-term transportation needs, Metro and the city of Seattle are prepared to enter into a fully revenue-backed service agreement to provide city financial support that would support transit service in the city of Seattle beginning with the June 2015 service change.</w:t>
      </w:r>
    </w:p>
    <w:p w:rsidR="00392DD8" w:rsidRPr="00583581" w:rsidRDefault="00392DD8" w:rsidP="00392DD8">
      <w:pPr>
        <w:pStyle w:val="Flush1CS1"/>
        <w:spacing w:line="480" w:lineRule="auto"/>
        <w:ind w:left="720" w:right="720"/>
        <w:outlineLvl w:val="0"/>
      </w:pPr>
      <w:r w:rsidRPr="00583581">
        <w:lastRenderedPageBreak/>
        <w:t>4.  Th</w:t>
      </w:r>
      <w:r w:rsidR="00981431" w:rsidRPr="00583581">
        <w:t>e</w:t>
      </w:r>
      <w:r w:rsidRPr="00583581">
        <w:t xml:space="preserve"> agreement is the first of its kind between the county and a city, as it makes an investment of over </w:t>
      </w:r>
      <w:r w:rsidR="00981431" w:rsidRPr="00583581">
        <w:t>two hundred twenty thousand</w:t>
      </w:r>
      <w:r w:rsidRPr="00583581">
        <w:t xml:space="preserve"> service hours and affecting over </w:t>
      </w:r>
      <w:r w:rsidR="00981431" w:rsidRPr="00583581">
        <w:t xml:space="preserve">fifty </w:t>
      </w:r>
      <w:r w:rsidRPr="00583581">
        <w:t>routes serving the city of Seattle.  It expected that this agreement may serve as a template for contracts with other cities that desire to fund substantial transit service within their corporate boundaries.  This agreement is entered into based on estimated service to be provided by Metro and costs to be paid by the city of Seattle, with actual reconciliation to be undertaken after the service is provided.  Reporting on the actual service provided under this agreement will inform the efficacy of this agreement form for the potential future extensions of this agreement or for agreement with other cities.</w:t>
      </w:r>
    </w:p>
    <w:p w:rsidR="00392DD8" w:rsidRPr="005F06B2" w:rsidRDefault="00392DD8" w:rsidP="00392DD8">
      <w:pPr>
        <w:pStyle w:val="Flush1CS1"/>
        <w:spacing w:line="480" w:lineRule="auto"/>
        <w:ind w:left="720" w:right="720"/>
        <w:outlineLvl w:val="0"/>
      </w:pPr>
      <w:r w:rsidRPr="00567042">
        <w:t>5.</w:t>
      </w:r>
      <w:r>
        <w:t xml:space="preserve"> </w:t>
      </w:r>
      <w:r w:rsidR="00981431">
        <w:t xml:space="preserve"> </w:t>
      </w:r>
      <w:r w:rsidRPr="00641F78">
        <w:t>T</w:t>
      </w:r>
      <w:r w:rsidRPr="005F06B2">
        <w:t>he King County Metro service guidelines establish, as the highest priorities for new transit service investments, bus routes with crowding and on-time performance needs identified in the annual service guidelines reports.</w:t>
      </w:r>
    </w:p>
    <w:p w:rsidR="00392DD8" w:rsidRPr="00583581" w:rsidRDefault="00392DD8" w:rsidP="00344A45">
      <w:pPr>
        <w:pStyle w:val="Flush1CS1"/>
        <w:spacing w:line="480" w:lineRule="auto"/>
        <w:ind w:left="720" w:right="720"/>
        <w:outlineLvl w:val="0"/>
      </w:pPr>
      <w:r w:rsidRPr="00583581">
        <w:t xml:space="preserve">6.  </w:t>
      </w:r>
      <w:r w:rsidR="00344A45" w:rsidRPr="00583581">
        <w:t>On February 10, 2015, the Seatt</w:t>
      </w:r>
      <w:r w:rsidR="00593C0A" w:rsidRPr="00583581">
        <w:t>le City Council’s Transportation c</w:t>
      </w:r>
      <w:r w:rsidR="00344A45" w:rsidRPr="00583581">
        <w:t xml:space="preserve">ommittee </w:t>
      </w:r>
      <w:r w:rsidR="004A1D29" w:rsidRPr="00583581">
        <w:t xml:space="preserve">recommended approval of </w:t>
      </w:r>
      <w:r w:rsidR="00344A45" w:rsidRPr="00583581">
        <w:t>th</w:t>
      </w:r>
      <w:r w:rsidR="00981431" w:rsidRPr="00583581">
        <w:t>e</w:t>
      </w:r>
      <w:r w:rsidR="00344A45" w:rsidRPr="00583581">
        <w:t xml:space="preserve"> agreement</w:t>
      </w:r>
      <w:r w:rsidR="004A1D29" w:rsidRPr="00583581">
        <w:t xml:space="preserve"> and also to acknowledge </w:t>
      </w:r>
      <w:r w:rsidR="00344A45" w:rsidRPr="00583581">
        <w:t>a</w:t>
      </w:r>
      <w:r w:rsidR="004A1D29" w:rsidRPr="00583581">
        <w:t>s</w:t>
      </w:r>
      <w:r w:rsidR="00344A45" w:rsidRPr="00583581">
        <w:t xml:space="preserve"> </w:t>
      </w:r>
      <w:r w:rsidR="004A1D29" w:rsidRPr="00583581">
        <w:t xml:space="preserve">a </w:t>
      </w:r>
      <w:r w:rsidR="00344A45" w:rsidRPr="00583581">
        <w:t xml:space="preserve">city priority </w:t>
      </w:r>
      <w:r w:rsidR="004A1D29" w:rsidRPr="00583581">
        <w:t xml:space="preserve">the need to </w:t>
      </w:r>
      <w:r w:rsidR="00344A45" w:rsidRPr="00583581">
        <w:t>address crowding and reliability through additional city investments during the course of th</w:t>
      </w:r>
      <w:r w:rsidR="00981431" w:rsidRPr="00583581">
        <w:t>e</w:t>
      </w:r>
      <w:r w:rsidR="00344A45" w:rsidRPr="00583581">
        <w:t xml:space="preserve"> agreement.</w:t>
      </w:r>
    </w:p>
    <w:p w:rsidR="00392DD8" w:rsidRDefault="00392DD8" w:rsidP="00392DD8">
      <w:pPr>
        <w:pStyle w:val="Flush1CS1"/>
        <w:spacing w:line="480" w:lineRule="auto"/>
        <w:outlineLvl w:val="0"/>
      </w:pPr>
      <w:r>
        <w:tab/>
      </w:r>
      <w:r w:rsidRPr="00EF14CF">
        <w:t>BE IT ORDAINED BY THE COUNCIL OF KING COUNTY:</w:t>
      </w:r>
    </w:p>
    <w:p w:rsidR="00392DD8" w:rsidRDefault="00392DD8" w:rsidP="00392DD8">
      <w:pPr>
        <w:pStyle w:val="Flush1CS1"/>
        <w:spacing w:line="480" w:lineRule="auto"/>
      </w:pPr>
      <w:r w:rsidRPr="007E2321">
        <w:tab/>
      </w:r>
      <w:proofErr w:type="gramStart"/>
      <w:r>
        <w:rPr>
          <w:u w:val="single"/>
        </w:rPr>
        <w:t>S</w:t>
      </w:r>
      <w:r w:rsidRPr="00EF14CF">
        <w:rPr>
          <w:u w:val="single"/>
        </w:rPr>
        <w:t>ECTION 1.</w:t>
      </w:r>
      <w:proofErr w:type="gramEnd"/>
      <w:r>
        <w:t xml:space="preserve">  The Transit Service Funding Agreement between King County and the city of Seattle, in substantially the form as described in Attachment A to this ordinance, is hereby approved.</w:t>
      </w:r>
    </w:p>
    <w:p w:rsidR="00392DD8" w:rsidRPr="00567042" w:rsidRDefault="00981431" w:rsidP="00567042">
      <w:pPr>
        <w:spacing w:line="480" w:lineRule="auto"/>
      </w:pPr>
      <w:r>
        <w:lastRenderedPageBreak/>
        <w:tab/>
      </w:r>
      <w:proofErr w:type="gramStart"/>
      <w:r w:rsidR="00392DD8">
        <w:rPr>
          <w:u w:val="single"/>
        </w:rPr>
        <w:t xml:space="preserve">SECTION </w:t>
      </w:r>
      <w:r w:rsidR="00392DD8" w:rsidRPr="00CD561A">
        <w:rPr>
          <w:u w:val="single"/>
        </w:rPr>
        <w:t>2.</w:t>
      </w:r>
      <w:proofErr w:type="gramEnd"/>
      <w:r w:rsidR="00392DD8" w:rsidRPr="00641F78">
        <w:t xml:space="preserve"> </w:t>
      </w:r>
      <w:r w:rsidRPr="00641F78">
        <w:t xml:space="preserve"> </w:t>
      </w:r>
      <w:r>
        <w:t xml:space="preserve">A.  </w:t>
      </w:r>
      <w:r w:rsidR="00392DD8" w:rsidRPr="00567042">
        <w:t xml:space="preserve">In October 2016, the </w:t>
      </w:r>
      <w:r>
        <w:t>e</w:t>
      </w:r>
      <w:r w:rsidR="00392DD8" w:rsidRPr="00567042">
        <w:t xml:space="preserve">xecutive </w:t>
      </w:r>
      <w:r w:rsidR="00344A45" w:rsidRPr="00567042">
        <w:t>shall</w:t>
      </w:r>
      <w:r w:rsidR="00392DD8" w:rsidRPr="00567042">
        <w:t xml:space="preserve"> provide a report on the performance of service under </w:t>
      </w:r>
      <w:r w:rsidR="002907CD" w:rsidRPr="00567042">
        <w:t>the Transit Services Funding</w:t>
      </w:r>
      <w:r w:rsidR="00392DD8" w:rsidRPr="00567042">
        <w:t xml:space="preserve"> Agreement </w:t>
      </w:r>
      <w:r w:rsidR="002907CD" w:rsidRPr="00567042">
        <w:t xml:space="preserve">between King County and the city of Seattle </w:t>
      </w:r>
      <w:r w:rsidR="00344A45" w:rsidRPr="00567042">
        <w:t>along with</w:t>
      </w:r>
      <w:r w:rsidR="00392DD8" w:rsidRPr="00567042">
        <w:t xml:space="preserve"> Metro</w:t>
      </w:r>
      <w:r>
        <w:t>'</w:t>
      </w:r>
      <w:r w:rsidR="00392DD8" w:rsidRPr="00567042">
        <w:t xml:space="preserve">s Annual Service Guidelines Report. </w:t>
      </w:r>
      <w:r>
        <w:t xml:space="preserve"> </w:t>
      </w:r>
      <w:r w:rsidR="00392DD8" w:rsidRPr="00567042">
        <w:t>The report shall include:</w:t>
      </w:r>
    </w:p>
    <w:p w:rsidR="00392DD8" w:rsidRPr="00567042" w:rsidRDefault="00981431" w:rsidP="00567042">
      <w:pPr>
        <w:spacing w:line="480" w:lineRule="auto"/>
      </w:pPr>
      <w:r>
        <w:tab/>
        <w:t xml:space="preserve">  1.  </w:t>
      </w:r>
      <w:r w:rsidR="00392DD8" w:rsidRPr="00567042">
        <w:t xml:space="preserve">A list of routes and investments by time period included in the </w:t>
      </w:r>
      <w:r>
        <w:t>a</w:t>
      </w:r>
      <w:r w:rsidR="00392DD8" w:rsidRPr="00567042">
        <w:t>greement</w:t>
      </w:r>
      <w:r>
        <w:t>;</w:t>
      </w:r>
    </w:p>
    <w:p w:rsidR="00392DD8" w:rsidRPr="00567042" w:rsidRDefault="00981431" w:rsidP="00567042">
      <w:pPr>
        <w:spacing w:line="480" w:lineRule="auto"/>
      </w:pPr>
      <w:r>
        <w:tab/>
        <w:t xml:space="preserve">  2.  </w:t>
      </w:r>
      <w:r w:rsidR="00392DD8" w:rsidRPr="00567042">
        <w:t xml:space="preserve">A description of any transit service changes made since the previous </w:t>
      </w:r>
      <w:r w:rsidR="002907CD" w:rsidRPr="00567042">
        <w:t>s</w:t>
      </w:r>
      <w:r w:rsidR="00392DD8" w:rsidRPr="00567042">
        <w:t xml:space="preserve">ervice </w:t>
      </w:r>
      <w:r w:rsidR="002907CD" w:rsidRPr="00567042">
        <w:t>g</w:t>
      </w:r>
      <w:r w:rsidR="00392DD8" w:rsidRPr="00567042">
        <w:t>uidelines reporting period to routes funded under th</w:t>
      </w:r>
      <w:r w:rsidR="002907CD" w:rsidRPr="00567042">
        <w:t>e</w:t>
      </w:r>
      <w:r w:rsidR="00392DD8" w:rsidRPr="00567042">
        <w:t xml:space="preserve"> agreement</w:t>
      </w:r>
      <w:r>
        <w:t>;</w:t>
      </w:r>
    </w:p>
    <w:p w:rsidR="00392DD8" w:rsidRPr="00567042" w:rsidRDefault="00981431" w:rsidP="00567042">
      <w:pPr>
        <w:spacing w:line="480" w:lineRule="auto"/>
      </w:pPr>
      <w:r>
        <w:tab/>
        <w:t xml:space="preserve">  3.  </w:t>
      </w:r>
      <w:r w:rsidR="00392DD8" w:rsidRPr="00567042">
        <w:t>The performance of transit services by route funded under th</w:t>
      </w:r>
      <w:r w:rsidR="002907CD" w:rsidRPr="00567042">
        <w:t>e</w:t>
      </w:r>
      <w:r w:rsidR="00392DD8" w:rsidRPr="00567042">
        <w:t xml:space="preserve"> agreement and any changes in the </w:t>
      </w:r>
      <w:r w:rsidR="00344A45" w:rsidRPr="00567042">
        <w:t>s</w:t>
      </w:r>
      <w:r w:rsidR="00392DD8" w:rsidRPr="00567042">
        <w:t xml:space="preserve">ervice </w:t>
      </w:r>
      <w:r w:rsidR="00344A45" w:rsidRPr="00567042">
        <w:t>g</w:t>
      </w:r>
      <w:r w:rsidR="00392DD8" w:rsidRPr="00567042">
        <w:t>uidelines thresholds since the previous reporting period</w:t>
      </w:r>
      <w:r>
        <w:t>; and</w:t>
      </w:r>
    </w:p>
    <w:p w:rsidR="00392DD8" w:rsidRPr="00567042" w:rsidRDefault="00981431" w:rsidP="00567042">
      <w:pPr>
        <w:spacing w:line="480" w:lineRule="auto"/>
      </w:pPr>
      <w:r>
        <w:tab/>
        <w:t xml:space="preserve">  4.  </w:t>
      </w:r>
      <w:r w:rsidR="00392DD8" w:rsidRPr="00567042">
        <w:t xml:space="preserve">A description of how services funded under </w:t>
      </w:r>
      <w:r w:rsidRPr="00567042">
        <w:t>th</w:t>
      </w:r>
      <w:r>
        <w:t>e</w:t>
      </w:r>
      <w:r w:rsidRPr="00567042">
        <w:t xml:space="preserve"> </w:t>
      </w:r>
      <w:r>
        <w:t>a</w:t>
      </w:r>
      <w:r w:rsidR="00392DD8" w:rsidRPr="00567042">
        <w:t xml:space="preserve">greement are in alignment with or different from the strategic plan </w:t>
      </w:r>
      <w:r w:rsidR="00593C0A">
        <w:t xml:space="preserve">for public transportation </w:t>
      </w:r>
      <w:r w:rsidR="00392DD8" w:rsidRPr="00567042">
        <w:t>and service guidelines.</w:t>
      </w:r>
    </w:p>
    <w:p w:rsidR="00344A45" w:rsidRPr="00567042" w:rsidRDefault="00981431" w:rsidP="00567042">
      <w:pPr>
        <w:spacing w:line="480" w:lineRule="auto"/>
      </w:pPr>
      <w:r w:rsidRPr="00981431">
        <w:tab/>
      </w:r>
      <w:r w:rsidR="00344A45" w:rsidRPr="00567042">
        <w:t>B.  The report shall be filed with the clerk of the council in the form of a paper and an electronic copy with the clerk of the council, who shall forward electronic copies to all councilmembers.</w:t>
      </w:r>
    </w:p>
    <w:p w:rsidR="003678C8" w:rsidRPr="00981431" w:rsidRDefault="00981431" w:rsidP="00567042">
      <w:pPr>
        <w:spacing w:line="480" w:lineRule="auto"/>
      </w:pPr>
      <w:r w:rsidRPr="005F06B2">
        <w:tab/>
      </w:r>
      <w:proofErr w:type="gramStart"/>
      <w:r w:rsidR="00392DD8" w:rsidRPr="005F06B2">
        <w:rPr>
          <w:u w:val="single"/>
        </w:rPr>
        <w:t>SECTION 3.</w:t>
      </w:r>
      <w:proofErr w:type="gramEnd"/>
      <w:r w:rsidR="00392DD8" w:rsidRPr="005F06B2">
        <w:t xml:space="preserve">  It is the goal of the city and county to reduce crowding and improve reliability with the additional city service investments during the course of </w:t>
      </w:r>
      <w:r w:rsidRPr="005F06B2">
        <w:t>th</w:t>
      </w:r>
      <w:r>
        <w:t>e</w:t>
      </w:r>
      <w:r w:rsidRPr="00567042">
        <w:t xml:space="preserve"> </w:t>
      </w:r>
      <w:r w:rsidR="00392DD8" w:rsidRPr="00567042">
        <w:t>agreement, consistent with the priorities of the King County Metro Service Guidelines and the Seattle Transit Master Plan.  The city and county further have the goal of responding flexibly to ridership demands during the course of th</w:t>
      </w:r>
      <w:r w:rsidR="00567042">
        <w:t>e</w:t>
      </w:r>
      <w:r w:rsidR="00392DD8" w:rsidRPr="00567042">
        <w:t xml:space="preserve"> agreement.</w:t>
      </w:r>
      <w:r w:rsidR="00C462B4" w:rsidRPr="00981431">
        <w:t>"</w:t>
      </w:r>
    </w:p>
    <w:p w:rsidR="00C462B4" w:rsidRPr="00A620C1" w:rsidRDefault="00A620C1" w:rsidP="003678C8">
      <w:pPr>
        <w:spacing w:line="480" w:lineRule="auto"/>
        <w:rPr>
          <w:sz w:val="22"/>
          <w:szCs w:val="22"/>
        </w:rPr>
      </w:pPr>
      <w:r>
        <w:t xml:space="preserve">Delete Attachment </w:t>
      </w:r>
      <w:r w:rsidR="0036635F">
        <w:t>A</w:t>
      </w:r>
      <w:r>
        <w:t xml:space="preserve">, </w:t>
      </w:r>
      <w:r w:rsidR="0036635F">
        <w:t xml:space="preserve">Transit Service Funding Agreement by and between King County and the City of Seattle, </w:t>
      </w:r>
      <w:r w:rsidR="00FA3556">
        <w:t xml:space="preserve">and insert </w:t>
      </w:r>
      <w:r>
        <w:t xml:space="preserve">Attachment </w:t>
      </w:r>
      <w:r w:rsidR="0036635F">
        <w:t>A</w:t>
      </w:r>
      <w:r>
        <w:t xml:space="preserve">, </w:t>
      </w:r>
      <w:r w:rsidR="0036635F">
        <w:t xml:space="preserve">Transit Service Funding Agreement by and between King County and the City of Seattle </w:t>
      </w:r>
      <w:r>
        <w:t xml:space="preserve">dated </w:t>
      </w:r>
      <w:r w:rsidR="0036635F">
        <w:t xml:space="preserve">February </w:t>
      </w:r>
      <w:r w:rsidR="008942CE">
        <w:t>5</w:t>
      </w:r>
      <w:r w:rsidR="0036635F">
        <w:t>, 2015</w:t>
      </w:r>
      <w:r>
        <w:t>.</w:t>
      </w:r>
    </w:p>
    <w:p w:rsidR="003678C8" w:rsidRPr="003678C8" w:rsidRDefault="003678C8" w:rsidP="003678C8">
      <w:pPr>
        <w:spacing w:line="480" w:lineRule="auto"/>
      </w:pPr>
      <w:r w:rsidRPr="0066169B">
        <w:rPr>
          <w:b/>
        </w:rPr>
        <w:lastRenderedPageBreak/>
        <w:t>EFFECT:</w:t>
      </w:r>
      <w:r w:rsidR="003A51A4" w:rsidRPr="0066169B">
        <w:rPr>
          <w:b/>
        </w:rPr>
        <w:t xml:space="preserve"> </w:t>
      </w:r>
      <w:proofErr w:type="gramStart"/>
      <w:r w:rsidR="00392DD8">
        <w:rPr>
          <w:b/>
        </w:rPr>
        <w:t>Adds</w:t>
      </w:r>
      <w:proofErr w:type="gramEnd"/>
      <w:r w:rsidR="00392DD8">
        <w:rPr>
          <w:b/>
        </w:rPr>
        <w:t xml:space="preserve"> a requirement that the Executive report to the County Council on the impact of this Agreement; expresses the mutual goal of the city and county to address crowding and reliability through additional city investments under this agreement; and replaces the transmitted Agreement with a revised Agreement.</w:t>
      </w:r>
    </w:p>
    <w:sectPr w:rsidR="003678C8" w:rsidRPr="003678C8"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21" w:rsidRDefault="007E3321">
      <w:r>
        <w:separator/>
      </w:r>
    </w:p>
  </w:endnote>
  <w:endnote w:type="continuationSeparator" w:id="0">
    <w:p w:rsidR="007E3321" w:rsidRDefault="007E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3" w:rsidRDefault="00EF6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EF62D3">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3" w:rsidRDefault="00EF6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21" w:rsidRDefault="007E3321">
      <w:r>
        <w:separator/>
      </w:r>
    </w:p>
  </w:footnote>
  <w:footnote w:type="continuationSeparator" w:id="0">
    <w:p w:rsidR="007E3321" w:rsidRDefault="007E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3" w:rsidRDefault="00EF6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3" w:rsidRPr="00EF62D3" w:rsidRDefault="00EF62D3">
    <w:pPr>
      <w:pStyle w:val="Header"/>
      <w:rPr>
        <w:rFonts w:ascii="Arial" w:hAnsi="Arial" w:cs="Arial"/>
      </w:rPr>
    </w:pPr>
    <w:r>
      <w:tab/>
    </w:r>
    <w:r>
      <w:tab/>
    </w:r>
    <w:r w:rsidRPr="00EF62D3">
      <w:rPr>
        <w:rFonts w:ascii="Arial" w:hAnsi="Arial" w:cs="Arial"/>
      </w:rPr>
      <w:t>ATTACHMENT 3</w:t>
    </w:r>
    <w:bookmarkStart w:id="1" w:name="_GoBack"/>
    <w:bookmarkEnd w:id="1"/>
  </w:p>
  <w:p w:rsidR="00EF62D3" w:rsidRDefault="00EF6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D3" w:rsidRDefault="00EF6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996"/>
    <w:multiLevelType w:val="hybridMultilevel"/>
    <w:tmpl w:val="ED14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5F"/>
    <w:rsid w:val="000177B9"/>
    <w:rsid w:val="00066D1D"/>
    <w:rsid w:val="00085F6E"/>
    <w:rsid w:val="000C76D5"/>
    <w:rsid w:val="001B7F42"/>
    <w:rsid w:val="001D40CD"/>
    <w:rsid w:val="001F5028"/>
    <w:rsid w:val="00242065"/>
    <w:rsid w:val="002907CD"/>
    <w:rsid w:val="00344A45"/>
    <w:rsid w:val="0036635F"/>
    <w:rsid w:val="003678C8"/>
    <w:rsid w:val="00375A64"/>
    <w:rsid w:val="00392DD8"/>
    <w:rsid w:val="003A0154"/>
    <w:rsid w:val="003A51A4"/>
    <w:rsid w:val="003A7C94"/>
    <w:rsid w:val="003C2A54"/>
    <w:rsid w:val="004670B0"/>
    <w:rsid w:val="004874EE"/>
    <w:rsid w:val="004A1D29"/>
    <w:rsid w:val="004F37E1"/>
    <w:rsid w:val="005008BA"/>
    <w:rsid w:val="00513DD5"/>
    <w:rsid w:val="00567042"/>
    <w:rsid w:val="005743DD"/>
    <w:rsid w:val="00583581"/>
    <w:rsid w:val="0059347A"/>
    <w:rsid w:val="00593C0A"/>
    <w:rsid w:val="005A3276"/>
    <w:rsid w:val="005F06B2"/>
    <w:rsid w:val="00601EA2"/>
    <w:rsid w:val="00602B62"/>
    <w:rsid w:val="00641F78"/>
    <w:rsid w:val="00657D63"/>
    <w:rsid w:val="0066169B"/>
    <w:rsid w:val="00675293"/>
    <w:rsid w:val="00722FC3"/>
    <w:rsid w:val="0078223C"/>
    <w:rsid w:val="007D7888"/>
    <w:rsid w:val="007E3321"/>
    <w:rsid w:val="00801116"/>
    <w:rsid w:val="00864501"/>
    <w:rsid w:val="008942CE"/>
    <w:rsid w:val="009060D6"/>
    <w:rsid w:val="00915EEA"/>
    <w:rsid w:val="00981431"/>
    <w:rsid w:val="00A435A4"/>
    <w:rsid w:val="00A620C1"/>
    <w:rsid w:val="00B472B2"/>
    <w:rsid w:val="00BA11DD"/>
    <w:rsid w:val="00BD7775"/>
    <w:rsid w:val="00C04B69"/>
    <w:rsid w:val="00C177CF"/>
    <w:rsid w:val="00C40C46"/>
    <w:rsid w:val="00C462B4"/>
    <w:rsid w:val="00C833AE"/>
    <w:rsid w:val="00D46116"/>
    <w:rsid w:val="00D573B3"/>
    <w:rsid w:val="00DB0960"/>
    <w:rsid w:val="00DF720F"/>
    <w:rsid w:val="00EF62D3"/>
    <w:rsid w:val="00EF7017"/>
    <w:rsid w:val="00F42799"/>
    <w:rsid w:val="00F44843"/>
    <w:rsid w:val="00F7498E"/>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Flush1CS1">
    <w:name w:val="Flush 1 &lt;CS 1&gt;"/>
    <w:basedOn w:val="Normal"/>
    <w:rsid w:val="00392DD8"/>
    <w:rPr>
      <w:szCs w:val="20"/>
    </w:rPr>
  </w:style>
  <w:style w:type="character" w:styleId="CommentReference">
    <w:name w:val="annotation reference"/>
    <w:rsid w:val="00392DD8"/>
    <w:rPr>
      <w:sz w:val="16"/>
      <w:szCs w:val="16"/>
    </w:rPr>
  </w:style>
  <w:style w:type="paragraph" w:styleId="CommentText">
    <w:name w:val="annotation text"/>
    <w:basedOn w:val="Normal"/>
    <w:link w:val="CommentTextChar"/>
    <w:rsid w:val="00392DD8"/>
    <w:rPr>
      <w:sz w:val="20"/>
      <w:szCs w:val="20"/>
    </w:rPr>
  </w:style>
  <w:style w:type="character" w:customStyle="1" w:styleId="CommentTextChar">
    <w:name w:val="Comment Text Char"/>
    <w:basedOn w:val="DefaultParagraphFont"/>
    <w:link w:val="CommentText"/>
    <w:rsid w:val="00392DD8"/>
  </w:style>
  <w:style w:type="paragraph" w:styleId="ListParagraph">
    <w:name w:val="List Paragraph"/>
    <w:basedOn w:val="Normal"/>
    <w:uiPriority w:val="34"/>
    <w:qFormat/>
    <w:rsid w:val="00392DD8"/>
    <w:pPr>
      <w:ind w:left="720"/>
      <w:contextualSpacing/>
    </w:pPr>
    <w:rPr>
      <w:sz w:val="20"/>
      <w:szCs w:val="20"/>
    </w:rPr>
  </w:style>
  <w:style w:type="paragraph" w:styleId="CommentSubject">
    <w:name w:val="annotation subject"/>
    <w:basedOn w:val="CommentText"/>
    <w:next w:val="CommentText"/>
    <w:link w:val="CommentSubjectChar"/>
    <w:uiPriority w:val="99"/>
    <w:semiHidden/>
    <w:unhideWhenUsed/>
    <w:rsid w:val="00981431"/>
    <w:rPr>
      <w:b/>
      <w:bCs/>
    </w:rPr>
  </w:style>
  <w:style w:type="character" w:customStyle="1" w:styleId="CommentSubjectChar">
    <w:name w:val="Comment Subject Char"/>
    <w:basedOn w:val="CommentTextChar"/>
    <w:link w:val="CommentSubject"/>
    <w:uiPriority w:val="99"/>
    <w:semiHidden/>
    <w:rsid w:val="00981431"/>
    <w:rPr>
      <w:b/>
      <w:bCs/>
    </w:rPr>
  </w:style>
  <w:style w:type="character" w:customStyle="1" w:styleId="HeaderChar">
    <w:name w:val="Header Char"/>
    <w:basedOn w:val="DefaultParagraphFont"/>
    <w:link w:val="Header"/>
    <w:uiPriority w:val="99"/>
    <w:rsid w:val="00EF62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Flush1CS1">
    <w:name w:val="Flush 1 &lt;CS 1&gt;"/>
    <w:basedOn w:val="Normal"/>
    <w:rsid w:val="00392DD8"/>
    <w:rPr>
      <w:szCs w:val="20"/>
    </w:rPr>
  </w:style>
  <w:style w:type="character" w:styleId="CommentReference">
    <w:name w:val="annotation reference"/>
    <w:rsid w:val="00392DD8"/>
    <w:rPr>
      <w:sz w:val="16"/>
      <w:szCs w:val="16"/>
    </w:rPr>
  </w:style>
  <w:style w:type="paragraph" w:styleId="CommentText">
    <w:name w:val="annotation text"/>
    <w:basedOn w:val="Normal"/>
    <w:link w:val="CommentTextChar"/>
    <w:rsid w:val="00392DD8"/>
    <w:rPr>
      <w:sz w:val="20"/>
      <w:szCs w:val="20"/>
    </w:rPr>
  </w:style>
  <w:style w:type="character" w:customStyle="1" w:styleId="CommentTextChar">
    <w:name w:val="Comment Text Char"/>
    <w:basedOn w:val="DefaultParagraphFont"/>
    <w:link w:val="CommentText"/>
    <w:rsid w:val="00392DD8"/>
  </w:style>
  <w:style w:type="paragraph" w:styleId="ListParagraph">
    <w:name w:val="List Paragraph"/>
    <w:basedOn w:val="Normal"/>
    <w:uiPriority w:val="34"/>
    <w:qFormat/>
    <w:rsid w:val="00392DD8"/>
    <w:pPr>
      <w:ind w:left="720"/>
      <w:contextualSpacing/>
    </w:pPr>
    <w:rPr>
      <w:sz w:val="20"/>
      <w:szCs w:val="20"/>
    </w:rPr>
  </w:style>
  <w:style w:type="paragraph" w:styleId="CommentSubject">
    <w:name w:val="annotation subject"/>
    <w:basedOn w:val="CommentText"/>
    <w:next w:val="CommentText"/>
    <w:link w:val="CommentSubjectChar"/>
    <w:uiPriority w:val="99"/>
    <w:semiHidden/>
    <w:unhideWhenUsed/>
    <w:rsid w:val="00981431"/>
    <w:rPr>
      <w:b/>
      <w:bCs/>
    </w:rPr>
  </w:style>
  <w:style w:type="character" w:customStyle="1" w:styleId="CommentSubjectChar">
    <w:name w:val="Comment Subject Char"/>
    <w:basedOn w:val="CommentTextChar"/>
    <w:link w:val="CommentSubject"/>
    <w:uiPriority w:val="99"/>
    <w:semiHidden/>
    <w:rsid w:val="00981431"/>
    <w:rPr>
      <w:b/>
      <w:bCs/>
    </w:rPr>
  </w:style>
  <w:style w:type="character" w:customStyle="1" w:styleId="HeaderChar">
    <w:name w:val="Header Char"/>
    <w:basedOn w:val="DefaultParagraphFont"/>
    <w:link w:val="Header"/>
    <w:uiPriority w:val="99"/>
    <w:rsid w:val="00EF62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1</TotalTime>
  <Pages>4</Pages>
  <Words>731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Carlson, Paul</dc:creator>
  <cp:lastModifiedBy>Mansfield, Janice</cp:lastModifiedBy>
  <cp:revision>6</cp:revision>
  <cp:lastPrinted>2015-02-11T22:13:00Z</cp:lastPrinted>
  <dcterms:created xsi:type="dcterms:W3CDTF">2015-02-13T01:24:00Z</dcterms:created>
  <dcterms:modified xsi:type="dcterms:W3CDTF">2015-02-13T16:35:00Z</dcterms:modified>
</cp:coreProperties>
</file>