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79" w:rsidRDefault="00074479" w:rsidP="00074479">
      <w:pPr>
        <w:pStyle w:val="BodyText"/>
        <w:jc w:val="center"/>
        <w:rPr>
          <w:rFonts w:ascii="Arial" w:hAnsi="Arial" w:cs="Arial"/>
          <w:b/>
          <w:i w:val="0"/>
          <w:szCs w:val="24"/>
        </w:rPr>
      </w:pPr>
      <w:bookmarkStart w:id="0" w:name="_GoBack"/>
      <w:bookmarkEnd w:id="0"/>
      <w:r>
        <w:rPr>
          <w:rFonts w:ascii="Arial" w:hAnsi="Arial" w:cs="Arial"/>
          <w:b/>
          <w:i w:val="0"/>
          <w:szCs w:val="24"/>
        </w:rPr>
        <w:t>Answers to Councilmember Questions</w:t>
      </w:r>
    </w:p>
    <w:p w:rsidR="00074479" w:rsidRPr="00074479" w:rsidRDefault="00074479" w:rsidP="00074479">
      <w:pPr>
        <w:pStyle w:val="BodyText"/>
        <w:jc w:val="center"/>
        <w:rPr>
          <w:rFonts w:ascii="Arial" w:hAnsi="Arial" w:cs="Arial"/>
          <w:b/>
          <w:i w:val="0"/>
          <w:szCs w:val="24"/>
        </w:rPr>
      </w:pPr>
      <w:r>
        <w:rPr>
          <w:rFonts w:ascii="Arial" w:hAnsi="Arial" w:cs="Arial"/>
          <w:b/>
          <w:i w:val="0"/>
          <w:szCs w:val="24"/>
        </w:rPr>
        <w:t>Regarding the Proposed Little Si Transfer</w:t>
      </w:r>
    </w:p>
    <w:p w:rsidR="00074479" w:rsidRDefault="00074479" w:rsidP="00074479">
      <w:pPr>
        <w:pStyle w:val="BodyText"/>
        <w:jc w:val="both"/>
        <w:rPr>
          <w:rFonts w:ascii="Arial" w:hAnsi="Arial" w:cs="Arial"/>
          <w:i w:val="0"/>
          <w:szCs w:val="24"/>
        </w:rPr>
      </w:pPr>
    </w:p>
    <w:p w:rsidR="00074479" w:rsidRDefault="00074479" w:rsidP="00074479">
      <w:pPr>
        <w:pStyle w:val="BodyText"/>
        <w:jc w:val="both"/>
        <w:rPr>
          <w:rFonts w:ascii="Arial" w:hAnsi="Arial" w:cs="Arial"/>
          <w:i w:val="0"/>
          <w:szCs w:val="24"/>
        </w:rPr>
      </w:pPr>
      <w:r>
        <w:rPr>
          <w:rFonts w:ascii="Arial" w:hAnsi="Arial" w:cs="Arial"/>
          <w:i w:val="0"/>
          <w:szCs w:val="24"/>
        </w:rPr>
        <w:t xml:space="preserve">At the May 20, 2014, meeting of the Transportation, Economy and Environment Committee, members asked for more information about the proposed transfer. </w:t>
      </w:r>
    </w:p>
    <w:p w:rsidR="00074479" w:rsidRDefault="00074479" w:rsidP="00074479">
      <w:pPr>
        <w:pStyle w:val="BodyText"/>
        <w:jc w:val="both"/>
        <w:rPr>
          <w:rFonts w:ascii="Arial" w:hAnsi="Arial" w:cs="Arial"/>
          <w:i w:val="0"/>
          <w:szCs w:val="24"/>
        </w:rPr>
      </w:pPr>
    </w:p>
    <w:p w:rsidR="00074479" w:rsidRDefault="00074479" w:rsidP="00074479">
      <w:pPr>
        <w:pStyle w:val="BodyText"/>
        <w:jc w:val="both"/>
        <w:rPr>
          <w:rFonts w:ascii="Arial" w:hAnsi="Arial" w:cs="Arial"/>
          <w:i w:val="0"/>
          <w:szCs w:val="24"/>
        </w:rPr>
      </w:pPr>
    </w:p>
    <w:p w:rsidR="00074479" w:rsidRPr="00074479" w:rsidRDefault="00074479" w:rsidP="00074479">
      <w:pPr>
        <w:pStyle w:val="BodyText"/>
        <w:jc w:val="both"/>
        <w:rPr>
          <w:rFonts w:ascii="Arial" w:hAnsi="Arial" w:cs="Arial"/>
          <w:b/>
          <w:i w:val="0"/>
          <w:szCs w:val="24"/>
        </w:rPr>
      </w:pPr>
      <w:r w:rsidRPr="00074479">
        <w:rPr>
          <w:rFonts w:ascii="Arial" w:hAnsi="Arial" w:cs="Arial"/>
          <w:b/>
          <w:i w:val="0"/>
          <w:szCs w:val="24"/>
          <w:u w:val="single"/>
        </w:rPr>
        <w:t>QUESTION</w:t>
      </w:r>
      <w:r w:rsidRPr="00074479">
        <w:rPr>
          <w:rFonts w:ascii="Arial" w:hAnsi="Arial" w:cs="Arial"/>
          <w:b/>
          <w:i w:val="0"/>
          <w:szCs w:val="24"/>
        </w:rPr>
        <w:t>:</w:t>
      </w:r>
      <w:r w:rsidRPr="005D1FD7">
        <w:rPr>
          <w:rFonts w:ascii="Arial" w:hAnsi="Arial" w:cs="Arial"/>
          <w:i w:val="0"/>
          <w:szCs w:val="24"/>
        </w:rPr>
        <w:t xml:space="preserve"> </w:t>
      </w:r>
      <w:r w:rsidRPr="00074479">
        <w:rPr>
          <w:rFonts w:ascii="Arial" w:hAnsi="Arial" w:cs="Arial"/>
          <w:b/>
          <w:i w:val="0"/>
          <w:szCs w:val="24"/>
        </w:rPr>
        <w:t>How is Little Si currently protected and how would it be protected if the transfer occurs?</w:t>
      </w:r>
    </w:p>
    <w:p w:rsidR="00074479" w:rsidRPr="005D1FD7" w:rsidRDefault="00074479" w:rsidP="00074479">
      <w:pPr>
        <w:pStyle w:val="BodyText"/>
        <w:jc w:val="both"/>
        <w:rPr>
          <w:rFonts w:ascii="Arial" w:hAnsi="Arial" w:cs="Arial"/>
          <w:i w:val="0"/>
          <w:szCs w:val="24"/>
        </w:rPr>
      </w:pPr>
    </w:p>
    <w:p w:rsidR="00074479" w:rsidRDefault="00074479" w:rsidP="00074479">
      <w:pPr>
        <w:pStyle w:val="BodyText"/>
        <w:jc w:val="both"/>
        <w:rPr>
          <w:rFonts w:ascii="Arial" w:hAnsi="Arial" w:cs="Arial"/>
          <w:i w:val="0"/>
          <w:szCs w:val="24"/>
        </w:rPr>
      </w:pPr>
      <w:r w:rsidRPr="00074479">
        <w:rPr>
          <w:rFonts w:ascii="Arial" w:hAnsi="Arial" w:cs="Arial"/>
          <w:b/>
          <w:i w:val="0"/>
          <w:szCs w:val="24"/>
          <w:u w:val="single"/>
        </w:rPr>
        <w:t>ANSWER</w:t>
      </w:r>
      <w:r w:rsidRPr="00074479">
        <w:rPr>
          <w:rFonts w:ascii="Arial" w:hAnsi="Arial" w:cs="Arial"/>
          <w:b/>
          <w:i w:val="0"/>
          <w:szCs w:val="24"/>
        </w:rPr>
        <w:t>:</w:t>
      </w:r>
      <w:r w:rsidRPr="005D1FD7">
        <w:rPr>
          <w:rFonts w:ascii="Arial" w:hAnsi="Arial" w:cs="Arial"/>
          <w:i w:val="0"/>
          <w:szCs w:val="24"/>
        </w:rPr>
        <w:t xml:space="preserve"> The Little Si Natural Area is currently preserved as open space and protected from logging. These protections would remain in place and additional protections would be added if the transfer is approved. </w:t>
      </w:r>
    </w:p>
    <w:p w:rsidR="00074479" w:rsidRDefault="00074479" w:rsidP="00074479">
      <w:pPr>
        <w:pStyle w:val="BodyText"/>
        <w:jc w:val="both"/>
        <w:rPr>
          <w:rFonts w:ascii="Arial" w:hAnsi="Arial" w:cs="Arial"/>
          <w:i w:val="0"/>
          <w:szCs w:val="24"/>
        </w:rPr>
      </w:pPr>
    </w:p>
    <w:p w:rsidR="00074479" w:rsidRDefault="00074479" w:rsidP="00074479">
      <w:pPr>
        <w:jc w:val="both"/>
        <w:rPr>
          <w:rFonts w:ascii="Arial" w:hAnsi="Arial" w:cs="Arial"/>
          <w:sz w:val="24"/>
          <w:szCs w:val="24"/>
        </w:rPr>
      </w:pPr>
      <w:proofErr w:type="gramStart"/>
      <w:r w:rsidRPr="00756335">
        <w:rPr>
          <w:rFonts w:ascii="Arial" w:hAnsi="Arial" w:cs="Arial"/>
          <w:b/>
          <w:sz w:val="24"/>
          <w:szCs w:val="24"/>
        </w:rPr>
        <w:t>Current Status.</w:t>
      </w:r>
      <w:proofErr w:type="gramEnd"/>
      <w:r>
        <w:rPr>
          <w:rFonts w:ascii="Arial" w:hAnsi="Arial" w:cs="Arial"/>
          <w:sz w:val="24"/>
          <w:szCs w:val="24"/>
        </w:rPr>
        <w:t xml:space="preserve"> The Little Si Natural Area is an approximately 28-acre property located on the boundary of the State of Washington’s Mount Si Natural Resource Conservation Area. The Little Si Natural Area was purchased by King County in the 1980s. It is currently protected as permanent open space as a result of:</w:t>
      </w:r>
    </w:p>
    <w:p w:rsidR="00074479" w:rsidRDefault="00074479" w:rsidP="00074479">
      <w:pPr>
        <w:jc w:val="both"/>
        <w:rPr>
          <w:rFonts w:ascii="Arial" w:hAnsi="Arial" w:cs="Arial"/>
          <w:sz w:val="24"/>
          <w:szCs w:val="24"/>
        </w:rPr>
      </w:pPr>
    </w:p>
    <w:p w:rsidR="00074479" w:rsidRDefault="00074479" w:rsidP="00074479">
      <w:pPr>
        <w:pStyle w:val="ListParagraph"/>
        <w:numPr>
          <w:ilvl w:val="0"/>
          <w:numId w:val="1"/>
        </w:numPr>
        <w:jc w:val="both"/>
        <w:rPr>
          <w:rFonts w:ascii="Arial" w:hAnsi="Arial" w:cs="Arial"/>
          <w:sz w:val="24"/>
          <w:szCs w:val="24"/>
        </w:rPr>
      </w:pPr>
      <w:r w:rsidRPr="00D44363">
        <w:rPr>
          <w:rFonts w:ascii="Arial" w:hAnsi="Arial" w:cs="Arial"/>
          <w:b/>
          <w:sz w:val="24"/>
          <w:szCs w:val="24"/>
        </w:rPr>
        <w:t>Conservation Futures Tax (CFT) funding.</w:t>
      </w:r>
      <w:r w:rsidRPr="00D44363">
        <w:rPr>
          <w:rFonts w:ascii="Arial" w:hAnsi="Arial" w:cs="Arial"/>
          <w:sz w:val="24"/>
          <w:szCs w:val="24"/>
        </w:rPr>
        <w:t xml:space="preserve"> In September 1986, the Council appropriated $125,000 from the CFT fund to be used for property acquisition at Little Si and other projects (Ordinance 7736). </w:t>
      </w:r>
    </w:p>
    <w:p w:rsidR="00074479" w:rsidRDefault="00074479" w:rsidP="00074479">
      <w:pPr>
        <w:pStyle w:val="ListParagraph"/>
        <w:ind w:left="360"/>
        <w:jc w:val="both"/>
        <w:rPr>
          <w:rFonts w:ascii="Arial" w:hAnsi="Arial" w:cs="Arial"/>
          <w:sz w:val="24"/>
          <w:szCs w:val="24"/>
        </w:rPr>
      </w:pPr>
    </w:p>
    <w:p w:rsidR="00074479" w:rsidRPr="00D44363" w:rsidRDefault="00074479" w:rsidP="00074479">
      <w:pPr>
        <w:pStyle w:val="ListParagraph"/>
        <w:ind w:left="360"/>
        <w:jc w:val="both"/>
        <w:rPr>
          <w:rFonts w:ascii="Arial" w:hAnsi="Arial" w:cs="Arial"/>
          <w:sz w:val="24"/>
          <w:szCs w:val="24"/>
        </w:rPr>
      </w:pPr>
      <w:r>
        <w:rPr>
          <w:rFonts w:ascii="Arial" w:hAnsi="Arial" w:cs="Arial"/>
          <w:sz w:val="24"/>
          <w:szCs w:val="24"/>
        </w:rPr>
        <w:t xml:space="preserve">Properties that are acquired with </w:t>
      </w:r>
      <w:r w:rsidRPr="00D44363">
        <w:rPr>
          <w:rFonts w:ascii="Arial" w:hAnsi="Arial" w:cs="Arial"/>
          <w:sz w:val="24"/>
          <w:szCs w:val="24"/>
        </w:rPr>
        <w:t>CFT funding carr</w:t>
      </w:r>
      <w:r>
        <w:rPr>
          <w:rFonts w:ascii="Arial" w:hAnsi="Arial" w:cs="Arial"/>
          <w:sz w:val="24"/>
          <w:szCs w:val="24"/>
        </w:rPr>
        <w:t>y</w:t>
      </w:r>
      <w:r w:rsidRPr="00D44363">
        <w:rPr>
          <w:rFonts w:ascii="Arial" w:hAnsi="Arial" w:cs="Arial"/>
          <w:sz w:val="24"/>
          <w:szCs w:val="24"/>
        </w:rPr>
        <w:t xml:space="preserve"> permanent restrictions. For the purposes of the CFT program, the te</w:t>
      </w:r>
      <w:r>
        <w:rPr>
          <w:rFonts w:ascii="Arial" w:hAnsi="Arial" w:cs="Arial"/>
          <w:sz w:val="24"/>
          <w:szCs w:val="24"/>
        </w:rPr>
        <w:t>r</w:t>
      </w:r>
      <w:r w:rsidRPr="00D44363">
        <w:rPr>
          <w:rFonts w:ascii="Arial" w:hAnsi="Arial" w:cs="Arial"/>
          <w:sz w:val="24"/>
          <w:szCs w:val="24"/>
        </w:rPr>
        <w:t>m “Open Space Land” is defined to be consistent with RCW 84.34.020(1)</w:t>
      </w:r>
      <w:r>
        <w:rPr>
          <w:rFonts w:ascii="Arial" w:hAnsi="Arial" w:cs="Arial"/>
          <w:sz w:val="24"/>
          <w:szCs w:val="24"/>
        </w:rPr>
        <w:t>, and p</w:t>
      </w:r>
      <w:r w:rsidRPr="00D44363">
        <w:rPr>
          <w:rFonts w:ascii="Arial" w:hAnsi="Arial" w:cs="Arial"/>
          <w:sz w:val="24"/>
          <w:szCs w:val="24"/>
        </w:rPr>
        <w:t>roperties acquired with CFT funds must include the level of ownership, covenant or easement “necessary to protect, preserve, maintain, restore, limit the future use of or otherwise conserve the land.” (KCC 26.12.003</w:t>
      </w:r>
      <w:r>
        <w:rPr>
          <w:rFonts w:ascii="Arial" w:hAnsi="Arial" w:cs="Arial"/>
          <w:sz w:val="24"/>
          <w:szCs w:val="24"/>
        </w:rPr>
        <w:t>.F</w:t>
      </w:r>
      <w:r w:rsidRPr="00D44363">
        <w:rPr>
          <w:rFonts w:ascii="Arial" w:hAnsi="Arial" w:cs="Arial"/>
          <w:sz w:val="24"/>
          <w:szCs w:val="24"/>
        </w:rPr>
        <w:t>)</w:t>
      </w:r>
    </w:p>
    <w:p w:rsidR="00074479" w:rsidRDefault="00074479" w:rsidP="00074479">
      <w:pPr>
        <w:pStyle w:val="ListParagraph"/>
        <w:ind w:left="1440"/>
        <w:jc w:val="both"/>
        <w:rPr>
          <w:rFonts w:ascii="Arial" w:hAnsi="Arial" w:cs="Arial"/>
          <w:sz w:val="24"/>
          <w:szCs w:val="24"/>
        </w:rPr>
      </w:pPr>
    </w:p>
    <w:p w:rsidR="00074479" w:rsidRDefault="00074479" w:rsidP="00074479">
      <w:pPr>
        <w:pStyle w:val="ListParagraph"/>
        <w:numPr>
          <w:ilvl w:val="0"/>
          <w:numId w:val="1"/>
        </w:numPr>
        <w:jc w:val="both"/>
        <w:rPr>
          <w:rFonts w:ascii="Arial" w:hAnsi="Arial" w:cs="Arial"/>
          <w:sz w:val="24"/>
          <w:szCs w:val="24"/>
        </w:rPr>
      </w:pPr>
      <w:r>
        <w:rPr>
          <w:rFonts w:ascii="Arial" w:hAnsi="Arial" w:cs="Arial"/>
          <w:b/>
          <w:sz w:val="24"/>
          <w:szCs w:val="24"/>
        </w:rPr>
        <w:t xml:space="preserve">Covenant </w:t>
      </w:r>
      <w:r w:rsidRPr="00364429">
        <w:rPr>
          <w:rFonts w:ascii="Arial" w:hAnsi="Arial" w:cs="Arial"/>
          <w:b/>
          <w:sz w:val="24"/>
          <w:szCs w:val="24"/>
        </w:rPr>
        <w:t>Agreement with Hankins Family.</w:t>
      </w:r>
      <w:r>
        <w:rPr>
          <w:rFonts w:ascii="Arial" w:hAnsi="Arial" w:cs="Arial"/>
          <w:sz w:val="24"/>
          <w:szCs w:val="24"/>
        </w:rPr>
        <w:t xml:space="preserve"> As part of the County’s purchase of the Little Si Natural Area, the County purchased 22.68 acres of property from the Hankins family, and transferred 8.9 acres of an adjacent surplus property (a portion of the Anderson property) to the Hankins family. The statutory warranty deed resulting from this transaction included the following restriction on logging:</w:t>
      </w:r>
    </w:p>
    <w:p w:rsidR="00074479" w:rsidRDefault="00074479" w:rsidP="00074479">
      <w:pPr>
        <w:jc w:val="both"/>
        <w:rPr>
          <w:rFonts w:ascii="Arial" w:hAnsi="Arial" w:cs="Arial"/>
          <w:sz w:val="24"/>
          <w:szCs w:val="24"/>
        </w:rPr>
      </w:pPr>
    </w:p>
    <w:p w:rsidR="00074479" w:rsidRPr="00364429" w:rsidRDefault="00074479" w:rsidP="00074479">
      <w:pPr>
        <w:ind w:left="360"/>
        <w:jc w:val="both"/>
        <w:rPr>
          <w:rFonts w:ascii="Arial" w:hAnsi="Arial" w:cs="Arial"/>
          <w:sz w:val="24"/>
          <w:szCs w:val="24"/>
        </w:rPr>
      </w:pPr>
      <w:r>
        <w:rPr>
          <w:rFonts w:ascii="Arial" w:hAnsi="Arial" w:cs="Arial"/>
          <w:sz w:val="24"/>
          <w:szCs w:val="24"/>
        </w:rPr>
        <w:t>“The Grantor and Grantee herein, covenant and agree for themselves, their heirs, successors, and assigns, that neither of them shall log the lands described herein from the base of the cliff, eastward up the mountain. Any cutting of timber or brush shall be limited to non-evergreens; except when necessary to control disease or enhance the quality of the environment, and will be subject to prior written approval by either party.” (Statutory Warranty Deed File 82-10-192 (C) #8912111051, dated November 7, 1989)</w:t>
      </w:r>
    </w:p>
    <w:p w:rsidR="00074479" w:rsidRDefault="00074479" w:rsidP="00074479">
      <w:pPr>
        <w:jc w:val="both"/>
        <w:rPr>
          <w:rFonts w:ascii="Arial" w:hAnsi="Arial" w:cs="Arial"/>
          <w:sz w:val="24"/>
          <w:szCs w:val="24"/>
        </w:rPr>
      </w:pPr>
    </w:p>
    <w:p w:rsidR="00074479" w:rsidRDefault="00074479" w:rsidP="00074479">
      <w:pPr>
        <w:pStyle w:val="ListParagraph"/>
        <w:numPr>
          <w:ilvl w:val="0"/>
          <w:numId w:val="1"/>
        </w:numPr>
        <w:jc w:val="both"/>
        <w:rPr>
          <w:rFonts w:ascii="Arial" w:hAnsi="Arial" w:cs="Arial"/>
          <w:sz w:val="24"/>
          <w:szCs w:val="24"/>
        </w:rPr>
      </w:pPr>
      <w:r w:rsidRPr="00813F4B">
        <w:rPr>
          <w:rFonts w:ascii="Arial" w:hAnsi="Arial" w:cs="Arial"/>
          <w:b/>
          <w:sz w:val="24"/>
          <w:szCs w:val="24"/>
        </w:rPr>
        <w:lastRenderedPageBreak/>
        <w:t xml:space="preserve">Status as Ecological Land. </w:t>
      </w:r>
      <w:r>
        <w:rPr>
          <w:rFonts w:ascii="Arial" w:hAnsi="Arial" w:cs="Arial"/>
          <w:sz w:val="24"/>
          <w:szCs w:val="24"/>
        </w:rPr>
        <w:t>The Little Si Natural Area has been designated a King County Department of Natural Resources and Parks (DNRP) Ecological Land.</w:t>
      </w:r>
      <w:r>
        <w:rPr>
          <w:rStyle w:val="FootnoteReference"/>
          <w:rFonts w:ascii="Arial" w:hAnsi="Arial" w:cs="Arial"/>
          <w:sz w:val="24"/>
          <w:szCs w:val="24"/>
        </w:rPr>
        <w:footnoteReference w:id="1"/>
      </w:r>
      <w:r>
        <w:rPr>
          <w:rFonts w:ascii="Arial" w:hAnsi="Arial" w:cs="Arial"/>
          <w:sz w:val="24"/>
          <w:szCs w:val="24"/>
        </w:rPr>
        <w:t xml:space="preserve"> </w:t>
      </w:r>
    </w:p>
    <w:p w:rsidR="00074479" w:rsidRDefault="00074479" w:rsidP="00074479">
      <w:pPr>
        <w:pStyle w:val="ListParagraph"/>
        <w:ind w:left="360"/>
        <w:jc w:val="both"/>
        <w:rPr>
          <w:rFonts w:ascii="Arial" w:hAnsi="Arial" w:cs="Arial"/>
          <w:sz w:val="24"/>
          <w:szCs w:val="24"/>
        </w:rPr>
      </w:pPr>
    </w:p>
    <w:p w:rsidR="00074479" w:rsidRPr="00A67C88" w:rsidRDefault="00074479" w:rsidP="00074479">
      <w:pPr>
        <w:pStyle w:val="ListParagraph"/>
        <w:ind w:left="360"/>
        <w:jc w:val="both"/>
        <w:rPr>
          <w:rFonts w:ascii="Arial" w:hAnsi="Arial" w:cs="Arial"/>
          <w:sz w:val="24"/>
          <w:szCs w:val="24"/>
        </w:rPr>
      </w:pPr>
      <w:r>
        <w:rPr>
          <w:rFonts w:ascii="Arial" w:hAnsi="Arial" w:cs="Arial"/>
          <w:sz w:val="24"/>
          <w:szCs w:val="24"/>
        </w:rPr>
        <w:t xml:space="preserve">Ecological Lands are managed to </w:t>
      </w:r>
      <w:r w:rsidRPr="00813F4B">
        <w:rPr>
          <w:rFonts w:ascii="Arial" w:hAnsi="Arial" w:cs="Arial"/>
          <w:sz w:val="24"/>
          <w:szCs w:val="24"/>
        </w:rPr>
        <w:t>maintain and enhance the ecological value of the region because of the ability afforded to preserve, protect, and enhance ecological processes and habitat features</w:t>
      </w:r>
      <w:r>
        <w:rPr>
          <w:rFonts w:ascii="Arial" w:hAnsi="Arial" w:cs="Arial"/>
          <w:sz w:val="24"/>
          <w:szCs w:val="24"/>
        </w:rPr>
        <w:t>, with a particular focus on biological</w:t>
      </w:r>
      <w:r w:rsidRPr="00813F4B">
        <w:rPr>
          <w:rFonts w:ascii="Arial" w:hAnsi="Arial" w:cs="Arial"/>
          <w:sz w:val="24"/>
          <w:szCs w:val="24"/>
        </w:rPr>
        <w:t xml:space="preserve"> diversity and ecosystem integrity. </w:t>
      </w:r>
      <w:r>
        <w:rPr>
          <w:rFonts w:ascii="Arial" w:hAnsi="Arial" w:cs="Arial"/>
          <w:sz w:val="24"/>
          <w:szCs w:val="24"/>
        </w:rPr>
        <w:t>King County’s Ecological Lands Handbook stipulates that, “</w:t>
      </w:r>
      <w:r w:rsidRPr="00813F4B">
        <w:rPr>
          <w:rFonts w:ascii="Arial" w:hAnsi="Arial" w:cs="Arial"/>
          <w:sz w:val="24"/>
          <w:szCs w:val="24"/>
        </w:rPr>
        <w:t>Ecological Lands should be managed in a way that both assures the greatest protection of ecological processes and native species on these lands, and assures the highest possible contribution of these lands to ecological protection at larger scales. In other words, the lands should be managed for their sustainability</w:t>
      </w:r>
      <w:r>
        <w:rPr>
          <w:rFonts w:ascii="Arial" w:hAnsi="Arial" w:cs="Arial"/>
          <w:sz w:val="24"/>
          <w:szCs w:val="24"/>
        </w:rPr>
        <w:t>.”</w:t>
      </w:r>
      <w:r>
        <w:rPr>
          <w:rStyle w:val="FootnoteReference"/>
          <w:rFonts w:ascii="Arial" w:hAnsi="Arial" w:cs="Arial"/>
          <w:sz w:val="24"/>
          <w:szCs w:val="24"/>
        </w:rPr>
        <w:footnoteReference w:id="2"/>
      </w:r>
    </w:p>
    <w:p w:rsidR="00074479" w:rsidRPr="009261DD" w:rsidRDefault="00074479" w:rsidP="00074479">
      <w:pPr>
        <w:jc w:val="both"/>
        <w:rPr>
          <w:rFonts w:ascii="Arial" w:hAnsi="Arial" w:cs="Arial"/>
          <w:sz w:val="24"/>
          <w:szCs w:val="24"/>
        </w:rPr>
      </w:pPr>
    </w:p>
    <w:p w:rsidR="00074479" w:rsidRDefault="00074479" w:rsidP="00074479">
      <w:pPr>
        <w:jc w:val="both"/>
        <w:rPr>
          <w:rFonts w:ascii="Arial" w:hAnsi="Arial" w:cs="Arial"/>
          <w:sz w:val="24"/>
          <w:szCs w:val="24"/>
        </w:rPr>
      </w:pPr>
      <w:r w:rsidRPr="00991888">
        <w:rPr>
          <w:rFonts w:ascii="Arial" w:hAnsi="Arial" w:cs="Arial"/>
          <w:b/>
          <w:sz w:val="24"/>
          <w:szCs w:val="24"/>
        </w:rPr>
        <w:t>Status if Transferred to WADNR.</w:t>
      </w:r>
      <w:r>
        <w:rPr>
          <w:rFonts w:ascii="Arial" w:hAnsi="Arial" w:cs="Arial"/>
          <w:sz w:val="24"/>
          <w:szCs w:val="24"/>
        </w:rPr>
        <w:t xml:space="preserve"> The Intergovernmental Land Transfer Agreement that is included with Proposed Ordinance 2013-0455 would transfer the Little Si Natural Area to the Washington State Department of Natural Resources (WADNR). </w:t>
      </w:r>
    </w:p>
    <w:p w:rsidR="00074479" w:rsidRDefault="00074479" w:rsidP="00074479">
      <w:pPr>
        <w:jc w:val="both"/>
        <w:rPr>
          <w:rFonts w:ascii="Arial" w:hAnsi="Arial" w:cs="Arial"/>
          <w:sz w:val="24"/>
          <w:szCs w:val="24"/>
        </w:rPr>
      </w:pPr>
    </w:p>
    <w:p w:rsidR="00074479" w:rsidRPr="00991888" w:rsidRDefault="00074479" w:rsidP="00074479">
      <w:pPr>
        <w:jc w:val="both"/>
        <w:rPr>
          <w:rFonts w:ascii="Arial" w:hAnsi="Arial" w:cs="Arial"/>
          <w:sz w:val="24"/>
          <w:szCs w:val="24"/>
        </w:rPr>
      </w:pPr>
      <w:r>
        <w:rPr>
          <w:rFonts w:ascii="Arial" w:hAnsi="Arial" w:cs="Arial"/>
          <w:sz w:val="24"/>
          <w:szCs w:val="24"/>
        </w:rPr>
        <w:t>If transferred, the Little Si Natural Area would continue to be protected as permanent open space and protected from logging due to the covenants resulting from the use of CFT funds and from the Hankins transaction, covenants that WADNR would specifically agree to honor through the Intergovernmental Land Transfer Agreement (Intergovernmental Land Transfer Agreement §2.1).</w:t>
      </w:r>
      <w:r>
        <w:rPr>
          <w:rStyle w:val="FootnoteReference"/>
          <w:rFonts w:ascii="Arial" w:hAnsi="Arial" w:cs="Arial"/>
          <w:sz w:val="24"/>
          <w:szCs w:val="24"/>
        </w:rPr>
        <w:footnoteReference w:id="3"/>
      </w:r>
      <w:r>
        <w:rPr>
          <w:rFonts w:ascii="Arial" w:hAnsi="Arial" w:cs="Arial"/>
          <w:sz w:val="24"/>
          <w:szCs w:val="24"/>
        </w:rPr>
        <w:t xml:space="preserve"> In addition, the following restrictions would govern the property if transferred:</w:t>
      </w:r>
    </w:p>
    <w:p w:rsidR="00074479" w:rsidRDefault="00074479" w:rsidP="00074479">
      <w:pPr>
        <w:pStyle w:val="ListParagraph"/>
        <w:ind w:left="1440"/>
        <w:jc w:val="both"/>
        <w:rPr>
          <w:rFonts w:ascii="Arial" w:hAnsi="Arial" w:cs="Arial"/>
          <w:sz w:val="24"/>
          <w:szCs w:val="24"/>
        </w:rPr>
      </w:pPr>
    </w:p>
    <w:p w:rsidR="00074479" w:rsidRDefault="00074479" w:rsidP="00074479">
      <w:pPr>
        <w:pStyle w:val="ListParagraph"/>
        <w:numPr>
          <w:ilvl w:val="0"/>
          <w:numId w:val="1"/>
        </w:numPr>
        <w:jc w:val="both"/>
        <w:rPr>
          <w:rFonts w:ascii="Arial" w:hAnsi="Arial" w:cs="Arial"/>
          <w:sz w:val="24"/>
          <w:szCs w:val="24"/>
        </w:rPr>
      </w:pPr>
      <w:r w:rsidRPr="006C2FC2">
        <w:rPr>
          <w:rFonts w:ascii="Arial" w:hAnsi="Arial" w:cs="Arial"/>
          <w:b/>
          <w:sz w:val="24"/>
          <w:szCs w:val="24"/>
        </w:rPr>
        <w:t xml:space="preserve">CFT regulation on the allowed transfer of land. </w:t>
      </w:r>
      <w:r>
        <w:rPr>
          <w:rFonts w:ascii="Arial" w:hAnsi="Arial" w:cs="Arial"/>
          <w:sz w:val="24"/>
          <w:szCs w:val="24"/>
        </w:rPr>
        <w:t xml:space="preserve">Open space lands acquired using CFT funding cannot be transferred or conveyed </w:t>
      </w:r>
      <w:r w:rsidRPr="0011402C">
        <w:rPr>
          <w:rFonts w:ascii="Arial" w:hAnsi="Arial" w:cs="Arial"/>
          <w:sz w:val="24"/>
          <w:szCs w:val="24"/>
          <w:u w:val="single"/>
        </w:rPr>
        <w:t>except</w:t>
      </w:r>
      <w:r>
        <w:rPr>
          <w:rFonts w:ascii="Arial" w:hAnsi="Arial" w:cs="Arial"/>
          <w:sz w:val="24"/>
          <w:szCs w:val="24"/>
        </w:rPr>
        <w:t xml:space="preserve"> by “</w:t>
      </w:r>
      <w:proofErr w:type="spellStart"/>
      <w:r>
        <w:rPr>
          <w:rFonts w:ascii="Arial" w:hAnsi="Arial" w:cs="Arial"/>
          <w:sz w:val="24"/>
          <w:szCs w:val="24"/>
        </w:rPr>
        <w:t>interlocal</w:t>
      </w:r>
      <w:proofErr w:type="spellEnd"/>
      <w:r>
        <w:rPr>
          <w:rFonts w:ascii="Arial" w:hAnsi="Arial" w:cs="Arial"/>
          <w:sz w:val="24"/>
          <w:szCs w:val="24"/>
        </w:rPr>
        <w:t xml:space="preserve"> agreement providing that the land or interest in land shall be continued to be used for the purposes of KCC 26.12.005 through 26.12.025 and in strict conformance with the uses authorized under RCW 84.34.230.” (KCC 26.12.010.H) WADNR would specifically agree to be bound by these restrictions at section §1.2, which provides:  </w:t>
      </w:r>
    </w:p>
    <w:p w:rsidR="00074479" w:rsidRDefault="00074479" w:rsidP="00074479">
      <w:pPr>
        <w:pStyle w:val="ListParagraph"/>
        <w:ind w:left="360"/>
        <w:jc w:val="both"/>
        <w:rPr>
          <w:rFonts w:ascii="Arial" w:hAnsi="Arial" w:cs="Arial"/>
          <w:sz w:val="24"/>
          <w:szCs w:val="24"/>
        </w:rPr>
      </w:pPr>
    </w:p>
    <w:p w:rsidR="00074479" w:rsidRPr="00FB1819" w:rsidRDefault="00074479" w:rsidP="00074479">
      <w:pPr>
        <w:pStyle w:val="ListParagraph"/>
        <w:ind w:left="360"/>
        <w:jc w:val="both"/>
        <w:rPr>
          <w:rFonts w:ascii="Arial" w:hAnsi="Arial" w:cs="Arial"/>
          <w:sz w:val="24"/>
          <w:szCs w:val="24"/>
        </w:rPr>
      </w:pPr>
      <w:r w:rsidRPr="00FB1819">
        <w:rPr>
          <w:rFonts w:ascii="Arial" w:hAnsi="Arial" w:cs="Arial"/>
          <w:sz w:val="24"/>
          <w:szCs w:val="24"/>
        </w:rPr>
        <w:t xml:space="preserve">"WADNR acknowledges that the Property was purchased for open space purposes with Conservation Futures funds as authorized by King County Ordinances 10750 and 13717 and covenants that the Property will continue to be used for the purposes contemplated by these Ordinances, which prohibit active recreation such as motorized recreation including off-road recreational vehicles but allow passive recreation, consistent with use and management in perpetuity as an NRCA under Chapter 79.71 RCW; that the Property shall not be transferred or conveyed except by agreement providing that the Property shall continue to be used for the purposes contemplated by these Ordinances and that the Property shall not be converted to a </w:t>
      </w:r>
      <w:r w:rsidRPr="00FB1819">
        <w:rPr>
          <w:rFonts w:ascii="Arial" w:hAnsi="Arial" w:cs="Arial"/>
          <w:sz w:val="24"/>
          <w:szCs w:val="24"/>
        </w:rPr>
        <w:lastRenderedPageBreak/>
        <w:t>different use unless other equivalent lands and/or facilities within the County shall be received in replacement therefore.</w:t>
      </w:r>
    </w:p>
    <w:p w:rsidR="00074479" w:rsidRPr="00FB1819" w:rsidRDefault="00074479" w:rsidP="00074479">
      <w:pPr>
        <w:pStyle w:val="ListParagraph"/>
        <w:ind w:left="360"/>
        <w:jc w:val="both"/>
        <w:rPr>
          <w:rFonts w:ascii="Arial" w:hAnsi="Arial" w:cs="Arial"/>
          <w:sz w:val="24"/>
          <w:szCs w:val="24"/>
        </w:rPr>
      </w:pPr>
    </w:p>
    <w:p w:rsidR="00074479" w:rsidRDefault="00074479" w:rsidP="00074479">
      <w:pPr>
        <w:pStyle w:val="ListParagraph"/>
        <w:ind w:left="360"/>
        <w:jc w:val="both"/>
        <w:rPr>
          <w:rFonts w:ascii="Arial" w:hAnsi="Arial" w:cs="Arial"/>
          <w:sz w:val="24"/>
          <w:szCs w:val="24"/>
        </w:rPr>
      </w:pPr>
      <w:r w:rsidRPr="00FB1819">
        <w:rPr>
          <w:rFonts w:ascii="Arial" w:hAnsi="Arial" w:cs="Arial"/>
          <w:sz w:val="24"/>
          <w:szCs w:val="24"/>
        </w:rPr>
        <w:t xml:space="preserve">WADNR covenants that it shall place the preceding covenants in any deed transferring the Property or a portion of the Property for </w:t>
      </w:r>
      <w:proofErr w:type="gramStart"/>
      <w:r w:rsidRPr="00FB1819">
        <w:rPr>
          <w:rFonts w:ascii="Arial" w:hAnsi="Arial" w:cs="Arial"/>
          <w:sz w:val="24"/>
          <w:szCs w:val="24"/>
        </w:rPr>
        <w:t>public park</w:t>
      </w:r>
      <w:proofErr w:type="gramEnd"/>
      <w:r w:rsidRPr="00FB1819">
        <w:rPr>
          <w:rFonts w:ascii="Arial" w:hAnsi="Arial" w:cs="Arial"/>
          <w:sz w:val="24"/>
          <w:szCs w:val="24"/>
        </w:rPr>
        <w:t>, recreation or open space uses."</w:t>
      </w:r>
      <w:r>
        <w:rPr>
          <w:rFonts w:ascii="Arial" w:hAnsi="Arial" w:cs="Arial"/>
          <w:sz w:val="24"/>
          <w:szCs w:val="24"/>
        </w:rPr>
        <w:t xml:space="preserve"> </w:t>
      </w:r>
    </w:p>
    <w:p w:rsidR="00074479" w:rsidRDefault="00074479" w:rsidP="00074479">
      <w:pPr>
        <w:pStyle w:val="BodyText"/>
        <w:jc w:val="both"/>
        <w:rPr>
          <w:rFonts w:ascii="Arial" w:hAnsi="Arial" w:cs="Arial"/>
          <w:i w:val="0"/>
          <w:szCs w:val="24"/>
        </w:rPr>
      </w:pPr>
    </w:p>
    <w:p w:rsidR="00074479" w:rsidRPr="00074479" w:rsidRDefault="00074479" w:rsidP="00074479">
      <w:pPr>
        <w:pStyle w:val="BodyText"/>
        <w:jc w:val="both"/>
        <w:rPr>
          <w:rFonts w:ascii="Arial" w:hAnsi="Arial" w:cs="Arial"/>
          <w:b/>
          <w:i w:val="0"/>
          <w:szCs w:val="24"/>
        </w:rPr>
      </w:pPr>
      <w:r w:rsidRPr="00074479">
        <w:rPr>
          <w:rFonts w:ascii="Arial" w:hAnsi="Arial" w:cs="Arial"/>
          <w:b/>
          <w:i w:val="0"/>
          <w:szCs w:val="24"/>
          <w:u w:val="single"/>
        </w:rPr>
        <w:t>QUESTION</w:t>
      </w:r>
      <w:r w:rsidRPr="00074479">
        <w:rPr>
          <w:rFonts w:ascii="Arial" w:hAnsi="Arial" w:cs="Arial"/>
          <w:b/>
          <w:i w:val="0"/>
          <w:szCs w:val="24"/>
        </w:rPr>
        <w:t>: If the transfer occurs, would Little Si be incorporated into the Mount Si Natural Resources Conservation Area (NRCA)? If so, what would that mean?</w:t>
      </w:r>
    </w:p>
    <w:p w:rsidR="00074479" w:rsidRPr="00074479" w:rsidRDefault="00074479" w:rsidP="00074479">
      <w:pPr>
        <w:pStyle w:val="BodyText"/>
        <w:jc w:val="both"/>
        <w:rPr>
          <w:rFonts w:ascii="Arial" w:hAnsi="Arial" w:cs="Arial"/>
          <w:b/>
          <w:i w:val="0"/>
          <w:szCs w:val="24"/>
        </w:rPr>
      </w:pPr>
    </w:p>
    <w:p w:rsidR="002A16D2" w:rsidRPr="002A16D2" w:rsidRDefault="00074479" w:rsidP="00074479">
      <w:pPr>
        <w:pStyle w:val="BodyText"/>
        <w:jc w:val="both"/>
        <w:rPr>
          <w:rFonts w:ascii="Arial" w:hAnsi="Arial" w:cs="Arial"/>
          <w:i w:val="0"/>
          <w:szCs w:val="24"/>
        </w:rPr>
      </w:pPr>
      <w:r w:rsidRPr="00074479">
        <w:rPr>
          <w:rFonts w:ascii="Arial" w:hAnsi="Arial" w:cs="Arial"/>
          <w:b/>
          <w:i w:val="0"/>
          <w:szCs w:val="24"/>
          <w:u w:val="single"/>
        </w:rPr>
        <w:t>ANSWER</w:t>
      </w:r>
      <w:r w:rsidRPr="00074479">
        <w:rPr>
          <w:rFonts w:ascii="Arial" w:hAnsi="Arial" w:cs="Arial"/>
          <w:b/>
          <w:i w:val="0"/>
          <w:szCs w:val="24"/>
        </w:rPr>
        <w:t>:</w:t>
      </w:r>
      <w:r w:rsidRPr="005D1FD7">
        <w:rPr>
          <w:rFonts w:ascii="Arial" w:hAnsi="Arial" w:cs="Arial"/>
          <w:i w:val="0"/>
          <w:szCs w:val="24"/>
        </w:rPr>
        <w:t xml:space="preserve"> The proposed transfer agreement does not commit WADNR to incorporate Little Si into the NRCA. However, it does require WADNR to manage Little Si </w:t>
      </w:r>
      <w:r w:rsidRPr="002A16D2">
        <w:rPr>
          <w:rFonts w:ascii="Arial" w:hAnsi="Arial" w:cs="Arial"/>
          <w:i w:val="0"/>
          <w:szCs w:val="24"/>
          <w:u w:val="single"/>
        </w:rPr>
        <w:t>as if</w:t>
      </w:r>
      <w:r w:rsidRPr="005D1FD7">
        <w:rPr>
          <w:rFonts w:ascii="Arial" w:hAnsi="Arial" w:cs="Arial"/>
          <w:i w:val="0"/>
          <w:szCs w:val="24"/>
        </w:rPr>
        <w:t xml:space="preserve"> it is part of the NRCA. </w:t>
      </w:r>
      <w:r w:rsidR="002A16D2" w:rsidRPr="002A16D2">
        <w:rPr>
          <w:rFonts w:ascii="Arial" w:hAnsi="Arial" w:cs="Arial"/>
          <w:i w:val="0"/>
          <w:szCs w:val="24"/>
        </w:rPr>
        <w:t>(Intergovernmental Land Transfer Agreement §1.2)</w:t>
      </w:r>
    </w:p>
    <w:p w:rsidR="002A16D2" w:rsidRPr="002A16D2" w:rsidRDefault="002A16D2" w:rsidP="00074479">
      <w:pPr>
        <w:pStyle w:val="BodyText"/>
        <w:jc w:val="both"/>
        <w:rPr>
          <w:rFonts w:ascii="Arial" w:hAnsi="Arial" w:cs="Arial"/>
          <w:i w:val="0"/>
          <w:szCs w:val="24"/>
        </w:rPr>
      </w:pPr>
    </w:p>
    <w:p w:rsidR="00074479" w:rsidRPr="002A16D2" w:rsidRDefault="00074479" w:rsidP="002A16D2">
      <w:pPr>
        <w:jc w:val="both"/>
        <w:rPr>
          <w:rFonts w:ascii="Arial" w:hAnsi="Arial" w:cs="Arial"/>
          <w:sz w:val="24"/>
          <w:szCs w:val="24"/>
        </w:rPr>
      </w:pPr>
      <w:r w:rsidRPr="002A16D2">
        <w:rPr>
          <w:rFonts w:ascii="Arial" w:hAnsi="Arial" w:cs="Arial"/>
          <w:sz w:val="24"/>
          <w:szCs w:val="24"/>
        </w:rPr>
        <w:t>NRCAs are regulated under RCW 79.71, which requires that WADNR develop a management plan for each NRCA. Each management plan “shall identify the significant resources to be conserved consistent with the purposes of this chapter and identify the areas with potential for low-impact public and environmental educational uses. The plan shall specify what types of management activities and public uses that are permitted, consistent with the conservation purposes of this chapter.” (RCW 79.71.070)</w:t>
      </w:r>
    </w:p>
    <w:p w:rsidR="00074479" w:rsidRDefault="00074479" w:rsidP="00074479">
      <w:pPr>
        <w:jc w:val="both"/>
        <w:rPr>
          <w:rFonts w:ascii="Arial" w:hAnsi="Arial" w:cs="Arial"/>
          <w:sz w:val="24"/>
          <w:szCs w:val="24"/>
        </w:rPr>
      </w:pPr>
    </w:p>
    <w:p w:rsidR="00DE07E1" w:rsidRPr="00DE07E1" w:rsidRDefault="00DE07E1" w:rsidP="00DE07E1">
      <w:pPr>
        <w:pStyle w:val="BodyText"/>
        <w:jc w:val="both"/>
        <w:rPr>
          <w:rFonts w:ascii="Arial" w:hAnsi="Arial" w:cs="Arial"/>
          <w:b/>
          <w:i w:val="0"/>
          <w:szCs w:val="24"/>
        </w:rPr>
      </w:pPr>
      <w:r w:rsidRPr="00DE07E1">
        <w:rPr>
          <w:rFonts w:ascii="Arial" w:hAnsi="Arial" w:cs="Arial"/>
          <w:b/>
          <w:i w:val="0"/>
          <w:szCs w:val="24"/>
          <w:u w:val="single"/>
        </w:rPr>
        <w:t>QUESTION</w:t>
      </w:r>
      <w:r w:rsidRPr="00DE07E1">
        <w:rPr>
          <w:rFonts w:ascii="Arial" w:hAnsi="Arial" w:cs="Arial"/>
          <w:b/>
          <w:i w:val="0"/>
          <w:szCs w:val="24"/>
        </w:rPr>
        <w:t>: What is the cost of maintaining the Little Si Natural Area?</w:t>
      </w:r>
    </w:p>
    <w:p w:rsidR="00DE07E1" w:rsidRPr="005D1FD7" w:rsidRDefault="00DE07E1" w:rsidP="00DE07E1">
      <w:pPr>
        <w:pStyle w:val="BodyText"/>
        <w:jc w:val="both"/>
        <w:rPr>
          <w:rFonts w:ascii="Arial" w:hAnsi="Arial" w:cs="Arial"/>
          <w:i w:val="0"/>
          <w:szCs w:val="24"/>
        </w:rPr>
      </w:pPr>
    </w:p>
    <w:p w:rsidR="00DE07E1" w:rsidRPr="005D1FD7" w:rsidRDefault="00DE07E1" w:rsidP="00DE07E1">
      <w:pPr>
        <w:pStyle w:val="BodyText"/>
        <w:jc w:val="both"/>
        <w:rPr>
          <w:rFonts w:ascii="Arial" w:hAnsi="Arial" w:cs="Arial"/>
          <w:i w:val="0"/>
          <w:szCs w:val="24"/>
        </w:rPr>
      </w:pPr>
      <w:r w:rsidRPr="00DE07E1">
        <w:rPr>
          <w:rFonts w:ascii="Arial" w:hAnsi="Arial" w:cs="Arial"/>
          <w:b/>
          <w:i w:val="0"/>
          <w:szCs w:val="24"/>
          <w:u w:val="single"/>
        </w:rPr>
        <w:t>ANSWER</w:t>
      </w:r>
      <w:r w:rsidRPr="00DE07E1">
        <w:rPr>
          <w:rFonts w:ascii="Arial" w:hAnsi="Arial" w:cs="Arial"/>
          <w:b/>
          <w:i w:val="0"/>
          <w:szCs w:val="24"/>
        </w:rPr>
        <w:t>:</w:t>
      </w:r>
      <w:r>
        <w:rPr>
          <w:rFonts w:ascii="Arial" w:hAnsi="Arial" w:cs="Arial"/>
          <w:i w:val="0"/>
          <w:szCs w:val="24"/>
        </w:rPr>
        <w:t xml:space="preserve"> As D</w:t>
      </w:r>
      <w:r w:rsidRPr="005D1FD7">
        <w:rPr>
          <w:rFonts w:ascii="Arial" w:hAnsi="Arial" w:cs="Arial"/>
          <w:i w:val="0"/>
          <w:szCs w:val="24"/>
        </w:rPr>
        <w:t xml:space="preserve">NRP </w:t>
      </w:r>
      <w:r>
        <w:rPr>
          <w:rFonts w:ascii="Arial" w:hAnsi="Arial" w:cs="Arial"/>
          <w:i w:val="0"/>
          <w:szCs w:val="24"/>
        </w:rPr>
        <w:t xml:space="preserve">noted at the May 20, 2014, meeting, the current maintenance cost to the County is low (less than $1,000 per year) because </w:t>
      </w:r>
      <w:r w:rsidRPr="005D1FD7">
        <w:rPr>
          <w:rFonts w:ascii="Arial" w:hAnsi="Arial" w:cs="Arial"/>
          <w:i w:val="0"/>
          <w:szCs w:val="24"/>
        </w:rPr>
        <w:t>access to the Little Si property is very constrained</w:t>
      </w:r>
      <w:r>
        <w:rPr>
          <w:rFonts w:ascii="Arial" w:hAnsi="Arial" w:cs="Arial"/>
          <w:i w:val="0"/>
          <w:szCs w:val="24"/>
        </w:rPr>
        <w:t>, and, as a result, the County provides only inspection services. Currently</w:t>
      </w:r>
      <w:r w:rsidRPr="005D1FD7">
        <w:rPr>
          <w:rFonts w:ascii="Arial" w:hAnsi="Arial" w:cs="Arial"/>
          <w:i w:val="0"/>
          <w:szCs w:val="24"/>
        </w:rPr>
        <w:t>, WADNR has been performing most of the maintenance activities needed on site. DNRP’s 2005 “Little Si Natural Area Site Management Guidelines” note that DNRP should monitor the property for enhancement and restoration opportunities, work collaboratively with WADNR to address ecological issues, and work with WADNR to monitor public use and “maintain any improvements to protect the site from inappropriate public uses and address safety issues. This should include installing signs and removing rope swings.” (p. 9) Access by the public to the Little Si site is called out as a particular issue in the guidelines, due to the proximity of the Little Si site to the Little Si Trail (which is located in the Mount Si NRCA but passes within 250 feet of the Little Si site), as well as to the existence of the “blue hole” swimming area that is located in the Middle Fork of the Snoqualmie River adjacent to the Little Si site. (p. 5)</w:t>
      </w:r>
    </w:p>
    <w:p w:rsidR="00DE07E1" w:rsidRDefault="00DE07E1" w:rsidP="00DE07E1">
      <w:pPr>
        <w:pStyle w:val="BodyText"/>
        <w:jc w:val="both"/>
        <w:rPr>
          <w:rFonts w:ascii="Arial" w:hAnsi="Arial" w:cs="Arial"/>
          <w:i w:val="0"/>
          <w:szCs w:val="24"/>
        </w:rPr>
      </w:pPr>
    </w:p>
    <w:p w:rsidR="00074479" w:rsidRPr="002A16D2" w:rsidRDefault="00074479" w:rsidP="00074479">
      <w:pPr>
        <w:pStyle w:val="BodyText"/>
        <w:jc w:val="both"/>
        <w:rPr>
          <w:rFonts w:ascii="Arial" w:hAnsi="Arial" w:cs="Arial"/>
          <w:b/>
          <w:i w:val="0"/>
          <w:szCs w:val="24"/>
        </w:rPr>
      </w:pPr>
      <w:r w:rsidRPr="002A16D2">
        <w:rPr>
          <w:rFonts w:ascii="Arial" w:hAnsi="Arial" w:cs="Arial"/>
          <w:b/>
          <w:i w:val="0"/>
          <w:szCs w:val="24"/>
          <w:u w:val="single"/>
        </w:rPr>
        <w:t>QUESTION</w:t>
      </w:r>
      <w:r w:rsidRPr="002A16D2">
        <w:rPr>
          <w:rFonts w:ascii="Arial" w:hAnsi="Arial" w:cs="Arial"/>
          <w:b/>
          <w:i w:val="0"/>
          <w:szCs w:val="24"/>
        </w:rPr>
        <w:t>: Is there a precedent for the County transferring parks or open space land without requiring payment?</w:t>
      </w:r>
    </w:p>
    <w:p w:rsidR="00074479" w:rsidRPr="005D1FD7" w:rsidRDefault="00074479" w:rsidP="00074479">
      <w:pPr>
        <w:pStyle w:val="BodyText"/>
        <w:jc w:val="both"/>
        <w:rPr>
          <w:rFonts w:ascii="Arial" w:hAnsi="Arial" w:cs="Arial"/>
          <w:i w:val="0"/>
          <w:szCs w:val="24"/>
        </w:rPr>
      </w:pPr>
    </w:p>
    <w:p w:rsidR="002A16D2" w:rsidRPr="00DE07E1" w:rsidRDefault="00074479" w:rsidP="00DE07E1">
      <w:pPr>
        <w:pStyle w:val="BodyText"/>
        <w:jc w:val="both"/>
        <w:rPr>
          <w:rFonts w:ascii="Arial" w:hAnsi="Arial" w:cs="Arial"/>
          <w:i w:val="0"/>
          <w:szCs w:val="24"/>
        </w:rPr>
      </w:pPr>
      <w:r w:rsidRPr="002A16D2">
        <w:rPr>
          <w:rFonts w:ascii="Arial" w:hAnsi="Arial" w:cs="Arial"/>
          <w:b/>
          <w:i w:val="0"/>
          <w:szCs w:val="24"/>
          <w:u w:val="single"/>
        </w:rPr>
        <w:t>ANSWER</w:t>
      </w:r>
      <w:r w:rsidRPr="002A16D2">
        <w:rPr>
          <w:rFonts w:ascii="Arial" w:hAnsi="Arial" w:cs="Arial"/>
          <w:b/>
          <w:i w:val="0"/>
          <w:szCs w:val="24"/>
        </w:rPr>
        <w:t>:</w:t>
      </w:r>
      <w:r w:rsidR="002A16D2">
        <w:rPr>
          <w:rFonts w:ascii="Arial" w:hAnsi="Arial" w:cs="Arial"/>
          <w:i w:val="0"/>
          <w:szCs w:val="24"/>
        </w:rPr>
        <w:t xml:space="preserve"> The</w:t>
      </w:r>
      <w:r w:rsidRPr="005D1FD7">
        <w:rPr>
          <w:rFonts w:ascii="Arial" w:hAnsi="Arial" w:cs="Arial"/>
          <w:i w:val="0"/>
          <w:szCs w:val="24"/>
        </w:rPr>
        <w:t xml:space="preserve"> County has had a long-time practice of transferring parks and open space land to other jurisdictions. </w:t>
      </w:r>
      <w:r w:rsidR="002A16D2" w:rsidRPr="00DE07E1">
        <w:rPr>
          <w:rFonts w:ascii="Arial" w:hAnsi="Arial" w:cs="Arial"/>
          <w:i w:val="0"/>
          <w:szCs w:val="24"/>
        </w:rPr>
        <w:t xml:space="preserve">Table 1 on the next page lists a number of examples of parks properties that were transferred from County ownership to other jurisdictions. The standard transfer arrangement, as implemented in the examples listed </w:t>
      </w:r>
      <w:r w:rsidR="00DE07E1">
        <w:rPr>
          <w:rFonts w:ascii="Arial" w:hAnsi="Arial" w:cs="Arial"/>
          <w:i w:val="0"/>
          <w:szCs w:val="24"/>
        </w:rPr>
        <w:t>in the table</w:t>
      </w:r>
      <w:r w:rsidR="002A16D2" w:rsidRPr="00DE07E1">
        <w:rPr>
          <w:rFonts w:ascii="Arial" w:hAnsi="Arial" w:cs="Arial"/>
          <w:i w:val="0"/>
          <w:szCs w:val="24"/>
        </w:rPr>
        <w:t xml:space="preserve">, requires the jurisdiction receiving the transfer to agree to all maintenance </w:t>
      </w:r>
      <w:r w:rsidR="002A16D2" w:rsidRPr="00DE07E1">
        <w:rPr>
          <w:rFonts w:ascii="Arial" w:hAnsi="Arial" w:cs="Arial"/>
          <w:i w:val="0"/>
          <w:szCs w:val="24"/>
        </w:rPr>
        <w:lastRenderedPageBreak/>
        <w:t>responsibilities, to maintain the property for park or open space use, and to allow non-City residents to use property. In some cases, the County either contracted with the other jurisdiction to provide some level or ongoing maintenance or provided funding to assist with ongoing maintenance.</w:t>
      </w:r>
    </w:p>
    <w:p w:rsidR="002A16D2" w:rsidRPr="00DE07E1" w:rsidRDefault="002A16D2" w:rsidP="00074479">
      <w:pPr>
        <w:pStyle w:val="BodyText"/>
        <w:jc w:val="both"/>
        <w:rPr>
          <w:rFonts w:ascii="Arial" w:hAnsi="Arial" w:cs="Arial"/>
          <w:i w:val="0"/>
          <w:szCs w:val="24"/>
        </w:rPr>
      </w:pPr>
    </w:p>
    <w:p w:rsidR="002A16D2" w:rsidRPr="004F44CE" w:rsidRDefault="002A16D2" w:rsidP="002A16D2">
      <w:pPr>
        <w:jc w:val="center"/>
        <w:rPr>
          <w:rFonts w:ascii="Arial" w:hAnsi="Arial" w:cs="Arial"/>
          <w:b/>
          <w:sz w:val="24"/>
          <w:szCs w:val="24"/>
        </w:rPr>
      </w:pPr>
      <w:r>
        <w:rPr>
          <w:rFonts w:ascii="Arial" w:hAnsi="Arial" w:cs="Arial"/>
          <w:b/>
          <w:sz w:val="24"/>
          <w:szCs w:val="24"/>
        </w:rPr>
        <w:t xml:space="preserve">Table 1: </w:t>
      </w:r>
      <w:r w:rsidRPr="004F44CE">
        <w:rPr>
          <w:rFonts w:ascii="Arial" w:hAnsi="Arial" w:cs="Arial"/>
          <w:b/>
          <w:sz w:val="24"/>
          <w:szCs w:val="24"/>
        </w:rPr>
        <w:t>Examples of Transfer of Park or Open Space Properties by King County</w:t>
      </w:r>
      <w:r>
        <w:rPr>
          <w:rFonts w:ascii="Arial" w:hAnsi="Arial" w:cs="Arial"/>
          <w:b/>
          <w:sz w:val="24"/>
          <w:szCs w:val="24"/>
        </w:rPr>
        <w:t>*</w:t>
      </w:r>
    </w:p>
    <w:p w:rsidR="002A16D2" w:rsidRPr="004F44CE" w:rsidRDefault="002A16D2" w:rsidP="002A16D2">
      <w:pPr>
        <w:rPr>
          <w:rFonts w:ascii="Arial" w:hAnsi="Arial" w:cs="Arial"/>
          <w:sz w:val="24"/>
          <w:szCs w:val="24"/>
        </w:rPr>
      </w:pPr>
    </w:p>
    <w:tbl>
      <w:tblPr>
        <w:tblStyle w:val="TableGrid"/>
        <w:tblW w:w="0" w:type="auto"/>
        <w:tblLook w:val="04A0" w:firstRow="1" w:lastRow="0" w:firstColumn="1" w:lastColumn="0" w:noHBand="0" w:noVBand="1"/>
      </w:tblPr>
      <w:tblGrid>
        <w:gridCol w:w="1368"/>
        <w:gridCol w:w="1530"/>
        <w:gridCol w:w="6390"/>
      </w:tblGrid>
      <w:tr w:rsidR="002A16D2" w:rsidTr="00A83324">
        <w:tc>
          <w:tcPr>
            <w:tcW w:w="1368" w:type="dxa"/>
            <w:shd w:val="clear" w:color="auto" w:fill="000000" w:themeFill="text1"/>
          </w:tcPr>
          <w:p w:rsidR="002A16D2" w:rsidRPr="00324185" w:rsidRDefault="002A16D2" w:rsidP="00A83324">
            <w:pPr>
              <w:spacing w:before="40" w:after="40"/>
              <w:rPr>
                <w:rFonts w:ascii="Arial" w:hAnsi="Arial" w:cs="Arial"/>
                <w:b/>
                <w:color w:val="FFFFFF" w:themeColor="background1"/>
              </w:rPr>
            </w:pPr>
            <w:r w:rsidRPr="00324185">
              <w:rPr>
                <w:rFonts w:ascii="Arial" w:hAnsi="Arial" w:cs="Arial"/>
                <w:b/>
                <w:color w:val="FFFFFF" w:themeColor="background1"/>
              </w:rPr>
              <w:t>Date</w:t>
            </w:r>
          </w:p>
        </w:tc>
        <w:tc>
          <w:tcPr>
            <w:tcW w:w="1530" w:type="dxa"/>
            <w:shd w:val="clear" w:color="auto" w:fill="000000" w:themeFill="text1"/>
          </w:tcPr>
          <w:p w:rsidR="002A16D2" w:rsidRPr="00324185" w:rsidRDefault="002A16D2" w:rsidP="00A83324">
            <w:pPr>
              <w:spacing w:before="40" w:after="40"/>
              <w:rPr>
                <w:rFonts w:ascii="Arial" w:hAnsi="Arial" w:cs="Arial"/>
                <w:b/>
                <w:color w:val="FFFFFF" w:themeColor="background1"/>
              </w:rPr>
            </w:pPr>
            <w:r w:rsidRPr="00324185">
              <w:rPr>
                <w:rFonts w:ascii="Arial" w:hAnsi="Arial" w:cs="Arial"/>
                <w:b/>
                <w:color w:val="FFFFFF" w:themeColor="background1"/>
              </w:rPr>
              <w:t>Ordinance #</w:t>
            </w:r>
          </w:p>
        </w:tc>
        <w:tc>
          <w:tcPr>
            <w:tcW w:w="6390" w:type="dxa"/>
            <w:shd w:val="clear" w:color="auto" w:fill="000000" w:themeFill="text1"/>
          </w:tcPr>
          <w:p w:rsidR="002A16D2" w:rsidRPr="00324185" w:rsidRDefault="002A16D2" w:rsidP="00A83324">
            <w:pPr>
              <w:spacing w:before="40" w:after="40"/>
              <w:rPr>
                <w:rFonts w:ascii="Arial" w:hAnsi="Arial" w:cs="Arial"/>
                <w:b/>
                <w:color w:val="FFFFFF" w:themeColor="background1"/>
              </w:rPr>
            </w:pPr>
            <w:r w:rsidRPr="00324185">
              <w:rPr>
                <w:rFonts w:ascii="Arial" w:hAnsi="Arial" w:cs="Arial"/>
                <w:b/>
                <w:color w:val="FFFFFF" w:themeColor="background1"/>
              </w:rPr>
              <w:t>Description</w:t>
            </w:r>
            <w:r>
              <w:rPr>
                <w:rFonts w:ascii="Arial" w:hAnsi="Arial" w:cs="Arial"/>
                <w:b/>
                <w:color w:val="FFFFFF" w:themeColor="background1"/>
              </w:rPr>
              <w:t xml:space="preserve"> of Transfer from King County</w:t>
            </w:r>
          </w:p>
        </w:tc>
      </w:tr>
      <w:tr w:rsidR="002A16D2" w:rsidTr="00A83324">
        <w:tc>
          <w:tcPr>
            <w:tcW w:w="1368" w:type="dxa"/>
          </w:tcPr>
          <w:p w:rsidR="002A16D2" w:rsidRPr="004F44CE" w:rsidRDefault="002A16D2" w:rsidP="00A83324">
            <w:pPr>
              <w:spacing w:before="40" w:after="40"/>
              <w:rPr>
                <w:rFonts w:ascii="Arial" w:hAnsi="Arial" w:cs="Arial"/>
              </w:rPr>
            </w:pPr>
            <w:r>
              <w:rPr>
                <w:rFonts w:ascii="Arial" w:hAnsi="Arial" w:cs="Arial"/>
              </w:rPr>
              <w:t>2/14/2000</w:t>
            </w:r>
          </w:p>
        </w:tc>
        <w:tc>
          <w:tcPr>
            <w:tcW w:w="1530" w:type="dxa"/>
          </w:tcPr>
          <w:p w:rsidR="002A16D2" w:rsidRPr="004F44CE" w:rsidRDefault="002A16D2" w:rsidP="00A83324">
            <w:pPr>
              <w:spacing w:before="40" w:after="40"/>
              <w:jc w:val="center"/>
              <w:rPr>
                <w:rFonts w:ascii="Arial" w:hAnsi="Arial" w:cs="Arial"/>
              </w:rPr>
            </w:pPr>
            <w:r>
              <w:rPr>
                <w:rFonts w:ascii="Arial" w:hAnsi="Arial" w:cs="Arial"/>
              </w:rPr>
              <w:t>13719</w:t>
            </w:r>
          </w:p>
        </w:tc>
        <w:tc>
          <w:tcPr>
            <w:tcW w:w="6390" w:type="dxa"/>
          </w:tcPr>
          <w:p w:rsidR="002A16D2" w:rsidRPr="004F44CE" w:rsidRDefault="002A16D2" w:rsidP="00A83324">
            <w:pPr>
              <w:spacing w:before="40" w:after="40"/>
              <w:rPr>
                <w:rFonts w:ascii="Arial" w:hAnsi="Arial" w:cs="Arial"/>
              </w:rPr>
            </w:pPr>
            <w:r>
              <w:rPr>
                <w:rFonts w:ascii="Arial" w:hAnsi="Arial" w:cs="Arial"/>
              </w:rPr>
              <w:t>Three parks, two trails to City of Sammamish</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5/8/2000</w:t>
            </w:r>
          </w:p>
        </w:tc>
        <w:tc>
          <w:tcPr>
            <w:tcW w:w="1530" w:type="dxa"/>
          </w:tcPr>
          <w:p w:rsidR="002A16D2" w:rsidRDefault="002A16D2" w:rsidP="00A83324">
            <w:pPr>
              <w:spacing w:before="40" w:after="40"/>
              <w:jc w:val="center"/>
              <w:rPr>
                <w:rFonts w:ascii="Arial" w:hAnsi="Arial" w:cs="Arial"/>
              </w:rPr>
            </w:pPr>
            <w:r>
              <w:rPr>
                <w:rFonts w:ascii="Arial" w:hAnsi="Arial" w:cs="Arial"/>
              </w:rPr>
              <w:t>13838</w:t>
            </w:r>
          </w:p>
        </w:tc>
        <w:tc>
          <w:tcPr>
            <w:tcW w:w="6390" w:type="dxa"/>
          </w:tcPr>
          <w:p w:rsidR="002A16D2" w:rsidRDefault="002A16D2" w:rsidP="00A83324">
            <w:pPr>
              <w:spacing w:before="40" w:after="40"/>
              <w:rPr>
                <w:rFonts w:ascii="Arial" w:hAnsi="Arial" w:cs="Arial"/>
              </w:rPr>
            </w:pPr>
            <w:r>
              <w:rPr>
                <w:rFonts w:ascii="Arial" w:hAnsi="Arial" w:cs="Arial"/>
              </w:rPr>
              <w:t>Open space/drainage property to City of Lake Forest Park</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8/7/2000</w:t>
            </w:r>
          </w:p>
        </w:tc>
        <w:tc>
          <w:tcPr>
            <w:tcW w:w="1530" w:type="dxa"/>
          </w:tcPr>
          <w:p w:rsidR="002A16D2" w:rsidRDefault="002A16D2" w:rsidP="00A83324">
            <w:pPr>
              <w:spacing w:before="40" w:after="40"/>
              <w:jc w:val="center"/>
              <w:rPr>
                <w:rFonts w:ascii="Arial" w:hAnsi="Arial" w:cs="Arial"/>
              </w:rPr>
            </w:pPr>
            <w:r>
              <w:rPr>
                <w:rFonts w:ascii="Arial" w:hAnsi="Arial" w:cs="Arial"/>
              </w:rPr>
              <w:t>13915</w:t>
            </w:r>
          </w:p>
        </w:tc>
        <w:tc>
          <w:tcPr>
            <w:tcW w:w="6390" w:type="dxa"/>
          </w:tcPr>
          <w:p w:rsidR="002A16D2" w:rsidRDefault="002A16D2" w:rsidP="00A83324">
            <w:pPr>
              <w:spacing w:before="40" w:after="40"/>
              <w:rPr>
                <w:rFonts w:ascii="Arial" w:hAnsi="Arial" w:cs="Arial"/>
              </w:rPr>
            </w:pPr>
            <w:r>
              <w:rPr>
                <w:rFonts w:ascii="Arial" w:hAnsi="Arial" w:cs="Arial"/>
              </w:rPr>
              <w:t>Lake Wilderness Park to City of Maple Valley</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9/25/2000</w:t>
            </w:r>
          </w:p>
        </w:tc>
        <w:tc>
          <w:tcPr>
            <w:tcW w:w="1530" w:type="dxa"/>
          </w:tcPr>
          <w:p w:rsidR="002A16D2" w:rsidRDefault="002A16D2" w:rsidP="00A83324">
            <w:pPr>
              <w:spacing w:before="40" w:after="40"/>
              <w:jc w:val="center"/>
              <w:rPr>
                <w:rFonts w:ascii="Arial" w:hAnsi="Arial" w:cs="Arial"/>
              </w:rPr>
            </w:pPr>
            <w:r>
              <w:rPr>
                <w:rFonts w:ascii="Arial" w:hAnsi="Arial" w:cs="Arial"/>
              </w:rPr>
              <w:t>13950</w:t>
            </w:r>
          </w:p>
        </w:tc>
        <w:tc>
          <w:tcPr>
            <w:tcW w:w="6390" w:type="dxa"/>
          </w:tcPr>
          <w:p w:rsidR="002A16D2" w:rsidRDefault="002A16D2" w:rsidP="00A83324">
            <w:pPr>
              <w:spacing w:before="40" w:after="40"/>
              <w:rPr>
                <w:rFonts w:ascii="Arial" w:hAnsi="Arial" w:cs="Arial"/>
              </w:rPr>
            </w:pPr>
            <w:r>
              <w:rPr>
                <w:rFonts w:ascii="Arial" w:hAnsi="Arial" w:cs="Arial"/>
              </w:rPr>
              <w:t>Auburndale Park to City of Auburn</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2/26/2001</w:t>
            </w:r>
          </w:p>
        </w:tc>
        <w:tc>
          <w:tcPr>
            <w:tcW w:w="1530" w:type="dxa"/>
          </w:tcPr>
          <w:p w:rsidR="002A16D2" w:rsidRDefault="002A16D2" w:rsidP="00A83324">
            <w:pPr>
              <w:spacing w:before="40" w:after="40"/>
              <w:jc w:val="center"/>
              <w:rPr>
                <w:rFonts w:ascii="Arial" w:hAnsi="Arial" w:cs="Arial"/>
              </w:rPr>
            </w:pPr>
            <w:r>
              <w:rPr>
                <w:rFonts w:ascii="Arial" w:hAnsi="Arial" w:cs="Arial"/>
              </w:rPr>
              <w:t>14054</w:t>
            </w:r>
          </w:p>
        </w:tc>
        <w:tc>
          <w:tcPr>
            <w:tcW w:w="6390" w:type="dxa"/>
          </w:tcPr>
          <w:p w:rsidR="002A16D2" w:rsidRDefault="002A16D2" w:rsidP="00A83324">
            <w:pPr>
              <w:spacing w:before="40" w:after="40"/>
              <w:rPr>
                <w:rFonts w:ascii="Arial" w:hAnsi="Arial" w:cs="Arial"/>
              </w:rPr>
            </w:pPr>
            <w:r>
              <w:rPr>
                <w:rFonts w:ascii="Arial" w:hAnsi="Arial" w:cs="Arial"/>
              </w:rPr>
              <w:t>Five parks to City of Kenmore</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4/16/2001</w:t>
            </w:r>
          </w:p>
        </w:tc>
        <w:tc>
          <w:tcPr>
            <w:tcW w:w="1530" w:type="dxa"/>
          </w:tcPr>
          <w:p w:rsidR="002A16D2" w:rsidRDefault="002A16D2" w:rsidP="00A83324">
            <w:pPr>
              <w:spacing w:before="40" w:after="40"/>
              <w:jc w:val="center"/>
              <w:rPr>
                <w:rFonts w:ascii="Arial" w:hAnsi="Arial" w:cs="Arial"/>
              </w:rPr>
            </w:pPr>
            <w:r>
              <w:rPr>
                <w:rFonts w:ascii="Arial" w:hAnsi="Arial" w:cs="Arial"/>
              </w:rPr>
              <w:t>14086</w:t>
            </w:r>
          </w:p>
        </w:tc>
        <w:tc>
          <w:tcPr>
            <w:tcW w:w="6390" w:type="dxa"/>
          </w:tcPr>
          <w:p w:rsidR="002A16D2" w:rsidRDefault="002A16D2" w:rsidP="00A83324">
            <w:pPr>
              <w:spacing w:before="40" w:after="40"/>
              <w:rPr>
                <w:rFonts w:ascii="Arial" w:hAnsi="Arial" w:cs="Arial"/>
              </w:rPr>
            </w:pPr>
            <w:r>
              <w:rPr>
                <w:rFonts w:ascii="Arial" w:hAnsi="Arial" w:cs="Arial"/>
              </w:rPr>
              <w:t>Three parks to City of SeaTac</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6/18/2001</w:t>
            </w:r>
          </w:p>
        </w:tc>
        <w:tc>
          <w:tcPr>
            <w:tcW w:w="1530" w:type="dxa"/>
          </w:tcPr>
          <w:p w:rsidR="002A16D2" w:rsidRDefault="002A16D2" w:rsidP="00A83324">
            <w:pPr>
              <w:spacing w:before="40" w:after="40"/>
              <w:jc w:val="center"/>
              <w:rPr>
                <w:rFonts w:ascii="Arial" w:hAnsi="Arial" w:cs="Arial"/>
              </w:rPr>
            </w:pPr>
            <w:r>
              <w:rPr>
                <w:rFonts w:ascii="Arial" w:hAnsi="Arial" w:cs="Arial"/>
              </w:rPr>
              <w:t>14131</w:t>
            </w:r>
          </w:p>
        </w:tc>
        <w:tc>
          <w:tcPr>
            <w:tcW w:w="6390" w:type="dxa"/>
          </w:tcPr>
          <w:p w:rsidR="002A16D2" w:rsidRDefault="002A16D2" w:rsidP="00A83324">
            <w:pPr>
              <w:spacing w:before="40" w:after="40"/>
              <w:rPr>
                <w:rFonts w:ascii="Arial" w:hAnsi="Arial" w:cs="Arial"/>
              </w:rPr>
            </w:pPr>
            <w:r>
              <w:rPr>
                <w:rFonts w:ascii="Arial" w:hAnsi="Arial" w:cs="Arial"/>
              </w:rPr>
              <w:t>Eight open space properties to City of Covington</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7/22/2002</w:t>
            </w:r>
          </w:p>
        </w:tc>
        <w:tc>
          <w:tcPr>
            <w:tcW w:w="1530" w:type="dxa"/>
          </w:tcPr>
          <w:p w:rsidR="002A16D2" w:rsidRDefault="002A16D2" w:rsidP="00A83324">
            <w:pPr>
              <w:spacing w:before="40" w:after="40"/>
              <w:jc w:val="center"/>
              <w:rPr>
                <w:rFonts w:ascii="Arial" w:hAnsi="Arial" w:cs="Arial"/>
              </w:rPr>
            </w:pPr>
            <w:r>
              <w:rPr>
                <w:rFonts w:ascii="Arial" w:hAnsi="Arial" w:cs="Arial"/>
              </w:rPr>
              <w:t>14431</w:t>
            </w:r>
          </w:p>
        </w:tc>
        <w:tc>
          <w:tcPr>
            <w:tcW w:w="6390" w:type="dxa"/>
          </w:tcPr>
          <w:p w:rsidR="002A16D2" w:rsidRDefault="002A16D2" w:rsidP="00A83324">
            <w:pPr>
              <w:spacing w:before="40" w:after="40"/>
              <w:rPr>
                <w:rFonts w:ascii="Arial" w:hAnsi="Arial" w:cs="Arial"/>
              </w:rPr>
            </w:pPr>
            <w:r>
              <w:rPr>
                <w:rFonts w:ascii="Arial" w:hAnsi="Arial" w:cs="Arial"/>
              </w:rPr>
              <w:t>All parks in Potential Annexation Areas to those cities</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8/19/2002</w:t>
            </w:r>
          </w:p>
        </w:tc>
        <w:tc>
          <w:tcPr>
            <w:tcW w:w="1530" w:type="dxa"/>
          </w:tcPr>
          <w:p w:rsidR="002A16D2" w:rsidRDefault="002A16D2" w:rsidP="00A83324">
            <w:pPr>
              <w:spacing w:before="40" w:after="40"/>
              <w:jc w:val="center"/>
              <w:rPr>
                <w:rFonts w:ascii="Arial" w:hAnsi="Arial" w:cs="Arial"/>
              </w:rPr>
            </w:pPr>
            <w:r>
              <w:rPr>
                <w:rFonts w:ascii="Arial" w:hAnsi="Arial" w:cs="Arial"/>
              </w:rPr>
              <w:t>14451</w:t>
            </w:r>
          </w:p>
        </w:tc>
        <w:tc>
          <w:tcPr>
            <w:tcW w:w="6390" w:type="dxa"/>
          </w:tcPr>
          <w:p w:rsidR="002A16D2" w:rsidRDefault="002A16D2" w:rsidP="00A83324">
            <w:pPr>
              <w:spacing w:before="40" w:after="40"/>
              <w:rPr>
                <w:rFonts w:ascii="Arial" w:hAnsi="Arial" w:cs="Arial"/>
              </w:rPr>
            </w:pPr>
            <w:r>
              <w:rPr>
                <w:rFonts w:ascii="Arial" w:hAnsi="Arial" w:cs="Arial"/>
              </w:rPr>
              <w:t>Juanita Beach Park to City of Kirkland</w:t>
            </w:r>
            <w:r>
              <w:rPr>
                <w:rStyle w:val="FootnoteReference"/>
                <w:rFonts w:ascii="Arial" w:hAnsi="Arial" w:cs="Arial"/>
              </w:rPr>
              <w:footnoteReference w:id="4"/>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12/16/2002</w:t>
            </w:r>
          </w:p>
        </w:tc>
        <w:tc>
          <w:tcPr>
            <w:tcW w:w="1530" w:type="dxa"/>
          </w:tcPr>
          <w:p w:rsidR="002A16D2" w:rsidRDefault="002A16D2" w:rsidP="00A83324">
            <w:pPr>
              <w:spacing w:before="40" w:after="40"/>
              <w:jc w:val="center"/>
              <w:rPr>
                <w:rFonts w:ascii="Arial" w:hAnsi="Arial" w:cs="Arial"/>
              </w:rPr>
            </w:pPr>
            <w:r>
              <w:rPr>
                <w:rFonts w:ascii="Arial" w:hAnsi="Arial" w:cs="Arial"/>
              </w:rPr>
              <w:t>14452</w:t>
            </w:r>
          </w:p>
        </w:tc>
        <w:tc>
          <w:tcPr>
            <w:tcW w:w="6390" w:type="dxa"/>
          </w:tcPr>
          <w:p w:rsidR="002A16D2" w:rsidRDefault="002A16D2" w:rsidP="00A83324">
            <w:pPr>
              <w:spacing w:before="40" w:after="40"/>
              <w:rPr>
                <w:rFonts w:ascii="Arial" w:hAnsi="Arial" w:cs="Arial"/>
              </w:rPr>
            </w:pPr>
            <w:r>
              <w:rPr>
                <w:rFonts w:ascii="Arial" w:hAnsi="Arial" w:cs="Arial"/>
              </w:rPr>
              <w:t>Beaver Lake Park to City of Sammamish</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12/9/2002</w:t>
            </w:r>
          </w:p>
        </w:tc>
        <w:tc>
          <w:tcPr>
            <w:tcW w:w="1530" w:type="dxa"/>
          </w:tcPr>
          <w:p w:rsidR="002A16D2" w:rsidRDefault="002A16D2" w:rsidP="00A83324">
            <w:pPr>
              <w:spacing w:before="40" w:after="40"/>
              <w:jc w:val="center"/>
              <w:rPr>
                <w:rFonts w:ascii="Arial" w:hAnsi="Arial" w:cs="Arial"/>
              </w:rPr>
            </w:pPr>
            <w:r>
              <w:rPr>
                <w:rFonts w:ascii="Arial" w:hAnsi="Arial" w:cs="Arial"/>
              </w:rPr>
              <w:t>14528</w:t>
            </w:r>
          </w:p>
        </w:tc>
        <w:tc>
          <w:tcPr>
            <w:tcW w:w="6390" w:type="dxa"/>
          </w:tcPr>
          <w:p w:rsidR="002A16D2" w:rsidRDefault="002A16D2" w:rsidP="00A83324">
            <w:pPr>
              <w:spacing w:before="40" w:after="40"/>
              <w:rPr>
                <w:rFonts w:ascii="Arial" w:hAnsi="Arial" w:cs="Arial"/>
              </w:rPr>
            </w:pPr>
            <w:r>
              <w:rPr>
                <w:rFonts w:ascii="Arial" w:hAnsi="Arial" w:cs="Arial"/>
              </w:rPr>
              <w:t>Lake Burien Park to City of Burien</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12/9/2002</w:t>
            </w:r>
          </w:p>
        </w:tc>
        <w:tc>
          <w:tcPr>
            <w:tcW w:w="1530" w:type="dxa"/>
          </w:tcPr>
          <w:p w:rsidR="002A16D2" w:rsidRDefault="002A16D2" w:rsidP="00A83324">
            <w:pPr>
              <w:spacing w:before="40" w:after="40"/>
              <w:jc w:val="center"/>
              <w:rPr>
                <w:rFonts w:ascii="Arial" w:hAnsi="Arial" w:cs="Arial"/>
              </w:rPr>
            </w:pPr>
            <w:r>
              <w:rPr>
                <w:rFonts w:ascii="Arial" w:hAnsi="Arial" w:cs="Arial"/>
              </w:rPr>
              <w:t>14529</w:t>
            </w:r>
          </w:p>
        </w:tc>
        <w:tc>
          <w:tcPr>
            <w:tcW w:w="6390" w:type="dxa"/>
          </w:tcPr>
          <w:p w:rsidR="002A16D2" w:rsidRDefault="002A16D2" w:rsidP="00A83324">
            <w:pPr>
              <w:spacing w:before="40" w:after="40"/>
              <w:rPr>
                <w:rFonts w:ascii="Arial" w:hAnsi="Arial" w:cs="Arial"/>
              </w:rPr>
            </w:pPr>
            <w:r>
              <w:rPr>
                <w:rFonts w:ascii="Arial" w:hAnsi="Arial" w:cs="Arial"/>
              </w:rPr>
              <w:t>Jenkins Creek Park to City of Covington</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12/9/2002</w:t>
            </w:r>
          </w:p>
        </w:tc>
        <w:tc>
          <w:tcPr>
            <w:tcW w:w="1530" w:type="dxa"/>
          </w:tcPr>
          <w:p w:rsidR="002A16D2" w:rsidRDefault="002A16D2" w:rsidP="00A83324">
            <w:pPr>
              <w:spacing w:before="40" w:after="40"/>
              <w:jc w:val="center"/>
              <w:rPr>
                <w:rFonts w:ascii="Arial" w:hAnsi="Arial" w:cs="Arial"/>
              </w:rPr>
            </w:pPr>
            <w:r>
              <w:rPr>
                <w:rFonts w:ascii="Arial" w:hAnsi="Arial" w:cs="Arial"/>
              </w:rPr>
              <w:t>14531</w:t>
            </w:r>
          </w:p>
        </w:tc>
        <w:tc>
          <w:tcPr>
            <w:tcW w:w="6390" w:type="dxa"/>
          </w:tcPr>
          <w:p w:rsidR="002A16D2" w:rsidRDefault="002A16D2" w:rsidP="00A83324">
            <w:pPr>
              <w:spacing w:before="40" w:after="40"/>
              <w:rPr>
                <w:rFonts w:ascii="Arial" w:hAnsi="Arial" w:cs="Arial"/>
              </w:rPr>
            </w:pPr>
            <w:r>
              <w:rPr>
                <w:rFonts w:ascii="Arial" w:hAnsi="Arial" w:cs="Arial"/>
              </w:rPr>
              <w:t>South Central Pool to City of Tukwila</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12/9/2002</w:t>
            </w:r>
          </w:p>
        </w:tc>
        <w:tc>
          <w:tcPr>
            <w:tcW w:w="1530" w:type="dxa"/>
          </w:tcPr>
          <w:p w:rsidR="002A16D2" w:rsidRDefault="002A16D2" w:rsidP="00A83324">
            <w:pPr>
              <w:spacing w:before="40" w:after="40"/>
              <w:jc w:val="center"/>
              <w:rPr>
                <w:rFonts w:ascii="Arial" w:hAnsi="Arial" w:cs="Arial"/>
              </w:rPr>
            </w:pPr>
            <w:r>
              <w:rPr>
                <w:rFonts w:ascii="Arial" w:hAnsi="Arial" w:cs="Arial"/>
              </w:rPr>
              <w:t>14533</w:t>
            </w:r>
          </w:p>
        </w:tc>
        <w:tc>
          <w:tcPr>
            <w:tcW w:w="6390" w:type="dxa"/>
          </w:tcPr>
          <w:p w:rsidR="002A16D2" w:rsidRDefault="002A16D2" w:rsidP="00A83324">
            <w:pPr>
              <w:spacing w:before="40" w:after="40"/>
              <w:rPr>
                <w:rFonts w:ascii="Arial" w:hAnsi="Arial" w:cs="Arial"/>
              </w:rPr>
            </w:pPr>
            <w:r>
              <w:rPr>
                <w:rFonts w:ascii="Arial" w:hAnsi="Arial" w:cs="Arial"/>
              </w:rPr>
              <w:t>Luther Burbank Park to City of Mercer Island</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12/9/2002</w:t>
            </w:r>
          </w:p>
        </w:tc>
        <w:tc>
          <w:tcPr>
            <w:tcW w:w="1530" w:type="dxa"/>
          </w:tcPr>
          <w:p w:rsidR="002A16D2" w:rsidRDefault="002A16D2" w:rsidP="00A83324">
            <w:pPr>
              <w:spacing w:before="40" w:after="40"/>
              <w:jc w:val="center"/>
              <w:rPr>
                <w:rFonts w:ascii="Arial" w:hAnsi="Arial" w:cs="Arial"/>
              </w:rPr>
            </w:pPr>
            <w:r>
              <w:rPr>
                <w:rFonts w:ascii="Arial" w:hAnsi="Arial" w:cs="Arial"/>
              </w:rPr>
              <w:t>14534</w:t>
            </w:r>
          </w:p>
        </w:tc>
        <w:tc>
          <w:tcPr>
            <w:tcW w:w="6390" w:type="dxa"/>
          </w:tcPr>
          <w:p w:rsidR="002A16D2" w:rsidRDefault="002A16D2" w:rsidP="00A83324">
            <w:pPr>
              <w:spacing w:before="40" w:after="40"/>
              <w:rPr>
                <w:rFonts w:ascii="Arial" w:hAnsi="Arial" w:cs="Arial"/>
              </w:rPr>
            </w:pPr>
            <w:proofErr w:type="spellStart"/>
            <w:r>
              <w:rPr>
                <w:rFonts w:ascii="Arial" w:hAnsi="Arial" w:cs="Arial"/>
              </w:rPr>
              <w:t>Eastgate</w:t>
            </w:r>
            <w:proofErr w:type="spellEnd"/>
            <w:r>
              <w:rPr>
                <w:rFonts w:ascii="Arial" w:hAnsi="Arial" w:cs="Arial"/>
              </w:rPr>
              <w:t xml:space="preserve"> and Manor Hill Parks to City of Bellevue</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12/16/2002</w:t>
            </w:r>
          </w:p>
        </w:tc>
        <w:tc>
          <w:tcPr>
            <w:tcW w:w="1530" w:type="dxa"/>
          </w:tcPr>
          <w:p w:rsidR="002A16D2" w:rsidRDefault="002A16D2" w:rsidP="00A83324">
            <w:pPr>
              <w:spacing w:before="40" w:after="40"/>
              <w:jc w:val="center"/>
              <w:rPr>
                <w:rFonts w:ascii="Arial" w:hAnsi="Arial" w:cs="Arial"/>
              </w:rPr>
            </w:pPr>
            <w:r>
              <w:rPr>
                <w:rFonts w:ascii="Arial" w:hAnsi="Arial" w:cs="Arial"/>
              </w:rPr>
              <w:t>14553</w:t>
            </w:r>
          </w:p>
        </w:tc>
        <w:tc>
          <w:tcPr>
            <w:tcW w:w="6390" w:type="dxa"/>
          </w:tcPr>
          <w:p w:rsidR="002A16D2" w:rsidRDefault="002A16D2" w:rsidP="00A83324">
            <w:pPr>
              <w:spacing w:before="40" w:after="40"/>
              <w:rPr>
                <w:rFonts w:ascii="Arial" w:hAnsi="Arial" w:cs="Arial"/>
              </w:rPr>
            </w:pPr>
            <w:r>
              <w:rPr>
                <w:rFonts w:ascii="Arial" w:hAnsi="Arial" w:cs="Arial"/>
              </w:rPr>
              <w:t>Lea Hill and Auburndale Park Two to City of Auburn</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12/16/2002</w:t>
            </w:r>
          </w:p>
        </w:tc>
        <w:tc>
          <w:tcPr>
            <w:tcW w:w="1530" w:type="dxa"/>
          </w:tcPr>
          <w:p w:rsidR="002A16D2" w:rsidRDefault="002A16D2" w:rsidP="00A83324">
            <w:pPr>
              <w:spacing w:before="40" w:after="40"/>
              <w:jc w:val="center"/>
              <w:rPr>
                <w:rFonts w:ascii="Arial" w:hAnsi="Arial" w:cs="Arial"/>
              </w:rPr>
            </w:pPr>
            <w:r>
              <w:rPr>
                <w:rFonts w:ascii="Arial" w:hAnsi="Arial" w:cs="Arial"/>
              </w:rPr>
              <w:t>14547</w:t>
            </w:r>
          </w:p>
        </w:tc>
        <w:tc>
          <w:tcPr>
            <w:tcW w:w="6390" w:type="dxa"/>
          </w:tcPr>
          <w:p w:rsidR="002A16D2" w:rsidRDefault="002A16D2" w:rsidP="00A83324">
            <w:pPr>
              <w:spacing w:before="40" w:after="40"/>
              <w:rPr>
                <w:rFonts w:ascii="Arial" w:hAnsi="Arial" w:cs="Arial"/>
              </w:rPr>
            </w:pPr>
            <w:r>
              <w:rPr>
                <w:rFonts w:ascii="Arial" w:hAnsi="Arial" w:cs="Arial"/>
              </w:rPr>
              <w:t>Bridle Crest Trail to City of Redmond</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12/16/2002</w:t>
            </w:r>
          </w:p>
        </w:tc>
        <w:tc>
          <w:tcPr>
            <w:tcW w:w="1530" w:type="dxa"/>
          </w:tcPr>
          <w:p w:rsidR="002A16D2" w:rsidRDefault="002A16D2" w:rsidP="00A83324">
            <w:pPr>
              <w:spacing w:before="40" w:after="40"/>
              <w:jc w:val="center"/>
              <w:rPr>
                <w:rFonts w:ascii="Arial" w:hAnsi="Arial" w:cs="Arial"/>
              </w:rPr>
            </w:pPr>
            <w:r>
              <w:rPr>
                <w:rFonts w:ascii="Arial" w:hAnsi="Arial" w:cs="Arial"/>
              </w:rPr>
              <w:t>14549</w:t>
            </w:r>
          </w:p>
        </w:tc>
        <w:tc>
          <w:tcPr>
            <w:tcW w:w="6390" w:type="dxa"/>
          </w:tcPr>
          <w:p w:rsidR="002A16D2" w:rsidRDefault="002A16D2" w:rsidP="00A83324">
            <w:pPr>
              <w:spacing w:before="40" w:after="40"/>
              <w:rPr>
                <w:rFonts w:ascii="Arial" w:hAnsi="Arial" w:cs="Arial"/>
              </w:rPr>
            </w:pPr>
            <w:r>
              <w:rPr>
                <w:rFonts w:ascii="Arial" w:hAnsi="Arial" w:cs="Arial"/>
              </w:rPr>
              <w:t>Salmon Creek Waterway to City of Burien</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12/16/2002</w:t>
            </w:r>
          </w:p>
        </w:tc>
        <w:tc>
          <w:tcPr>
            <w:tcW w:w="1530" w:type="dxa"/>
          </w:tcPr>
          <w:p w:rsidR="002A16D2" w:rsidRDefault="002A16D2" w:rsidP="00A83324">
            <w:pPr>
              <w:spacing w:before="40" w:after="40"/>
              <w:jc w:val="center"/>
              <w:rPr>
                <w:rFonts w:ascii="Arial" w:hAnsi="Arial" w:cs="Arial"/>
              </w:rPr>
            </w:pPr>
            <w:r>
              <w:rPr>
                <w:rFonts w:ascii="Arial" w:hAnsi="Arial" w:cs="Arial"/>
              </w:rPr>
              <w:t>14554</w:t>
            </w:r>
          </w:p>
        </w:tc>
        <w:tc>
          <w:tcPr>
            <w:tcW w:w="6390" w:type="dxa"/>
          </w:tcPr>
          <w:p w:rsidR="002A16D2" w:rsidRDefault="002A16D2" w:rsidP="00A83324">
            <w:pPr>
              <w:spacing w:before="40" w:after="40"/>
              <w:rPr>
                <w:rFonts w:ascii="Arial" w:hAnsi="Arial" w:cs="Arial"/>
              </w:rPr>
            </w:pPr>
            <w:r>
              <w:rPr>
                <w:rFonts w:ascii="Arial" w:hAnsi="Arial" w:cs="Arial"/>
              </w:rPr>
              <w:t>Sammamish Cove Park to City of Issaquah</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12/16/2002</w:t>
            </w:r>
          </w:p>
        </w:tc>
        <w:tc>
          <w:tcPr>
            <w:tcW w:w="1530" w:type="dxa"/>
          </w:tcPr>
          <w:p w:rsidR="002A16D2" w:rsidRDefault="002A16D2" w:rsidP="00A83324">
            <w:pPr>
              <w:spacing w:before="40" w:after="40"/>
              <w:jc w:val="center"/>
              <w:rPr>
                <w:rFonts w:ascii="Arial" w:hAnsi="Arial" w:cs="Arial"/>
              </w:rPr>
            </w:pPr>
            <w:r>
              <w:rPr>
                <w:rFonts w:ascii="Arial" w:hAnsi="Arial" w:cs="Arial"/>
              </w:rPr>
              <w:t>14555</w:t>
            </w:r>
          </w:p>
        </w:tc>
        <w:tc>
          <w:tcPr>
            <w:tcW w:w="6390" w:type="dxa"/>
          </w:tcPr>
          <w:p w:rsidR="002A16D2" w:rsidRDefault="002A16D2" w:rsidP="00A83324">
            <w:pPr>
              <w:spacing w:before="40" w:after="40"/>
              <w:rPr>
                <w:rFonts w:ascii="Arial" w:hAnsi="Arial" w:cs="Arial"/>
              </w:rPr>
            </w:pPr>
            <w:r>
              <w:rPr>
                <w:rFonts w:ascii="Arial" w:hAnsi="Arial" w:cs="Arial"/>
              </w:rPr>
              <w:t>Kenneth Jones Pool to City of Federal Way</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7/28/2003</w:t>
            </w:r>
          </w:p>
        </w:tc>
        <w:tc>
          <w:tcPr>
            <w:tcW w:w="1530" w:type="dxa"/>
          </w:tcPr>
          <w:p w:rsidR="002A16D2" w:rsidRDefault="002A16D2" w:rsidP="00A83324">
            <w:pPr>
              <w:spacing w:before="40" w:after="40"/>
              <w:jc w:val="center"/>
              <w:rPr>
                <w:rFonts w:ascii="Arial" w:hAnsi="Arial" w:cs="Arial"/>
              </w:rPr>
            </w:pPr>
            <w:r>
              <w:rPr>
                <w:rFonts w:ascii="Arial" w:hAnsi="Arial" w:cs="Arial"/>
              </w:rPr>
              <w:t>14720</w:t>
            </w:r>
          </w:p>
        </w:tc>
        <w:tc>
          <w:tcPr>
            <w:tcW w:w="6390" w:type="dxa"/>
          </w:tcPr>
          <w:p w:rsidR="002A16D2" w:rsidRDefault="002A16D2" w:rsidP="00A83324">
            <w:pPr>
              <w:spacing w:before="40" w:after="40"/>
              <w:rPr>
                <w:rFonts w:ascii="Arial" w:hAnsi="Arial" w:cs="Arial"/>
              </w:rPr>
            </w:pPr>
            <w:r>
              <w:rPr>
                <w:rFonts w:ascii="Arial" w:hAnsi="Arial" w:cs="Arial"/>
              </w:rPr>
              <w:t>Des Moines Creek Park to City of SeaTac</w:t>
            </w:r>
          </w:p>
        </w:tc>
      </w:tr>
      <w:tr w:rsidR="002A16D2" w:rsidTr="00A83324">
        <w:tc>
          <w:tcPr>
            <w:tcW w:w="1368" w:type="dxa"/>
          </w:tcPr>
          <w:p w:rsidR="002A16D2" w:rsidRDefault="002A16D2" w:rsidP="00A83324">
            <w:pPr>
              <w:spacing w:before="40" w:after="40"/>
              <w:rPr>
                <w:rFonts w:ascii="Arial" w:hAnsi="Arial" w:cs="Arial"/>
              </w:rPr>
            </w:pPr>
            <w:r>
              <w:rPr>
                <w:rFonts w:ascii="Arial" w:hAnsi="Arial" w:cs="Arial"/>
              </w:rPr>
              <w:t>10/30/2006</w:t>
            </w:r>
          </w:p>
        </w:tc>
        <w:tc>
          <w:tcPr>
            <w:tcW w:w="1530" w:type="dxa"/>
          </w:tcPr>
          <w:p w:rsidR="002A16D2" w:rsidRDefault="002A16D2" w:rsidP="00A83324">
            <w:pPr>
              <w:spacing w:before="40" w:after="40"/>
              <w:jc w:val="center"/>
              <w:rPr>
                <w:rFonts w:ascii="Arial" w:hAnsi="Arial" w:cs="Arial"/>
              </w:rPr>
            </w:pPr>
            <w:r>
              <w:rPr>
                <w:rFonts w:ascii="Arial" w:hAnsi="Arial" w:cs="Arial"/>
              </w:rPr>
              <w:t>15634</w:t>
            </w:r>
          </w:p>
        </w:tc>
        <w:tc>
          <w:tcPr>
            <w:tcW w:w="6390" w:type="dxa"/>
          </w:tcPr>
          <w:p w:rsidR="002A16D2" w:rsidRDefault="002A16D2" w:rsidP="00A83324">
            <w:pPr>
              <w:spacing w:before="40" w:after="40"/>
              <w:rPr>
                <w:rFonts w:ascii="Arial" w:hAnsi="Arial" w:cs="Arial"/>
              </w:rPr>
            </w:pPr>
            <w:r>
              <w:rPr>
                <w:rFonts w:ascii="Arial" w:hAnsi="Arial" w:cs="Arial"/>
              </w:rPr>
              <w:t>County Fairgrounds to City of Enumclaw</w:t>
            </w:r>
          </w:p>
        </w:tc>
      </w:tr>
    </w:tbl>
    <w:p w:rsidR="00DE07E1" w:rsidRPr="00F559CD" w:rsidRDefault="00033653" w:rsidP="00DE07E1">
      <w:pPr>
        <w:rPr>
          <w:rFonts w:ascii="Arial" w:hAnsi="Arial" w:cs="Arial"/>
        </w:rPr>
      </w:pPr>
      <w:r>
        <w:rPr>
          <w:rFonts w:ascii="Arial" w:hAnsi="Arial" w:cs="Arial"/>
        </w:rPr>
        <w:t>*</w:t>
      </w:r>
      <w:r w:rsidR="00DE07E1">
        <w:rPr>
          <w:rFonts w:ascii="Arial" w:hAnsi="Arial" w:cs="Arial"/>
        </w:rPr>
        <w:t>Please note that this is not a comprehensive list, but is rather meant to identify examples of transfers of parks or open space property from the County to another jurisdiction.</w:t>
      </w:r>
    </w:p>
    <w:p w:rsidR="00DE07E1" w:rsidRDefault="00DE07E1" w:rsidP="00DE07E1">
      <w:pPr>
        <w:jc w:val="both"/>
        <w:rPr>
          <w:rFonts w:ascii="Arial" w:hAnsi="Arial" w:cs="Arial"/>
          <w:sz w:val="24"/>
          <w:szCs w:val="24"/>
        </w:rPr>
      </w:pPr>
    </w:p>
    <w:p w:rsidR="002A16D2" w:rsidRDefault="002A16D2" w:rsidP="002A16D2">
      <w:pPr>
        <w:rPr>
          <w:rFonts w:ascii="Arial" w:hAnsi="Arial" w:cs="Arial"/>
        </w:rPr>
      </w:pPr>
    </w:p>
    <w:sectPr w:rsidR="002A16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39" w:rsidRDefault="00996E39" w:rsidP="00557D04">
      <w:r>
        <w:separator/>
      </w:r>
    </w:p>
  </w:endnote>
  <w:endnote w:type="continuationSeparator" w:id="0">
    <w:p w:rsidR="00996E39" w:rsidRDefault="00996E39" w:rsidP="0055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C2" w:rsidRPr="006C2FC2" w:rsidRDefault="006C2FC2">
    <w:pPr>
      <w:pStyle w:val="Footer"/>
      <w:rPr>
        <w:rFonts w:ascii="Arial" w:hAnsi="Arial" w:cs="Arial"/>
      </w:rPr>
    </w:pPr>
    <w:r w:rsidRPr="006C2FC2">
      <w:rPr>
        <w:rFonts w:ascii="Arial" w:hAnsi="Arial" w:cs="Arial"/>
      </w:rPr>
      <w:fldChar w:fldCharType="begin"/>
    </w:r>
    <w:r w:rsidRPr="006C2FC2">
      <w:rPr>
        <w:rFonts w:ascii="Arial" w:hAnsi="Arial" w:cs="Arial"/>
      </w:rPr>
      <w:instrText xml:space="preserve"> PAGE   \* MERGEFORMAT </w:instrText>
    </w:r>
    <w:r w:rsidRPr="006C2FC2">
      <w:rPr>
        <w:rFonts w:ascii="Arial" w:hAnsi="Arial" w:cs="Arial"/>
      </w:rPr>
      <w:fldChar w:fldCharType="separate"/>
    </w:r>
    <w:r w:rsidR="00EE4298">
      <w:rPr>
        <w:rFonts w:ascii="Arial" w:hAnsi="Arial" w:cs="Arial"/>
        <w:noProof/>
      </w:rPr>
      <w:t>1</w:t>
    </w:r>
    <w:r w:rsidRPr="006C2FC2">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39" w:rsidRDefault="00996E39" w:rsidP="00557D04">
      <w:r>
        <w:separator/>
      </w:r>
    </w:p>
  </w:footnote>
  <w:footnote w:type="continuationSeparator" w:id="0">
    <w:p w:rsidR="00996E39" w:rsidRDefault="00996E39" w:rsidP="00557D04">
      <w:r>
        <w:continuationSeparator/>
      </w:r>
    </w:p>
  </w:footnote>
  <w:footnote w:id="1">
    <w:p w:rsidR="00074479" w:rsidRPr="00A67C88" w:rsidRDefault="00074479" w:rsidP="00074479">
      <w:pPr>
        <w:pStyle w:val="FootnoteText"/>
        <w:rPr>
          <w:rFonts w:ascii="Arial" w:hAnsi="Arial" w:cs="Arial"/>
        </w:rPr>
      </w:pPr>
      <w:r w:rsidRPr="00A67C88">
        <w:rPr>
          <w:rStyle w:val="FootnoteReference"/>
          <w:rFonts w:ascii="Arial" w:hAnsi="Arial" w:cs="Arial"/>
        </w:rPr>
        <w:footnoteRef/>
      </w:r>
      <w:r w:rsidRPr="00A67C88">
        <w:rPr>
          <w:rFonts w:ascii="Arial" w:hAnsi="Arial" w:cs="Arial"/>
        </w:rPr>
        <w:t xml:space="preserve"> </w:t>
      </w:r>
      <w:proofErr w:type="gramStart"/>
      <w:r w:rsidRPr="00A67C88">
        <w:rPr>
          <w:rFonts w:ascii="Arial" w:hAnsi="Arial" w:cs="Arial"/>
        </w:rPr>
        <w:t>King County.</w:t>
      </w:r>
      <w:proofErr w:type="gramEnd"/>
      <w:r w:rsidRPr="00A67C88">
        <w:rPr>
          <w:rFonts w:ascii="Arial" w:hAnsi="Arial" w:cs="Arial"/>
        </w:rPr>
        <w:t xml:space="preserve"> 2002. Little Si Natural Area Site Management Guidelines. </w:t>
      </w:r>
      <w:proofErr w:type="gramStart"/>
      <w:r w:rsidRPr="00A67C88">
        <w:rPr>
          <w:rFonts w:ascii="Arial" w:hAnsi="Arial" w:cs="Arial"/>
        </w:rPr>
        <w:t>King County Department of Natural Resources and Parks, Water and Land Resources Division.</w:t>
      </w:r>
      <w:proofErr w:type="gramEnd"/>
      <w:r w:rsidRPr="00A67C88">
        <w:rPr>
          <w:rFonts w:ascii="Arial" w:hAnsi="Arial" w:cs="Arial"/>
        </w:rPr>
        <w:t xml:space="preserve"> Seattle, Washington.</w:t>
      </w:r>
    </w:p>
  </w:footnote>
  <w:footnote w:id="2">
    <w:p w:rsidR="00074479" w:rsidRPr="00813F4B" w:rsidRDefault="00074479" w:rsidP="00074479">
      <w:pPr>
        <w:pStyle w:val="FootnoteText"/>
        <w:rPr>
          <w:rFonts w:ascii="Arial" w:hAnsi="Arial" w:cs="Arial"/>
        </w:rPr>
      </w:pPr>
      <w:r w:rsidRPr="00813F4B">
        <w:rPr>
          <w:rStyle w:val="FootnoteReference"/>
          <w:rFonts w:ascii="Arial" w:hAnsi="Arial" w:cs="Arial"/>
        </w:rPr>
        <w:footnoteRef/>
      </w:r>
      <w:r w:rsidRPr="00813F4B">
        <w:rPr>
          <w:rFonts w:ascii="Arial" w:hAnsi="Arial" w:cs="Arial"/>
        </w:rPr>
        <w:t xml:space="preserve"> </w:t>
      </w:r>
      <w:proofErr w:type="gramStart"/>
      <w:r w:rsidRPr="00813F4B">
        <w:rPr>
          <w:rFonts w:ascii="Arial" w:hAnsi="Arial" w:cs="Arial"/>
        </w:rPr>
        <w:t>King County.</w:t>
      </w:r>
      <w:proofErr w:type="gramEnd"/>
      <w:r w:rsidRPr="00813F4B">
        <w:rPr>
          <w:rFonts w:ascii="Arial" w:hAnsi="Arial" w:cs="Arial"/>
        </w:rPr>
        <w:t xml:space="preserve"> </w:t>
      </w:r>
      <w:proofErr w:type="gramStart"/>
      <w:r w:rsidRPr="00813F4B">
        <w:rPr>
          <w:rFonts w:ascii="Arial" w:hAnsi="Arial" w:cs="Arial"/>
        </w:rPr>
        <w:t>2003. King County Water and Land Resources Division Ecological Lands Handbook.</w:t>
      </w:r>
      <w:proofErr w:type="gramEnd"/>
      <w:r w:rsidRPr="00813F4B">
        <w:rPr>
          <w:rFonts w:ascii="Arial" w:hAnsi="Arial" w:cs="Arial"/>
        </w:rPr>
        <w:t xml:space="preserve"> </w:t>
      </w:r>
      <w:proofErr w:type="gramStart"/>
      <w:r w:rsidRPr="00813F4B">
        <w:rPr>
          <w:rFonts w:ascii="Arial" w:hAnsi="Arial" w:cs="Arial"/>
        </w:rPr>
        <w:t>King County Department of Natural Resources and Parks, Water and Land Resources Division.</w:t>
      </w:r>
      <w:proofErr w:type="gramEnd"/>
      <w:r w:rsidRPr="00813F4B">
        <w:rPr>
          <w:rFonts w:ascii="Arial" w:hAnsi="Arial" w:cs="Arial"/>
        </w:rPr>
        <w:t xml:space="preserve"> Seattle, Washington.</w:t>
      </w:r>
    </w:p>
  </w:footnote>
  <w:footnote w:id="3">
    <w:p w:rsidR="00074479" w:rsidRPr="00FB1819" w:rsidRDefault="00074479" w:rsidP="00074479">
      <w:pPr>
        <w:pStyle w:val="FootnoteText"/>
        <w:rPr>
          <w:rFonts w:ascii="Arial" w:hAnsi="Arial" w:cs="Arial"/>
        </w:rPr>
      </w:pPr>
      <w:r w:rsidRPr="00FB1819">
        <w:rPr>
          <w:rStyle w:val="FootnoteReference"/>
          <w:rFonts w:ascii="Arial" w:hAnsi="Arial" w:cs="Arial"/>
        </w:rPr>
        <w:footnoteRef/>
      </w:r>
      <w:r w:rsidRPr="00FB1819">
        <w:rPr>
          <w:rFonts w:ascii="Arial" w:hAnsi="Arial" w:cs="Arial"/>
        </w:rPr>
        <w:t xml:space="preserve"> “WADNR shall abide by and enforce all terms, conditions, reservations, restrictions and covenants of title referenced herein at the time of conveyance and/or in the deed of conveyance.” (Intergovernmental Land Transfer Agreement §2.1)</w:t>
      </w:r>
    </w:p>
  </w:footnote>
  <w:footnote w:id="4">
    <w:p w:rsidR="002A16D2" w:rsidRPr="009F4B02" w:rsidRDefault="002A16D2" w:rsidP="002A16D2">
      <w:pPr>
        <w:pStyle w:val="FootnoteText"/>
        <w:rPr>
          <w:rFonts w:ascii="Arial" w:hAnsi="Arial" w:cs="Arial"/>
        </w:rPr>
      </w:pPr>
      <w:r w:rsidRPr="009F4B02">
        <w:rPr>
          <w:rStyle w:val="FootnoteReference"/>
          <w:rFonts w:ascii="Arial" w:hAnsi="Arial" w:cs="Arial"/>
        </w:rPr>
        <w:footnoteRef/>
      </w:r>
      <w:r w:rsidRPr="009F4B02">
        <w:rPr>
          <w:rFonts w:ascii="Arial" w:hAnsi="Arial" w:cs="Arial"/>
        </w:rPr>
        <w:t xml:space="preserve"> Note that in 2009 per Ordinance 16312 Section 88 P1, the Council </w:t>
      </w:r>
      <w:proofErr w:type="spellStart"/>
      <w:r w:rsidRPr="009F4B02">
        <w:rPr>
          <w:rFonts w:ascii="Arial" w:hAnsi="Arial" w:cs="Arial"/>
        </w:rPr>
        <w:t>redesignated</w:t>
      </w:r>
      <w:proofErr w:type="spellEnd"/>
      <w:r w:rsidRPr="009F4B02">
        <w:rPr>
          <w:rFonts w:ascii="Arial" w:hAnsi="Arial" w:cs="Arial"/>
        </w:rPr>
        <w:t xml:space="preserve"> Juanita Park as a regional park, and clarified that the County would maintain ownership of this park and would not transfer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98" w:rsidRPr="00EE4298" w:rsidRDefault="00EE4298" w:rsidP="00EE4298">
    <w:pPr>
      <w:pStyle w:val="Header"/>
      <w:jc w:val="right"/>
      <w:rPr>
        <w:rFonts w:ascii="Arial" w:hAnsi="Arial" w:cs="Arial"/>
        <w:sz w:val="24"/>
        <w:szCs w:val="24"/>
      </w:rPr>
    </w:pPr>
    <w:r w:rsidRPr="00EE4298">
      <w:rPr>
        <w:rFonts w:ascii="Arial" w:hAnsi="Arial" w:cs="Arial"/>
        <w:sz w:val="24"/>
        <w:szCs w:val="24"/>
      </w:rPr>
      <w:t>ATTACHMENT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668C"/>
    <w:multiLevelType w:val="hybridMultilevel"/>
    <w:tmpl w:val="0236320E"/>
    <w:lvl w:ilvl="0" w:tplc="C1463102">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06"/>
    <w:rsid w:val="00033653"/>
    <w:rsid w:val="00074479"/>
    <w:rsid w:val="0011402C"/>
    <w:rsid w:val="00136804"/>
    <w:rsid w:val="002A16D2"/>
    <w:rsid w:val="00364429"/>
    <w:rsid w:val="003B5C55"/>
    <w:rsid w:val="00441506"/>
    <w:rsid w:val="00474B49"/>
    <w:rsid w:val="00557D04"/>
    <w:rsid w:val="00626140"/>
    <w:rsid w:val="006C2FC2"/>
    <w:rsid w:val="007175DA"/>
    <w:rsid w:val="00756335"/>
    <w:rsid w:val="0075699F"/>
    <w:rsid w:val="00813F4B"/>
    <w:rsid w:val="00813F6B"/>
    <w:rsid w:val="00817AF4"/>
    <w:rsid w:val="00894904"/>
    <w:rsid w:val="008E20FB"/>
    <w:rsid w:val="009261DD"/>
    <w:rsid w:val="00986FBD"/>
    <w:rsid w:val="00991888"/>
    <w:rsid w:val="00996E39"/>
    <w:rsid w:val="00A67C88"/>
    <w:rsid w:val="00C86F43"/>
    <w:rsid w:val="00D44363"/>
    <w:rsid w:val="00D959C6"/>
    <w:rsid w:val="00DD12B6"/>
    <w:rsid w:val="00DE07E1"/>
    <w:rsid w:val="00DE1476"/>
    <w:rsid w:val="00DE4E2E"/>
    <w:rsid w:val="00E77835"/>
    <w:rsid w:val="00ED2A42"/>
    <w:rsid w:val="00EE4298"/>
    <w:rsid w:val="00F404F9"/>
    <w:rsid w:val="00F80894"/>
    <w:rsid w:val="00FB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D04"/>
    <w:pPr>
      <w:tabs>
        <w:tab w:val="center" w:pos="4680"/>
        <w:tab w:val="right" w:pos="9360"/>
      </w:tabs>
    </w:pPr>
  </w:style>
  <w:style w:type="character" w:customStyle="1" w:styleId="HeaderChar">
    <w:name w:val="Header Char"/>
    <w:basedOn w:val="DefaultParagraphFont"/>
    <w:link w:val="Header"/>
    <w:uiPriority w:val="99"/>
    <w:rsid w:val="00557D04"/>
  </w:style>
  <w:style w:type="paragraph" w:styleId="Footer">
    <w:name w:val="footer"/>
    <w:basedOn w:val="Normal"/>
    <w:link w:val="FooterChar"/>
    <w:uiPriority w:val="99"/>
    <w:unhideWhenUsed/>
    <w:rsid w:val="00557D04"/>
    <w:pPr>
      <w:tabs>
        <w:tab w:val="center" w:pos="4680"/>
        <w:tab w:val="right" w:pos="9360"/>
      </w:tabs>
    </w:pPr>
  </w:style>
  <w:style w:type="character" w:customStyle="1" w:styleId="FooterChar">
    <w:name w:val="Footer Char"/>
    <w:basedOn w:val="DefaultParagraphFont"/>
    <w:link w:val="Footer"/>
    <w:uiPriority w:val="99"/>
    <w:rsid w:val="00557D04"/>
  </w:style>
  <w:style w:type="paragraph" w:styleId="ListParagraph">
    <w:name w:val="List Paragraph"/>
    <w:basedOn w:val="Normal"/>
    <w:uiPriority w:val="34"/>
    <w:qFormat/>
    <w:rsid w:val="00756335"/>
    <w:pPr>
      <w:ind w:left="720"/>
      <w:contextualSpacing/>
    </w:pPr>
  </w:style>
  <w:style w:type="paragraph" w:styleId="FootnoteText">
    <w:name w:val="footnote text"/>
    <w:basedOn w:val="Normal"/>
    <w:link w:val="FootnoteTextChar"/>
    <w:uiPriority w:val="99"/>
    <w:semiHidden/>
    <w:unhideWhenUsed/>
    <w:rsid w:val="00A67C88"/>
    <w:rPr>
      <w:sz w:val="20"/>
      <w:szCs w:val="20"/>
    </w:rPr>
  </w:style>
  <w:style w:type="character" w:customStyle="1" w:styleId="FootnoteTextChar">
    <w:name w:val="Footnote Text Char"/>
    <w:basedOn w:val="DefaultParagraphFont"/>
    <w:link w:val="FootnoteText"/>
    <w:uiPriority w:val="99"/>
    <w:semiHidden/>
    <w:rsid w:val="00A67C88"/>
    <w:rPr>
      <w:sz w:val="20"/>
      <w:szCs w:val="20"/>
    </w:rPr>
  </w:style>
  <w:style w:type="character" w:styleId="FootnoteReference">
    <w:name w:val="footnote reference"/>
    <w:basedOn w:val="DefaultParagraphFont"/>
    <w:uiPriority w:val="99"/>
    <w:semiHidden/>
    <w:unhideWhenUsed/>
    <w:rsid w:val="00A67C88"/>
    <w:rPr>
      <w:vertAlign w:val="superscript"/>
    </w:rPr>
  </w:style>
  <w:style w:type="table" w:styleId="TableGrid">
    <w:name w:val="Table Grid"/>
    <w:basedOn w:val="TableNormal"/>
    <w:uiPriority w:val="59"/>
    <w:rsid w:val="0007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4479"/>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074479"/>
    <w:rPr>
      <w:rFonts w:ascii="Times New Roman" w:eastAsia="Times New Roman"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D04"/>
    <w:pPr>
      <w:tabs>
        <w:tab w:val="center" w:pos="4680"/>
        <w:tab w:val="right" w:pos="9360"/>
      </w:tabs>
    </w:pPr>
  </w:style>
  <w:style w:type="character" w:customStyle="1" w:styleId="HeaderChar">
    <w:name w:val="Header Char"/>
    <w:basedOn w:val="DefaultParagraphFont"/>
    <w:link w:val="Header"/>
    <w:uiPriority w:val="99"/>
    <w:rsid w:val="00557D04"/>
  </w:style>
  <w:style w:type="paragraph" w:styleId="Footer">
    <w:name w:val="footer"/>
    <w:basedOn w:val="Normal"/>
    <w:link w:val="FooterChar"/>
    <w:uiPriority w:val="99"/>
    <w:unhideWhenUsed/>
    <w:rsid w:val="00557D04"/>
    <w:pPr>
      <w:tabs>
        <w:tab w:val="center" w:pos="4680"/>
        <w:tab w:val="right" w:pos="9360"/>
      </w:tabs>
    </w:pPr>
  </w:style>
  <w:style w:type="character" w:customStyle="1" w:styleId="FooterChar">
    <w:name w:val="Footer Char"/>
    <w:basedOn w:val="DefaultParagraphFont"/>
    <w:link w:val="Footer"/>
    <w:uiPriority w:val="99"/>
    <w:rsid w:val="00557D04"/>
  </w:style>
  <w:style w:type="paragraph" w:styleId="ListParagraph">
    <w:name w:val="List Paragraph"/>
    <w:basedOn w:val="Normal"/>
    <w:uiPriority w:val="34"/>
    <w:qFormat/>
    <w:rsid w:val="00756335"/>
    <w:pPr>
      <w:ind w:left="720"/>
      <w:contextualSpacing/>
    </w:pPr>
  </w:style>
  <w:style w:type="paragraph" w:styleId="FootnoteText">
    <w:name w:val="footnote text"/>
    <w:basedOn w:val="Normal"/>
    <w:link w:val="FootnoteTextChar"/>
    <w:uiPriority w:val="99"/>
    <w:semiHidden/>
    <w:unhideWhenUsed/>
    <w:rsid w:val="00A67C88"/>
    <w:rPr>
      <w:sz w:val="20"/>
      <w:szCs w:val="20"/>
    </w:rPr>
  </w:style>
  <w:style w:type="character" w:customStyle="1" w:styleId="FootnoteTextChar">
    <w:name w:val="Footnote Text Char"/>
    <w:basedOn w:val="DefaultParagraphFont"/>
    <w:link w:val="FootnoteText"/>
    <w:uiPriority w:val="99"/>
    <w:semiHidden/>
    <w:rsid w:val="00A67C88"/>
    <w:rPr>
      <w:sz w:val="20"/>
      <w:szCs w:val="20"/>
    </w:rPr>
  </w:style>
  <w:style w:type="character" w:styleId="FootnoteReference">
    <w:name w:val="footnote reference"/>
    <w:basedOn w:val="DefaultParagraphFont"/>
    <w:uiPriority w:val="99"/>
    <w:semiHidden/>
    <w:unhideWhenUsed/>
    <w:rsid w:val="00A67C88"/>
    <w:rPr>
      <w:vertAlign w:val="superscript"/>
    </w:rPr>
  </w:style>
  <w:style w:type="table" w:styleId="TableGrid">
    <w:name w:val="Table Grid"/>
    <w:basedOn w:val="TableNormal"/>
    <w:uiPriority w:val="59"/>
    <w:rsid w:val="0007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4479"/>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074479"/>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6823-D0C7-445F-A710-589805E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Bourguignon, Mary</dc:creator>
  <cp:lastModifiedBy>Mansfield, Janice</cp:lastModifiedBy>
  <cp:revision>7</cp:revision>
  <dcterms:created xsi:type="dcterms:W3CDTF">2014-07-07T18:40:00Z</dcterms:created>
  <dcterms:modified xsi:type="dcterms:W3CDTF">2014-07-14T16:50:00Z</dcterms:modified>
</cp:coreProperties>
</file>